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0E311A" w14:textId="5D3683F7" w:rsidR="00430D72" w:rsidRDefault="00430D72" w:rsidP="00430D72">
      <w:pPr>
        <w:pStyle w:val="Heading1"/>
      </w:pPr>
      <w:r>
        <w:t>Topicality – CNDI 23</w:t>
      </w:r>
    </w:p>
    <w:p w14:paraId="0F834BDA" w14:textId="04213ECE" w:rsidR="00430D72" w:rsidRDefault="00430D72" w:rsidP="00430D72">
      <w:pPr>
        <w:pStyle w:val="Heading2"/>
      </w:pPr>
      <w:r>
        <w:t>Resolution</w:t>
      </w:r>
    </w:p>
    <w:p w14:paraId="3B019C53" w14:textId="77777777" w:rsidR="00430D72" w:rsidRDefault="00430D72" w:rsidP="00430D72">
      <w:pPr>
        <w:pStyle w:val="Heading4"/>
      </w:pPr>
      <w:r>
        <w:t>Resolved: The United States federal government should substantially increase fiscal redistribution in the United States by adopting a federal jobs guarantee, expanding Social Security, and/or providing a basic income.</w:t>
      </w:r>
    </w:p>
    <w:p w14:paraId="0F717ADE" w14:textId="77777777" w:rsidR="00430D72" w:rsidRPr="00430D72" w:rsidRDefault="00430D72" w:rsidP="00430D72"/>
    <w:p w14:paraId="40A62BB9" w14:textId="11313D6D" w:rsidR="00C27A90" w:rsidRDefault="00C27A90" w:rsidP="00C27A90">
      <w:pPr>
        <w:pStyle w:val="Heading2"/>
      </w:pPr>
      <w:r w:rsidRPr="00716B05">
        <w:t>United States</w:t>
      </w:r>
    </w:p>
    <w:p w14:paraId="41E8398A" w14:textId="77777777" w:rsidR="00C27A90" w:rsidRDefault="00C27A90" w:rsidP="00C27A90">
      <w:pPr>
        <w:pStyle w:val="Heading3"/>
      </w:pPr>
      <w:r>
        <w:t>States and Territories</w:t>
      </w:r>
    </w:p>
    <w:p w14:paraId="457E9019" w14:textId="77777777" w:rsidR="00C27A90" w:rsidRPr="00716B05" w:rsidRDefault="00C27A90" w:rsidP="00C27A90">
      <w:pPr>
        <w:pStyle w:val="Heading4"/>
      </w:pPr>
      <w:r w:rsidRPr="00716B05">
        <w:t>The “United States” is defined as the 48 contiguous states, the District of Columbia, Alaska, and Hawaii</w:t>
      </w:r>
    </w:p>
    <w:p w14:paraId="236AF79C" w14:textId="77777777" w:rsidR="00C27A90" w:rsidRDefault="00C27A90" w:rsidP="00C27A90">
      <w:r>
        <w:rPr>
          <w:rStyle w:val="Style13ptBold"/>
        </w:rPr>
        <w:t>Dictionary.com, No Date</w:t>
      </w:r>
      <w:r>
        <w:t xml:space="preserve"> (“United States”, https://www.dictionary.com/browse/united-states)</w:t>
      </w:r>
    </w:p>
    <w:p w14:paraId="59A9DE0F" w14:textId="77777777" w:rsidR="00C27A90" w:rsidRDefault="00C27A90" w:rsidP="00C27A90">
      <w:pPr>
        <w:rPr>
          <w:sz w:val="16"/>
        </w:rPr>
      </w:pPr>
      <w:r>
        <w:rPr>
          <w:rStyle w:val="StyleUnderline"/>
          <w:highlight w:val="magenta"/>
        </w:rPr>
        <w:t>United States</w:t>
      </w:r>
      <w:r>
        <w:rPr>
          <w:sz w:val="16"/>
        </w:rPr>
        <w:t xml:space="preserve"> [ yoo-nahy-tid steyts ] noun(used with a singular verb) Official name United States of America . </w:t>
      </w:r>
      <w:r>
        <w:rPr>
          <w:rStyle w:val="StyleUnderline"/>
          <w:highlight w:val="magenta"/>
        </w:rPr>
        <w:t>a federal republic in the northern Western Hemisphere comprising 48 contiguous states, the District of Columbia, Alaska in North America, and Hawaii in the North Pacific</w:t>
      </w:r>
      <w:r>
        <w:rPr>
          <w:rStyle w:val="StyleUnderline"/>
        </w:rPr>
        <w:t>,</w:t>
      </w:r>
      <w:r>
        <w:rPr>
          <w:sz w:val="16"/>
        </w:rPr>
        <w:t xml:space="preserve"> and in some contexts considered along with its five inhabited island territories (Puerto Rico, U.S. Virgin Islands, Guam, North Mariana Islands, American Samoa). Conterminous United States, 3,119,885 square miles (8,080,465 square kilometers); with Alaska and Hawaii, 3,796,742 square miles (9,833,517 square kilometers); all 50 states, the District of Columbia, and the island territories, 3,805,927 square miles (9,857,306 square kilometers) Capital: Washington, D.C. Abbreviations: U.S., US</w:t>
      </w:r>
    </w:p>
    <w:p w14:paraId="64B8BCBD" w14:textId="77777777" w:rsidR="00C27A90" w:rsidRDefault="00C27A90" w:rsidP="00C27A90">
      <w:pPr>
        <w:rPr>
          <w:sz w:val="16"/>
        </w:rPr>
      </w:pPr>
    </w:p>
    <w:p w14:paraId="5FFDB6D8" w14:textId="77777777" w:rsidR="00C27A90" w:rsidRDefault="00C27A90" w:rsidP="00C27A90">
      <w:pPr>
        <w:pStyle w:val="Heading2"/>
      </w:pPr>
      <w:r w:rsidRPr="00716B05">
        <w:t xml:space="preserve">Federal Government </w:t>
      </w:r>
    </w:p>
    <w:p w14:paraId="235C6119" w14:textId="77777777" w:rsidR="00C27A90" w:rsidRDefault="00C27A90" w:rsidP="00C27A90">
      <w:pPr>
        <w:pStyle w:val="Heading3"/>
      </w:pPr>
      <w:r>
        <w:t>3 Branches</w:t>
      </w:r>
    </w:p>
    <w:p w14:paraId="2A05D3C0" w14:textId="77777777" w:rsidR="00C27A90" w:rsidRPr="00C27A90" w:rsidRDefault="00C27A90" w:rsidP="00C27A90"/>
    <w:p w14:paraId="3C993428" w14:textId="77777777" w:rsidR="00C27A90" w:rsidRPr="00C27A90" w:rsidRDefault="00C27A90" w:rsidP="00C27A90">
      <w:pPr>
        <w:pStyle w:val="Heading4"/>
      </w:pPr>
      <w:r w:rsidRPr="00C27A90">
        <w:t>The federal government is comprised of the three branches.</w:t>
      </w:r>
    </w:p>
    <w:p w14:paraId="5C72C057" w14:textId="77777777" w:rsidR="00C27A90" w:rsidRDefault="00C27A90" w:rsidP="00C27A90">
      <w:r>
        <w:rPr>
          <w:rStyle w:val="Style13ptBold"/>
        </w:rPr>
        <w:t>White House, No Date</w:t>
      </w:r>
      <w:r>
        <w:t>, (“Our Government: The U.S. Federal Government is composed of three distinct branches”, https://www.whitehouse.gov/about-the-white-house/our-government/)</w:t>
      </w:r>
    </w:p>
    <w:p w14:paraId="3949B354" w14:textId="77777777" w:rsidR="00C27A90" w:rsidRDefault="00C27A90" w:rsidP="00C27A90">
      <w:pPr>
        <w:rPr>
          <w:sz w:val="16"/>
        </w:rPr>
      </w:pPr>
      <w:r>
        <w:rPr>
          <w:rStyle w:val="StyleUnderline"/>
          <w:highlight w:val="magenta"/>
        </w:rPr>
        <w:t>The Federal Government is</w:t>
      </w:r>
      <w:r>
        <w:rPr>
          <w:rStyle w:val="StyleUnderline"/>
        </w:rPr>
        <w:t xml:space="preserve"> composed of </w:t>
      </w:r>
      <w:r>
        <w:rPr>
          <w:rStyle w:val="StyleUnderline"/>
          <w:highlight w:val="magenta"/>
        </w:rPr>
        <w:t>three distinct branches: legislative, executive, and judicial,</w:t>
      </w:r>
      <w:r>
        <w:rPr>
          <w:rStyle w:val="StyleUnderline"/>
        </w:rPr>
        <w:t xml:space="preserve"> whose powers are vested by the U.S. Constitution in the Congress, the President, and the Federal courts, respectively.</w:t>
      </w:r>
      <w:r>
        <w:rPr>
          <w:sz w:val="16"/>
        </w:rPr>
        <w:t xml:space="preserve"> There are hundreds of Federal agencies and commissions charged with handling responsibilities as varied as managing America’s space program, protecting its forests, gathering intelligence, and advancing the general welfare of the American people. For a full listing of Federal Agencies, Departments, and Commissions, visit USA.gov.</w:t>
      </w:r>
    </w:p>
    <w:p w14:paraId="5B7182AB" w14:textId="77777777" w:rsidR="00C27A90" w:rsidRDefault="00C27A90" w:rsidP="00C27A90"/>
    <w:p w14:paraId="04F43B1A" w14:textId="77777777" w:rsidR="00C27A90" w:rsidRPr="00716B05" w:rsidRDefault="00C27A90" w:rsidP="00C27A90">
      <w:r w:rsidRPr="00716B05">
        <w:t xml:space="preserve"> </w:t>
      </w:r>
    </w:p>
    <w:p w14:paraId="31440BDB" w14:textId="77777777" w:rsidR="00716B05" w:rsidRDefault="00716B05" w:rsidP="00C27A90">
      <w:pPr>
        <w:pStyle w:val="Heading2"/>
      </w:pPr>
      <w:r w:rsidRPr="00716B05">
        <w:t xml:space="preserve">Should </w:t>
      </w:r>
    </w:p>
    <w:p w14:paraId="087C4DAF" w14:textId="57D3179F" w:rsidR="00C27A90" w:rsidRDefault="00C27A90" w:rsidP="00C27A90">
      <w:pPr>
        <w:pStyle w:val="Heading3"/>
      </w:pPr>
      <w:r>
        <w:t>Expresses Obligation</w:t>
      </w:r>
    </w:p>
    <w:p w14:paraId="6121737E" w14:textId="77777777" w:rsidR="00C27A90" w:rsidRPr="00C27A90" w:rsidRDefault="00C27A90" w:rsidP="00C27A90"/>
    <w:p w14:paraId="1A878ED4" w14:textId="77777777" w:rsidR="00716B05" w:rsidRPr="00716B05" w:rsidRDefault="00716B05" w:rsidP="00716B05">
      <w:pPr>
        <w:pStyle w:val="Heading4"/>
      </w:pPr>
      <w:r w:rsidRPr="00716B05">
        <w:t>“Should” is defined “to express obligation, propriety, or expendiency”</w:t>
      </w:r>
    </w:p>
    <w:p w14:paraId="5D7F0C51" w14:textId="77777777" w:rsidR="00716B05" w:rsidRDefault="00716B05" w:rsidP="00716B05">
      <w:r>
        <w:rPr>
          <w:rStyle w:val="Style13ptBold"/>
        </w:rPr>
        <w:t>Merriam-Webster, no date</w:t>
      </w:r>
      <w:r>
        <w:t xml:space="preserve"> (“Should.” Merriam-Webster.com Dictionary, Merriam-Webster, https://www.merriam-webster.com/dictionary/should.)</w:t>
      </w:r>
    </w:p>
    <w:p w14:paraId="6E086D31" w14:textId="77777777" w:rsidR="00716B05" w:rsidRDefault="00716B05" w:rsidP="00716B05">
      <w:r>
        <w:rPr>
          <w:rStyle w:val="StyleUnderline"/>
        </w:rPr>
        <w:t xml:space="preserve">used in </w:t>
      </w:r>
      <w:r>
        <w:rPr>
          <w:rStyle w:val="StyleUnderline"/>
          <w:highlight w:val="magenta"/>
        </w:rPr>
        <w:t>auxiliary function to express obligation, propriety, or expediency.</w:t>
      </w:r>
      <w:r>
        <w:rPr>
          <w:rStyle w:val="StyleUnderline"/>
        </w:rPr>
        <w:t xml:space="preserve"> </w:t>
      </w:r>
      <w:r>
        <w:t>'tis commanded I should do so— William Shakespearethis is as it should be— H. L. Savageyou should brush your teeth after each meal</w:t>
      </w:r>
    </w:p>
    <w:p w14:paraId="5D696E49" w14:textId="77777777" w:rsidR="00C27A90" w:rsidRDefault="00C27A90" w:rsidP="00716B05"/>
    <w:p w14:paraId="3CBDC3D1" w14:textId="660AA72B" w:rsidR="00C27A90" w:rsidRDefault="00C27A90" w:rsidP="00C27A90">
      <w:pPr>
        <w:pStyle w:val="Heading2"/>
      </w:pPr>
      <w:r>
        <w:t>Increase</w:t>
      </w:r>
    </w:p>
    <w:p w14:paraId="5451F4F9" w14:textId="2AB7E6E4" w:rsidR="00716B05" w:rsidRPr="00716B05" w:rsidRDefault="00C27A90" w:rsidP="00716B05">
      <w:pPr>
        <w:pStyle w:val="Heading3"/>
      </w:pPr>
      <w:r>
        <w:t>Make Greater</w:t>
      </w:r>
    </w:p>
    <w:p w14:paraId="672FDE2E" w14:textId="77777777" w:rsidR="00716B05" w:rsidRPr="00716B05" w:rsidRDefault="00716B05" w:rsidP="00716B05">
      <w:pPr>
        <w:pStyle w:val="Heading4"/>
      </w:pPr>
      <w:r w:rsidRPr="00716B05">
        <w:t>“Increase” is defined as to become progressively greater</w:t>
      </w:r>
    </w:p>
    <w:p w14:paraId="326B6FDE" w14:textId="77777777" w:rsidR="00716B05" w:rsidRDefault="00716B05" w:rsidP="00716B05">
      <w:r>
        <w:rPr>
          <w:rStyle w:val="Style13ptBold"/>
        </w:rPr>
        <w:t>Merriam-Webster, no date</w:t>
      </w:r>
      <w:r>
        <w:t xml:space="preserve"> (“Increase.” Merriam-Webster.com Dictionary, Merriam-Webster, https://www.merriam-webster.com/dictionary/increase.)</w:t>
      </w:r>
    </w:p>
    <w:p w14:paraId="5EAF535D" w14:textId="77777777" w:rsidR="00716B05" w:rsidRDefault="00716B05" w:rsidP="00716B05">
      <w:pPr>
        <w:rPr>
          <w:rStyle w:val="StyleUnderline"/>
        </w:rPr>
      </w:pPr>
      <w:r>
        <w:rPr>
          <w:rStyle w:val="StyleUnderline"/>
          <w:highlight w:val="magenta"/>
        </w:rPr>
        <w:t>increase</w:t>
      </w:r>
      <w:r>
        <w:rPr>
          <w:rStyle w:val="StyleUnderline"/>
        </w:rPr>
        <w:t xml:space="preserve"> </w:t>
      </w:r>
      <w:r>
        <w:rPr>
          <w:sz w:val="16"/>
        </w:rPr>
        <w:t xml:space="preserve">1 of 2 verb in·​crease in-ˈkrēs ˈin-ˌkrēs increased; increasing Synonyms of increase intransitive verb 1 : </w:t>
      </w:r>
      <w:r>
        <w:rPr>
          <w:rStyle w:val="StyleUnderline"/>
          <w:highlight w:val="magenta"/>
        </w:rPr>
        <w:t>to become progressively greater</w:t>
      </w:r>
      <w:r>
        <w:rPr>
          <w:rStyle w:val="StyleUnderline"/>
        </w:rPr>
        <w:t xml:space="preserve"> (as </w:t>
      </w:r>
      <w:r>
        <w:rPr>
          <w:rStyle w:val="StyleUnderline"/>
          <w:highlight w:val="magenta"/>
        </w:rPr>
        <w:t>in size, amount, number, or intensity</w:t>
      </w:r>
      <w:r>
        <w:rPr>
          <w:rStyle w:val="StyleUnderline"/>
        </w:rPr>
        <w:t>)</w:t>
      </w:r>
    </w:p>
    <w:p w14:paraId="071E0E13" w14:textId="77777777" w:rsidR="00716B05" w:rsidRDefault="00716B05" w:rsidP="00716B05">
      <w:pPr>
        <w:rPr>
          <w:rStyle w:val="StyleUnderline"/>
        </w:rPr>
      </w:pPr>
    </w:p>
    <w:p w14:paraId="0A3AB5F7" w14:textId="77777777" w:rsidR="00C27A90" w:rsidRDefault="00C27A90" w:rsidP="00C27A90">
      <w:pPr>
        <w:pStyle w:val="Heading2"/>
      </w:pPr>
      <w:r>
        <w:t>Fiscal Redistribution</w:t>
      </w:r>
    </w:p>
    <w:p w14:paraId="554F1F35" w14:textId="77777777" w:rsidR="00AB0FBD" w:rsidRDefault="00AB0FBD" w:rsidP="00AB0FBD"/>
    <w:p w14:paraId="0C5B308F" w14:textId="333D4D12" w:rsidR="00AB0FBD" w:rsidRDefault="00AB0FBD" w:rsidP="00AB0FBD">
      <w:pPr>
        <w:pStyle w:val="Heading3"/>
      </w:pPr>
      <w:r>
        <w:t>1NC – Taxes and Transfers</w:t>
      </w:r>
    </w:p>
    <w:p w14:paraId="2EE287A5" w14:textId="77777777" w:rsidR="00AB0FBD" w:rsidRDefault="00AB0FBD" w:rsidP="00AB0FBD"/>
    <w:p w14:paraId="7328FD10" w14:textId="22EA52FF" w:rsidR="00AB0FBD" w:rsidRPr="00A84476" w:rsidRDefault="00AB0FBD" w:rsidP="00AB0FBD">
      <w:pPr>
        <w:pStyle w:val="Heading4"/>
      </w:pPr>
      <w:r>
        <w:t>Interpretation- Fiscal redistribution requires taxes and transfers</w:t>
      </w:r>
    </w:p>
    <w:p w14:paraId="06814BB9" w14:textId="77777777" w:rsidR="00AB0FBD" w:rsidRPr="00021F13" w:rsidRDefault="00AB0FBD" w:rsidP="00AB0FBD">
      <w:r w:rsidRPr="00A84476">
        <w:t xml:space="preserve">Malte </w:t>
      </w:r>
      <w:r w:rsidRPr="00A84476">
        <w:rPr>
          <w:rFonts w:eastAsiaTheme="majorEastAsia" w:cstheme="majorBidi"/>
          <w:b/>
          <w:iCs/>
          <w:sz w:val="26"/>
        </w:rPr>
        <w:t>Luebker</w:t>
      </w:r>
      <w:r w:rsidRPr="00A84476">
        <w:t>, 20</w:t>
      </w:r>
      <w:r w:rsidRPr="00A84476">
        <w:rPr>
          <w:rFonts w:eastAsiaTheme="majorEastAsia" w:cstheme="majorBidi"/>
          <w:b/>
          <w:iCs/>
          <w:sz w:val="26"/>
        </w:rPr>
        <w:t>15</w:t>
      </w:r>
      <w:r w:rsidRPr="00A84476">
        <w:t xml:space="preserve">, (Wirtschafts- und Sozialwissenschaftliches Institut (WSI) Dr. rer. </w:t>
      </w:r>
      <w:r>
        <w:t>Pol, January 2015, Redistribution policies, https://www.researchgate.net/publication/298075483_Redistribution_policies)</w:t>
      </w:r>
    </w:p>
    <w:p w14:paraId="2942A3E4" w14:textId="77777777" w:rsidR="00AB0FBD" w:rsidRPr="00021F13" w:rsidRDefault="00AB0FBD" w:rsidP="00AB0FBD">
      <w:pPr>
        <w:rPr>
          <w:sz w:val="16"/>
        </w:rPr>
      </w:pPr>
      <w:r w:rsidRPr="00A84476">
        <w:rPr>
          <w:rStyle w:val="StyleUnderline"/>
          <w:highlight w:val="magenta"/>
        </w:rPr>
        <w:t>In dictionaries, redistribution</w:t>
      </w:r>
      <w:r w:rsidRPr="00021F13">
        <w:rPr>
          <w:rStyle w:val="StyleUnderline"/>
        </w:rPr>
        <w:t xml:space="preserve"> </w:t>
      </w:r>
      <w:r w:rsidRPr="00A84476">
        <w:rPr>
          <w:rStyle w:val="StyleUnderline"/>
          <w:highlight w:val="magenta"/>
        </w:rPr>
        <w:t>is defined</w:t>
      </w:r>
      <w:r w:rsidRPr="00021F13">
        <w:rPr>
          <w:rStyle w:val="StyleUnderline"/>
        </w:rPr>
        <w:t xml:space="preserve"> as “</w:t>
      </w:r>
      <w:r w:rsidRPr="00A84476">
        <w:rPr>
          <w:rStyle w:val="StyleUnderline"/>
          <w:highlight w:val="magenta"/>
        </w:rPr>
        <w:t>to alter the distribution of” something.</w:t>
      </w:r>
      <w:r w:rsidRPr="00021F13">
        <w:rPr>
          <w:rStyle w:val="StyleUnderline"/>
        </w:rPr>
        <w:t xml:space="preserve"> This is a useful starting point: </w:t>
      </w:r>
      <w:r w:rsidRPr="00A84476">
        <w:rPr>
          <w:rStyle w:val="StyleUnderline"/>
          <w:highlight w:val="magenta"/>
        </w:rPr>
        <w:t>what follows</w:t>
      </w:r>
      <w:r w:rsidRPr="00021F13">
        <w:rPr>
          <w:rStyle w:val="StyleUnderline"/>
        </w:rPr>
        <w:t xml:space="preserve"> </w:t>
      </w:r>
      <w:r w:rsidRPr="00A84476">
        <w:rPr>
          <w:rStyle w:val="StyleUnderline"/>
          <w:highlight w:val="magenta"/>
        </w:rPr>
        <w:t>is</w:t>
      </w:r>
      <w:r w:rsidRPr="00021F13">
        <w:rPr>
          <w:rStyle w:val="StyleUnderline"/>
        </w:rPr>
        <w:t xml:space="preserve"> that income </w:t>
      </w:r>
      <w:r w:rsidRPr="00A84476">
        <w:rPr>
          <w:rStyle w:val="StyleUnderline"/>
          <w:highlight w:val="magenta"/>
        </w:rPr>
        <w:t>redistribution policies encompass all government interventions that alter the distribution of incomes,</w:t>
      </w:r>
      <w:r w:rsidRPr="00021F13">
        <w:rPr>
          <w:rStyle w:val="StyleUnderline"/>
        </w:rPr>
        <w:t xml:space="preserve"> including those that affect the primary distribution of incomes.</w:t>
      </w:r>
      <w:r w:rsidRPr="00021F13">
        <w:rPr>
          <w:sz w:val="16"/>
        </w:rPr>
        <w:t xml:space="preserve"> As argued in Part II of this volume, granting collective bargaining rights (or denying them) has consequences for the functional distribution of incomes and for wage inequality, as do minimum wages. However, governments alter the primary distribution of incomes in other, often even less visible ways. For instance, the liberalization of financial markets since the 1980s is widely believed to have contributed to a concentration of incomes at the top, and to a shift away from wages and towards profits (see Stiglitz, 2012; ILO, 2012). Likewise, trade liberalization has differential impacts on the incomes of various groups in society (see Jansen and Lee, 2007). </w:t>
      </w:r>
      <w:r w:rsidRPr="00A84476">
        <w:rPr>
          <w:rStyle w:val="StyleUnderline"/>
          <w:highlight w:val="magenta"/>
        </w:rPr>
        <w:t>Such</w:t>
      </w:r>
      <w:r w:rsidRPr="00021F13">
        <w:rPr>
          <w:rStyle w:val="StyleUnderline"/>
        </w:rPr>
        <w:t xml:space="preserve"> a </w:t>
      </w:r>
      <w:r w:rsidRPr="00A84476">
        <w:rPr>
          <w:rStyle w:val="StyleUnderline"/>
          <w:highlight w:val="magenta"/>
        </w:rPr>
        <w:t>broad definition</w:t>
      </w:r>
      <w:r w:rsidRPr="00021F13">
        <w:rPr>
          <w:rStyle w:val="StyleUnderline"/>
        </w:rPr>
        <w:t xml:space="preserve"> of redistribution </w:t>
      </w:r>
      <w:r w:rsidRPr="00A84476">
        <w:rPr>
          <w:rStyle w:val="StyleUnderline"/>
          <w:highlight w:val="magenta"/>
        </w:rPr>
        <w:t>underlines</w:t>
      </w:r>
      <w:r w:rsidRPr="00021F13">
        <w:rPr>
          <w:rStyle w:val="StyleUnderline"/>
        </w:rPr>
        <w:t xml:space="preserve"> the fact </w:t>
      </w:r>
      <w:r w:rsidRPr="00A84476">
        <w:rPr>
          <w:rStyle w:val="StyleUnderline"/>
          <w:highlight w:val="magenta"/>
        </w:rPr>
        <w:t>that most government</w:t>
      </w:r>
      <w:r w:rsidRPr="00021F13">
        <w:rPr>
          <w:rStyle w:val="StyleUnderline"/>
        </w:rPr>
        <w:t xml:space="preserve"> </w:t>
      </w:r>
      <w:r w:rsidRPr="00A84476">
        <w:rPr>
          <w:rStyle w:val="StyleUnderline"/>
          <w:highlight w:val="magenta"/>
        </w:rPr>
        <w:t>action has redistributive consequences.</w:t>
      </w:r>
      <w:r w:rsidRPr="00021F13">
        <w:rPr>
          <w:sz w:val="16"/>
        </w:rPr>
        <w:t xml:space="preserve"> </w:t>
      </w:r>
      <w:r w:rsidRPr="00021F13">
        <w:rPr>
          <w:rStyle w:val="StyleUnderline"/>
        </w:rPr>
        <w:t xml:space="preserve">To gain support for unpopular decisions such as the opening of trade, governments sometimes try to compensate the losers and impose a corresponding tax on the winners (ibid.). </w:t>
      </w:r>
      <w:r w:rsidRPr="00A84476">
        <w:rPr>
          <w:rStyle w:val="StyleUnderline"/>
        </w:rPr>
        <w:t>At this stage, redistribution</w:t>
      </w:r>
      <w:r w:rsidRPr="00021F13">
        <w:rPr>
          <w:rStyle w:val="StyleUnderline"/>
        </w:rPr>
        <w:t xml:space="preserve"> becomes more apparent since it directly alters the primary distribution of incomes. </w:t>
      </w:r>
      <w:r w:rsidRPr="00021F13">
        <w:rPr>
          <w:sz w:val="16"/>
        </w:rPr>
        <w:t xml:space="preserve">This direct intervention in the form of taxes and transfers is commonly at the heart of public debates over redistribution, simply because it is more visible, even though the impact can be minuscule when compared the original policy decision. For example, trade compensation schemes are commonly thought to redistribute less than 5 per cent of the gains from trade (ibid.: 75). </w:t>
      </w:r>
      <w:r w:rsidRPr="00021F13">
        <w:rPr>
          <w:rStyle w:val="StyleUnderline"/>
        </w:rPr>
        <w:t xml:space="preserve">The concept of </w:t>
      </w:r>
      <w:r w:rsidRPr="00A84476">
        <w:rPr>
          <w:rStyle w:val="StyleUnderline"/>
          <w:highlight w:val="magenta"/>
        </w:rPr>
        <w:t>fiscal redistribution captures</w:t>
      </w:r>
      <w:r w:rsidRPr="00021F13">
        <w:rPr>
          <w:rStyle w:val="StyleUnderline"/>
        </w:rPr>
        <w:t xml:space="preserve"> these </w:t>
      </w:r>
      <w:r w:rsidRPr="00A84476">
        <w:rPr>
          <w:rStyle w:val="StyleUnderline"/>
          <w:highlight w:val="magenta"/>
        </w:rPr>
        <w:t>direct interventions that governments make through taxes and transfers</w:t>
      </w:r>
      <w:r w:rsidRPr="00021F13">
        <w:rPr>
          <w:rStyle w:val="StyleUnderline"/>
        </w:rPr>
        <w:t>.</w:t>
      </w:r>
      <w:r w:rsidRPr="00021F13">
        <w:rPr>
          <w:sz w:val="16"/>
        </w:rPr>
        <w:t xml:space="preserve"> A key policy concern is often their net effect on income inequality, usually expressed as the change in a summary measure such as the Gini coefficient between the primary and secondary distribution. The impact can be further disaggregated into the direct effect of taxes and mandatory social contributions and the contribution of transfers (see section 6). </w:t>
      </w:r>
      <w:r w:rsidRPr="00021F13">
        <w:rPr>
          <w:rStyle w:val="StyleUnderline"/>
        </w:rPr>
        <w:t xml:space="preserve">Tax policies play a crucial role for both aspects: They determine how much resources are at the disposal of governments for social policies, but </w:t>
      </w:r>
      <w:r w:rsidRPr="00A84476">
        <w:rPr>
          <w:rStyle w:val="StyleUnderline"/>
          <w:highlight w:val="magenta"/>
        </w:rPr>
        <w:t>the structure of the tax code</w:t>
      </w:r>
      <w:r w:rsidRPr="00021F13">
        <w:rPr>
          <w:rStyle w:val="StyleUnderline"/>
        </w:rPr>
        <w:t xml:space="preserve"> by </w:t>
      </w:r>
      <w:r w:rsidRPr="00A84476">
        <w:rPr>
          <w:rStyle w:val="StyleUnderline"/>
          <w:highlight w:val="magenta"/>
        </w:rPr>
        <w:t>itself has an impact on inequality</w:t>
      </w:r>
      <w:r w:rsidRPr="00A84476">
        <w:rPr>
          <w:sz w:val="16"/>
          <w:highlight w:val="magenta"/>
        </w:rPr>
        <w:t>.</w:t>
      </w:r>
      <w:r w:rsidRPr="00021F13">
        <w:rPr>
          <w:sz w:val="16"/>
        </w:rPr>
        <w:t xml:space="preserve"> At one extreme, income taxes can be regressive, i.e. the tax rates are lower for those with higher incomes. An example for a tax that widens inequality is the ‘poll tax’, an equal lump sum paid by every resident. However, although the top marginal tax rates have fallen substantially across the industrialized world since the 1970s, </w:t>
      </w:r>
      <w:r w:rsidRPr="00A84476">
        <w:rPr>
          <w:rStyle w:val="StyleUnderline"/>
        </w:rPr>
        <w:t>modern tax systems are still typically progressive and tax rates increase with incomes. The result is that the rich pay (or are expected to pay) a greater share of their income as taxes, and that inequality after taxes is lower than before taxes</w:t>
      </w:r>
      <w:r w:rsidRPr="00021F13">
        <w:rPr>
          <w:sz w:val="16"/>
        </w:rPr>
        <w:t xml:space="preserve">. Between these two models lie distribution-neutral regimes with flat tax rates, where everybody pays the same proportion of her or his income in tax. However, the structure of tax rates often given an </w:t>
      </w:r>
      <w:r w:rsidRPr="00A84476">
        <w:rPr>
          <w:rStyle w:val="StyleUnderline"/>
        </w:rPr>
        <w:t>incomplete picture of their redistributive impact since the rich, in particular, often take advantage of tax exemptions or find other ways to avoid paying taxes in full. This practice, euphemistically known as ‘tax optimization’ or ‘aggressive tax planning’, can undermine the intended redistributive effects of the tax code – and has re-ignited the public debate about the fairness of tax systems in many countries.</w:t>
      </w:r>
      <w:r w:rsidRPr="00021F13">
        <w:rPr>
          <w:sz w:val="16"/>
        </w:rPr>
        <w:t xml:space="preserve"> Another facet of tax codes is that income from capital (be it in the form of interest, dividends or realized capital gains) is often taxed at a different, generally lower rate than income from labour (or is exempt from taxation altogether).5 To the extent that the capital incomes accrue to those at the top of the income pyramid, this further undermines the progressiveness of taxation (see also Atkinson et al., 2011). On the whole, the redistributive impact of direct taxes on income and wealth is relatively well understood, based on the analysis of household survey datasets or national accounts (see section 4 below). 6 However, countries have increasingly shifted towards indirect taxes such as a general sales tax (GST) or a value added tax (VAT).7 By taxing general consumption, these taxes have a bigger relative impact on those who consume a larger part of their incomes – generally the poor – and are hence often regressive (see Emran and Stiglitz, 2007). However, while households effectively pay these taxes, they affect prices (and not income) and their impact on income inequality is more difficult to assess than in the case of direct taxes. While the conventional analysis of fiscal redistribution has important insights to offer, it has some conceptual shortcomings. </w:t>
      </w:r>
      <w:r w:rsidRPr="00021F13">
        <w:rPr>
          <w:rStyle w:val="StyleUnderline"/>
        </w:rPr>
        <w:t>One important concern is that a snapshot taken at a single point in time</w:t>
      </w:r>
      <w:r w:rsidRPr="00021F13">
        <w:rPr>
          <w:sz w:val="16"/>
        </w:rPr>
        <w:t xml:space="preserve"> (usually for a given year) </w:t>
      </w:r>
      <w:r w:rsidRPr="00021F13">
        <w:rPr>
          <w:rStyle w:val="StyleUnderline"/>
        </w:rPr>
        <w:t>focuses only on inter-personal redistribution, ignoring life-cycle redistribution. For instance, old-age pensions appear as if they were a transfer from the young (</w:t>
      </w:r>
      <w:r w:rsidRPr="00021F13">
        <w:rPr>
          <w:sz w:val="16"/>
        </w:rPr>
        <w:t>who pay contributions and/or taxes to fund them</w:t>
      </w:r>
      <w:r w:rsidRPr="00021F13">
        <w:rPr>
          <w:rStyle w:val="StyleUnderline"/>
        </w:rPr>
        <w:t>) to the old</w:t>
      </w:r>
      <w:r w:rsidRPr="00021F13">
        <w:rPr>
          <w:sz w:val="16"/>
        </w:rPr>
        <w:t xml:space="preserve"> (who receive pensions). In reality, the young and the old are not two distinct groups, but young workers will grow old over time so that today’s contributors are tomorrow’s beneficiaries. There is of course no guarantee that an individual’s benefits will be equal to her or his contributions (those who die young will not receive anything in return, and those who are blessed with longevity will generally gain more). Pension systems therefore remain redistributive – albeit to different degrees, depending on their design (see Chapter 9 by C. Behrendt and J. Woodall). </w:t>
      </w:r>
    </w:p>
    <w:p w14:paraId="4EF6F52F" w14:textId="77777777" w:rsidR="00AB0FBD" w:rsidRDefault="00AB0FBD" w:rsidP="00AB0FBD"/>
    <w:p w14:paraId="7CBD2256" w14:textId="4E7C7B0E" w:rsidR="00AB0FBD" w:rsidRDefault="00AB0FBD" w:rsidP="00AB0FBD">
      <w:pPr>
        <w:pStyle w:val="Heading4"/>
      </w:pPr>
      <w:r>
        <w:t>Violation- the aff only implements transfers</w:t>
      </w:r>
    </w:p>
    <w:p w14:paraId="7618301B" w14:textId="69F2DE4C" w:rsidR="00AB0FBD" w:rsidRDefault="00AB0FBD" w:rsidP="00AB0FBD">
      <w:pPr>
        <w:pStyle w:val="Heading4"/>
      </w:pPr>
      <w:r>
        <w:t>Voting issue:</w:t>
      </w:r>
    </w:p>
    <w:p w14:paraId="2E08E800" w14:textId="1A6F2159" w:rsidR="00AB0FBD" w:rsidRDefault="00AB0FBD" w:rsidP="00AB0FBD">
      <w:pPr>
        <w:pStyle w:val="Heading4"/>
      </w:pPr>
      <w:r>
        <w:t>Ground- neg disads to taxes and the counterplan to transfer without taxes are core ground</w:t>
      </w:r>
    </w:p>
    <w:p w14:paraId="3E21B306" w14:textId="387FBADB" w:rsidR="00AB0FBD" w:rsidRDefault="00AB0FBD" w:rsidP="00AB0FBD">
      <w:pPr>
        <w:pStyle w:val="Heading4"/>
      </w:pPr>
      <w:r>
        <w:t>Limits- allowing any social transfer explodes the topic, makes neg prep impossible</w:t>
      </w:r>
    </w:p>
    <w:p w14:paraId="23ECF5E5" w14:textId="77777777" w:rsidR="00AB0FBD" w:rsidRDefault="00AB0FBD" w:rsidP="00AB0FBD"/>
    <w:p w14:paraId="6B4F4E49" w14:textId="77777777" w:rsidR="00AB0FBD" w:rsidRPr="00AB0FBD" w:rsidRDefault="00AB0FBD" w:rsidP="00AB0FBD"/>
    <w:p w14:paraId="096371D7" w14:textId="77777777" w:rsidR="00C27A90" w:rsidRDefault="00C27A90" w:rsidP="00C27A90">
      <w:pPr>
        <w:pStyle w:val="Heading3"/>
      </w:pPr>
      <w:r>
        <w:t>Taxes and Transfers</w:t>
      </w:r>
    </w:p>
    <w:p w14:paraId="471305EB" w14:textId="77777777" w:rsidR="00C27A90" w:rsidRPr="00832B86" w:rsidRDefault="00C27A90" w:rsidP="00C27A90"/>
    <w:p w14:paraId="3FD6E6C8" w14:textId="77777777" w:rsidR="00C27A90" w:rsidRPr="00936EF7" w:rsidRDefault="00C27A90" w:rsidP="00C27A90">
      <w:pPr>
        <w:pStyle w:val="Heading4"/>
      </w:pPr>
      <w:r>
        <w:t>Fiscal redistribution involves taxes and transfers from higher to lower income households</w:t>
      </w:r>
    </w:p>
    <w:p w14:paraId="32605B67" w14:textId="77777777" w:rsidR="00C27A90" w:rsidRPr="00936EF7" w:rsidRDefault="00C27A90" w:rsidP="00C27A90">
      <w:pPr>
        <w:rPr>
          <w:rStyle w:val="Style13ptBold"/>
        </w:rPr>
      </w:pPr>
      <w:r w:rsidRPr="00936EF7">
        <w:rPr>
          <w:rStyle w:val="Style13ptBold"/>
        </w:rPr>
        <w:t>IMF in 2020</w:t>
      </w:r>
    </w:p>
    <w:p w14:paraId="359F429B" w14:textId="77777777" w:rsidR="00C27A90" w:rsidRPr="0056496C" w:rsidRDefault="00C27A90" w:rsidP="00C27A90">
      <w:r>
        <w:t>International Monetary Fund; IMF Working Paper Fiscal Affairs Department Designing Fiscal Redistribution: The Role of Universal and Targeted Transfers Prepared by David Coady and Nghia-Piotr Le; https://www.imf.org/-/media/Files/Publications/WP/2020/English/wpiea2020105-print-pdf</w:t>
      </w:r>
    </w:p>
    <w:p w14:paraId="39CAF306" w14:textId="77777777" w:rsidR="00C27A90" w:rsidRDefault="00C27A90" w:rsidP="00C27A90">
      <w:pPr>
        <w:rPr>
          <w:sz w:val="16"/>
        </w:rPr>
      </w:pPr>
      <w:r w:rsidRPr="00936EF7">
        <w:rPr>
          <w:sz w:val="16"/>
        </w:rPr>
        <w:t xml:space="preserve">Although increasing income inequality has been observed in many countries, the varying experiences across countries, with inequality even decreasing in a sizeable share of countries, suggests that public policy and institutions play and important role in determining such outcomes.2 In this respect, </w:t>
      </w:r>
      <w:r w:rsidRPr="00936EF7">
        <w:rPr>
          <w:rStyle w:val="StyleUnderline"/>
        </w:rPr>
        <w:t xml:space="preserve">fiscal redistribution (i.e., the transfer of income from higher to lower income households </w:t>
      </w:r>
      <w:r w:rsidRPr="00936EF7">
        <w:rPr>
          <w:rStyle w:val="Emphasis"/>
        </w:rPr>
        <w:t>via tax and transfer schemes</w:t>
      </w:r>
      <w:r w:rsidRPr="00936EF7">
        <w:rPr>
          <w:sz w:val="16"/>
        </w:rPr>
        <w:t xml:space="preserve">) </w:t>
      </w:r>
      <w:r w:rsidRPr="00936EF7">
        <w:rPr>
          <w:rStyle w:val="StyleUnderline"/>
        </w:rPr>
        <w:t>has a key role to play in addressing income inequality</w:t>
      </w:r>
      <w:r w:rsidRPr="00936EF7">
        <w:rPr>
          <w:sz w:val="16"/>
        </w:rPr>
        <w:t xml:space="preserve">. For instance, evidence from studies of fiscal redistribution shows that over threequarters of the difference in average disposable income inequality between advanced and Latin American countries (with the lowest and highest average disposable income inequality, respectively) is accounted for by differences in the extent of fiscal redistribution rather than by differences in market incomes (Bastagli, Coady and Gupta, 2015). This paper focuses on </w:t>
      </w:r>
      <w:r w:rsidRPr="00936EF7">
        <w:rPr>
          <w:rStyle w:val="StyleUnderline"/>
        </w:rPr>
        <w:t xml:space="preserve">the design of fiscal redistribution through </w:t>
      </w:r>
      <w:r w:rsidRPr="00936EF7">
        <w:rPr>
          <w:rStyle w:val="Emphasis"/>
        </w:rPr>
        <w:t>income taxes and transfers</w:t>
      </w:r>
      <w:r w:rsidRPr="00936EF7">
        <w:rPr>
          <w:rStyle w:val="StyleUnderline"/>
        </w:rPr>
        <w:t xml:space="preserve"> in advanced and developing countries</w:t>
      </w:r>
      <w:r w:rsidRPr="00936EF7">
        <w:rPr>
          <w:sz w:val="16"/>
        </w:rPr>
        <w:t xml:space="preserve">.3 In particular, </w:t>
      </w:r>
      <w:r w:rsidRPr="00936EF7">
        <w:rPr>
          <w:rStyle w:val="StyleUnderline"/>
        </w:rPr>
        <w:t>it focuses on the growing debate on the relative merits of universal and targeted social assistance transfers in achieving income redistribution objectives</w:t>
      </w:r>
      <w:r w:rsidRPr="00936EF7">
        <w:rPr>
          <w:sz w:val="16"/>
        </w:rPr>
        <w:t xml:space="preserve"> (Atkinson, 2015; Brown, Ravallion, and van de Walle, 2017; Gentilini et al., 2020). It argues that </w:t>
      </w:r>
      <w:r w:rsidRPr="00936EF7">
        <w:rPr>
          <w:rStyle w:val="StyleUnderline"/>
        </w:rPr>
        <w:t>the fixation of the policy debate on</w:t>
      </w:r>
      <w:r w:rsidRPr="00936EF7">
        <w:rPr>
          <w:sz w:val="16"/>
        </w:rPr>
        <w:t xml:space="preserve"> the </w:t>
      </w:r>
      <w:r w:rsidRPr="00936EF7">
        <w:rPr>
          <w:rStyle w:val="StyleUnderline"/>
        </w:rPr>
        <w:t>narrow targeting</w:t>
      </w:r>
      <w:r w:rsidRPr="00936EF7">
        <w:rPr>
          <w:sz w:val="16"/>
        </w:rPr>
        <w:t xml:space="preserve"> of transfers to lower-income groups (i.e., avoiding leakage of transfers to higher-income groups) in large part </w:t>
      </w:r>
      <w:r w:rsidRPr="00936EF7">
        <w:rPr>
          <w:rStyle w:val="StyleUnderline"/>
        </w:rPr>
        <w:t>reflects an unbalanced framing of the issue with an undesirably narrow focus on the transfer side of fiscal redistribution neglecting the potential redistributive role of taxes</w:t>
      </w:r>
      <w:r w:rsidRPr="00936EF7">
        <w:rPr>
          <w:sz w:val="16"/>
        </w:rPr>
        <w:t xml:space="preserve">. It also reflects an overly narrow focus on incentive (or efficiency) costs with insufficient attention to the administrative, social and political costs of targeting that in practice affect the feasible set of redistributive taxes and transfers available to governments and which need to be balanced against efficiency costs. </w:t>
      </w:r>
    </w:p>
    <w:p w14:paraId="39DA084B" w14:textId="77777777" w:rsidR="00C27A90" w:rsidRPr="0056498D" w:rsidRDefault="00C27A90" w:rsidP="00C27A90"/>
    <w:p w14:paraId="7C7CFA49" w14:textId="77777777" w:rsidR="00C27A90" w:rsidRPr="0056498D" w:rsidRDefault="00C27A90" w:rsidP="00C27A90"/>
    <w:p w14:paraId="619AC8F0" w14:textId="77777777" w:rsidR="00C27A90" w:rsidRPr="0056498D" w:rsidRDefault="00C27A90" w:rsidP="00C27A90"/>
    <w:p w14:paraId="0A1B9A4C" w14:textId="77777777" w:rsidR="00C27A90" w:rsidRPr="0056498D" w:rsidRDefault="00C27A90" w:rsidP="00C27A90">
      <w:pPr>
        <w:pStyle w:val="Heading4"/>
      </w:pPr>
      <w:r>
        <w:t>Redistribution requires a combination of taxes and transfers- policies like education and healthcare are pre-distributive</w:t>
      </w:r>
    </w:p>
    <w:p w14:paraId="5FFB19CB" w14:textId="77777777" w:rsidR="00C27A90" w:rsidRPr="0056498D" w:rsidRDefault="00C27A90" w:rsidP="00C27A90">
      <w:pPr>
        <w:rPr>
          <w:rStyle w:val="Style13ptBold"/>
        </w:rPr>
      </w:pPr>
      <w:r w:rsidRPr="0056498D">
        <w:rPr>
          <w:rStyle w:val="Style13ptBold"/>
        </w:rPr>
        <w:t>Bozio et al in 2020</w:t>
      </w:r>
    </w:p>
    <w:p w14:paraId="3F1965D3" w14:textId="77777777" w:rsidR="00C27A90" w:rsidRDefault="00C27A90" w:rsidP="00C27A90">
      <w:pPr>
        <w:rPr>
          <w:sz w:val="16"/>
        </w:rPr>
      </w:pPr>
      <w:r>
        <w:rPr>
          <w:sz w:val="16"/>
        </w:rPr>
        <w:t>Antoine Bozio, Bertrand Garbinti,  Jonathan Goupille-Lebret, Malka Guillot, Thomas Piketty; Predistribution vs. Redistribution: Evidence from France and the U.S.; World Inequality Lab; https://wid.world/document/predistribution-vs-redistribution-evidence-from-france-and-the-u-s/</w:t>
      </w:r>
    </w:p>
    <w:p w14:paraId="4C642AC4" w14:textId="77777777" w:rsidR="00C27A90" w:rsidRDefault="00C27A90" w:rsidP="00C27A90">
      <w:pPr>
        <w:rPr>
          <w:sz w:val="16"/>
        </w:rPr>
      </w:pPr>
      <w:r w:rsidRPr="0056498D">
        <w:rPr>
          <w:sz w:val="16"/>
        </w:rPr>
        <w:t xml:space="preserve">Public </w:t>
      </w:r>
      <w:r w:rsidRPr="0056498D">
        <w:rPr>
          <w:rStyle w:val="StyleUnderline"/>
        </w:rPr>
        <w:t>policies aiming to reduce inequalities can be classified into two categories</w:t>
      </w:r>
      <w:r w:rsidRPr="0056498D">
        <w:rPr>
          <w:sz w:val="16"/>
        </w:rPr>
        <w:t xml:space="preserve">. </w:t>
      </w:r>
      <w:r w:rsidRPr="0056498D">
        <w:rPr>
          <w:rStyle w:val="StyleUnderline"/>
        </w:rPr>
        <w:t>First</w:t>
      </w:r>
      <w:r w:rsidRPr="0056498D">
        <w:rPr>
          <w:sz w:val="16"/>
        </w:rPr>
        <w:t xml:space="preserve">, for a given level of pretax inequality, </w:t>
      </w:r>
      <w:r w:rsidRPr="0056498D">
        <w:rPr>
          <w:rStyle w:val="StyleUnderline"/>
        </w:rPr>
        <w:t>taxes, transfers and other public spending can reduce post-tax income inequality</w:t>
      </w:r>
      <w:r w:rsidRPr="0056498D">
        <w:rPr>
          <w:sz w:val="16"/>
        </w:rPr>
        <w:t xml:space="preserve">. </w:t>
      </w:r>
      <w:r w:rsidRPr="0056498D">
        <w:rPr>
          <w:rStyle w:val="Emphasis"/>
        </w:rPr>
        <w:t>This is what is usually called redistribution policies</w:t>
      </w:r>
      <w:r w:rsidRPr="0056498D">
        <w:rPr>
          <w:sz w:val="16"/>
        </w:rPr>
        <w:t xml:space="preserve">. The public economics literature has largely been influenced by an approach which treats pre-tax inequalities as given, and where </w:t>
      </w:r>
      <w:r w:rsidRPr="0056498D">
        <w:rPr>
          <w:rStyle w:val="StyleUnderline"/>
        </w:rPr>
        <w:t>the policy options</w:t>
      </w:r>
      <w:r w:rsidRPr="0056498D">
        <w:rPr>
          <w:sz w:val="16"/>
        </w:rPr>
        <w:t xml:space="preserve"> for reducing inequalities largely </w:t>
      </w:r>
      <w:r w:rsidRPr="0056498D">
        <w:rPr>
          <w:rStyle w:val="Emphasis"/>
        </w:rPr>
        <w:t>rest on various combination of tax-and-transfers</w:t>
      </w:r>
      <w:r w:rsidRPr="0056498D">
        <w:rPr>
          <w:sz w:val="16"/>
        </w:rPr>
        <w:t xml:space="preserve">, with the constraints imposed by the behavioral responses to the tax and transfer system (e.g., this is the generic logic of optimal taxation literature).1 However, </w:t>
      </w:r>
      <w:r w:rsidRPr="0056498D">
        <w:rPr>
          <w:rStyle w:val="StyleUnderline"/>
        </w:rPr>
        <w:t>public policies can also affect the pretax distribution of income</w:t>
      </w:r>
      <w:r w:rsidRPr="0056498D">
        <w:rPr>
          <w:sz w:val="16"/>
        </w:rPr>
        <w:t xml:space="preserve"> (</w:t>
      </w:r>
      <w:r w:rsidRPr="0056498D">
        <w:rPr>
          <w:rStyle w:val="StyleUnderline"/>
        </w:rPr>
        <w:t>what we will call “predistribution</w:t>
      </w:r>
      <w:r w:rsidRPr="0056498D">
        <w:rPr>
          <w:sz w:val="16"/>
        </w:rPr>
        <w:t xml:space="preserve">”). </w:t>
      </w:r>
      <w:r w:rsidRPr="0056498D">
        <w:rPr>
          <w:rStyle w:val="StyleUnderline"/>
        </w:rPr>
        <w:t>For instance</w:t>
      </w:r>
      <w:r w:rsidRPr="0056498D">
        <w:rPr>
          <w:sz w:val="16"/>
        </w:rPr>
        <w:t xml:space="preserve">, </w:t>
      </w:r>
      <w:r w:rsidRPr="0056498D">
        <w:rPr>
          <w:rStyle w:val="StyleUnderline"/>
        </w:rPr>
        <w:t xml:space="preserve">the legal and social system contributes to determine the bargaining power of workers </w:t>
      </w:r>
      <w:r w:rsidRPr="0056498D">
        <w:rPr>
          <w:sz w:val="16"/>
        </w:rPr>
        <w:t xml:space="preserve">vis-à-vis firm owners and managers, </w:t>
      </w:r>
      <w:r w:rsidRPr="0056498D">
        <w:rPr>
          <w:rStyle w:val="StyleUnderline"/>
        </w:rPr>
        <w:t>via wage-setting rules</w:t>
      </w:r>
      <w:r w:rsidRPr="0056498D">
        <w:rPr>
          <w:sz w:val="16"/>
        </w:rPr>
        <w:t xml:space="preserve">, corporate laws, trade regimes </w:t>
      </w:r>
      <w:r w:rsidRPr="0056498D">
        <w:rPr>
          <w:rStyle w:val="StyleUnderline"/>
        </w:rPr>
        <w:t>or labor market regulations</w:t>
      </w:r>
      <w:r w:rsidRPr="0056498D">
        <w:rPr>
          <w:sz w:val="16"/>
        </w:rPr>
        <w:t xml:space="preserve">. Similarly, </w:t>
      </w:r>
      <w:r w:rsidRPr="0056498D">
        <w:rPr>
          <w:rStyle w:val="Emphasis"/>
        </w:rPr>
        <w:t>educational and health care policies impact the access to skills and jobs</w:t>
      </w:r>
      <w:r w:rsidRPr="0056498D">
        <w:rPr>
          <w:sz w:val="16"/>
        </w:rPr>
        <w:t xml:space="preserve">, </w:t>
      </w:r>
      <w:r w:rsidRPr="0056498D">
        <w:rPr>
          <w:rStyle w:val="Emphasis"/>
        </w:rPr>
        <w:t>and therefore the overall inequality of labor earnings</w:t>
      </w:r>
      <w:r w:rsidRPr="0056498D">
        <w:rPr>
          <w:sz w:val="16"/>
        </w:rPr>
        <w:t xml:space="preserve">. </w:t>
      </w:r>
      <w:r w:rsidRPr="0056498D">
        <w:rPr>
          <w:rStyle w:val="StyleUnderline"/>
        </w:rPr>
        <w:t>Trade and technological changes can also influence the relative earnings of different skills</w:t>
      </w:r>
      <w:r w:rsidRPr="0056498D">
        <w:rPr>
          <w:sz w:val="16"/>
        </w:rPr>
        <w:t xml:space="preserve"> or occupation, as well as a range of market regulations. Finally, taxation and transfers can also affect pre-tax income either via changes in bargaining incentives or through different dynamics of capital accumulation. Although these channels are known to impact inequalities, the lack of adequate data series with sufficient historical and comparative breadth has limited the ability to evaluate and compare the long-term impact of various public policy options on inequality.  </w:t>
      </w:r>
    </w:p>
    <w:p w14:paraId="39C9763F" w14:textId="77777777" w:rsidR="00C27A90" w:rsidRDefault="00C27A90" w:rsidP="00C27A90">
      <w:pPr>
        <w:rPr>
          <w:sz w:val="16"/>
        </w:rPr>
      </w:pPr>
    </w:p>
    <w:p w14:paraId="6E928117" w14:textId="77777777" w:rsidR="004C3CFE" w:rsidRDefault="004C3CFE" w:rsidP="00C27A90">
      <w:pPr>
        <w:rPr>
          <w:sz w:val="16"/>
        </w:rPr>
      </w:pPr>
    </w:p>
    <w:p w14:paraId="173B3614" w14:textId="6029FA4A" w:rsidR="004C3CFE" w:rsidRDefault="004C3CFE" w:rsidP="004C3CFE">
      <w:pPr>
        <w:pStyle w:val="Heading3"/>
      </w:pPr>
      <w:r>
        <w:t>At: Taxes and Transfers</w:t>
      </w:r>
    </w:p>
    <w:p w14:paraId="04D12715" w14:textId="77777777" w:rsidR="004C3CFE" w:rsidRPr="004C3CFE" w:rsidRDefault="004C3CFE" w:rsidP="004C3CFE"/>
    <w:p w14:paraId="1E4CDD47" w14:textId="52CDE317" w:rsidR="004C3CFE" w:rsidRDefault="004C3CFE" w:rsidP="004C3CFE">
      <w:pPr>
        <w:pStyle w:val="Heading4"/>
      </w:pPr>
      <w:r>
        <w:t xml:space="preserve">Taxes and transfers can </w:t>
      </w:r>
      <w:r w:rsidR="00A11F3F">
        <w:t>be distinct- social transfer alone is also topical</w:t>
      </w:r>
    </w:p>
    <w:p w14:paraId="05D1B1F5" w14:textId="77777777" w:rsidR="004C3CFE" w:rsidRDefault="004C3CFE" w:rsidP="004C3CFE">
      <w:r>
        <w:t xml:space="preserve">David K. </w:t>
      </w:r>
      <w:r w:rsidRPr="00F54839">
        <w:rPr>
          <w:rStyle w:val="Style13ptBold"/>
        </w:rPr>
        <w:t>Jesuit &amp;</w:t>
      </w:r>
      <w:r>
        <w:t xml:space="preserve"> Vincent A. </w:t>
      </w:r>
      <w:r w:rsidRPr="00F54839">
        <w:rPr>
          <w:rStyle w:val="Style13ptBold"/>
        </w:rPr>
        <w:t>Mahler 17</w:t>
      </w:r>
      <w:r>
        <w:t xml:space="preserve">, Jesuit is with the Department of Political Science &amp; Public Administration, Central Michigan University; Mahler is with the Department of Political Science, Loyola University Chicago, “Fiscal Redistribution in Comparative Perspective: Recent Evidence from the Luxembourg Income Study (LIS) Datacenter,” LIS Working Paper Series, No. 717, </w:t>
      </w:r>
      <w:r w:rsidRPr="00456CEA">
        <w:t>http://www.lisdatacenter.org/wps/liswps/717.pdf</w:t>
      </w:r>
    </w:p>
    <w:p w14:paraId="58A4AA37" w14:textId="77777777" w:rsidR="004C3CFE" w:rsidRPr="008C24D5" w:rsidRDefault="004C3CFE" w:rsidP="004C3CFE">
      <w:pPr>
        <w:rPr>
          <w:rStyle w:val="Emphasis"/>
        </w:rPr>
      </w:pPr>
      <w:r w:rsidRPr="008C24D5">
        <w:rPr>
          <w:rStyle w:val="Emphasis"/>
          <w:highlight w:val="yellow"/>
        </w:rPr>
        <w:t>Disaggregating Taxes and Transfers</w:t>
      </w:r>
    </w:p>
    <w:p w14:paraId="4022F23F" w14:textId="77777777" w:rsidR="004C3CFE" w:rsidRPr="008C24D5" w:rsidRDefault="004C3CFE" w:rsidP="004C3CFE">
      <w:pPr>
        <w:rPr>
          <w:sz w:val="16"/>
        </w:rPr>
      </w:pPr>
      <w:r w:rsidRPr="008C24D5">
        <w:rPr>
          <w:rStyle w:val="StyleUnderline"/>
          <w:highlight w:val="yellow"/>
        </w:rPr>
        <w:t>Fiscal redistribution</w:t>
      </w:r>
      <w:r w:rsidRPr="00456CEA">
        <w:rPr>
          <w:rStyle w:val="StyleUnderline"/>
        </w:rPr>
        <w:t xml:space="preserve"> by the state </w:t>
      </w:r>
      <w:r w:rsidRPr="008C24D5">
        <w:rPr>
          <w:rStyle w:val="StyleUnderline"/>
          <w:highlight w:val="yellow"/>
        </w:rPr>
        <w:t xml:space="preserve">is, </w:t>
      </w:r>
      <w:r w:rsidRPr="008C24D5">
        <w:rPr>
          <w:rStyle w:val="Emphasis"/>
          <w:highlight w:val="yellow"/>
        </w:rPr>
        <w:t>of course, not</w:t>
      </w:r>
      <w:r w:rsidRPr="00456CEA">
        <w:rPr>
          <w:rStyle w:val="Emphasis"/>
        </w:rPr>
        <w:t xml:space="preserve"> of </w:t>
      </w:r>
      <w:r w:rsidRPr="008C24D5">
        <w:rPr>
          <w:rStyle w:val="Emphasis"/>
          <w:highlight w:val="yellow"/>
        </w:rPr>
        <w:t>one piece</w:t>
      </w:r>
      <w:r w:rsidRPr="00456CEA">
        <w:rPr>
          <w:rStyle w:val="StyleUnderline"/>
        </w:rPr>
        <w:t xml:space="preserve">. In particular, it is possible that </w:t>
      </w:r>
      <w:r w:rsidRPr="008C24D5">
        <w:rPr>
          <w:rStyle w:val="Emphasis"/>
          <w:highlight w:val="yellow"/>
        </w:rPr>
        <w:t>different trends</w:t>
      </w:r>
      <w:r w:rsidRPr="008C24D5">
        <w:rPr>
          <w:sz w:val="16"/>
          <w:highlight w:val="yellow"/>
        </w:rPr>
        <w:t xml:space="preserve"> </w:t>
      </w:r>
      <w:r w:rsidRPr="008C24D5">
        <w:rPr>
          <w:rStyle w:val="StyleUnderline"/>
          <w:highlight w:val="yellow"/>
        </w:rPr>
        <w:t>will be in evidence for the</w:t>
      </w:r>
      <w:r w:rsidRPr="008C24D5">
        <w:rPr>
          <w:sz w:val="16"/>
          <w:highlight w:val="yellow"/>
        </w:rPr>
        <w:t xml:space="preserve"> </w:t>
      </w:r>
      <w:r w:rsidRPr="008C24D5">
        <w:rPr>
          <w:rStyle w:val="Emphasis"/>
          <w:highlight w:val="yellow"/>
        </w:rPr>
        <w:t>two</w:t>
      </w:r>
      <w:r w:rsidRPr="008C24D5">
        <w:rPr>
          <w:sz w:val="16"/>
        </w:rPr>
        <w:t xml:space="preserve"> main </w:t>
      </w:r>
      <w:r w:rsidRPr="008C24D5">
        <w:rPr>
          <w:rStyle w:val="Emphasis"/>
          <w:highlight w:val="yellow"/>
        </w:rPr>
        <w:t>modes of</w:t>
      </w:r>
      <w:r w:rsidRPr="008C24D5">
        <w:rPr>
          <w:sz w:val="16"/>
        </w:rPr>
        <w:t xml:space="preserve"> direct </w:t>
      </w:r>
      <w:r w:rsidRPr="008C24D5">
        <w:rPr>
          <w:rStyle w:val="Emphasis"/>
          <w:highlight w:val="yellow"/>
        </w:rPr>
        <w:t>redistribution</w:t>
      </w:r>
      <w:r w:rsidRPr="008C24D5">
        <w:rPr>
          <w:rStyle w:val="StyleUnderline"/>
          <w:highlight w:val="yellow"/>
        </w:rPr>
        <w:t xml:space="preserve">, </w:t>
      </w:r>
      <w:r w:rsidRPr="008C24D5">
        <w:rPr>
          <w:rStyle w:val="Emphasis"/>
          <w:highlight w:val="yellow"/>
        </w:rPr>
        <w:t>taxes</w:t>
      </w:r>
      <w:r w:rsidRPr="008C24D5">
        <w:rPr>
          <w:sz w:val="16"/>
          <w:highlight w:val="yellow"/>
        </w:rPr>
        <w:t xml:space="preserve"> </w:t>
      </w:r>
      <w:r w:rsidRPr="008C24D5">
        <w:rPr>
          <w:rStyle w:val="StyleUnderline"/>
          <w:highlight w:val="yellow"/>
        </w:rPr>
        <w:t>and</w:t>
      </w:r>
      <w:r w:rsidRPr="008C24D5">
        <w:rPr>
          <w:sz w:val="16"/>
        </w:rPr>
        <w:t xml:space="preserve"> </w:t>
      </w:r>
      <w:r w:rsidRPr="00456CEA">
        <w:rPr>
          <w:rStyle w:val="Emphasis"/>
        </w:rPr>
        <w:t xml:space="preserve">social </w:t>
      </w:r>
      <w:r w:rsidRPr="008C24D5">
        <w:rPr>
          <w:rStyle w:val="Emphasis"/>
          <w:highlight w:val="yellow"/>
        </w:rPr>
        <w:t>transfers</w:t>
      </w:r>
      <w:r w:rsidRPr="008C24D5">
        <w:rPr>
          <w:sz w:val="16"/>
        </w:rPr>
        <w:t xml:space="preserve">. To explore this, </w:t>
      </w:r>
      <w:r w:rsidRPr="008C24D5">
        <w:rPr>
          <w:rStyle w:val="StyleUnderline"/>
          <w:highlight w:val="yellow"/>
        </w:rPr>
        <w:t>we</w:t>
      </w:r>
      <w:r w:rsidRPr="00456CEA">
        <w:rPr>
          <w:rStyle w:val="StyleUnderline"/>
        </w:rPr>
        <w:t xml:space="preserve"> have</w:t>
      </w:r>
      <w:r w:rsidRPr="008C24D5">
        <w:rPr>
          <w:sz w:val="16"/>
        </w:rPr>
        <w:t xml:space="preserve"> </w:t>
      </w:r>
      <w:r w:rsidRPr="008C24D5">
        <w:rPr>
          <w:rStyle w:val="Emphasis"/>
          <w:highlight w:val="yellow"/>
        </w:rPr>
        <w:t>partition</w:t>
      </w:r>
      <w:r w:rsidRPr="008C24D5">
        <w:rPr>
          <w:rStyle w:val="StyleUnderline"/>
        </w:rPr>
        <w:t>ed</w:t>
      </w:r>
      <w:r w:rsidRPr="008C24D5">
        <w:rPr>
          <w:sz w:val="16"/>
        </w:rPr>
        <w:t xml:space="preserve"> </w:t>
      </w:r>
      <w:r w:rsidRPr="00456CEA">
        <w:rPr>
          <w:rStyle w:val="StyleUnderline"/>
        </w:rPr>
        <w:t>the</w:t>
      </w:r>
      <w:r w:rsidRPr="008C24D5">
        <w:rPr>
          <w:sz w:val="16"/>
        </w:rPr>
        <w:t xml:space="preserve"> </w:t>
      </w:r>
      <w:r w:rsidRPr="00456CEA">
        <w:rPr>
          <w:rStyle w:val="Emphasis"/>
        </w:rPr>
        <w:t>total</w:t>
      </w:r>
      <w:r w:rsidRPr="008C24D5">
        <w:rPr>
          <w:sz w:val="16"/>
        </w:rPr>
        <w:t xml:space="preserve"> Gini </w:t>
      </w:r>
      <w:r w:rsidRPr="00456CEA">
        <w:rPr>
          <w:rStyle w:val="StyleUnderline"/>
        </w:rPr>
        <w:t xml:space="preserve">reduction accomplished by the state </w:t>
      </w:r>
      <w:r w:rsidRPr="008C24D5">
        <w:rPr>
          <w:rStyle w:val="StyleUnderline"/>
          <w:highlight w:val="yellow"/>
        </w:rPr>
        <w:t>into</w:t>
      </w:r>
      <w:r w:rsidRPr="008C24D5">
        <w:rPr>
          <w:sz w:val="16"/>
        </w:rPr>
        <w:t xml:space="preserve"> </w:t>
      </w:r>
      <w:r w:rsidRPr="00456CEA">
        <w:rPr>
          <w:rStyle w:val="Emphasis"/>
        </w:rPr>
        <w:t>two components</w:t>
      </w:r>
      <w:r w:rsidRPr="008C24D5">
        <w:rPr>
          <w:sz w:val="16"/>
        </w:rPr>
        <w:t xml:space="preserve">, </w:t>
      </w:r>
      <w:r w:rsidRPr="008C24D5">
        <w:rPr>
          <w:rStyle w:val="StyleUnderline"/>
          <w:highlight w:val="yellow"/>
        </w:rPr>
        <w:t>the part</w:t>
      </w:r>
      <w:r w:rsidRPr="00456CEA">
        <w:rPr>
          <w:rStyle w:val="StyleUnderline"/>
        </w:rPr>
        <w:t xml:space="preserve"> achieved </w:t>
      </w:r>
      <w:r w:rsidRPr="008C24D5">
        <w:rPr>
          <w:rStyle w:val="StyleUnderline"/>
          <w:highlight w:val="yellow"/>
        </w:rPr>
        <w:t>by</w:t>
      </w:r>
      <w:r w:rsidRPr="008C24D5">
        <w:rPr>
          <w:sz w:val="16"/>
        </w:rPr>
        <w:t xml:space="preserve"> direct </w:t>
      </w:r>
      <w:r w:rsidRPr="008C24D5">
        <w:rPr>
          <w:rStyle w:val="Emphasis"/>
          <w:highlight w:val="yellow"/>
        </w:rPr>
        <w:t>taxes</w:t>
      </w:r>
      <w:r w:rsidRPr="008C24D5">
        <w:rPr>
          <w:sz w:val="16"/>
          <w:highlight w:val="yellow"/>
        </w:rPr>
        <w:t xml:space="preserve"> </w:t>
      </w:r>
      <w:r w:rsidRPr="008C24D5">
        <w:rPr>
          <w:rStyle w:val="StyleUnderline"/>
          <w:highlight w:val="yellow"/>
        </w:rPr>
        <w:t>and the part</w:t>
      </w:r>
      <w:r w:rsidRPr="00456CEA">
        <w:rPr>
          <w:rStyle w:val="StyleUnderline"/>
        </w:rPr>
        <w:t xml:space="preserve"> achieved </w:t>
      </w:r>
      <w:r w:rsidRPr="008C24D5">
        <w:rPr>
          <w:rStyle w:val="StyleUnderline"/>
          <w:highlight w:val="yellow"/>
        </w:rPr>
        <w:t>by</w:t>
      </w:r>
      <w:r w:rsidRPr="008C24D5">
        <w:rPr>
          <w:sz w:val="16"/>
        </w:rPr>
        <w:t xml:space="preserve"> social </w:t>
      </w:r>
      <w:r w:rsidRPr="008C24D5">
        <w:rPr>
          <w:rStyle w:val="Emphasis"/>
          <w:highlight w:val="yellow"/>
        </w:rPr>
        <w:t>transfers</w:t>
      </w:r>
      <w:r w:rsidRPr="008C24D5">
        <w:rPr>
          <w:sz w:val="16"/>
        </w:rPr>
        <w:t>. We have further disaggregated the Gini reduction as a result of transfers into programs aimed primarily at the elderly and those aimed primarily at persons of working age.</w:t>
      </w:r>
    </w:p>
    <w:p w14:paraId="17B434CE" w14:textId="77777777" w:rsidR="004C3CFE" w:rsidRPr="008C24D5" w:rsidRDefault="004C3CFE" w:rsidP="004C3CFE">
      <w:pPr>
        <w:rPr>
          <w:sz w:val="16"/>
        </w:rPr>
      </w:pPr>
      <w:r w:rsidRPr="008C24D5">
        <w:rPr>
          <w:sz w:val="16"/>
        </w:rPr>
        <w:t>We begin with taxes. Unfortunately, there is a limitation in using LIS data to explore tax redistribution. The problem is that the national income surveys from which the LIS derives its data do not measure indirect taxes, such as sales, value added and excise taxes, whose precise amount is rarely known even by those paying them and whose incidence is thus very difficult to determine. Because of this limitation, we consider Gini reduction by way only of direct taxes, the primary components of which are income taxes and mandatory employee social insurance contributions. The omission of indirect taxes is an important one because the countries we examine vary greatly in the share of revenue such taxes raise, from a low in 2011 of 4.4 percent of GDP in the United States to a high of 15.2 percent in Denmark. Moreover, a number of scholars have argued that, even though indirect taxes are not themselves redistributive—in fact, are commonly regressive—they nonetheless play a critical role in raising the revenue that funds redistributive social benefits.12 Is there empirical evidence for such a relationship? One way of exploring this, at least in a preliminary way, is to relate the share of indirect taxes in a country’s GDP to the extent to which inequality of private sector income there is reduced by social transfers.13 When these variables are related we find that the magnitude of indirect taxes is indeed strongly positively related to the degree to which public social transfers reduce private sector inequality; the bivariate correlation is +0.62, a relationship that is statistically significant at the p&lt;.001 level. This is not to say that consumption taxes directly finance social transfers in a manner similar to social security contributions; with that exception, taxes are fungible. It does, however, offer evidence that indirect taxes on consumption represent a powerful revenue-raising vehicle that supports an array of social transfers that in turn substantially ameliorate market inequality.</w:t>
      </w:r>
    </w:p>
    <w:p w14:paraId="775A751C" w14:textId="77777777" w:rsidR="004C3CFE" w:rsidRPr="008C24D5" w:rsidRDefault="004C3CFE" w:rsidP="004C3CFE">
      <w:pPr>
        <w:rPr>
          <w:sz w:val="16"/>
        </w:rPr>
      </w:pPr>
      <w:r w:rsidRPr="008C24D5">
        <w:rPr>
          <w:sz w:val="16"/>
        </w:rPr>
        <w:t>With this qualification, we report the shares of total redistribution accounted for by direct taxes and social transfers in the first column of Table 1’s Section B. In describing the results, we begin with the observation that overall government redistribution in our countries is much more a product of the redistributive effect of social transfers than of direct taxes: across our 20 countries the average share of Gini reduction accomplished by taxes is 22.9 percent while that accomplished by transfers is 77.1 percent. There is, however, considerable variation about these averages. In particular, the United States and Australia top the list of our countries in the share of fiscal redistribution accomplished by taxes: in these countries 36.7 and 32.0 percent respectively of all redistribution is achieved by direct taxes, well above the 20-country average. Because total redistribution in these countries is below average, they do not rank quite as high in absolute tax redistribution (see column 3 of section B), although both are in the upper third of that spectrum as well. Other countries are lower on the absolute-redistribution list, with Spain, Japan and Switzerland at the bottom.</w:t>
      </w:r>
    </w:p>
    <w:p w14:paraId="644BAECD" w14:textId="77777777" w:rsidR="004C3CFE" w:rsidRPr="008C24D5" w:rsidRDefault="004C3CFE" w:rsidP="004C3CFE">
      <w:pPr>
        <w:rPr>
          <w:sz w:val="16"/>
        </w:rPr>
      </w:pPr>
      <w:r w:rsidRPr="00456CEA">
        <w:rPr>
          <w:rStyle w:val="StyleUnderline"/>
        </w:rPr>
        <w:t>We</w:t>
      </w:r>
      <w:r w:rsidRPr="008C24D5">
        <w:rPr>
          <w:sz w:val="16"/>
        </w:rPr>
        <w:t xml:space="preserve"> now </w:t>
      </w:r>
      <w:r w:rsidRPr="00456CEA">
        <w:rPr>
          <w:rStyle w:val="Emphasis"/>
        </w:rPr>
        <w:t>turn</w:t>
      </w:r>
      <w:r w:rsidRPr="008C24D5">
        <w:rPr>
          <w:sz w:val="16"/>
        </w:rPr>
        <w:t xml:space="preserve"> </w:t>
      </w:r>
      <w:r w:rsidRPr="00456CEA">
        <w:rPr>
          <w:rStyle w:val="StyleUnderline"/>
        </w:rPr>
        <w:t>to redistribution by</w:t>
      </w:r>
      <w:r w:rsidRPr="008C24D5">
        <w:rPr>
          <w:sz w:val="16"/>
        </w:rPr>
        <w:t xml:space="preserve"> way of social </w:t>
      </w:r>
      <w:r w:rsidRPr="008C24D5">
        <w:rPr>
          <w:rStyle w:val="Emphasis"/>
          <w:highlight w:val="yellow"/>
        </w:rPr>
        <w:t>transfers</w:t>
      </w:r>
      <w:r w:rsidRPr="008C24D5">
        <w:rPr>
          <w:sz w:val="16"/>
        </w:rPr>
        <w:t xml:space="preserve">. We start with Gini reduction as a result of social transfers as a whole. As can be seen in the final column of section B of Table 1, our countries vary considerably on this measure. At the top of the scale are Finland and Greece, whose pre-tax and –transfer Gini coefficient is reduced by 181 Gini points by transfers alone. The Nordic countries are mostly in the upper third of the list, as are the Netherlands and Belgium. The large transfer reduction value for Greece was somewhat unexpected. Recall, however, that this country began with a much more inegalitarian distribution of pre-tax and – transfer income than our other countries; even after extensive redistribution it remained among the most inegalitarian of our 20 countries. At the low end in terms of transfer reduction are Switzerland, Australia, Canada, Iceland, the United States and Japan. These countries differ greatly in the pre-tax and –transfer “starting point”; in particular, Switzerland, Iceland and Japan have relatively low levels of private sector inequality. </w:t>
      </w:r>
    </w:p>
    <w:p w14:paraId="467DE396" w14:textId="77777777" w:rsidR="004C3CFE" w:rsidRPr="000F2B2A" w:rsidRDefault="004C3CFE" w:rsidP="004C3CFE">
      <w:pPr>
        <w:rPr>
          <w:sz w:val="16"/>
        </w:rPr>
      </w:pPr>
      <w:r w:rsidRPr="00456CEA">
        <w:rPr>
          <w:rStyle w:val="StyleUnderline"/>
        </w:rPr>
        <w:t xml:space="preserve">Total fiscal redistribution by way of public social transfers </w:t>
      </w:r>
      <w:r w:rsidRPr="008C24D5">
        <w:rPr>
          <w:rStyle w:val="StyleUnderline"/>
          <w:highlight w:val="yellow"/>
        </w:rPr>
        <w:t>encompasses</w:t>
      </w:r>
      <w:r w:rsidRPr="00456CEA">
        <w:rPr>
          <w:rStyle w:val="StyleUnderline"/>
        </w:rPr>
        <w:t xml:space="preserve"> a</w:t>
      </w:r>
      <w:r w:rsidRPr="008C24D5">
        <w:rPr>
          <w:sz w:val="16"/>
        </w:rPr>
        <w:t xml:space="preserve"> </w:t>
      </w:r>
      <w:r w:rsidRPr="00456CEA">
        <w:rPr>
          <w:rStyle w:val="Emphasis"/>
        </w:rPr>
        <w:t>number of distinct programs</w:t>
      </w:r>
      <w:r w:rsidRPr="00456CEA">
        <w:rPr>
          <w:rStyle w:val="StyleUnderline"/>
        </w:rPr>
        <w:t>. The most</w:t>
      </w:r>
      <w:r w:rsidRPr="008C24D5">
        <w:rPr>
          <w:sz w:val="16"/>
        </w:rPr>
        <w:t xml:space="preserve"> </w:t>
      </w:r>
      <w:r w:rsidRPr="00456CEA">
        <w:rPr>
          <w:rStyle w:val="Emphasis"/>
        </w:rPr>
        <w:t>basic breakdown</w:t>
      </w:r>
      <w:r w:rsidRPr="008C24D5">
        <w:rPr>
          <w:sz w:val="16"/>
        </w:rPr>
        <w:t xml:space="preserve"> </w:t>
      </w:r>
      <w:r w:rsidRPr="00456CEA">
        <w:rPr>
          <w:rStyle w:val="StyleUnderline"/>
        </w:rPr>
        <w:t>is between</w:t>
      </w:r>
      <w:r w:rsidRPr="008C24D5">
        <w:rPr>
          <w:sz w:val="16"/>
        </w:rPr>
        <w:t xml:space="preserve"> </w:t>
      </w:r>
      <w:r w:rsidRPr="008C24D5">
        <w:rPr>
          <w:rStyle w:val="Emphasis"/>
          <w:highlight w:val="yellow"/>
        </w:rPr>
        <w:t>pensions</w:t>
      </w:r>
      <w:r w:rsidRPr="008C24D5">
        <w:rPr>
          <w:sz w:val="16"/>
        </w:rPr>
        <w:t xml:space="preserve">, which are aimed primarily at the elderly, </w:t>
      </w:r>
      <w:r w:rsidRPr="008C24D5">
        <w:rPr>
          <w:rStyle w:val="StyleUnderline"/>
          <w:highlight w:val="yellow"/>
        </w:rPr>
        <w:t>and transfers aimed</w:t>
      </w:r>
      <w:r w:rsidRPr="00456CEA">
        <w:rPr>
          <w:rStyle w:val="StyleUnderline"/>
        </w:rPr>
        <w:t xml:space="preserve"> mainly </w:t>
      </w:r>
      <w:r w:rsidRPr="008C24D5">
        <w:rPr>
          <w:rStyle w:val="StyleUnderline"/>
          <w:highlight w:val="yellow"/>
        </w:rPr>
        <w:t>at the</w:t>
      </w:r>
      <w:r w:rsidRPr="008C24D5">
        <w:rPr>
          <w:sz w:val="16"/>
          <w:highlight w:val="yellow"/>
        </w:rPr>
        <w:t xml:space="preserve"> </w:t>
      </w:r>
      <w:r w:rsidRPr="008C24D5">
        <w:rPr>
          <w:rStyle w:val="Emphasis"/>
          <w:highlight w:val="yellow"/>
        </w:rPr>
        <w:t>working-age</w:t>
      </w:r>
      <w:r w:rsidRPr="008C24D5">
        <w:rPr>
          <w:sz w:val="16"/>
        </w:rPr>
        <w:t xml:space="preserve"> </w:t>
      </w:r>
      <w:r w:rsidRPr="00456CEA">
        <w:rPr>
          <w:rStyle w:val="StyleUnderline"/>
        </w:rPr>
        <w:t xml:space="preserve">population—a category that includes a wide variety of individual programs, </w:t>
      </w:r>
      <w:r w:rsidRPr="008C24D5">
        <w:rPr>
          <w:rStyle w:val="StyleUnderline"/>
          <w:highlight w:val="yellow"/>
        </w:rPr>
        <w:t>including</w:t>
      </w:r>
      <w:r w:rsidRPr="008C24D5">
        <w:rPr>
          <w:sz w:val="16"/>
          <w:highlight w:val="yellow"/>
        </w:rPr>
        <w:t xml:space="preserve"> </w:t>
      </w:r>
      <w:r w:rsidRPr="008C24D5">
        <w:rPr>
          <w:rStyle w:val="Emphasis"/>
          <w:highlight w:val="yellow"/>
        </w:rPr>
        <w:t>unemployment</w:t>
      </w:r>
      <w:r w:rsidRPr="008C24D5">
        <w:rPr>
          <w:sz w:val="16"/>
        </w:rPr>
        <w:t xml:space="preserve"> </w:t>
      </w:r>
      <w:r w:rsidRPr="00456CEA">
        <w:rPr>
          <w:rStyle w:val="StyleUnderline"/>
        </w:rPr>
        <w:t>benefits,</w:t>
      </w:r>
      <w:r w:rsidRPr="008C24D5">
        <w:rPr>
          <w:sz w:val="16"/>
        </w:rPr>
        <w:t xml:space="preserve"> </w:t>
      </w:r>
      <w:r w:rsidRPr="00456CEA">
        <w:rPr>
          <w:rStyle w:val="Emphasis"/>
        </w:rPr>
        <w:t>child</w:t>
      </w:r>
      <w:r w:rsidRPr="008C24D5">
        <w:rPr>
          <w:sz w:val="16"/>
        </w:rPr>
        <w:t xml:space="preserve"> </w:t>
      </w:r>
      <w:r w:rsidRPr="00456CEA">
        <w:rPr>
          <w:rStyle w:val="StyleUnderline"/>
        </w:rPr>
        <w:t>allowances, and</w:t>
      </w:r>
      <w:r w:rsidRPr="008C24D5">
        <w:rPr>
          <w:sz w:val="16"/>
        </w:rPr>
        <w:t xml:space="preserve"> </w:t>
      </w:r>
      <w:r w:rsidRPr="00456CEA">
        <w:rPr>
          <w:rStyle w:val="Emphasis"/>
        </w:rPr>
        <w:t>means-tested social assistance</w:t>
      </w:r>
      <w:r w:rsidRPr="008C24D5">
        <w:rPr>
          <w:sz w:val="16"/>
        </w:rPr>
        <w:t xml:space="preserve">.14 </w:t>
      </w:r>
      <w:r w:rsidRPr="00456CEA">
        <w:rPr>
          <w:rStyle w:val="StyleUnderline"/>
        </w:rPr>
        <w:t xml:space="preserve">We begin with </w:t>
      </w:r>
      <w:r w:rsidRPr="00456CEA">
        <w:rPr>
          <w:rStyle w:val="Emphasis"/>
        </w:rPr>
        <w:t>pensions</w:t>
      </w:r>
      <w:r w:rsidRPr="008C24D5">
        <w:rPr>
          <w:sz w:val="16"/>
        </w:rPr>
        <w:t xml:space="preserve">, which not only constitute the largest social benefit program in the developed world but also produce the most redistribution, at least in absolute terms. These figures are reported in Table 1, section C. On average, across our 20 countries, </w:t>
      </w:r>
      <w:r w:rsidRPr="008C24D5">
        <w:rPr>
          <w:rStyle w:val="StyleUnderline"/>
          <w:highlight w:val="yellow"/>
        </w:rPr>
        <w:t xml:space="preserve">pensions </w:t>
      </w:r>
      <w:r w:rsidRPr="008C24D5">
        <w:rPr>
          <w:rStyle w:val="Emphasis"/>
          <w:highlight w:val="yellow"/>
        </w:rPr>
        <w:t>alone</w:t>
      </w:r>
      <w:r w:rsidRPr="008C24D5">
        <w:rPr>
          <w:rStyle w:val="StyleUnderline"/>
          <w:highlight w:val="yellow"/>
        </w:rPr>
        <w:t xml:space="preserve"> </w:t>
      </w:r>
      <w:r w:rsidRPr="008C24D5">
        <w:rPr>
          <w:rStyle w:val="Emphasis"/>
          <w:highlight w:val="yellow"/>
        </w:rPr>
        <w:t>reduced</w:t>
      </w:r>
      <w:r w:rsidRPr="008C24D5">
        <w:rPr>
          <w:sz w:val="16"/>
        </w:rPr>
        <w:t xml:space="preserve"> private sector </w:t>
      </w:r>
      <w:r w:rsidRPr="008C24D5">
        <w:rPr>
          <w:rStyle w:val="StyleUnderline"/>
          <w:highlight w:val="yellow"/>
        </w:rPr>
        <w:t>inequality</w:t>
      </w:r>
      <w:r w:rsidRPr="00456CEA">
        <w:rPr>
          <w:rStyle w:val="StyleUnderline"/>
        </w:rPr>
        <w:t xml:space="preserve"> by</w:t>
      </w:r>
      <w:r w:rsidRPr="008C24D5">
        <w:rPr>
          <w:sz w:val="16"/>
        </w:rPr>
        <w:t xml:space="preserve"> </w:t>
      </w:r>
      <w:r w:rsidRPr="00456CEA">
        <w:rPr>
          <w:rStyle w:val="Emphasis"/>
        </w:rPr>
        <w:t>91</w:t>
      </w:r>
      <w:r w:rsidRPr="008C24D5">
        <w:rPr>
          <w:sz w:val="16"/>
        </w:rPr>
        <w:t xml:space="preserve"> Gini </w:t>
      </w:r>
      <w:r w:rsidRPr="00456CEA">
        <w:rPr>
          <w:rStyle w:val="Emphasis"/>
        </w:rPr>
        <w:t>points</w:t>
      </w:r>
      <w:r w:rsidRPr="00456CEA">
        <w:rPr>
          <w:rStyle w:val="StyleUnderline"/>
        </w:rPr>
        <w:t>, more than</w:t>
      </w:r>
      <w:r w:rsidRPr="008C24D5">
        <w:rPr>
          <w:sz w:val="16"/>
        </w:rPr>
        <w:t xml:space="preserve"> </w:t>
      </w:r>
      <w:r w:rsidRPr="00456CEA">
        <w:rPr>
          <w:rStyle w:val="Emphasis"/>
        </w:rPr>
        <w:t xml:space="preserve">twice </w:t>
      </w:r>
      <w:r w:rsidRPr="008C24D5">
        <w:rPr>
          <w:rStyle w:val="Emphasis"/>
          <w:highlight w:val="yellow"/>
        </w:rPr>
        <w:t>as much</w:t>
      </w:r>
      <w:r w:rsidRPr="008C24D5">
        <w:rPr>
          <w:sz w:val="16"/>
          <w:highlight w:val="yellow"/>
        </w:rPr>
        <w:t xml:space="preserve"> </w:t>
      </w:r>
      <w:r w:rsidRPr="008C24D5">
        <w:rPr>
          <w:rStyle w:val="StyleUnderline"/>
          <w:highlight w:val="yellow"/>
        </w:rPr>
        <w:t>as</w:t>
      </w:r>
      <w:r w:rsidRPr="008C24D5">
        <w:rPr>
          <w:sz w:val="16"/>
        </w:rPr>
        <w:t xml:space="preserve"> </w:t>
      </w:r>
      <w:r w:rsidRPr="00456CEA">
        <w:rPr>
          <w:rStyle w:val="Emphasis"/>
        </w:rPr>
        <w:t>all other transfer programs combined</w:t>
      </w:r>
      <w:r w:rsidRPr="008C24D5">
        <w:rPr>
          <w:sz w:val="16"/>
        </w:rPr>
        <w:t xml:space="preserve"> </w:t>
      </w:r>
      <w:r w:rsidRPr="00456CEA">
        <w:rPr>
          <w:rStyle w:val="StyleUnderline"/>
        </w:rPr>
        <w:t>and just over</w:t>
      </w:r>
      <w:r w:rsidRPr="008C24D5">
        <w:rPr>
          <w:sz w:val="16"/>
        </w:rPr>
        <w:t xml:space="preserve"> </w:t>
      </w:r>
      <w:r w:rsidRPr="008C24D5">
        <w:rPr>
          <w:rStyle w:val="Emphasis"/>
          <w:highlight w:val="yellow"/>
        </w:rPr>
        <w:t>half</w:t>
      </w:r>
      <w:r w:rsidRPr="008C24D5">
        <w:rPr>
          <w:sz w:val="16"/>
          <w:highlight w:val="yellow"/>
        </w:rPr>
        <w:t xml:space="preserve"> </w:t>
      </w:r>
      <w:r w:rsidRPr="008C24D5">
        <w:rPr>
          <w:rStyle w:val="StyleUnderline"/>
          <w:highlight w:val="yellow"/>
        </w:rPr>
        <w:t>of the</w:t>
      </w:r>
      <w:r w:rsidRPr="008C24D5">
        <w:rPr>
          <w:sz w:val="16"/>
          <w:highlight w:val="yellow"/>
        </w:rPr>
        <w:t xml:space="preserve"> </w:t>
      </w:r>
      <w:r w:rsidRPr="008C24D5">
        <w:rPr>
          <w:rStyle w:val="Emphasis"/>
          <w:highlight w:val="yellow"/>
        </w:rPr>
        <w:t>total</w:t>
      </w:r>
      <w:r w:rsidRPr="00456CEA">
        <w:rPr>
          <w:rStyle w:val="Emphasis"/>
        </w:rPr>
        <w:t xml:space="preserve"> reduction</w:t>
      </w:r>
      <w:r w:rsidRPr="008C24D5">
        <w:rPr>
          <w:sz w:val="16"/>
        </w:rPr>
        <w:t xml:space="preserve"> </w:t>
      </w:r>
      <w:r w:rsidRPr="00456CEA">
        <w:rPr>
          <w:rStyle w:val="StyleUnderline"/>
        </w:rPr>
        <w:t xml:space="preserve">in inequality </w:t>
      </w:r>
      <w:r w:rsidRPr="008C24D5">
        <w:rPr>
          <w:rStyle w:val="StyleUnderline"/>
          <w:highlight w:val="yellow"/>
        </w:rPr>
        <w:t>achieved by</w:t>
      </w:r>
      <w:r w:rsidRPr="008C24D5">
        <w:rPr>
          <w:sz w:val="16"/>
          <w:highlight w:val="yellow"/>
        </w:rPr>
        <w:t xml:space="preserve"> </w:t>
      </w:r>
      <w:r w:rsidRPr="008C24D5">
        <w:rPr>
          <w:rStyle w:val="Emphasis"/>
          <w:highlight w:val="yellow"/>
        </w:rPr>
        <w:t>taxes and transfers together</w:t>
      </w:r>
      <w:r w:rsidRPr="008C24D5">
        <w:rPr>
          <w:sz w:val="16"/>
        </w:rPr>
        <w:t>. At the top of the list for pension redistribution were Austria, Belgium and the Netherlands, in which pensions reduced the private sector Gini coefficient by 115 points or more. In the bottom part were Australia, Canada, the US and Japan, in which pensions reduced the pre-tax and transfer Gini by 60 or fewer points.</w:t>
      </w:r>
    </w:p>
    <w:p w14:paraId="33C101AE" w14:textId="77777777" w:rsidR="00CE32C2" w:rsidRPr="00A11F3F" w:rsidRDefault="00CE32C2" w:rsidP="00A11F3F"/>
    <w:p w14:paraId="38817375" w14:textId="77777777" w:rsidR="00A11F3F" w:rsidRPr="00A11F3F" w:rsidRDefault="00A11F3F" w:rsidP="00A11F3F"/>
    <w:p w14:paraId="3E749098" w14:textId="23EB91F9" w:rsidR="00A11F3F" w:rsidRDefault="00A11F3F" w:rsidP="00A11F3F">
      <w:pPr>
        <w:pStyle w:val="Heading4"/>
      </w:pPr>
      <w:r>
        <w:t>“Taxes and transfers” just means you can use one, the other, or both</w:t>
      </w:r>
    </w:p>
    <w:p w14:paraId="51A35633" w14:textId="77777777" w:rsidR="00A11F3F" w:rsidRPr="007F7D10" w:rsidRDefault="00A11F3F" w:rsidP="00A11F3F">
      <w:r>
        <w:t xml:space="preserve">Michele </w:t>
      </w:r>
      <w:r w:rsidRPr="007F7D10">
        <w:rPr>
          <w:rStyle w:val="Style13ptBold"/>
        </w:rPr>
        <w:t>Battisti &amp;</w:t>
      </w:r>
      <w:r>
        <w:t xml:space="preserve"> Joseph </w:t>
      </w:r>
      <w:r w:rsidRPr="007F7D10">
        <w:rPr>
          <w:rStyle w:val="Style13ptBold"/>
        </w:rPr>
        <w:t>Zeira 16</w:t>
      </w:r>
      <w:r>
        <w:t>, Battisti is a Senior Lecturer in Economics at the Adam Smith Business School at the University of Glasgow; Zeira is Aaron and Michael Chilewich Professor of Economics at the Hebrew University of Jerusalem, “The Effects of Fiscal Redistribution,” Inequality and Growth: Patterns and Policy: Volume I: Concepts and Analysis, edited by Kaushik Basu and Joseph E. Stiglitz, Palgrave Macmillan UK, 2016, pp. 201–224 Springer Link, doi:10.1057/9781137554543_7</w:t>
      </w:r>
    </w:p>
    <w:p w14:paraId="022ED2B3" w14:textId="77777777" w:rsidR="00A11F3F" w:rsidRPr="007F7D10" w:rsidRDefault="00A11F3F" w:rsidP="00A11F3F">
      <w:pPr>
        <w:rPr>
          <w:sz w:val="16"/>
        </w:rPr>
      </w:pPr>
      <w:r w:rsidRPr="007F7D10">
        <w:rPr>
          <w:sz w:val="16"/>
        </w:rPr>
        <w:t>7.1 Introduction</w:t>
      </w:r>
    </w:p>
    <w:p w14:paraId="5955CD48" w14:textId="77777777" w:rsidR="00A11F3F" w:rsidRDefault="00A11F3F" w:rsidP="00A11F3F">
      <w:pPr>
        <w:rPr>
          <w:rStyle w:val="Emphasis"/>
        </w:rPr>
      </w:pPr>
      <w:r w:rsidRPr="007F7D10">
        <w:rPr>
          <w:sz w:val="16"/>
        </w:rPr>
        <w:t xml:space="preserve">Every discussion on income distribution and inequality distinguishes between market income, namely income before tax and without transfers, and disposable, or net income, which is after tax and including transfers. Hence, </w:t>
      </w:r>
      <w:r w:rsidRPr="007F7D10">
        <w:rPr>
          <w:rStyle w:val="Emphasis"/>
        </w:rPr>
        <w:t>taxation</w:t>
      </w:r>
      <w:r w:rsidRPr="007F7D10">
        <w:rPr>
          <w:sz w:val="16"/>
        </w:rPr>
        <w:t xml:space="preserve"> </w:t>
      </w:r>
      <w:r w:rsidRPr="007F7D10">
        <w:rPr>
          <w:rStyle w:val="Emphasis"/>
        </w:rPr>
        <w:t>and</w:t>
      </w:r>
      <w:r w:rsidRPr="007F7D10">
        <w:rPr>
          <w:sz w:val="16"/>
        </w:rPr>
        <w:t xml:space="preserve"> </w:t>
      </w:r>
      <w:r w:rsidRPr="007F7D10">
        <w:rPr>
          <w:rStyle w:val="Emphasis"/>
        </w:rPr>
        <w:t>transfers</w:t>
      </w:r>
      <w:r w:rsidRPr="007F7D10">
        <w:rPr>
          <w:sz w:val="16"/>
        </w:rPr>
        <w:t xml:space="preserve"> </w:t>
      </w:r>
      <w:r w:rsidRPr="007F7D10">
        <w:rPr>
          <w:rStyle w:val="StyleUnderline"/>
        </w:rPr>
        <w:t>create a</w:t>
      </w:r>
      <w:r w:rsidRPr="007F7D10">
        <w:rPr>
          <w:sz w:val="16"/>
        </w:rPr>
        <w:t xml:space="preserve"> </w:t>
      </w:r>
      <w:r w:rsidRPr="007F7D10">
        <w:rPr>
          <w:rStyle w:val="Emphasis"/>
        </w:rPr>
        <w:t>redistribution of income</w:t>
      </w:r>
      <w:r w:rsidRPr="007F7D10">
        <w:rPr>
          <w:rStyle w:val="StyleUnderline"/>
        </w:rPr>
        <w:t>. This redistribution is</w:t>
      </w:r>
      <w:r w:rsidRPr="007F7D10">
        <w:rPr>
          <w:sz w:val="16"/>
        </w:rPr>
        <w:t xml:space="preserve"> </w:t>
      </w:r>
      <w:r w:rsidRPr="007F7D10">
        <w:rPr>
          <w:rStyle w:val="Emphasis"/>
        </w:rPr>
        <w:t>usually progressive</w:t>
      </w:r>
      <w:r w:rsidRPr="007F7D10">
        <w:rPr>
          <w:rStyle w:val="StyleUnderline"/>
        </w:rPr>
        <w:t>, as</w:t>
      </w:r>
      <w:r w:rsidRPr="007F7D10">
        <w:rPr>
          <w:sz w:val="16"/>
        </w:rPr>
        <w:t xml:space="preserve"> </w:t>
      </w:r>
      <w:r w:rsidRPr="007F7D10">
        <w:rPr>
          <w:rStyle w:val="Emphasis"/>
        </w:rPr>
        <w:t>direct taxes</w:t>
      </w:r>
      <w:r w:rsidRPr="007F7D10">
        <w:rPr>
          <w:sz w:val="16"/>
        </w:rPr>
        <w:t xml:space="preserve"> </w:t>
      </w:r>
      <w:r w:rsidRPr="007F7D10">
        <w:rPr>
          <w:rStyle w:val="StyleUnderline"/>
        </w:rPr>
        <w:t>and</w:t>
      </w:r>
      <w:r w:rsidRPr="007F7D10">
        <w:rPr>
          <w:sz w:val="16"/>
        </w:rPr>
        <w:t xml:space="preserve"> </w:t>
      </w:r>
      <w:r w:rsidRPr="007F7D10">
        <w:rPr>
          <w:rStyle w:val="Emphasis"/>
        </w:rPr>
        <w:t>subsidies</w:t>
      </w:r>
      <w:r w:rsidRPr="007F7D10">
        <w:rPr>
          <w:sz w:val="16"/>
        </w:rPr>
        <w:t xml:space="preserve"> </w:t>
      </w:r>
      <w:r w:rsidRPr="007F7D10">
        <w:rPr>
          <w:rStyle w:val="StyleUnderline"/>
        </w:rPr>
        <w:t>are</w:t>
      </w:r>
      <w:r w:rsidRPr="007F7D10">
        <w:rPr>
          <w:sz w:val="16"/>
        </w:rPr>
        <w:t xml:space="preserve"> </w:t>
      </w:r>
      <w:r w:rsidRPr="007F7D10">
        <w:rPr>
          <w:rStyle w:val="Emphasis"/>
        </w:rPr>
        <w:t>progressive</w:t>
      </w:r>
      <w:r w:rsidRPr="007F7D10">
        <w:rPr>
          <w:sz w:val="16"/>
        </w:rPr>
        <w:t xml:space="preserve">, and thus it is supposed to reduce inequality, in the transition from market income to disposable income. </w:t>
      </w:r>
      <w:r w:rsidRPr="007F7D10">
        <w:rPr>
          <w:rStyle w:val="StyleUnderline"/>
        </w:rPr>
        <w:t>This</w:t>
      </w:r>
      <w:r w:rsidRPr="007F7D10">
        <w:rPr>
          <w:sz w:val="16"/>
        </w:rPr>
        <w:t xml:space="preserve"> paper </w:t>
      </w:r>
      <w:r w:rsidRPr="007F7D10">
        <w:rPr>
          <w:rStyle w:val="StyleUnderline"/>
        </w:rPr>
        <w:t xml:space="preserve">focuses on measuring the effect of </w:t>
      </w:r>
      <w:r w:rsidRPr="007F7D10">
        <w:rPr>
          <w:rStyle w:val="Emphasis"/>
        </w:rPr>
        <w:t>fiscal policy</w:t>
      </w:r>
      <w:r w:rsidRPr="007F7D10">
        <w:rPr>
          <w:sz w:val="16"/>
        </w:rPr>
        <w:t xml:space="preserve"> </w:t>
      </w:r>
      <w:r w:rsidRPr="007F7D10">
        <w:rPr>
          <w:rStyle w:val="StyleUnderline"/>
        </w:rPr>
        <w:t>in</w:t>
      </w:r>
      <w:r w:rsidRPr="007F7D10">
        <w:rPr>
          <w:sz w:val="16"/>
        </w:rPr>
        <w:t xml:space="preserve"> income </w:t>
      </w:r>
      <w:r w:rsidRPr="007F7D10">
        <w:rPr>
          <w:rStyle w:val="Emphasis"/>
        </w:rPr>
        <w:t>redistribution</w:t>
      </w:r>
      <w:r w:rsidRPr="007F7D10">
        <w:rPr>
          <w:sz w:val="16"/>
        </w:rPr>
        <w:t xml:space="preserve"> and in reducing inequality. </w:t>
      </w:r>
      <w:r w:rsidRPr="007F7D10">
        <w:rPr>
          <w:rStyle w:val="StyleUnderline"/>
        </w:rPr>
        <w:t>It also examines which</w:t>
      </w:r>
      <w:r w:rsidRPr="007F7D10">
        <w:rPr>
          <w:sz w:val="16"/>
        </w:rPr>
        <w:t xml:space="preserve"> </w:t>
      </w:r>
      <w:r w:rsidRPr="007F7D10">
        <w:rPr>
          <w:rStyle w:val="Emphasis"/>
        </w:rPr>
        <w:t>type</w:t>
      </w:r>
      <w:r w:rsidRPr="007F7D10">
        <w:rPr>
          <w:sz w:val="16"/>
        </w:rPr>
        <w:t xml:space="preserve"> </w:t>
      </w:r>
      <w:r w:rsidRPr="007F7D10">
        <w:rPr>
          <w:rStyle w:val="StyleUnderline"/>
        </w:rPr>
        <w:t>of</w:t>
      </w:r>
      <w:r w:rsidRPr="007F7D10">
        <w:rPr>
          <w:sz w:val="16"/>
        </w:rPr>
        <w:t xml:space="preserve"> </w:t>
      </w:r>
      <w:r w:rsidRPr="007F7D10">
        <w:rPr>
          <w:rStyle w:val="Emphasis"/>
        </w:rPr>
        <w:t>fiscal policy</w:t>
      </w:r>
      <w:r w:rsidRPr="007F7D10">
        <w:rPr>
          <w:sz w:val="16"/>
        </w:rPr>
        <w:t xml:space="preserve"> </w:t>
      </w:r>
      <w:r w:rsidRPr="007F7D10">
        <w:rPr>
          <w:rStyle w:val="StyleUnderline"/>
        </w:rPr>
        <w:t>is</w:t>
      </w:r>
      <w:r w:rsidRPr="007F7D10">
        <w:rPr>
          <w:sz w:val="16"/>
        </w:rPr>
        <w:t xml:space="preserve"> </w:t>
      </w:r>
      <w:r w:rsidRPr="007F7D10">
        <w:rPr>
          <w:rStyle w:val="Emphasis"/>
        </w:rPr>
        <w:t>most strongly related to</w:t>
      </w:r>
      <w:r w:rsidRPr="007F7D10">
        <w:rPr>
          <w:sz w:val="16"/>
        </w:rPr>
        <w:t xml:space="preserve"> the </w:t>
      </w:r>
      <w:r w:rsidRPr="007F7D10">
        <w:rPr>
          <w:rStyle w:val="Emphasis"/>
        </w:rPr>
        <w:t>redistribution</w:t>
      </w:r>
      <w:r w:rsidRPr="007F7D10">
        <w:rPr>
          <w:sz w:val="16"/>
        </w:rPr>
        <w:t xml:space="preserve"> of income, </w:t>
      </w:r>
      <w:r w:rsidRPr="007F7D10">
        <w:rPr>
          <w:rStyle w:val="StyleUnderline"/>
        </w:rPr>
        <w:t>are they</w:t>
      </w:r>
      <w:r w:rsidRPr="007F7D10">
        <w:rPr>
          <w:sz w:val="16"/>
        </w:rPr>
        <w:t xml:space="preserve"> transfer </w:t>
      </w:r>
      <w:r w:rsidRPr="007F7D10">
        <w:rPr>
          <w:rStyle w:val="Emphasis"/>
        </w:rPr>
        <w:t>payments?</w:t>
      </w:r>
      <w:r w:rsidRPr="007F7D10">
        <w:rPr>
          <w:sz w:val="16"/>
        </w:rPr>
        <w:t xml:space="preserve"> </w:t>
      </w:r>
      <w:r w:rsidRPr="007F7D10">
        <w:rPr>
          <w:rStyle w:val="StyleUnderline"/>
        </w:rPr>
        <w:t>Is it</w:t>
      </w:r>
      <w:r w:rsidRPr="007F7D10">
        <w:rPr>
          <w:sz w:val="16"/>
        </w:rPr>
        <w:t xml:space="preserve"> direct </w:t>
      </w:r>
      <w:r w:rsidRPr="007F7D10">
        <w:rPr>
          <w:rStyle w:val="Emphasis"/>
        </w:rPr>
        <w:t>taxation?</w:t>
      </w:r>
      <w:r w:rsidRPr="007F7D10">
        <w:rPr>
          <w:sz w:val="16"/>
        </w:rPr>
        <w:t xml:space="preserve"> </w:t>
      </w:r>
      <w:r w:rsidRPr="007F7D10">
        <w:rPr>
          <w:rStyle w:val="StyleUnderline"/>
        </w:rPr>
        <w:t>Or is it the</w:t>
      </w:r>
      <w:r w:rsidRPr="007F7D10">
        <w:rPr>
          <w:sz w:val="16"/>
        </w:rPr>
        <w:t xml:space="preserve"> </w:t>
      </w:r>
      <w:r w:rsidRPr="007F7D10">
        <w:rPr>
          <w:rStyle w:val="Emphasis"/>
        </w:rPr>
        <w:t>overall</w:t>
      </w:r>
      <w:r w:rsidRPr="007F7D10">
        <w:rPr>
          <w:sz w:val="16"/>
        </w:rPr>
        <w:t xml:space="preserve"> measure of </w:t>
      </w:r>
      <w:r w:rsidRPr="007F7D10">
        <w:rPr>
          <w:rStyle w:val="Emphasis"/>
        </w:rPr>
        <w:t>fiscal policy</w:t>
      </w:r>
      <w:r w:rsidRPr="007F7D10">
        <w:rPr>
          <w:sz w:val="16"/>
        </w:rPr>
        <w:t>, namely public expenditures, which are also known as the size of the public sector</w:t>
      </w:r>
      <w:r w:rsidRPr="007F7D10">
        <w:rPr>
          <w:rStyle w:val="Emphasis"/>
        </w:rPr>
        <w:t>?</w:t>
      </w:r>
    </w:p>
    <w:p w14:paraId="4BB11C19" w14:textId="77777777" w:rsidR="00A11F3F" w:rsidRPr="007F7D10" w:rsidRDefault="00A11F3F" w:rsidP="00A11F3F">
      <w:pPr>
        <w:rPr>
          <w:sz w:val="16"/>
        </w:rPr>
      </w:pPr>
      <w:r w:rsidRPr="007F7D10">
        <w:rPr>
          <w:sz w:val="16"/>
        </w:rPr>
        <w:t xml:space="preserve">Figure 7.1 presents a simple scatter-diagram of two variables, the size of the public sector and inequality. The horizontal axis measures the share of public expenditures relative to GDP and the vertical axis measures the Gini coefficient of disposable income. There are 83 countries in the sample for the year 2005. Actually, to avoid cyclical variability, we use five-year averages for each variable, namely the variables in Figure 7.1 are averages over the years 2001–05 for both public expenditures and for the Gini coefficients. Figure 7.1 clearly shows that there is a strong negative correlation between these two variables. It means that countries with a larger public sector tend to have lower inequality </w:t>
      </w:r>
      <w:r w:rsidRPr="007F7D10">
        <w:t xml:space="preserve">[FIGURE 7.1 OMITTED] </w:t>
      </w:r>
      <w:r w:rsidRPr="007F7D10">
        <w:rPr>
          <w:sz w:val="16"/>
        </w:rPr>
        <w:t>of disposable income, and vice versa. 1 This observation is our point of departure to a broader empirical investigation. We examine the separate effects on inequality before and after taxes and subsidies, we control for other variables and we test for reverse causality.</w:t>
      </w:r>
    </w:p>
    <w:p w14:paraId="648FCCDD" w14:textId="77777777" w:rsidR="00A11F3F" w:rsidRDefault="00A11F3F" w:rsidP="00A11F3F">
      <w:pPr>
        <w:rPr>
          <w:sz w:val="16"/>
        </w:rPr>
      </w:pPr>
      <w:r w:rsidRPr="007F7D10">
        <w:rPr>
          <w:sz w:val="16"/>
        </w:rPr>
        <w:t xml:space="preserve">In our research we use cross-country regression analysis to estimate the effect of public spending on inequality in disposable income, as measured by the Gini coefficient. In these regressions we control for the Gini coefficient of market income, so that </w:t>
      </w:r>
      <w:r w:rsidRPr="007F7D10">
        <w:rPr>
          <w:rStyle w:val="StyleUnderline"/>
        </w:rPr>
        <w:t>our analysis enables us to measure the</w:t>
      </w:r>
      <w:r w:rsidRPr="007F7D10">
        <w:rPr>
          <w:sz w:val="16"/>
        </w:rPr>
        <w:t xml:space="preserve"> </w:t>
      </w:r>
      <w:r w:rsidRPr="007F7D10">
        <w:rPr>
          <w:rStyle w:val="Emphasis"/>
        </w:rPr>
        <w:t>specific role</w:t>
      </w:r>
      <w:r w:rsidRPr="007F7D10">
        <w:rPr>
          <w:sz w:val="16"/>
        </w:rPr>
        <w:t xml:space="preserve"> </w:t>
      </w:r>
      <w:r w:rsidRPr="007F7D10">
        <w:rPr>
          <w:rStyle w:val="StyleUnderline"/>
        </w:rPr>
        <w:t>of</w:t>
      </w:r>
      <w:r w:rsidRPr="007F7D10">
        <w:rPr>
          <w:sz w:val="16"/>
        </w:rPr>
        <w:t xml:space="preserve"> public </w:t>
      </w:r>
      <w:r w:rsidRPr="007F7D10">
        <w:rPr>
          <w:rStyle w:val="Emphasis"/>
        </w:rPr>
        <w:t>expenditures</w:t>
      </w:r>
      <w:r w:rsidRPr="007F7D10">
        <w:rPr>
          <w:sz w:val="16"/>
        </w:rPr>
        <w:t xml:space="preserve"> </w:t>
      </w:r>
      <w:r w:rsidRPr="007F7D10">
        <w:rPr>
          <w:rStyle w:val="StyleUnderline"/>
        </w:rPr>
        <w:t>in fiscal redistribution. We find that this fiscal variable,</w:t>
      </w:r>
      <w:r w:rsidRPr="007F7D10">
        <w:rPr>
          <w:sz w:val="16"/>
        </w:rPr>
        <w:t xml:space="preserve"> </w:t>
      </w:r>
      <w:r w:rsidRPr="007F7D10">
        <w:rPr>
          <w:rStyle w:val="Emphasis"/>
        </w:rPr>
        <w:t>public expenditures</w:t>
      </w:r>
      <w:r w:rsidRPr="007F7D10">
        <w:rPr>
          <w:rStyle w:val="StyleUnderline"/>
        </w:rPr>
        <w:t>, captures</w:t>
      </w:r>
      <w:r w:rsidRPr="007F7D10">
        <w:rPr>
          <w:sz w:val="16"/>
        </w:rPr>
        <w:t xml:space="preserve"> </w:t>
      </w:r>
      <w:r w:rsidRPr="007F7D10">
        <w:rPr>
          <w:rStyle w:val="Emphasis"/>
        </w:rPr>
        <w:t>most</w:t>
      </w:r>
      <w:r w:rsidRPr="007F7D10">
        <w:rPr>
          <w:sz w:val="16"/>
        </w:rPr>
        <w:t xml:space="preserve"> </w:t>
      </w:r>
      <w:r w:rsidRPr="007F7D10">
        <w:rPr>
          <w:rStyle w:val="StyleUnderline"/>
        </w:rPr>
        <w:t>of the</w:t>
      </w:r>
      <w:r w:rsidRPr="007F7D10">
        <w:rPr>
          <w:sz w:val="16"/>
        </w:rPr>
        <w:t xml:space="preserve"> </w:t>
      </w:r>
      <w:r w:rsidRPr="007F7D10">
        <w:rPr>
          <w:rStyle w:val="Emphasis"/>
        </w:rPr>
        <w:t>redistribution</w:t>
      </w:r>
      <w:r w:rsidRPr="007F7D10">
        <w:rPr>
          <w:sz w:val="16"/>
        </w:rPr>
        <w:t xml:space="preserve"> done by fiscal policy. We can also quantify its effect and find that every additional percent of GDP to public expenditures reduces the Gini coefficient by 0.4 percentage points. This is a significant effect. </w:t>
      </w:r>
      <w:r w:rsidRPr="007F7D10">
        <w:rPr>
          <w:rStyle w:val="StyleUnderline"/>
        </w:rPr>
        <w:t>We</w:t>
      </w:r>
      <w:r w:rsidRPr="007F7D10">
        <w:rPr>
          <w:sz w:val="16"/>
        </w:rPr>
        <w:t xml:space="preserve"> </w:t>
      </w:r>
      <w:r w:rsidRPr="007F7D10">
        <w:rPr>
          <w:rStyle w:val="Emphasis"/>
        </w:rPr>
        <w:t>also</w:t>
      </w:r>
      <w:r w:rsidRPr="007F7D10">
        <w:rPr>
          <w:sz w:val="16"/>
        </w:rPr>
        <w:t xml:space="preserve"> </w:t>
      </w:r>
      <w:r w:rsidRPr="007F7D10">
        <w:rPr>
          <w:rStyle w:val="StyleUnderline"/>
        </w:rPr>
        <w:t>examine the effect of</w:t>
      </w:r>
      <w:r w:rsidRPr="007F7D10">
        <w:rPr>
          <w:sz w:val="16"/>
        </w:rPr>
        <w:t xml:space="preserve"> </w:t>
      </w:r>
      <w:r w:rsidRPr="007F7D10">
        <w:rPr>
          <w:rStyle w:val="Emphasis"/>
        </w:rPr>
        <w:t>partial elements</w:t>
      </w:r>
      <w:r w:rsidRPr="007F7D10">
        <w:rPr>
          <w:sz w:val="16"/>
        </w:rPr>
        <w:t xml:space="preserve"> </w:t>
      </w:r>
      <w:r w:rsidRPr="007F7D10">
        <w:rPr>
          <w:rStyle w:val="StyleUnderline"/>
        </w:rPr>
        <w:t>of</w:t>
      </w:r>
      <w:r w:rsidRPr="007F7D10">
        <w:rPr>
          <w:sz w:val="16"/>
        </w:rPr>
        <w:t xml:space="preserve"> </w:t>
      </w:r>
      <w:r w:rsidRPr="007F7D10">
        <w:rPr>
          <w:rStyle w:val="Emphasis"/>
        </w:rPr>
        <w:t>fiscal policy</w:t>
      </w:r>
      <w:r w:rsidRPr="007F7D10">
        <w:rPr>
          <w:sz w:val="16"/>
        </w:rPr>
        <w:t xml:space="preserve"> on </w:t>
      </w:r>
      <w:r w:rsidRPr="007F7D10">
        <w:rPr>
          <w:rStyle w:val="Emphasis"/>
        </w:rPr>
        <w:t>redistribution</w:t>
      </w:r>
      <w:r w:rsidRPr="007F7D10">
        <w:rPr>
          <w:rStyle w:val="StyleUnderline"/>
        </w:rPr>
        <w:t>, where the</w:t>
      </w:r>
      <w:r w:rsidRPr="007F7D10">
        <w:rPr>
          <w:sz w:val="16"/>
        </w:rPr>
        <w:t xml:space="preserve"> </w:t>
      </w:r>
      <w:r w:rsidRPr="007F7D10">
        <w:rPr>
          <w:rStyle w:val="Emphasis"/>
        </w:rPr>
        <w:t>main ones</w:t>
      </w:r>
      <w:r w:rsidRPr="007F7D10">
        <w:rPr>
          <w:sz w:val="16"/>
        </w:rPr>
        <w:t xml:space="preserve"> </w:t>
      </w:r>
      <w:r w:rsidRPr="007F7D10">
        <w:rPr>
          <w:rStyle w:val="StyleUnderline"/>
        </w:rPr>
        <w:t>are</w:t>
      </w:r>
      <w:r w:rsidRPr="007F7D10">
        <w:rPr>
          <w:sz w:val="16"/>
        </w:rPr>
        <w:t xml:space="preserve"> direct </w:t>
      </w:r>
      <w:r w:rsidRPr="007F7D10">
        <w:rPr>
          <w:rStyle w:val="Emphasis"/>
        </w:rPr>
        <w:t>taxation</w:t>
      </w:r>
      <w:r w:rsidRPr="007F7D10">
        <w:rPr>
          <w:sz w:val="16"/>
        </w:rPr>
        <w:t xml:space="preserve"> </w:t>
      </w:r>
      <w:r w:rsidRPr="007F7D10">
        <w:rPr>
          <w:rStyle w:val="StyleUnderline"/>
        </w:rPr>
        <w:t>and</w:t>
      </w:r>
      <w:r w:rsidRPr="007F7D10">
        <w:rPr>
          <w:sz w:val="16"/>
        </w:rPr>
        <w:t xml:space="preserve"> </w:t>
      </w:r>
      <w:r w:rsidRPr="007F7D10">
        <w:rPr>
          <w:rStyle w:val="Emphasis"/>
        </w:rPr>
        <w:t>transfers</w:t>
      </w:r>
      <w:r w:rsidRPr="007F7D10">
        <w:rPr>
          <w:sz w:val="16"/>
        </w:rPr>
        <w:t xml:space="preserve">. We find that direct </w:t>
      </w:r>
      <w:r w:rsidRPr="007F7D10">
        <w:rPr>
          <w:rStyle w:val="Emphasis"/>
        </w:rPr>
        <w:t>taxation</w:t>
      </w:r>
      <w:r w:rsidRPr="007F7D10">
        <w:rPr>
          <w:sz w:val="16"/>
        </w:rPr>
        <w:t xml:space="preserve"> </w:t>
      </w:r>
      <w:r w:rsidRPr="007F7D10">
        <w:rPr>
          <w:rStyle w:val="StyleUnderline"/>
        </w:rPr>
        <w:t>has a</w:t>
      </w:r>
      <w:r w:rsidRPr="007F7D10">
        <w:rPr>
          <w:sz w:val="16"/>
        </w:rPr>
        <w:t xml:space="preserve"> </w:t>
      </w:r>
      <w:r w:rsidRPr="007F7D10">
        <w:rPr>
          <w:rStyle w:val="Emphasis"/>
        </w:rPr>
        <w:t>comparable effect</w:t>
      </w:r>
      <w:r w:rsidRPr="007F7D10">
        <w:rPr>
          <w:sz w:val="16"/>
        </w:rPr>
        <w:t xml:space="preserve"> </w:t>
      </w:r>
      <w:r w:rsidRPr="007F7D10">
        <w:rPr>
          <w:rStyle w:val="StyleUnderline"/>
        </w:rPr>
        <w:t>to</w:t>
      </w:r>
      <w:r w:rsidRPr="007F7D10">
        <w:rPr>
          <w:sz w:val="16"/>
        </w:rPr>
        <w:t xml:space="preserve"> fiscal </w:t>
      </w:r>
      <w:r w:rsidRPr="007F7D10">
        <w:rPr>
          <w:rStyle w:val="StyleUnderline"/>
        </w:rPr>
        <w:t>expenditures in reducing inequality</w:t>
      </w:r>
      <w:r w:rsidRPr="007F7D10">
        <w:rPr>
          <w:sz w:val="16"/>
        </w:rPr>
        <w:t xml:space="preserve"> and we also find that </w:t>
      </w:r>
      <w:r w:rsidRPr="007F7D10">
        <w:rPr>
          <w:rStyle w:val="Emphasis"/>
        </w:rPr>
        <w:t>transfers</w:t>
      </w:r>
      <w:r w:rsidRPr="007F7D10">
        <w:rPr>
          <w:sz w:val="16"/>
        </w:rPr>
        <w:t xml:space="preserve"> </w:t>
      </w:r>
      <w:r w:rsidRPr="007F7D10">
        <w:rPr>
          <w:rStyle w:val="StyleUnderline"/>
        </w:rPr>
        <w:t>or</w:t>
      </w:r>
      <w:r w:rsidRPr="007F7D10">
        <w:rPr>
          <w:sz w:val="16"/>
        </w:rPr>
        <w:t xml:space="preserve"> </w:t>
      </w:r>
      <w:r w:rsidRPr="007F7D10">
        <w:rPr>
          <w:rStyle w:val="Emphasis"/>
        </w:rPr>
        <w:t>subsidies</w:t>
      </w:r>
      <w:r w:rsidRPr="007F7D10">
        <w:rPr>
          <w:sz w:val="16"/>
        </w:rPr>
        <w:t xml:space="preserve"> </w:t>
      </w:r>
      <w:r w:rsidRPr="007F7D10">
        <w:rPr>
          <w:rStyle w:val="StyleUnderline"/>
        </w:rPr>
        <w:t>do</w:t>
      </w:r>
      <w:r w:rsidRPr="007F7D10">
        <w:rPr>
          <w:sz w:val="16"/>
        </w:rPr>
        <w:t xml:space="preserve"> </w:t>
      </w:r>
      <w:r w:rsidRPr="007F7D10">
        <w:rPr>
          <w:rStyle w:val="Emphasis"/>
        </w:rPr>
        <w:t>not</w:t>
      </w:r>
      <w:r w:rsidRPr="007F7D10">
        <w:rPr>
          <w:sz w:val="16"/>
        </w:rPr>
        <w:t xml:space="preserve"> have a significant effect on the overall inequality. These results are from a cross-country analysis, but they are reached also when we pool our regressions over time.</w:t>
      </w:r>
    </w:p>
    <w:p w14:paraId="45ECFE74" w14:textId="77777777" w:rsidR="00A11F3F" w:rsidRDefault="00A11F3F" w:rsidP="00C27A90">
      <w:pPr>
        <w:rPr>
          <w:sz w:val="16"/>
        </w:rPr>
      </w:pPr>
    </w:p>
    <w:p w14:paraId="63F18F8E" w14:textId="6D9A97A6" w:rsidR="00A11F3F" w:rsidRDefault="00A11F3F" w:rsidP="00A11F3F">
      <w:pPr>
        <w:pStyle w:val="Heading3"/>
      </w:pPr>
      <w:r>
        <w:t>Progressive Taxes Only</w:t>
      </w:r>
    </w:p>
    <w:p w14:paraId="0E89C4C2" w14:textId="77777777" w:rsidR="00A11F3F" w:rsidRDefault="00A11F3F" w:rsidP="00A11F3F"/>
    <w:p w14:paraId="3FD8028F" w14:textId="5E39A60E" w:rsidR="00B4731D" w:rsidRPr="00B4731D" w:rsidRDefault="00B4731D" w:rsidP="00B4731D">
      <w:pPr>
        <w:pStyle w:val="Heading4"/>
      </w:pPr>
      <w:r w:rsidRPr="00B4731D">
        <w:t xml:space="preserve">Fiscal redistribution requires progressive taxes and transfers </w:t>
      </w:r>
    </w:p>
    <w:p w14:paraId="5661A98F" w14:textId="77777777" w:rsidR="00B4731D" w:rsidRDefault="00B4731D" w:rsidP="00B4731D">
      <w:r>
        <w:rPr>
          <w:rStyle w:val="Style13ptBold"/>
        </w:rPr>
        <w:t>Lindert ’17</w:t>
      </w:r>
      <w:r>
        <w:t xml:space="preserve"> [Peter; July 1; Distinguished Professor Emiritus at UC Berkeley whose core focus is the study of the causes and effects of modern fiscal redistribution, Ph.D., Cornell University and research associate with the National Bureau of Economic Research (NBER); ECINEQ, “The Rise and Future of Progressive Redistribution,” http://piketty.pse.ens.fr/files/Lindert2017.pdf]</w:t>
      </w:r>
    </w:p>
    <w:p w14:paraId="6BDAADC6" w14:textId="56A927C3" w:rsidR="00B4731D" w:rsidRPr="00B4731D" w:rsidRDefault="00B4731D" w:rsidP="00B4731D">
      <w:pPr>
        <w:rPr>
          <w:sz w:val="14"/>
        </w:rPr>
      </w:pPr>
      <w:r w:rsidRPr="00B4731D">
        <w:rPr>
          <w:sz w:val="14"/>
        </w:rPr>
        <w:t xml:space="preserve">(B.) </w:t>
      </w:r>
      <w:r>
        <w:rPr>
          <w:rStyle w:val="Emphasis"/>
          <w:highlight w:val="cyan"/>
        </w:rPr>
        <w:t>Definition</w:t>
      </w:r>
      <w:r>
        <w:rPr>
          <w:rStyle w:val="Emphasis"/>
        </w:rPr>
        <w:t>s</w:t>
      </w:r>
      <w:r w:rsidRPr="00B4731D">
        <w:rPr>
          <w:sz w:val="14"/>
        </w:rPr>
        <w:t xml:space="preserve"> </w:t>
      </w:r>
      <w:r>
        <w:rPr>
          <w:rStyle w:val="StyleUnderline"/>
        </w:rPr>
        <w:t xml:space="preserve">This essay follows </w:t>
      </w:r>
      <w:r>
        <w:rPr>
          <w:rStyle w:val="StyleUnderline"/>
          <w:highlight w:val="cyan"/>
        </w:rPr>
        <w:t>the difference between pre</w:t>
      </w:r>
      <w:r>
        <w:rPr>
          <w:rStyle w:val="StyleUnderline"/>
        </w:rPr>
        <w:t xml:space="preserve">-fisc </w:t>
      </w:r>
      <w:r>
        <w:rPr>
          <w:rStyle w:val="StyleUnderline"/>
          <w:highlight w:val="cyan"/>
        </w:rPr>
        <w:t xml:space="preserve">and post-fisc </w:t>
      </w:r>
      <w:r>
        <w:rPr>
          <w:rStyle w:val="Emphasis"/>
          <w:highlight w:val="cyan"/>
        </w:rPr>
        <w:t>income inequality</w:t>
      </w:r>
      <w:r w:rsidRPr="00B4731D">
        <w:rPr>
          <w:sz w:val="14"/>
        </w:rPr>
        <w:t xml:space="preserve"> - that is, </w:t>
      </w:r>
      <w:r>
        <w:rPr>
          <w:rStyle w:val="StyleUnderline"/>
        </w:rPr>
        <w:t xml:space="preserve">between </w:t>
      </w:r>
      <w:r>
        <w:rPr>
          <w:rStyle w:val="Emphasis"/>
        </w:rPr>
        <w:t>original income</w:t>
      </w:r>
      <w:r w:rsidRPr="00B4731D">
        <w:rPr>
          <w:sz w:val="14"/>
        </w:rPr>
        <w:t xml:space="preserve"> (or market income or gross income) </w:t>
      </w:r>
      <w:r>
        <w:rPr>
          <w:rStyle w:val="StyleUnderline"/>
        </w:rPr>
        <w:t>on the one hand</w:t>
      </w:r>
      <w:r w:rsidRPr="00B4731D">
        <w:rPr>
          <w:sz w:val="14"/>
        </w:rPr>
        <w:t xml:space="preserve"> </w:t>
      </w:r>
      <w:r>
        <w:rPr>
          <w:rStyle w:val="Emphasis"/>
        </w:rPr>
        <w:t xml:space="preserve">and final income </w:t>
      </w:r>
      <w:r w:rsidRPr="00B4731D">
        <w:rPr>
          <w:sz w:val="14"/>
        </w:rPr>
        <w:t xml:space="preserve">(or net income) </w:t>
      </w:r>
      <w:r>
        <w:rPr>
          <w:rStyle w:val="StyleUnderline"/>
        </w:rPr>
        <w:t xml:space="preserve">on the other. While other studies have tried to give separate treatment to such intermediate inequalities as that of post-tax pre-transfer income, or a disposable income concept that ignores the distribution of aid in kind, </w:t>
      </w:r>
      <w:r>
        <w:rPr>
          <w:rStyle w:val="StyleUnderline"/>
          <w:highlight w:val="cyan"/>
        </w:rPr>
        <w:t xml:space="preserve">this </w:t>
      </w:r>
      <w:r>
        <w:rPr>
          <w:rStyle w:val="StyleUnderline"/>
        </w:rPr>
        <w:t xml:space="preserve">study sets those aside, and </w:t>
      </w:r>
      <w:r>
        <w:rPr>
          <w:rStyle w:val="StyleUnderline"/>
          <w:highlight w:val="cyan"/>
        </w:rPr>
        <w:t xml:space="preserve">focuses on the </w:t>
      </w:r>
      <w:r>
        <w:rPr>
          <w:rStyle w:val="Emphasis"/>
          <w:highlight w:val="cyan"/>
        </w:rPr>
        <w:t>full set of fiscal effects</w:t>
      </w:r>
      <w:r w:rsidRPr="00B4731D">
        <w:rPr>
          <w:sz w:val="14"/>
          <w:highlight w:val="cyan"/>
        </w:rPr>
        <w:t>.</w:t>
      </w:r>
      <w:r w:rsidRPr="00B4731D">
        <w:rPr>
          <w:sz w:val="14"/>
        </w:rPr>
        <w:t xml:space="preserve"> </w:t>
      </w:r>
      <w:r>
        <w:rPr>
          <w:rStyle w:val="StyleUnderline"/>
          <w:highlight w:val="cyan"/>
        </w:rPr>
        <w:t>The</w:t>
      </w:r>
      <w:r>
        <w:rPr>
          <w:rStyle w:val="StyleUnderline"/>
        </w:rPr>
        <w:t xml:space="preserve"> overall </w:t>
      </w:r>
      <w:r>
        <w:rPr>
          <w:rStyle w:val="Emphasis"/>
          <w:highlight w:val="cyan"/>
        </w:rPr>
        <w:t>inequality</w:t>
      </w:r>
      <w:r>
        <w:rPr>
          <w:rStyle w:val="StyleUnderline"/>
          <w:highlight w:val="cyan"/>
        </w:rPr>
        <w:t xml:space="preserve"> measure</w:t>
      </w:r>
      <w:r>
        <w:rPr>
          <w:rStyle w:val="StyleUnderline"/>
        </w:rPr>
        <w:t xml:space="preserve"> that is </w:t>
      </w:r>
      <w:r>
        <w:rPr>
          <w:rStyle w:val="StyleUnderline"/>
          <w:highlight w:val="cyan"/>
        </w:rPr>
        <w:t>used</w:t>
      </w:r>
      <w:r>
        <w:rPr>
          <w:rStyle w:val="StyleUnderline"/>
        </w:rPr>
        <w:t xml:space="preserve"> most </w:t>
      </w:r>
      <w:r>
        <w:rPr>
          <w:rStyle w:val="StyleUnderline"/>
          <w:highlight w:val="cyan"/>
        </w:rPr>
        <w:t>here</w:t>
      </w:r>
      <w:r w:rsidRPr="00B4731D">
        <w:rPr>
          <w:sz w:val="14"/>
          <w:highlight w:val="cyan"/>
        </w:rPr>
        <w:t xml:space="preserve">, </w:t>
      </w:r>
      <w:r>
        <w:rPr>
          <w:rStyle w:val="Emphasis"/>
          <w:highlight w:val="cyan"/>
        </w:rPr>
        <w:t>as in most recent studies</w:t>
      </w:r>
      <w:r w:rsidRPr="00B4731D">
        <w:rPr>
          <w:sz w:val="14"/>
        </w:rPr>
        <w:t xml:space="preserve">, </w:t>
      </w:r>
      <w:r>
        <w:rPr>
          <w:rStyle w:val="StyleUnderline"/>
        </w:rPr>
        <w:t xml:space="preserve">is </w:t>
      </w:r>
      <w:r>
        <w:rPr>
          <w:rStyle w:val="StyleUnderline"/>
          <w:highlight w:val="cyan"/>
        </w:rPr>
        <w:t xml:space="preserve">the </w:t>
      </w:r>
      <w:r>
        <w:rPr>
          <w:rStyle w:val="Emphasis"/>
          <w:highlight w:val="cyan"/>
        </w:rPr>
        <w:t>gini coefficient</w:t>
      </w:r>
      <w:r w:rsidRPr="00B4731D">
        <w:rPr>
          <w:sz w:val="14"/>
          <w:highlight w:val="cyan"/>
        </w:rPr>
        <w:t xml:space="preserve">, </w:t>
      </w:r>
      <w:r>
        <w:rPr>
          <w:rStyle w:val="StyleUnderline"/>
          <w:highlight w:val="cyan"/>
        </w:rPr>
        <w:t>a</w:t>
      </w:r>
      <w:r>
        <w:rPr>
          <w:rStyle w:val="StyleUnderline"/>
        </w:rPr>
        <w:t xml:space="preserve"> putative </w:t>
      </w:r>
      <w:r>
        <w:rPr>
          <w:rStyle w:val="StyleUnderline"/>
          <w:highlight w:val="cyan"/>
        </w:rPr>
        <w:t>measure of</w:t>
      </w:r>
      <w:r>
        <w:rPr>
          <w:rStyle w:val="StyleUnderline"/>
        </w:rPr>
        <w:t xml:space="preserve"> the share of national </w:t>
      </w:r>
      <w:r>
        <w:rPr>
          <w:rStyle w:val="StyleUnderline"/>
          <w:highlight w:val="cyan"/>
        </w:rPr>
        <w:t xml:space="preserve">income that would have to be </w:t>
      </w:r>
      <w:r>
        <w:rPr>
          <w:rStyle w:val="Emphasis"/>
          <w:highlight w:val="cyan"/>
        </w:rPr>
        <w:t>redistributed</w:t>
      </w:r>
      <w:r>
        <w:rPr>
          <w:rStyle w:val="StyleUnderline"/>
          <w:highlight w:val="cyan"/>
        </w:rPr>
        <w:t xml:space="preserve"> to </w:t>
      </w:r>
      <w:r>
        <w:rPr>
          <w:rStyle w:val="Emphasis"/>
          <w:highlight w:val="cyan"/>
        </w:rPr>
        <w:t>achieve</w:t>
      </w:r>
      <w:r>
        <w:rPr>
          <w:rStyle w:val="StyleUnderline"/>
          <w:highlight w:val="cyan"/>
        </w:rPr>
        <w:t xml:space="preserve"> full </w:t>
      </w:r>
      <w:r>
        <w:rPr>
          <w:rStyle w:val="Emphasis"/>
          <w:highlight w:val="cyan"/>
        </w:rPr>
        <w:t>income equality</w:t>
      </w:r>
      <w:r w:rsidRPr="00B4731D">
        <w:rPr>
          <w:sz w:val="14"/>
        </w:rPr>
        <w:t xml:space="preserve">, </w:t>
      </w:r>
      <w:r>
        <w:rPr>
          <w:rStyle w:val="StyleUnderline"/>
          <w:highlight w:val="cyan"/>
        </w:rPr>
        <w:t>in the absence of</w:t>
      </w:r>
      <w:r>
        <w:rPr>
          <w:rStyle w:val="StyleUnderline"/>
        </w:rPr>
        <w:t xml:space="preserve"> any </w:t>
      </w:r>
      <w:r>
        <w:rPr>
          <w:rStyle w:val="StyleUnderline"/>
          <w:highlight w:val="cyan"/>
        </w:rPr>
        <w:t xml:space="preserve">behavior responses </w:t>
      </w:r>
      <w:r>
        <w:rPr>
          <w:rStyle w:val="StyleUnderline"/>
        </w:rPr>
        <w:t>to such a massive transfer.</w:t>
      </w:r>
      <w:r w:rsidRPr="00B4731D">
        <w:rPr>
          <w:sz w:val="14"/>
        </w:rPr>
        <w:t xml:space="preserve"> </w:t>
      </w:r>
      <w:r>
        <w:rPr>
          <w:rStyle w:val="Emphasis"/>
          <w:highlight w:val="cyan"/>
        </w:rPr>
        <w:t>Fiscal redistribution is</w:t>
      </w:r>
      <w:r w:rsidRPr="00B4731D">
        <w:rPr>
          <w:sz w:val="14"/>
        </w:rPr>
        <w:t xml:space="preserve"> simply </w:t>
      </w:r>
      <w:r>
        <w:rPr>
          <w:rStyle w:val="Emphasis"/>
          <w:highlight w:val="cyan"/>
        </w:rPr>
        <w:t>the difference</w:t>
      </w:r>
      <w:r w:rsidRPr="00B4731D">
        <w:rPr>
          <w:sz w:val="14"/>
          <w:highlight w:val="cyan"/>
        </w:rPr>
        <w:t xml:space="preserve"> </w:t>
      </w:r>
      <w:r>
        <w:rPr>
          <w:rStyle w:val="StyleUnderline"/>
          <w:highlight w:val="cyan"/>
        </w:rPr>
        <w:t>in</w:t>
      </w:r>
      <w:r>
        <w:rPr>
          <w:rStyle w:val="StyleUnderline"/>
        </w:rPr>
        <w:t xml:space="preserve"> the </w:t>
      </w:r>
      <w:r>
        <w:rPr>
          <w:rStyle w:val="Emphasis"/>
          <w:highlight w:val="cyan"/>
        </w:rPr>
        <w:t>pre-fisc</w:t>
      </w:r>
      <w:r w:rsidRPr="00B4731D">
        <w:rPr>
          <w:sz w:val="14"/>
          <w:highlight w:val="cyan"/>
        </w:rPr>
        <w:t xml:space="preserve"> </w:t>
      </w:r>
      <w:r>
        <w:rPr>
          <w:rStyle w:val="StyleUnderline"/>
          <w:highlight w:val="cyan"/>
        </w:rPr>
        <w:t xml:space="preserve">and </w:t>
      </w:r>
      <w:r>
        <w:rPr>
          <w:rStyle w:val="Emphasis"/>
          <w:highlight w:val="cyan"/>
        </w:rPr>
        <w:t>post-fisc</w:t>
      </w:r>
      <w:r>
        <w:rPr>
          <w:rStyle w:val="StyleUnderline"/>
          <w:highlight w:val="cyan"/>
        </w:rPr>
        <w:t xml:space="preserve"> gini's, </w:t>
      </w:r>
      <w:r>
        <w:rPr>
          <w:rStyle w:val="StyleUnderline"/>
        </w:rPr>
        <w:t>following a practice that has been handed down since that path-breaking study by Reynolds and Smolensky</w:t>
      </w:r>
      <w:r w:rsidRPr="00B4731D">
        <w:rPr>
          <w:sz w:val="14"/>
        </w:rPr>
        <w:t xml:space="preserve"> (1977). </w:t>
      </w:r>
      <w:r>
        <w:rPr>
          <w:rStyle w:val="Emphasis"/>
          <w:highlight w:val="cyan"/>
        </w:rPr>
        <w:t>Progressivity obtains</w:t>
      </w:r>
      <w:r>
        <w:rPr>
          <w:rStyle w:val="StyleUnderline"/>
          <w:highlight w:val="cyan"/>
        </w:rPr>
        <w:t xml:space="preserve"> if the </w:t>
      </w:r>
      <w:r>
        <w:rPr>
          <w:rStyle w:val="Emphasis"/>
          <w:highlight w:val="cyan"/>
        </w:rPr>
        <w:t>post-fisc inequality</w:t>
      </w:r>
      <w:r w:rsidRPr="00B4731D">
        <w:rPr>
          <w:sz w:val="14"/>
        </w:rPr>
        <w:t xml:space="preserve"> (</w:t>
      </w:r>
      <w:r>
        <w:rPr>
          <w:rStyle w:val="StyleUnderline"/>
        </w:rPr>
        <w:t>gini</w:t>
      </w:r>
      <w:r w:rsidRPr="00B4731D">
        <w:rPr>
          <w:sz w:val="14"/>
        </w:rPr>
        <w:t xml:space="preserve">) </w:t>
      </w:r>
      <w:r>
        <w:rPr>
          <w:rStyle w:val="StyleUnderline"/>
          <w:highlight w:val="cyan"/>
        </w:rPr>
        <w:t>is less than</w:t>
      </w:r>
      <w:r>
        <w:rPr>
          <w:rStyle w:val="StyleUnderline"/>
        </w:rPr>
        <w:t xml:space="preserve"> the </w:t>
      </w:r>
      <w:r>
        <w:rPr>
          <w:rStyle w:val="StyleUnderline"/>
          <w:highlight w:val="cyan"/>
        </w:rPr>
        <w:t>pre-fisc</w:t>
      </w:r>
      <w:r>
        <w:rPr>
          <w:rStyle w:val="StyleUnderline"/>
        </w:rPr>
        <w:t xml:space="preserve"> inequality, and regressivity obtains in the opposite case</w:t>
      </w:r>
      <w:r w:rsidRPr="00B4731D">
        <w:rPr>
          <w:sz w:val="14"/>
        </w:rPr>
        <w:t xml:space="preserve">. Where possible, I shall take care to note cases involving very different effects on upper and middle groups' fortunes versus the effects on middle versus poor. </w:t>
      </w:r>
      <w:r>
        <w:rPr>
          <w:rStyle w:val="StyleUnderline"/>
          <w:highlight w:val="cyan"/>
        </w:rPr>
        <w:t>Progressive</w:t>
      </w:r>
      <w:r>
        <w:rPr>
          <w:rStyle w:val="StyleUnderline"/>
        </w:rPr>
        <w:t xml:space="preserve"> or regressive </w:t>
      </w:r>
      <w:r>
        <w:rPr>
          <w:rStyle w:val="Emphasis"/>
          <w:highlight w:val="cyan"/>
        </w:rPr>
        <w:t xml:space="preserve">relative to </w:t>
      </w:r>
      <w:r>
        <w:rPr>
          <w:rStyle w:val="Emphasis"/>
        </w:rPr>
        <w:t>what?</w:t>
      </w:r>
      <w:r w:rsidRPr="00B4731D">
        <w:rPr>
          <w:sz w:val="14"/>
        </w:rPr>
        <w:t xml:space="preserve"> </w:t>
      </w:r>
      <w:r>
        <w:rPr>
          <w:rStyle w:val="StyleUnderline"/>
        </w:rPr>
        <w:t xml:space="preserve">Let us </w:t>
      </w:r>
      <w:r>
        <w:rPr>
          <w:rStyle w:val="Emphasis"/>
        </w:rPr>
        <w:t xml:space="preserve">define </w:t>
      </w:r>
      <w:r>
        <w:rPr>
          <w:rStyle w:val="Emphasis"/>
          <w:highlight w:val="cyan"/>
        </w:rPr>
        <w:t>fiscal neutrality</w:t>
      </w:r>
      <w:r>
        <w:rPr>
          <w:rStyle w:val="StyleUnderline"/>
          <w:highlight w:val="cyan"/>
        </w:rPr>
        <w:t xml:space="preserve"> as</w:t>
      </w:r>
      <w:r>
        <w:rPr>
          <w:rStyle w:val="StyleUnderline"/>
        </w:rPr>
        <w:t xml:space="preserve"> the </w:t>
      </w:r>
      <w:r>
        <w:rPr>
          <w:rStyle w:val="Emphasis"/>
        </w:rPr>
        <w:t>counterfactual policy setting both taxes and transfers</w:t>
      </w:r>
      <w:r>
        <w:rPr>
          <w:rStyle w:val="StyleUnderline"/>
        </w:rPr>
        <w:t xml:space="preserve"> at the </w:t>
      </w:r>
      <w:r>
        <w:rPr>
          <w:rStyle w:val="Emphasis"/>
        </w:rPr>
        <w:t>same shares of income</w:t>
      </w:r>
      <w:r w:rsidRPr="00B4731D">
        <w:rPr>
          <w:sz w:val="14"/>
        </w:rPr>
        <w:t xml:space="preserve"> </w:t>
      </w:r>
      <w:r>
        <w:rPr>
          <w:rStyle w:val="StyleUnderline"/>
        </w:rPr>
        <w:t xml:space="preserve">up and down the income spectrum. In such a case the gini coefficients of inequality would be the same both before and after individual incomes are affected by the government budget, and the </w:t>
      </w:r>
      <w:r>
        <w:rPr>
          <w:rStyle w:val="Emphasis"/>
        </w:rPr>
        <w:t>net redistribution</w:t>
      </w:r>
      <w:r>
        <w:rPr>
          <w:rStyle w:val="StyleUnderline"/>
        </w:rPr>
        <w:t xml:space="preserve"> would be zero, neither progressive nor regressive. More specifically, let this counterfactual policy be one of the same aggregate budget size.</w:t>
      </w:r>
      <w:r w:rsidRPr="00B4731D">
        <w:rPr>
          <w:sz w:val="14"/>
        </w:rPr>
        <w:t xml:space="preserve"> Agreeing on these definitions will not dispel all the problems with the comparisons, and we must first review some obvious ways in which the measures fall short of capturing the overall impacts on the distribution of income. (C.) Caveats </w:t>
      </w:r>
      <w:r>
        <w:rPr>
          <w:rStyle w:val="StyleUnderline"/>
        </w:rPr>
        <w:t>The limitations of conventional incidence calculations like those cited here are so strict that the fiscal incidence calculations are useful only as plausible suggestions about the direction of effect and the general orders of magnitude</w:t>
      </w:r>
      <w:r w:rsidRPr="00B4731D">
        <w:rPr>
          <w:sz w:val="14"/>
        </w:rPr>
        <w:t xml:space="preserve">. As public finance textbooks warn their readers repeatedly, one should never imagine that all the possible effects of a particular set of budgetary flows have been worked out. Let us confront the traditionally cited dangers here – and then proceed with the traditional calculations anyway, while taking care to flag cases in which our knowledge of the underlying history warns that the measures mislead seriously. </w:t>
      </w:r>
      <w:r>
        <w:rPr>
          <w:rStyle w:val="Emphasis"/>
        </w:rPr>
        <w:t>Time horizons</w:t>
      </w:r>
      <w:r w:rsidRPr="00B4731D">
        <w:rPr>
          <w:sz w:val="14"/>
        </w:rPr>
        <w:t xml:space="preserve">: For one thing, </w:t>
      </w:r>
      <w:r>
        <w:rPr>
          <w:rStyle w:val="StyleUnderline"/>
        </w:rPr>
        <w:t>the conventional annual measures of fiscal incidence are too short-run</w:t>
      </w:r>
      <w:r w:rsidRPr="00B4731D">
        <w:rPr>
          <w:sz w:val="14"/>
        </w:rPr>
        <w:t>, failing to match either the duration of the effects of that year’s budgetary changes or the lifetimes of the affected individuals. The effects of this year’s budgetary policies can continue for generations – think of the enduring effects of this year’s wealth tax, or this year’s spending on public health or education, for example. We’ll return to this in Part III. Ultimately we care about the inequality of resources that people have over their entire lifetimes. This year’s fiscal effects may mislead, by missing effects on the length of life, or by missing correlations between effects on incomes in different years of the same lifetime.10 [Footnote 10]</w:t>
      </w:r>
      <w:r>
        <w:rPr>
          <w:rStyle w:val="StyleUnderline"/>
        </w:rPr>
        <w:t xml:space="preserve">I re-emphasize that the “full set of </w:t>
      </w:r>
      <w:r>
        <w:rPr>
          <w:rStyle w:val="StyleUnderline"/>
          <w:highlight w:val="cyan"/>
        </w:rPr>
        <w:t xml:space="preserve">fiscal </w:t>
      </w:r>
      <w:r>
        <w:rPr>
          <w:rStyle w:val="Emphasis"/>
          <w:highlight w:val="cyan"/>
        </w:rPr>
        <w:t>effects</w:t>
      </w:r>
      <w:r w:rsidRPr="00B4731D">
        <w:rPr>
          <w:sz w:val="14"/>
          <w:highlight w:val="cyan"/>
        </w:rPr>
        <w:t xml:space="preserve">” </w:t>
      </w:r>
      <w:r>
        <w:rPr>
          <w:rStyle w:val="Emphasis"/>
          <w:highlight w:val="cyan"/>
        </w:rPr>
        <w:t>must</w:t>
      </w:r>
      <w:r>
        <w:rPr>
          <w:rStyle w:val="StyleUnderline"/>
          <w:highlight w:val="cyan"/>
        </w:rPr>
        <w:t xml:space="preserve"> include benefits </w:t>
      </w:r>
      <w:r>
        <w:rPr>
          <w:rStyle w:val="Emphasis"/>
          <w:highlight w:val="cyan"/>
        </w:rPr>
        <w:t>in kind</w:t>
      </w:r>
      <w:r w:rsidRPr="00B4731D">
        <w:rPr>
          <w:sz w:val="14"/>
        </w:rPr>
        <w:t xml:space="preserve">, </w:t>
      </w:r>
      <w:r>
        <w:rPr>
          <w:rStyle w:val="StyleUnderline"/>
        </w:rPr>
        <w:t>and not just cash benefits</w:t>
      </w:r>
      <w:r w:rsidRPr="00B4731D">
        <w:rPr>
          <w:sz w:val="14"/>
        </w:rPr>
        <w:t xml:space="preserve">. </w:t>
      </w:r>
      <w:r>
        <w:rPr>
          <w:rStyle w:val="StyleUnderline"/>
        </w:rPr>
        <w:t xml:space="preserve">Studies have found that </w:t>
      </w:r>
      <w:r>
        <w:rPr>
          <w:rStyle w:val="Emphasis"/>
        </w:rPr>
        <w:t>in-kind benefits</w:t>
      </w:r>
      <w:r>
        <w:rPr>
          <w:rStyle w:val="StyleUnderline"/>
        </w:rPr>
        <w:t xml:space="preserve"> </w:t>
      </w:r>
      <w:r>
        <w:rPr>
          <w:rStyle w:val="StyleUnderline"/>
          <w:highlight w:val="cyan"/>
        </w:rPr>
        <w:t>such</w:t>
      </w:r>
      <w:r>
        <w:rPr>
          <w:rStyle w:val="StyleUnderline"/>
        </w:rPr>
        <w:t xml:space="preserve"> as health and education greatly </w:t>
      </w:r>
      <w:r>
        <w:rPr>
          <w:rStyle w:val="Emphasis"/>
          <w:highlight w:val="cyan"/>
        </w:rPr>
        <w:t>reduce inequality</w:t>
      </w:r>
      <w:r>
        <w:rPr>
          <w:rStyle w:val="StyleUnderline"/>
        </w:rPr>
        <w:t xml:space="preserve"> </w:t>
      </w:r>
      <w:r>
        <w:rPr>
          <w:rStyle w:val="Emphasis"/>
        </w:rPr>
        <w:t xml:space="preserve">even </w:t>
      </w:r>
      <w:r>
        <w:rPr>
          <w:rStyle w:val="Emphasis"/>
          <w:highlight w:val="cyan"/>
        </w:rPr>
        <w:t>within the same year</w:t>
      </w:r>
      <w:r w:rsidRPr="00B4731D">
        <w:rPr>
          <w:sz w:val="14"/>
        </w:rPr>
        <w:t xml:space="preserve"> (see, for example, Paulus et al. (2010) and Aaberge et al. (2010)). </w:t>
      </w:r>
      <w:r>
        <w:rPr>
          <w:rStyle w:val="StyleUnderline"/>
        </w:rPr>
        <w:t xml:space="preserve">Fortunately, some of our </w:t>
      </w:r>
      <w:r>
        <w:rPr>
          <w:rStyle w:val="Emphasis"/>
          <w:highlight w:val="cyan"/>
        </w:rPr>
        <w:t>main sources</w:t>
      </w:r>
      <w:r>
        <w:rPr>
          <w:rStyle w:val="StyleUnderline"/>
        </w:rPr>
        <w:t xml:space="preserve"> have taken care to </w:t>
      </w:r>
      <w:r>
        <w:rPr>
          <w:rStyle w:val="StyleUnderline"/>
          <w:highlight w:val="cyan"/>
        </w:rPr>
        <w:t>include</w:t>
      </w:r>
      <w:r>
        <w:rPr>
          <w:rStyle w:val="StyleUnderline"/>
        </w:rPr>
        <w:t xml:space="preserve"> the distributive effects of </w:t>
      </w:r>
      <w:r>
        <w:rPr>
          <w:rStyle w:val="StyleUnderline"/>
          <w:highlight w:val="cyan"/>
        </w:rPr>
        <w:t>in-kind</w:t>
      </w:r>
      <w:r>
        <w:rPr>
          <w:rStyle w:val="StyleUnderline"/>
        </w:rPr>
        <w:t xml:space="preserve"> benefits. </w:t>
      </w:r>
      <w:r w:rsidRPr="00B4731D">
        <w:rPr>
          <w:sz w:val="14"/>
        </w:rPr>
        <w:t xml:space="preserve">(1) </w:t>
      </w:r>
      <w:r>
        <w:rPr>
          <w:rStyle w:val="StyleUnderline"/>
          <w:highlight w:val="cyan"/>
        </w:rPr>
        <w:t xml:space="preserve">The </w:t>
      </w:r>
      <w:r>
        <w:rPr>
          <w:rStyle w:val="Emphasis"/>
          <w:highlight w:val="cyan"/>
        </w:rPr>
        <w:t>CEQ</w:t>
      </w:r>
      <w:r>
        <w:rPr>
          <w:rStyle w:val="StyleUnderline"/>
          <w:highlight w:val="cyan"/>
        </w:rPr>
        <w:t xml:space="preserve"> project</w:t>
      </w:r>
      <w:r w:rsidRPr="00B4731D">
        <w:rPr>
          <w:sz w:val="14"/>
        </w:rPr>
        <w:t xml:space="preserve"> (Lustig and Higgins 2016) has </w:t>
      </w:r>
      <w:r>
        <w:rPr>
          <w:rStyle w:val="StyleUnderline"/>
        </w:rPr>
        <w:t>included</w:t>
      </w:r>
      <w:r w:rsidRPr="00B4731D">
        <w:rPr>
          <w:sz w:val="14"/>
        </w:rPr>
        <w:t xml:space="preserve"> in-kind benefits of </w:t>
      </w:r>
      <w:r>
        <w:rPr>
          <w:rStyle w:val="StyleUnderline"/>
        </w:rPr>
        <w:t>health</w:t>
      </w:r>
      <w:r w:rsidRPr="00B4731D">
        <w:rPr>
          <w:sz w:val="14"/>
        </w:rPr>
        <w:t xml:space="preserve">, </w:t>
      </w:r>
      <w:r>
        <w:rPr>
          <w:rStyle w:val="StyleUnderline"/>
        </w:rPr>
        <w:t>education</w:t>
      </w:r>
      <w:r w:rsidRPr="00B4731D">
        <w:rPr>
          <w:sz w:val="14"/>
        </w:rPr>
        <w:t xml:space="preserve">, </w:t>
      </w:r>
      <w:r>
        <w:rPr>
          <w:rStyle w:val="StyleUnderline"/>
          <w:highlight w:val="cyan"/>
        </w:rPr>
        <w:t xml:space="preserve">and </w:t>
      </w:r>
      <w:r>
        <w:rPr>
          <w:rStyle w:val="StyleUnderline"/>
        </w:rPr>
        <w:t>other public programs</w:t>
      </w:r>
      <w:r w:rsidRPr="00B4731D">
        <w:rPr>
          <w:sz w:val="14"/>
        </w:rPr>
        <w:t xml:space="preserve">. (2) </w:t>
      </w:r>
      <w:r>
        <w:rPr>
          <w:rStyle w:val="StyleUnderline"/>
        </w:rPr>
        <w:t xml:space="preserve">The </w:t>
      </w:r>
      <w:r>
        <w:rPr>
          <w:rStyle w:val="StyleUnderline"/>
          <w:highlight w:val="cyan"/>
        </w:rPr>
        <w:t>DINA</w:t>
      </w:r>
      <w:r>
        <w:rPr>
          <w:rStyle w:val="StyleUnderline"/>
        </w:rPr>
        <w:t xml:space="preserve"> projec</w:t>
      </w:r>
      <w:r>
        <w:rPr>
          <w:rStyle w:val="StyleUnderline"/>
          <w:highlight w:val="cyan"/>
        </w:rPr>
        <w:t>t’s</w:t>
      </w:r>
      <w:r>
        <w:rPr>
          <w:rStyle w:val="StyleUnderline"/>
        </w:rPr>
        <w:t xml:space="preserve"> </w:t>
      </w:r>
      <w:r>
        <w:rPr>
          <w:rStyle w:val="StyleUnderline"/>
          <w:highlight w:val="cyan"/>
        </w:rPr>
        <w:t xml:space="preserve">paper on the </w:t>
      </w:r>
      <w:r>
        <w:rPr>
          <w:rStyle w:val="Emphasis"/>
          <w:highlight w:val="cyan"/>
        </w:rPr>
        <w:t>U</w:t>
      </w:r>
      <w:r>
        <w:rPr>
          <w:rStyle w:val="StyleUnderline"/>
        </w:rPr>
        <w:t>nited</w:t>
      </w:r>
      <w:r w:rsidRPr="00B4731D">
        <w:rPr>
          <w:sz w:val="14"/>
        </w:rPr>
        <w:t xml:space="preserve"> </w:t>
      </w:r>
      <w:r>
        <w:rPr>
          <w:rStyle w:val="Emphasis"/>
          <w:highlight w:val="cyan"/>
        </w:rPr>
        <w:t>S</w:t>
      </w:r>
      <w:r w:rsidRPr="00B4731D">
        <w:rPr>
          <w:sz w:val="14"/>
        </w:rPr>
        <w:t xml:space="preserve">tates (PSZ 2016) has </w:t>
      </w:r>
      <w:r>
        <w:rPr>
          <w:rStyle w:val="StyleUnderline"/>
          <w:highlight w:val="cyan"/>
        </w:rPr>
        <w:t>included</w:t>
      </w:r>
      <w:r w:rsidRPr="00B4731D">
        <w:rPr>
          <w:sz w:val="14"/>
        </w:rPr>
        <w:t xml:space="preserve"> </w:t>
      </w:r>
      <w:r>
        <w:rPr>
          <w:rStyle w:val="StyleUnderline"/>
        </w:rPr>
        <w:t>the in-kind benefits from two major</w:t>
      </w:r>
      <w:r w:rsidRPr="00B4731D">
        <w:rPr>
          <w:sz w:val="14"/>
        </w:rPr>
        <w:t xml:space="preserve"> </w:t>
      </w:r>
      <w:r>
        <w:rPr>
          <w:rStyle w:val="StyleUnderline"/>
          <w:highlight w:val="cyan"/>
        </w:rPr>
        <w:t>health-</w:t>
      </w:r>
      <w:r>
        <w:rPr>
          <w:rStyle w:val="StyleUnderline"/>
        </w:rPr>
        <w:t>care</w:t>
      </w:r>
      <w:r w:rsidRPr="00B4731D">
        <w:rPr>
          <w:sz w:val="14"/>
        </w:rPr>
        <w:t xml:space="preserve"> </w:t>
      </w:r>
      <w:r>
        <w:rPr>
          <w:rStyle w:val="StyleUnderline"/>
        </w:rPr>
        <w:t>programs (Medicare</w:t>
      </w:r>
      <w:r w:rsidRPr="00B4731D">
        <w:rPr>
          <w:sz w:val="14"/>
        </w:rPr>
        <w:t xml:space="preserve"> </w:t>
      </w:r>
      <w:r>
        <w:rPr>
          <w:rStyle w:val="StyleUnderline"/>
          <w:highlight w:val="cyan"/>
        </w:rPr>
        <w:t>and</w:t>
      </w:r>
      <w:r w:rsidRPr="00B4731D">
        <w:rPr>
          <w:sz w:val="14"/>
        </w:rPr>
        <w:t xml:space="preserve"> </w:t>
      </w:r>
      <w:r>
        <w:rPr>
          <w:rStyle w:val="StyleUnderline"/>
        </w:rPr>
        <w:t xml:space="preserve">Medicaid). It covers public </w:t>
      </w:r>
      <w:r>
        <w:rPr>
          <w:rStyle w:val="StyleUnderline"/>
          <w:highlight w:val="cyan"/>
        </w:rPr>
        <w:t>education</w:t>
      </w:r>
      <w:r w:rsidRPr="00B4731D">
        <w:rPr>
          <w:sz w:val="14"/>
        </w:rPr>
        <w:t xml:space="preserve"> by assuming that past, not current, public education spending accounts for a fixed share of current labor earnings. (3) The OECD’s calculations generally omit payments in kind from their estimates of how redistribution changes over time, though they have discussed the relevance of in-kind transfers for their most up-to-date estimates (OECD 2011, p. 39; OECD forthcoming). (4) The study of Sweden to which we turn shortly (Bengtssen, Holmlund, and Waldenström 2016) also omits transfers in kind.[End Footnote 10] Behavioral responses are assumed away by such measures. That is, they assume that the tax or benefit sticks, like flies to flypaper, exactly where it is imposed or paid out. People are supposedly taxed on their incomes without deciding to engage in less or more of the income-generating behavior. People in need are assumed to go on working or not working the same amount regardless of any social assistance they receive. Beyond peoples’ failures to change their income-generating behavior in the first round, the traditional calculations further assume no subsequent effects on prices and factor rewards, which fits uneasily with the calculations’ implying that spending is affected. As an extreme variant of this behavioral-response issue, other effects missed by the magnitudes of tax revenues and expenditures arise in the cases where a fiscal exaction is prohibitively expensive. If a tax makes people avoid an activity altogether, this can have great effects on the income distribution even though there are no tax collections to distribute between rich and middle and poor. In a later section, I’ll use the Corn Law example to underline the point that in some cases a strong impact is hidden in prices and quantities of overall behavior, with no visible reflection in taxes or expenditures. In addition, most of </w:t>
      </w:r>
      <w:r>
        <w:rPr>
          <w:rStyle w:val="StyleUnderline"/>
          <w:highlight w:val="cyan"/>
        </w:rPr>
        <w:t>this</w:t>
      </w:r>
      <w:r w:rsidRPr="00B4731D">
        <w:rPr>
          <w:sz w:val="14"/>
        </w:rPr>
        <w:t xml:space="preserve"> paper </w:t>
      </w:r>
      <w:r>
        <w:rPr>
          <w:rStyle w:val="Emphasis"/>
          <w:highlight w:val="cyan"/>
        </w:rPr>
        <w:t>sets aside</w:t>
      </w:r>
      <w:r w:rsidRPr="00B4731D">
        <w:rPr>
          <w:sz w:val="14"/>
        </w:rPr>
        <w:t xml:space="preserve"> the </w:t>
      </w:r>
      <w:r>
        <w:rPr>
          <w:rStyle w:val="Emphasis"/>
        </w:rPr>
        <w:t>broader</w:t>
      </w:r>
      <w:r w:rsidRPr="00B4731D">
        <w:rPr>
          <w:sz w:val="14"/>
        </w:rPr>
        <w:t xml:space="preserve"> set of </w:t>
      </w:r>
      <w:r>
        <w:rPr>
          <w:rStyle w:val="Emphasis"/>
          <w:highlight w:val="cyan"/>
        </w:rPr>
        <w:t>non-f</w:t>
      </w:r>
      <w:r>
        <w:rPr>
          <w:rStyle w:val="Emphasis"/>
        </w:rPr>
        <w:t xml:space="preserve">iscal </w:t>
      </w:r>
      <w:r>
        <w:rPr>
          <w:rStyle w:val="Emphasis"/>
          <w:highlight w:val="cyan"/>
        </w:rPr>
        <w:t>r</w:t>
      </w:r>
      <w:r>
        <w:rPr>
          <w:rStyle w:val="Emphasis"/>
        </w:rPr>
        <w:t xml:space="preserve">edistributive </w:t>
      </w:r>
      <w:r>
        <w:rPr>
          <w:rStyle w:val="Emphasis"/>
          <w:highlight w:val="cyan"/>
        </w:rPr>
        <w:t>institutions</w:t>
      </w:r>
      <w:r w:rsidRPr="00B4731D">
        <w:rPr>
          <w:sz w:val="14"/>
          <w:highlight w:val="cyan"/>
        </w:rPr>
        <w:t xml:space="preserve">, </w:t>
      </w:r>
      <w:r>
        <w:rPr>
          <w:rStyle w:val="StyleUnderline"/>
          <w:highlight w:val="cyan"/>
        </w:rPr>
        <w:t xml:space="preserve">such as </w:t>
      </w:r>
      <w:r>
        <w:rPr>
          <w:rStyle w:val="Emphasis"/>
          <w:highlight w:val="cyan"/>
        </w:rPr>
        <w:t>labor</w:t>
      </w:r>
      <w:r>
        <w:rPr>
          <w:rStyle w:val="Emphasis"/>
        </w:rPr>
        <w:t xml:space="preserve"> </w:t>
      </w:r>
      <w:r>
        <w:rPr>
          <w:rStyle w:val="Emphasis"/>
          <w:highlight w:val="cyan"/>
        </w:rPr>
        <w:t>laws</w:t>
      </w:r>
      <w:r w:rsidRPr="00B4731D">
        <w:rPr>
          <w:sz w:val="14"/>
        </w:rPr>
        <w:t xml:space="preserve">, human bondage, </w:t>
      </w:r>
      <w:r>
        <w:rPr>
          <w:rStyle w:val="Emphasis"/>
        </w:rPr>
        <w:t xml:space="preserve">laws governing business </w:t>
      </w:r>
      <w:r>
        <w:rPr>
          <w:rStyle w:val="Emphasis"/>
          <w:highlight w:val="cyan"/>
        </w:rPr>
        <w:t>competition</w:t>
      </w:r>
      <w:r w:rsidRPr="00B4731D">
        <w:rPr>
          <w:sz w:val="14"/>
          <w:highlight w:val="cyan"/>
        </w:rPr>
        <w:t xml:space="preserve">, </w:t>
      </w:r>
      <w:r>
        <w:rPr>
          <w:rStyle w:val="StyleUnderline"/>
          <w:highlight w:val="cyan"/>
        </w:rPr>
        <w:t xml:space="preserve">and policies </w:t>
      </w:r>
      <w:r>
        <w:rPr>
          <w:rStyle w:val="Emphasis"/>
          <w:highlight w:val="cyan"/>
        </w:rPr>
        <w:t>favoring</w:t>
      </w:r>
      <w:r w:rsidRPr="00B4731D">
        <w:rPr>
          <w:sz w:val="14"/>
        </w:rPr>
        <w:t xml:space="preserve"> or </w:t>
      </w:r>
      <w:r>
        <w:rPr>
          <w:rStyle w:val="Emphasis"/>
        </w:rPr>
        <w:t>harming</w:t>
      </w:r>
      <w:r w:rsidRPr="00B4731D">
        <w:rPr>
          <w:sz w:val="14"/>
        </w:rPr>
        <w:t xml:space="preserve"> </w:t>
      </w:r>
      <w:r>
        <w:rPr>
          <w:rStyle w:val="Emphasis"/>
          <w:highlight w:val="cyan"/>
        </w:rPr>
        <w:t>certain output sectors</w:t>
      </w:r>
      <w:r w:rsidRPr="00B4731D">
        <w:rPr>
          <w:sz w:val="14"/>
        </w:rPr>
        <w:t>.</w:t>
      </w:r>
    </w:p>
    <w:p w14:paraId="1ACD2633" w14:textId="77777777" w:rsidR="00B4731D" w:rsidRDefault="00B4731D" w:rsidP="00A11F3F"/>
    <w:p w14:paraId="5353A6FF" w14:textId="77777777" w:rsidR="00B4731D" w:rsidRPr="00A11F3F" w:rsidRDefault="00B4731D" w:rsidP="00A11F3F"/>
    <w:p w14:paraId="6E8B6CBB" w14:textId="60842A44" w:rsidR="00A11F3F" w:rsidRDefault="00A11F3F" w:rsidP="00A11F3F">
      <w:pPr>
        <w:pStyle w:val="Heading4"/>
      </w:pPr>
      <w:r>
        <w:t>Redistribution requires progressive taxes- excludes regressive things like sales tax</w:t>
      </w:r>
    </w:p>
    <w:p w14:paraId="59688B73" w14:textId="77777777" w:rsidR="00A11F3F" w:rsidRDefault="00A11F3F" w:rsidP="00A11F3F">
      <w:r>
        <w:t xml:space="preserve">Alexander </w:t>
      </w:r>
      <w:r w:rsidRPr="00D63B42">
        <w:rPr>
          <w:rStyle w:val="Style13ptBold"/>
        </w:rPr>
        <w:t>Hicks 86</w:t>
      </w:r>
      <w:r>
        <w:t>, Northwestern University; 1986; “Class Influence on Redistributive Policy: The Case of U.S. State Governments, 1951-1961*”; Journal of Political and Military Sociology, Vol. 14; University of Kansas Libraries, JSTOR</w:t>
      </w:r>
    </w:p>
    <w:p w14:paraId="1ABAAFD1" w14:textId="77777777" w:rsidR="00A11F3F" w:rsidRPr="00A60C95" w:rsidRDefault="00A11F3F" w:rsidP="00A11F3F">
      <w:pPr>
        <w:rPr>
          <w:sz w:val="16"/>
        </w:rPr>
      </w:pPr>
      <w:r w:rsidRPr="00A60C95">
        <w:rPr>
          <w:sz w:val="16"/>
        </w:rPr>
        <w:t xml:space="preserve">The present </w:t>
      </w:r>
      <w:r w:rsidRPr="00BE7DB6">
        <w:rPr>
          <w:rStyle w:val="StyleUnderline"/>
        </w:rPr>
        <w:t>redistributive policy focus is on a</w:t>
      </w:r>
      <w:r w:rsidRPr="00A60C95">
        <w:rPr>
          <w:rStyle w:val="StyleUnderline"/>
        </w:rPr>
        <w:t xml:space="preserve"> </w:t>
      </w:r>
      <w:r w:rsidRPr="00BE7DB6">
        <w:rPr>
          <w:rStyle w:val="Emphasis"/>
        </w:rPr>
        <w:t>particular type</w:t>
      </w:r>
      <w:r w:rsidRPr="00A60C95">
        <w:rPr>
          <w:rStyle w:val="StyleUnderline"/>
        </w:rPr>
        <w:t xml:space="preserve"> </w:t>
      </w:r>
      <w:r w:rsidRPr="00BE7DB6">
        <w:rPr>
          <w:rStyle w:val="StyleUnderline"/>
        </w:rPr>
        <w:t>of government redistribution that may be called</w:t>
      </w:r>
      <w:r w:rsidRPr="00A60C95">
        <w:rPr>
          <w:sz w:val="16"/>
        </w:rPr>
        <w:t xml:space="preserve"> direct </w:t>
      </w:r>
      <w:r w:rsidRPr="00BE7DB6">
        <w:rPr>
          <w:rStyle w:val="Emphasis"/>
        </w:rPr>
        <w:t>fiscal redistribution</w:t>
      </w:r>
      <w:r w:rsidRPr="00A60C95">
        <w:rPr>
          <w:rStyle w:val="StyleUnderline"/>
        </w:rPr>
        <w:t xml:space="preserve"> </w:t>
      </w:r>
      <w:r w:rsidRPr="00BE7DB6">
        <w:rPr>
          <w:rStyle w:val="StyleUnderline"/>
        </w:rPr>
        <w:t>to the</w:t>
      </w:r>
      <w:r w:rsidRPr="00A60C95">
        <w:rPr>
          <w:rStyle w:val="StyleUnderline"/>
        </w:rPr>
        <w:t xml:space="preserve"> </w:t>
      </w:r>
      <w:r w:rsidRPr="00BE7DB6">
        <w:rPr>
          <w:rStyle w:val="Emphasis"/>
        </w:rPr>
        <w:t>poor</w:t>
      </w:r>
      <w:r w:rsidRPr="00A60C95">
        <w:rPr>
          <w:sz w:val="16"/>
        </w:rPr>
        <w:t xml:space="preserve"> (hereafter DFRP). </w:t>
      </w:r>
      <w:r w:rsidRPr="00A60C95">
        <w:rPr>
          <w:rStyle w:val="StyleUnderline"/>
        </w:rPr>
        <w:t>Fiscal redistribution refers</w:t>
      </w:r>
      <w:r w:rsidRPr="00A60C95">
        <w:rPr>
          <w:sz w:val="16"/>
        </w:rPr>
        <w:t xml:space="preserve"> here </w:t>
      </w:r>
      <w:r w:rsidRPr="00A60C95">
        <w:rPr>
          <w:rStyle w:val="StyleUnderline"/>
        </w:rPr>
        <w:t xml:space="preserve">to </w:t>
      </w:r>
      <w:r w:rsidRPr="00A60C95">
        <w:rPr>
          <w:rStyle w:val="Emphasis"/>
        </w:rPr>
        <w:t>redistribution of money</w:t>
      </w:r>
      <w:r w:rsidRPr="00A60C95">
        <w:rPr>
          <w:sz w:val="16"/>
        </w:rPr>
        <w:t xml:space="preserve"> </w:t>
      </w:r>
      <w:r w:rsidRPr="00A60C95">
        <w:rPr>
          <w:rStyle w:val="StyleUnderline"/>
        </w:rPr>
        <w:t>and</w:t>
      </w:r>
      <w:r w:rsidRPr="00A60C95">
        <w:rPr>
          <w:sz w:val="16"/>
        </w:rPr>
        <w:t xml:space="preserve"> </w:t>
      </w:r>
      <w:r w:rsidRPr="00A60C95">
        <w:rPr>
          <w:rStyle w:val="Emphasis"/>
        </w:rPr>
        <w:t>in-kind income</w:t>
      </w:r>
      <w:r w:rsidRPr="00A60C95">
        <w:rPr>
          <w:sz w:val="16"/>
        </w:rPr>
        <w:t xml:space="preserve"> </w:t>
      </w:r>
      <w:r w:rsidRPr="00A60C95">
        <w:rPr>
          <w:rStyle w:val="StyleUnderline"/>
        </w:rPr>
        <w:t>among</w:t>
      </w:r>
      <w:r w:rsidRPr="00A60C95">
        <w:rPr>
          <w:sz w:val="16"/>
        </w:rPr>
        <w:t xml:space="preserve"> </w:t>
      </w:r>
      <w:r w:rsidRPr="00A60C95">
        <w:rPr>
          <w:rStyle w:val="Emphasis"/>
        </w:rPr>
        <w:t>strata of households</w:t>
      </w:r>
      <w:r w:rsidRPr="00A60C95">
        <w:rPr>
          <w:sz w:val="16"/>
        </w:rPr>
        <w:t xml:space="preserve"> by means of both government spending and taxing (i.e., fiscal) activities. For example, </w:t>
      </w:r>
      <w:r w:rsidRPr="00A60C95">
        <w:rPr>
          <w:rStyle w:val="StyleUnderline"/>
        </w:rPr>
        <w:t>increased generosity in</w:t>
      </w:r>
      <w:r w:rsidRPr="00A60C95">
        <w:rPr>
          <w:sz w:val="16"/>
        </w:rPr>
        <w:t xml:space="preserve"> </w:t>
      </w:r>
      <w:r w:rsidRPr="00A60C95">
        <w:rPr>
          <w:rStyle w:val="Emphasis"/>
        </w:rPr>
        <w:t>public assistance</w:t>
      </w:r>
      <w:r w:rsidRPr="00A60C95">
        <w:rPr>
          <w:sz w:val="16"/>
        </w:rPr>
        <w:t xml:space="preserve"> </w:t>
      </w:r>
      <w:r w:rsidRPr="00A60C95">
        <w:rPr>
          <w:rStyle w:val="StyleUnderline"/>
        </w:rPr>
        <w:t>payment levels and reliance upon</w:t>
      </w:r>
      <w:r w:rsidRPr="00A60C95">
        <w:rPr>
          <w:sz w:val="16"/>
        </w:rPr>
        <w:t xml:space="preserve"> </w:t>
      </w:r>
      <w:r w:rsidRPr="00A60C95">
        <w:rPr>
          <w:rStyle w:val="Emphasis"/>
        </w:rPr>
        <w:t>progressive income</w:t>
      </w:r>
      <w:r w:rsidRPr="00A60C95">
        <w:rPr>
          <w:sz w:val="16"/>
        </w:rPr>
        <w:t xml:space="preserve"> </w:t>
      </w:r>
      <w:r w:rsidRPr="00A60C95">
        <w:rPr>
          <w:rStyle w:val="StyleUnderline"/>
        </w:rPr>
        <w:t>as opposed to</w:t>
      </w:r>
      <w:r w:rsidRPr="00A60C95">
        <w:rPr>
          <w:sz w:val="16"/>
        </w:rPr>
        <w:t xml:space="preserve"> </w:t>
      </w:r>
      <w:r w:rsidRPr="00A60C95">
        <w:rPr>
          <w:rStyle w:val="Emphasis"/>
        </w:rPr>
        <w:t>regressive sales taxes</w:t>
      </w:r>
      <w:r w:rsidRPr="00A60C95">
        <w:rPr>
          <w:sz w:val="16"/>
        </w:rPr>
        <w:t xml:space="preserve"> </w:t>
      </w:r>
      <w:r w:rsidRPr="00A60C95">
        <w:rPr>
          <w:rStyle w:val="StyleUnderline"/>
        </w:rPr>
        <w:t>can provide</w:t>
      </w:r>
      <w:r w:rsidRPr="00A60C95">
        <w:rPr>
          <w:sz w:val="16"/>
        </w:rPr>
        <w:t xml:space="preserve"> positive </w:t>
      </w:r>
      <w:r w:rsidRPr="00A60C95">
        <w:rPr>
          <w:rStyle w:val="Emphasis"/>
        </w:rPr>
        <w:t>fiscal redistribution</w:t>
      </w:r>
      <w:r w:rsidRPr="00A60C95">
        <w:rPr>
          <w:sz w:val="16"/>
        </w:rPr>
        <w:t>. Direct fiscal redistribution refers to that part of such redistribution that can be accounted for in terms of government's relatively direct and immediate give-and-take of expenditures and taxes to and from income strata of households. Current evidence suggests that such redistribution is considerable in advanced capitalist political democracies, especially vis-à-vis the poor (e.g., Reynolds and Smolensky, 1977; Hicks and Swank, 1984b). During the 1970s DFRP apparently augmented the "pre-fisc" income share of poor households in the U.S. by over 100 percent (see Reynolds and Smolensky, 1977: 74 on the U.S.; and Hicks and Swank, 1984b on advanced capitalism).</w:t>
      </w:r>
    </w:p>
    <w:p w14:paraId="5984DEEA" w14:textId="77777777" w:rsidR="00A11F3F" w:rsidRDefault="00A11F3F" w:rsidP="00A11F3F"/>
    <w:p w14:paraId="4D643D46" w14:textId="77777777" w:rsidR="007C5B22" w:rsidRDefault="007C5B22" w:rsidP="00A11F3F"/>
    <w:p w14:paraId="72CF2DAE" w14:textId="46F26078" w:rsidR="007C5B22" w:rsidRDefault="007C5B22" w:rsidP="007C5B22">
      <w:pPr>
        <w:pStyle w:val="Heading4"/>
      </w:pPr>
      <w:r>
        <w:t>Redistribution means taxes must transfer money from higher to lower incomes</w:t>
      </w:r>
    </w:p>
    <w:p w14:paraId="72ABC651" w14:textId="77777777" w:rsidR="007C5B22" w:rsidRPr="0054628A" w:rsidRDefault="007C5B22" w:rsidP="007C5B22">
      <w:r w:rsidRPr="0054628A">
        <w:t xml:space="preserve">Andre </w:t>
      </w:r>
      <w:r w:rsidRPr="0054628A">
        <w:rPr>
          <w:rStyle w:val="Style13ptBold"/>
        </w:rPr>
        <w:t>Decoster &amp;</w:t>
      </w:r>
      <w:r w:rsidRPr="0054628A">
        <w:t xml:space="preserve"> Guy Van </w:t>
      </w:r>
      <w:r w:rsidRPr="0054628A">
        <w:rPr>
          <w:rStyle w:val="Style13ptBold"/>
        </w:rPr>
        <w:t>Camp 98</w:t>
      </w:r>
      <w:r w:rsidRPr="0054628A">
        <w:t xml:space="preserve">, </w:t>
      </w:r>
      <w:r>
        <w:t xml:space="preserve">Decoster is at KU Leuven; Van Camp is at FOD Sociale Zekerheid, </w:t>
      </w:r>
      <w:r w:rsidRPr="0054628A">
        <w:t>“The unit of analysis in microsimulation models for personal income taxes: fiscal unit or household?,” Center for Economic Studies, Papre DPS 98.33</w:t>
      </w:r>
    </w:p>
    <w:p w14:paraId="42E40B56" w14:textId="77777777" w:rsidR="007C5B22" w:rsidRPr="0054628A" w:rsidRDefault="007C5B22" w:rsidP="007C5B22">
      <w:pPr>
        <w:rPr>
          <w:sz w:val="16"/>
        </w:rPr>
      </w:pPr>
      <w:r w:rsidRPr="0054628A">
        <w:rPr>
          <w:rStyle w:val="StyleUnderline"/>
        </w:rPr>
        <w:t>If the</w:t>
      </w:r>
      <w:r w:rsidRPr="0054628A">
        <w:rPr>
          <w:sz w:val="16"/>
        </w:rPr>
        <w:t xml:space="preserve"> main </w:t>
      </w:r>
      <w:r w:rsidRPr="0054628A">
        <w:rPr>
          <w:rStyle w:val="StyleUnderline"/>
        </w:rPr>
        <w:t>objective of the evaluation of a tax reform is to give</w:t>
      </w:r>
      <w:r w:rsidRPr="0054628A">
        <w:rPr>
          <w:sz w:val="16"/>
        </w:rPr>
        <w:t xml:space="preserve"> </w:t>
      </w:r>
      <w:r w:rsidRPr="0054628A">
        <w:rPr>
          <w:rStyle w:val="Emphasis"/>
        </w:rPr>
        <w:t>empirical content</w:t>
      </w:r>
      <w:r w:rsidRPr="0054628A">
        <w:rPr>
          <w:sz w:val="16"/>
        </w:rPr>
        <w:t xml:space="preserve"> </w:t>
      </w:r>
      <w:r w:rsidRPr="0054628A">
        <w:rPr>
          <w:rStyle w:val="StyleUnderline"/>
        </w:rPr>
        <w:t>to</w:t>
      </w:r>
      <w:r w:rsidRPr="0054628A">
        <w:rPr>
          <w:sz w:val="16"/>
        </w:rPr>
        <w:t xml:space="preserve"> the </w:t>
      </w:r>
      <w:r w:rsidRPr="0054628A">
        <w:rPr>
          <w:rStyle w:val="Emphasis"/>
        </w:rPr>
        <w:t>redistributive effects</w:t>
      </w:r>
      <w:r w:rsidRPr="0054628A">
        <w:rPr>
          <w:sz w:val="16"/>
        </w:rPr>
        <w:t xml:space="preserve"> </w:t>
      </w:r>
      <w:r w:rsidRPr="0054628A">
        <w:rPr>
          <w:rStyle w:val="StyleUnderline"/>
        </w:rPr>
        <w:t>of</w:t>
      </w:r>
      <w:r w:rsidRPr="0054628A">
        <w:rPr>
          <w:sz w:val="16"/>
        </w:rPr>
        <w:t xml:space="preserve"> different </w:t>
      </w:r>
      <w:r w:rsidRPr="0054628A">
        <w:rPr>
          <w:rStyle w:val="Emphasis"/>
        </w:rPr>
        <w:t>tax systems</w:t>
      </w:r>
      <w:r w:rsidRPr="0054628A">
        <w:rPr>
          <w:sz w:val="16"/>
        </w:rPr>
        <w:t xml:space="preserve"> before and after the reforms, </w:t>
      </w:r>
      <w:r w:rsidRPr="0054628A">
        <w:rPr>
          <w:rStyle w:val="StyleUnderline"/>
        </w:rPr>
        <w:t xml:space="preserve">a </w:t>
      </w:r>
      <w:r w:rsidRPr="0054628A">
        <w:rPr>
          <w:rStyle w:val="Emphasis"/>
        </w:rPr>
        <w:t>formal expression of the concept of redistribution is required</w:t>
      </w:r>
      <w:r w:rsidRPr="0054628A">
        <w:rPr>
          <w:rStyle w:val="StyleUnderline"/>
        </w:rPr>
        <w:t>. Redistribution is defined</w:t>
      </w:r>
      <w:r w:rsidRPr="0054628A">
        <w:rPr>
          <w:sz w:val="16"/>
        </w:rPr>
        <w:t xml:space="preserve"> here </w:t>
      </w:r>
      <w:r w:rsidRPr="0054628A">
        <w:rPr>
          <w:rStyle w:val="StyleUnderline"/>
        </w:rPr>
        <w:t>as the</w:t>
      </w:r>
      <w:r w:rsidRPr="0054628A">
        <w:rPr>
          <w:sz w:val="16"/>
        </w:rPr>
        <w:t xml:space="preserve"> </w:t>
      </w:r>
      <w:r w:rsidRPr="0054628A">
        <w:rPr>
          <w:rStyle w:val="Emphasis"/>
        </w:rPr>
        <w:t>shift of income</w:t>
      </w:r>
      <w:r w:rsidRPr="0054628A">
        <w:rPr>
          <w:sz w:val="16"/>
        </w:rPr>
        <w:t xml:space="preserve"> </w:t>
      </w:r>
      <w:r w:rsidRPr="0054628A">
        <w:rPr>
          <w:rStyle w:val="StyleUnderline"/>
        </w:rPr>
        <w:t>which occurs in the</w:t>
      </w:r>
      <w:r w:rsidRPr="0054628A">
        <w:rPr>
          <w:sz w:val="16"/>
        </w:rPr>
        <w:t xml:space="preserve"> </w:t>
      </w:r>
      <w:r w:rsidRPr="0054628A">
        <w:rPr>
          <w:rStyle w:val="Emphasis"/>
        </w:rPr>
        <w:t>post-tax distribution</w:t>
      </w:r>
      <w:r w:rsidRPr="0054628A">
        <w:rPr>
          <w:sz w:val="16"/>
        </w:rPr>
        <w:t xml:space="preserve"> </w:t>
      </w:r>
      <w:r w:rsidRPr="0054628A">
        <w:rPr>
          <w:rStyle w:val="StyleUnderline"/>
        </w:rPr>
        <w:t>from</w:t>
      </w:r>
      <w:r w:rsidRPr="0054628A">
        <w:rPr>
          <w:sz w:val="16"/>
        </w:rPr>
        <w:t xml:space="preserve"> </w:t>
      </w:r>
      <w:r w:rsidRPr="0054628A">
        <w:rPr>
          <w:rStyle w:val="Emphasis"/>
        </w:rPr>
        <w:t>high</w:t>
      </w:r>
      <w:r w:rsidRPr="0054628A">
        <w:rPr>
          <w:sz w:val="16"/>
        </w:rPr>
        <w:t xml:space="preserve"> </w:t>
      </w:r>
      <w:r w:rsidRPr="0054628A">
        <w:rPr>
          <w:rStyle w:val="StyleUnderline"/>
        </w:rPr>
        <w:t>to</w:t>
      </w:r>
      <w:r w:rsidRPr="0054628A">
        <w:rPr>
          <w:sz w:val="16"/>
        </w:rPr>
        <w:t xml:space="preserve"> </w:t>
      </w:r>
      <w:r w:rsidRPr="0054628A">
        <w:rPr>
          <w:rStyle w:val="Emphasis"/>
        </w:rPr>
        <w:t>low incomes</w:t>
      </w:r>
      <w:r w:rsidRPr="0054628A">
        <w:rPr>
          <w:sz w:val="16"/>
        </w:rPr>
        <w:t>. Hence, it can be measured by comparing the pre-tax Lorenz curve with the post-tax concentration curve. Our measure of redistributive effect is therefore defined as: Π [ ] RS = − ∫ L p L p dp XT X − 2 0 1 () () (2) where the superscript of ΠRS refers to Reynolds and Smolensky (1977) who applied this measure to the US tax system, and L p xf x dx X y ( ) ( ) = ∫ µ 0 0 1 ≤≤ = p p Fy and ( ) (3) L p x t x f x dx t X T y − = − − ∫ ( ) ( ( )) ( ) µ( ) 1 0 0 1 ≤≤ = p p Fy and ( ) (4) are, respectively, the Lorenz curve of pre-tax income ( x ) and the concentration curve with respect to pre-tax income of after-tax income ( x tx − ( ) ), with: p : the population shares of the pre-tax distribution f x( ) : the density function of x F x( ) : the distribution function of x µ : mean income (pre tax) t x( ) : the tax liability corresponding with taxable income x t : the average tax rate.</w:t>
      </w:r>
    </w:p>
    <w:p w14:paraId="6F1E262F" w14:textId="77777777" w:rsidR="007C5B22" w:rsidRPr="00A11F3F" w:rsidRDefault="007C5B22" w:rsidP="00A11F3F"/>
    <w:p w14:paraId="1DC4A79E" w14:textId="77777777" w:rsidR="00CE32C2" w:rsidRDefault="00CE32C2" w:rsidP="00C27A90">
      <w:pPr>
        <w:rPr>
          <w:sz w:val="16"/>
        </w:rPr>
      </w:pPr>
    </w:p>
    <w:p w14:paraId="04E7B13D" w14:textId="77777777" w:rsidR="00C27A90" w:rsidRDefault="00C27A90" w:rsidP="00C27A90">
      <w:pPr>
        <w:pStyle w:val="Heading2"/>
      </w:pPr>
      <w:r>
        <w:t>In The United States</w:t>
      </w:r>
    </w:p>
    <w:p w14:paraId="47871846" w14:textId="77777777" w:rsidR="00C27A90" w:rsidRDefault="00C27A90" w:rsidP="00C27A90"/>
    <w:p w14:paraId="01B448DC" w14:textId="7DC53E97" w:rsidR="004A3529" w:rsidRDefault="004A3529" w:rsidP="004A3529">
      <w:pPr>
        <w:pStyle w:val="Heading3"/>
      </w:pPr>
      <w:r>
        <w:t>All States and Territories</w:t>
      </w:r>
    </w:p>
    <w:p w14:paraId="6025CC3B" w14:textId="77777777" w:rsidR="004A3529" w:rsidRPr="004A3529" w:rsidRDefault="004A3529" w:rsidP="004A3529"/>
    <w:p w14:paraId="7EB81811" w14:textId="56B40F14" w:rsidR="004A3529" w:rsidRPr="004A3529" w:rsidRDefault="004A3529" w:rsidP="004A3529">
      <w:pPr>
        <w:pStyle w:val="Heading4"/>
      </w:pPr>
      <w:r>
        <w:t>In the United States means all areas within US states, territories, and possessions</w:t>
      </w:r>
    </w:p>
    <w:p w14:paraId="44B099B0" w14:textId="18F3B9AA" w:rsidR="004A3529" w:rsidRDefault="004A3529" w:rsidP="00C27A90">
      <w:pPr>
        <w:rPr>
          <w:rStyle w:val="Style13ptBold"/>
        </w:rPr>
      </w:pPr>
      <w:r w:rsidRPr="004A3529">
        <w:rPr>
          <w:rStyle w:val="Style13ptBold"/>
        </w:rPr>
        <w:t>H. R. 3907 in 2021</w:t>
      </w:r>
    </w:p>
    <w:p w14:paraId="318D7E38" w14:textId="1B47586C" w:rsidR="004A3529" w:rsidRPr="004A3529" w:rsidRDefault="004A3529" w:rsidP="004A3529">
      <w:r w:rsidRPr="004A3529">
        <w:t>H.R.3907 - Facial Recognition and Biometric Technology Moratorium Act of 2021</w:t>
      </w:r>
      <w:r>
        <w:t>; https://www.congress.gov/bill/117th-congress/house-bill/3907/text</w:t>
      </w:r>
    </w:p>
    <w:p w14:paraId="4329C6B2" w14:textId="34B873D4" w:rsidR="004A3529" w:rsidRDefault="004A3529" w:rsidP="00C27A90">
      <w:r>
        <w:t>IN THE UNITED STATES.—The term “in the United States” means all areas within the external boundary of the United States, its territories and possessions, including airports, ports of entry, and border zones.</w:t>
      </w:r>
    </w:p>
    <w:p w14:paraId="24BB083A" w14:textId="77777777" w:rsidR="00C27A90" w:rsidRPr="00832B86" w:rsidRDefault="00C27A90" w:rsidP="00C27A90">
      <w:pPr>
        <w:pStyle w:val="Heading3"/>
      </w:pPr>
      <w:r>
        <w:t>SS- All States and Territories</w:t>
      </w:r>
    </w:p>
    <w:p w14:paraId="363767E5" w14:textId="77777777" w:rsidR="00C27A90" w:rsidRDefault="00C27A90" w:rsidP="00C27A90">
      <w:pPr>
        <w:pStyle w:val="Heading4"/>
      </w:pPr>
      <w:r>
        <w:t xml:space="preserve">For social security, “in the United States” means the 50 states, DC, and all relevant territories </w:t>
      </w:r>
    </w:p>
    <w:p w14:paraId="06999955" w14:textId="77777777" w:rsidR="00C27A90" w:rsidRDefault="00C27A90" w:rsidP="00C27A90">
      <w:r w:rsidRPr="009C7511">
        <w:rPr>
          <w:rStyle w:val="Style13ptBold"/>
        </w:rPr>
        <w:t xml:space="preserve">Social Security Administration, No Date </w:t>
      </w:r>
      <w:r>
        <w:t xml:space="preserve">– ["Social Security Programs in the United States," Social Security Administration: Old Age, Survivors, and Disability Insurance, </w:t>
      </w:r>
      <w:hyperlink r:id="rId6" w:history="1">
        <w:r w:rsidRPr="00E70DD9">
          <w:rPr>
            <w:rStyle w:val="Hyperlink"/>
          </w:rPr>
          <w:t>https://www.ssa.gov/policy/docs/progdesc/sspus/oasdi.pdf</w:t>
        </w:r>
      </w:hyperlink>
      <w:r>
        <w:t>] /jsam</w:t>
      </w:r>
    </w:p>
    <w:p w14:paraId="4D9BFCE3" w14:textId="77777777" w:rsidR="00C27A90" w:rsidRDefault="00C27A90" w:rsidP="00C27A90">
      <w:r w:rsidRPr="008F170D">
        <w:rPr>
          <w:highlight w:val="green"/>
          <w:u w:val="single"/>
        </w:rPr>
        <w:t>Nearly all work performed</w:t>
      </w:r>
      <w:r w:rsidRPr="00471EB2">
        <w:rPr>
          <w:u w:val="single"/>
        </w:rPr>
        <w:t xml:space="preserve"> by citizens and noncitizens </w:t>
      </w:r>
      <w:r w:rsidRPr="008F170D">
        <w:rPr>
          <w:highlight w:val="green"/>
          <w:u w:val="single"/>
        </w:rPr>
        <w:t>is covered if it is performed</w:t>
      </w:r>
      <w:r w:rsidRPr="00471EB2">
        <w:rPr>
          <w:u w:val="single"/>
        </w:rPr>
        <w:t xml:space="preserve"> </w:t>
      </w:r>
      <w:r w:rsidRPr="008F170D">
        <w:rPr>
          <w:b/>
          <w:bCs/>
          <w:highlight w:val="green"/>
          <w:u w:val="single"/>
        </w:rPr>
        <w:t>within</w:t>
      </w:r>
      <w:r w:rsidRPr="008F170D">
        <w:rPr>
          <w:b/>
          <w:bCs/>
          <w:u w:val="single"/>
        </w:rPr>
        <w:t xml:space="preserve"> the </w:t>
      </w:r>
      <w:r w:rsidRPr="008F170D">
        <w:rPr>
          <w:b/>
          <w:bCs/>
          <w:highlight w:val="green"/>
          <w:u w:val="single"/>
        </w:rPr>
        <w:t>United States</w:t>
      </w:r>
      <w:r w:rsidRPr="008F170D">
        <w:rPr>
          <w:b/>
          <w:bCs/>
          <w:u w:val="single"/>
        </w:rPr>
        <w:t xml:space="preserve"> (defined for Social Security purposes to include </w:t>
      </w:r>
      <w:r w:rsidRPr="008F170D">
        <w:rPr>
          <w:b/>
          <w:bCs/>
          <w:highlight w:val="green"/>
          <w:u w:val="single"/>
        </w:rPr>
        <w:t>all 50 States</w:t>
      </w:r>
      <w:r w:rsidRPr="008F170D">
        <w:rPr>
          <w:b/>
          <w:bCs/>
          <w:u w:val="single"/>
        </w:rPr>
        <w:t xml:space="preserve">, the </w:t>
      </w:r>
      <w:r w:rsidRPr="008F170D">
        <w:rPr>
          <w:b/>
          <w:bCs/>
          <w:highlight w:val="green"/>
          <w:u w:val="single"/>
        </w:rPr>
        <w:t>D</w:t>
      </w:r>
      <w:r w:rsidRPr="008F170D">
        <w:rPr>
          <w:b/>
          <w:bCs/>
          <w:u w:val="single"/>
        </w:rPr>
        <w:t xml:space="preserve">istrict of </w:t>
      </w:r>
      <w:r w:rsidRPr="008F170D">
        <w:rPr>
          <w:b/>
          <w:bCs/>
          <w:highlight w:val="green"/>
          <w:u w:val="single"/>
        </w:rPr>
        <w:t>C</w:t>
      </w:r>
      <w:r w:rsidRPr="008F170D">
        <w:rPr>
          <w:b/>
          <w:bCs/>
          <w:u w:val="single"/>
        </w:rPr>
        <w:t xml:space="preserve">olumbia, the Commonwealth of </w:t>
      </w:r>
      <w:r w:rsidRPr="008F170D">
        <w:rPr>
          <w:b/>
          <w:bCs/>
          <w:highlight w:val="green"/>
          <w:u w:val="single"/>
        </w:rPr>
        <w:t>Puerto Rico</w:t>
      </w:r>
      <w:r w:rsidRPr="008F170D">
        <w:rPr>
          <w:b/>
          <w:bCs/>
          <w:u w:val="single"/>
        </w:rPr>
        <w:t xml:space="preserve">, the territories of </w:t>
      </w:r>
      <w:r w:rsidRPr="008F170D">
        <w:rPr>
          <w:b/>
          <w:bCs/>
          <w:highlight w:val="green"/>
          <w:u w:val="single"/>
        </w:rPr>
        <w:t>Guam</w:t>
      </w:r>
      <w:r w:rsidRPr="008F170D">
        <w:rPr>
          <w:b/>
          <w:bCs/>
          <w:u w:val="single"/>
        </w:rPr>
        <w:t xml:space="preserve"> and </w:t>
      </w:r>
      <w:r w:rsidRPr="008F170D">
        <w:rPr>
          <w:b/>
          <w:bCs/>
          <w:highlight w:val="green"/>
          <w:u w:val="single"/>
        </w:rPr>
        <w:t>American Samoa</w:t>
      </w:r>
      <w:r w:rsidRPr="008F170D">
        <w:rPr>
          <w:b/>
          <w:bCs/>
          <w:u w:val="single"/>
        </w:rPr>
        <w:t xml:space="preserve">, the </w:t>
      </w:r>
      <w:r w:rsidRPr="008F170D">
        <w:rPr>
          <w:b/>
          <w:bCs/>
          <w:highlight w:val="green"/>
          <w:u w:val="single"/>
        </w:rPr>
        <w:t>U.S. Virgin Islands, and</w:t>
      </w:r>
      <w:r w:rsidRPr="008F170D">
        <w:rPr>
          <w:b/>
          <w:bCs/>
          <w:u w:val="single"/>
        </w:rPr>
        <w:t xml:space="preserve"> the </w:t>
      </w:r>
      <w:r w:rsidRPr="008F170D">
        <w:rPr>
          <w:b/>
          <w:bCs/>
          <w:highlight w:val="green"/>
          <w:u w:val="single"/>
        </w:rPr>
        <w:t>Northern Mariana Islands</w:t>
      </w:r>
      <w:r w:rsidRPr="00471EB2">
        <w:rPr>
          <w:u w:val="single"/>
        </w:rPr>
        <w:t>).</w:t>
      </w:r>
      <w:r>
        <w:t xml:space="preserve"> </w:t>
      </w:r>
      <w:r w:rsidRPr="008C3066">
        <w:rPr>
          <w:sz w:val="18"/>
          <w:szCs w:val="18"/>
        </w:rPr>
        <w:t xml:space="preserve">In addition, the program covers work performed outside the United States by American citizens or resident aliens who are employed by an American employer, employed by a foreign affiliate of an American employer electing coverage for its employees, or (under certain circumstances) the self-employed. </w:t>
      </w:r>
    </w:p>
    <w:p w14:paraId="6831E1C1" w14:textId="77777777" w:rsidR="00C27A90" w:rsidRDefault="00716B05" w:rsidP="00C27A90">
      <w:pPr>
        <w:pStyle w:val="Heading2"/>
      </w:pPr>
      <w:r w:rsidRPr="00716B05">
        <w:t>Adopt</w:t>
      </w:r>
    </w:p>
    <w:p w14:paraId="270EA8F9" w14:textId="738F6976" w:rsidR="00716B05" w:rsidRPr="00716B05" w:rsidRDefault="00C27A90" w:rsidP="00C27A90">
      <w:pPr>
        <w:pStyle w:val="Heading3"/>
      </w:pPr>
      <w:r>
        <w:t>Practice or use</w:t>
      </w:r>
      <w:r w:rsidR="00716B05" w:rsidRPr="00716B05">
        <w:t xml:space="preserve"> </w:t>
      </w:r>
    </w:p>
    <w:p w14:paraId="78752987" w14:textId="77777777" w:rsidR="00716B05" w:rsidRDefault="00716B05" w:rsidP="00716B05">
      <w:pPr>
        <w:pStyle w:val="Heading4"/>
        <w:rPr>
          <w:rStyle w:val="Style13ptBold"/>
          <w:b/>
          <w:bCs w:val="0"/>
        </w:rPr>
      </w:pPr>
      <w:r>
        <w:rPr>
          <w:rStyle w:val="Style13ptBold"/>
          <w:b/>
        </w:rPr>
        <w:t xml:space="preserve">Adopt is defined as begin to practice or use </w:t>
      </w:r>
    </w:p>
    <w:p w14:paraId="41C70E6A" w14:textId="77777777" w:rsidR="00716B05" w:rsidRDefault="00716B05" w:rsidP="00716B05">
      <w:r>
        <w:rPr>
          <w:rStyle w:val="Style13ptBold"/>
        </w:rPr>
        <w:t>Merriam-Webster, no date</w:t>
      </w:r>
      <w:r>
        <w:t xml:space="preserve"> (“Adopt.” Merriam-Webster.com Dictionary, Merriam-Webster, https://www.merriam-webster.com/dictionary/adopt.)</w:t>
      </w:r>
    </w:p>
    <w:p w14:paraId="0C80C16B" w14:textId="77777777" w:rsidR="00716B05" w:rsidRDefault="00716B05" w:rsidP="00716B05">
      <w:pPr>
        <w:rPr>
          <w:sz w:val="16"/>
        </w:rPr>
      </w:pPr>
      <w:r>
        <w:rPr>
          <w:rStyle w:val="StyleUnderline"/>
          <w:highlight w:val="magenta"/>
        </w:rPr>
        <w:t>adopt</w:t>
      </w:r>
      <w:r>
        <w:rPr>
          <w:sz w:val="16"/>
        </w:rPr>
        <w:t xml:space="preserve"> verb ə-ˈdäpt adopted; adopting; adopts Synonyms of adopt transitive verb 1 : to take (someone or something) by choice into a relationship They adopted Canada as their home. : such as a : to take (a child born to other parents) voluntarily as one's own child especially in compliance with formal legal procedures Many young couples … are experiencing infertility problems, and as a result, some are looking to adopt a child.— Sonia Krohn b : to acquire (an animal) as a pet especially from an animal shelter The family adopted a dog. 2 : </w:t>
      </w:r>
      <w:r>
        <w:rPr>
          <w:rStyle w:val="StyleUnderline"/>
          <w:highlight w:val="magenta"/>
        </w:rPr>
        <w:t>to begin to practice or use (something, such as an approach or manner</w:t>
      </w:r>
      <w:r>
        <w:rPr>
          <w:rStyle w:val="StyleUnderline"/>
        </w:rPr>
        <w:t>)</w:t>
      </w:r>
      <w:r>
        <w:rPr>
          <w:sz w:val="16"/>
        </w:rPr>
        <w:t xml:space="preserve"> people who adopt a healthy lifestyle He adopted a moderate tone. Over the past year, I've adopted the habit of buying clothes and home goods only from ethical brands.— Sunny Montgomery Adopted from France, the widespread Victorian custom of leaving visiting cards led to the production of many types of card cases.— William C. Ketchum, Jr. The big three airlines have adopted different strategies in response to the pandemic.— Ted Reed Barnard explained that it was only in 1974 that the group adopted the name ABBA.— Faith Qinga</w:t>
      </w:r>
    </w:p>
    <w:p w14:paraId="0482FE2E" w14:textId="77777777" w:rsidR="00CE32C2" w:rsidRDefault="00CE32C2" w:rsidP="00716B05">
      <w:pPr>
        <w:rPr>
          <w:sz w:val="16"/>
        </w:rPr>
      </w:pPr>
    </w:p>
    <w:p w14:paraId="1F69EFA9" w14:textId="0247C24E" w:rsidR="00CE32C2" w:rsidRDefault="00CE32C2" w:rsidP="00CE32C2">
      <w:pPr>
        <w:pStyle w:val="Heading3"/>
      </w:pPr>
      <w:r>
        <w:t>Any of the 3 Branches</w:t>
      </w:r>
    </w:p>
    <w:p w14:paraId="13990E42" w14:textId="77777777" w:rsidR="00CE32C2" w:rsidRPr="00CE32C2" w:rsidRDefault="00CE32C2" w:rsidP="00CE32C2"/>
    <w:p w14:paraId="1A447E94" w14:textId="5896E879" w:rsidR="00CE32C2" w:rsidRDefault="00CE32C2" w:rsidP="00CE32C2">
      <w:pPr>
        <w:pStyle w:val="Heading4"/>
      </w:pPr>
      <w:r>
        <w:t>Adopt can be congress, courts, or the executive</w:t>
      </w:r>
    </w:p>
    <w:p w14:paraId="1E3F4582" w14:textId="77777777" w:rsidR="00CE32C2" w:rsidRDefault="00CE32C2" w:rsidP="00CE32C2">
      <w:pPr>
        <w:rPr>
          <w:rFonts w:asciiTheme="minorHAnsi" w:hAnsiTheme="minorHAnsi" w:cstheme="minorHAnsi"/>
        </w:rPr>
      </w:pPr>
      <w:r>
        <w:rPr>
          <w:rFonts w:asciiTheme="minorHAnsi" w:hAnsiTheme="minorHAnsi" w:cstheme="minorHAnsi"/>
        </w:rPr>
        <w:t xml:space="preserve">Paul </w:t>
      </w:r>
      <w:r>
        <w:rPr>
          <w:rStyle w:val="Style13ptBold"/>
          <w:rFonts w:asciiTheme="minorHAnsi" w:hAnsiTheme="minorHAnsi" w:cstheme="minorHAnsi"/>
        </w:rPr>
        <w:t>McMurdie, 20</w:t>
      </w:r>
      <w:r>
        <w:rPr>
          <w:rFonts w:asciiTheme="minorHAnsi" w:hAnsiTheme="minorHAnsi" w:cstheme="minorHAnsi"/>
        </w:rPr>
        <w:t xml:space="preserve"> – Presiding Judge of the Arizona Appeals Court (The Neth. v. MD Helicopters Inc., 2020 Ariz. App. LEXIS 284, 3/19, Nexis Uni //DH</w:t>
      </w:r>
    </w:p>
    <w:p w14:paraId="7C5A459E" w14:textId="77777777" w:rsidR="00CE32C2" w:rsidRDefault="00CE32C2" w:rsidP="00CE32C2">
      <w:pPr>
        <w:rPr>
          <w:rFonts w:asciiTheme="minorHAnsi" w:hAnsiTheme="minorHAnsi" w:cstheme="minorHAnsi"/>
          <w:sz w:val="16"/>
        </w:rPr>
      </w:pPr>
      <w:r w:rsidRPr="00CE32C2">
        <w:rPr>
          <w:rFonts w:asciiTheme="minorHAnsi" w:hAnsiTheme="minorHAnsi" w:cstheme="minorHAnsi"/>
          <w:sz w:val="16"/>
        </w:rPr>
        <w:t xml:space="preserve">P19 MD Helicopters' argument regarding the meaning of the terms "enact" and "adopt" is similarly unpersuasive on the question of whether A.R.S. § 12-3252(B)(2) refers only to acts of a foreign country's legislative body, and not of its courts as well. </w:t>
      </w:r>
      <w:r w:rsidRPr="00CE32C2">
        <w:rPr>
          <w:rStyle w:val="StyleUnderline"/>
          <w:rFonts w:asciiTheme="minorHAnsi" w:hAnsiTheme="minorHAnsi" w:cstheme="minorHAnsi"/>
        </w:rPr>
        <w:t>The common usage of the term "enact" does not</w:t>
      </w:r>
      <w:r w:rsidRPr="00CE32C2">
        <w:rPr>
          <w:rFonts w:asciiTheme="minorHAnsi" w:hAnsiTheme="minorHAnsi" w:cstheme="minorHAnsi"/>
          <w:sz w:val="16"/>
        </w:rPr>
        <w:t xml:space="preserve"> generally </w:t>
      </w:r>
      <w:r w:rsidRPr="00CE32C2">
        <w:rPr>
          <w:rStyle w:val="StyleUnderline"/>
          <w:rFonts w:asciiTheme="minorHAnsi" w:hAnsiTheme="minorHAnsi" w:cstheme="minorHAnsi"/>
        </w:rPr>
        <w:t>include the actions of a court</w:t>
      </w:r>
      <w:r w:rsidRPr="00CE32C2">
        <w:rPr>
          <w:rFonts w:asciiTheme="minorHAnsi" w:hAnsiTheme="minorHAnsi" w:cstheme="minorHAnsi"/>
          <w:sz w:val="16"/>
        </w:rPr>
        <w:t xml:space="preserve">. See, e.g., 2015 Ariz. Sess. Laws, ch. 170, § 1 (1st Reg. Sess.) ("Be it enacted by the Legislature of the State of Arizona . . . ." (emphasis added)); Cronin v. Sheldon, 195 Ariz. 531, 537, 991 P.2d 231 (1999) ("[T]he legislature has the authority to enact laws."). But </w:t>
      </w:r>
      <w:r w:rsidRPr="00CE32C2">
        <w:rPr>
          <w:rStyle w:val="StyleUnderline"/>
          <w:rFonts w:asciiTheme="minorHAnsi" w:hAnsiTheme="minorHAnsi" w:cstheme="minorHAnsi"/>
        </w:rPr>
        <w:t>the term "adopt" is not nearly so limited. Courts make law through the adoption of rules or common-law principles</w:t>
      </w:r>
      <w:r w:rsidRPr="00CE32C2">
        <w:rPr>
          <w:rFonts w:asciiTheme="minorHAnsi" w:hAnsiTheme="minorHAnsi" w:cstheme="minorHAnsi"/>
          <w:sz w:val="16"/>
        </w:rPr>
        <w:t xml:space="preserve">. See, e.g., Carrow Co. v. Lusby, 167 Ariz. 18, 24, 804 P.2d 747 (1990) ("We adopt the modern common law view that an owner of livestock owes a duty of ordinary care to motorists traveling on a public highway in open range." (emphasis added)); Judson C. Ball Revocable Tr. v. Phoenix Orchard Grp. I, L.P., 245 Ariz. 519, 523-24, </w:t>
      </w:r>
      <w:r w:rsidRPr="00CE32C2">
        <w:rPr>
          <w:rFonts w:asciiTheme="minorHAnsi" w:hAnsiTheme="minorHAnsi" w:cstheme="minorHAnsi"/>
          <w:sz w:val="12"/>
        </w:rPr>
        <w:t>¶¶</w:t>
      </w:r>
      <w:r w:rsidRPr="00CE32C2">
        <w:rPr>
          <w:rFonts w:asciiTheme="minorHAnsi" w:hAnsiTheme="minorHAnsi" w:cstheme="minorHAnsi"/>
          <w:sz w:val="16"/>
        </w:rPr>
        <w:t xml:space="preserve"> 11, 16, 431 P.3d 589 (App. 2018) (Finding Delaware courts' decision to "adopt" rule of standing for shareholder suits "as a matter of common law" persuasive and deciding to "adopt" that rule as well). </w:t>
      </w:r>
      <w:r w:rsidRPr="00CE32C2">
        <w:rPr>
          <w:rStyle w:val="StyleUnderline"/>
          <w:rFonts w:asciiTheme="minorHAnsi" w:hAnsiTheme="minorHAnsi" w:cstheme="minorHAnsi"/>
        </w:rPr>
        <w:t>Executive agencies are also frequently empowered by the legislature to "adopt" rules</w:t>
      </w:r>
      <w:r w:rsidRPr="00CE32C2">
        <w:rPr>
          <w:rFonts w:asciiTheme="minorHAnsi" w:hAnsiTheme="minorHAnsi" w:cstheme="minorHAnsi"/>
          <w:sz w:val="16"/>
        </w:rPr>
        <w:t xml:space="preserve"> and [*16]  regulations. See, e.g., A.R.S. § 23-361 (Industrial Commission "may adopt such rules and regulations as necessary" to administer and enforce statutes governing the payment of wages (emphasis added)). And the use of both the terms "</w:t>
      </w:r>
      <w:r w:rsidRPr="00CE32C2">
        <w:rPr>
          <w:rStyle w:val="StyleUnderline"/>
          <w:rFonts w:asciiTheme="minorHAnsi" w:hAnsiTheme="minorHAnsi" w:cstheme="minorHAnsi"/>
        </w:rPr>
        <w:t>enact" and "adopt" must be read to contemplate different things</w:t>
      </w:r>
      <w:r w:rsidRPr="00CE32C2">
        <w:rPr>
          <w:rFonts w:asciiTheme="minorHAnsi" w:hAnsiTheme="minorHAnsi" w:cstheme="minorHAnsi"/>
          <w:sz w:val="16"/>
        </w:rPr>
        <w:t>, or one term will be rendered superfluous. See Cont'l Bank, 131 Ariz. at 8.</w:t>
      </w:r>
    </w:p>
    <w:p w14:paraId="5BAC10E1" w14:textId="77777777" w:rsidR="00CE32C2" w:rsidRDefault="00CE32C2" w:rsidP="00716B05">
      <w:pPr>
        <w:rPr>
          <w:sz w:val="16"/>
        </w:rPr>
      </w:pPr>
    </w:p>
    <w:p w14:paraId="3FC9DBBB" w14:textId="2EF9E10C" w:rsidR="00530529" w:rsidRDefault="00530529" w:rsidP="00530529">
      <w:pPr>
        <w:pStyle w:val="Heading3"/>
      </w:pPr>
      <w:r>
        <w:t>Congress- Enact</w:t>
      </w:r>
    </w:p>
    <w:p w14:paraId="12F9E042" w14:textId="77777777" w:rsidR="00530529" w:rsidRPr="00530529" w:rsidRDefault="00530529" w:rsidP="00530529">
      <w:pPr>
        <w:pStyle w:val="Heading4"/>
      </w:pPr>
      <w:r w:rsidRPr="00530529">
        <w:t>‘Adopt’ is equivalent to ‘enact.’</w:t>
      </w:r>
    </w:p>
    <w:p w14:paraId="171CF236" w14:textId="77777777" w:rsidR="00530529" w:rsidRDefault="00530529" w:rsidP="00530529">
      <w:r>
        <w:rPr>
          <w:rStyle w:val="Style13ptBold"/>
        </w:rPr>
        <w:t>Fay ’92</w:t>
      </w:r>
      <w:r>
        <w:t xml:space="preserve"> [Thomas F. Fay, Thomas f. Kelleher, Joseph R. Weisberger, Florence K. Murray, Donald F. Shea; June 10, 1992; Justices on the Supreme Court of Rhode Island, which declined to expand the opinion’s reach on different grounds than the definition of the word ‘adopt’; Westlaw, “In re Advisory Opinion to Governor (Ethics Comm'n),” 612 A.2d]</w:t>
      </w:r>
    </w:p>
    <w:p w14:paraId="5F0F1C92" w14:textId="5494FDB7" w:rsidR="00530529" w:rsidRDefault="00530529" w:rsidP="00530529">
      <w:pPr>
        <w:rPr>
          <w:sz w:val="16"/>
        </w:rPr>
      </w:pPr>
      <w:r>
        <w:rPr>
          <w:sz w:val="16"/>
        </w:rPr>
        <w:t xml:space="preserve">We are cognizant that definitionally “adopt” does not literally mean “enact,” “develop,” or “create.” However, we do not find the term to be the great source of ambiguity and confusion that the parties have envisioned. On the contrary, in adhering to the foregoing principles of constitutional construction, </w:t>
      </w:r>
      <w:r>
        <w:rPr>
          <w:rStyle w:val="StyleUnderline"/>
        </w:rPr>
        <w:t xml:space="preserve">we are of the opinion that in applying a </w:t>
      </w:r>
      <w:r>
        <w:rPr>
          <w:rStyle w:val="Emphasis"/>
        </w:rPr>
        <w:t>plain and ordinary meaning</w:t>
      </w:r>
      <w:r>
        <w:rPr>
          <w:rStyle w:val="StyleUnderline"/>
        </w:rPr>
        <w:t xml:space="preserve"> to the term, </w:t>
      </w:r>
      <w:r>
        <w:rPr>
          <w:rStyle w:val="StyleUnderline"/>
          <w:highlight w:val="cyan"/>
        </w:rPr>
        <w:t xml:space="preserve">it is </w:t>
      </w:r>
      <w:r>
        <w:rPr>
          <w:rStyle w:val="Emphasis"/>
          <w:highlight w:val="cyan"/>
        </w:rPr>
        <w:t>clear</w:t>
      </w:r>
      <w:r>
        <w:rPr>
          <w:rStyle w:val="StyleUnderline"/>
          <w:highlight w:val="cyan"/>
        </w:rPr>
        <w:t xml:space="preserve"> that “adopt”</w:t>
      </w:r>
      <w:r>
        <w:rPr>
          <w:sz w:val="16"/>
        </w:rPr>
        <w:t xml:space="preserve"> as it is used in article 3, section 8, </w:t>
      </w:r>
      <w:r>
        <w:rPr>
          <w:rStyle w:val="StyleUnderline"/>
          <w:highlight w:val="cyan"/>
        </w:rPr>
        <w:t xml:space="preserve">was intended to </w:t>
      </w:r>
      <w:r>
        <w:rPr>
          <w:rStyle w:val="Emphasis"/>
          <w:highlight w:val="cyan"/>
        </w:rPr>
        <w:t>bestow</w:t>
      </w:r>
      <w:r>
        <w:rPr>
          <w:sz w:val="16"/>
        </w:rPr>
        <w:t xml:space="preserve"> the </w:t>
      </w:r>
      <w:r>
        <w:rPr>
          <w:rStyle w:val="Emphasis"/>
        </w:rPr>
        <w:t>power</w:t>
      </w:r>
      <w:r>
        <w:rPr>
          <w:rStyle w:val="StyleUnderline"/>
        </w:rPr>
        <w:t xml:space="preserve"> to </w:t>
      </w:r>
      <w:r>
        <w:rPr>
          <w:rStyle w:val="Emphasis"/>
        </w:rPr>
        <w:t>enact</w:t>
      </w:r>
      <w:r>
        <w:rPr>
          <w:sz w:val="16"/>
        </w:rPr>
        <w:t xml:space="preserve"> substantive ethics </w:t>
      </w:r>
      <w:r>
        <w:rPr>
          <w:rStyle w:val="Emphasis"/>
          <w:highlight w:val="cyan"/>
        </w:rPr>
        <w:t>laws</w:t>
      </w:r>
      <w:r>
        <w:rPr>
          <w:sz w:val="16"/>
        </w:rPr>
        <w:t xml:space="preserve"> upon the commission. In support we need only look to this state's historical treatment and understanding of the term. Most notably, the term “adopt” is included in the constitution itself. As previously indicated, article 15, section 4, directed that “on or before June 1, 1988, the general assembly shall adopt implementing legislation for Article III, Sections 7 and 8, and for Article IV, Section 10.” (Emphasis added.) The General Assembly, pursuant to this constitutional directive, terminated the pre-existing Conflicts of Interest Commission and established the Ethics Commission. Thereafter, the General Assembly enacted the code of ethics as contained in chapter 14 of title 36, which the commission subsequently adopted. Obviously, by taking the foregoing actions pursuant to this constitutional mandate, the General Assembly itself understood and construed the term “adopt” as requiring it to “develop,” “establish,” or “enact” legislation to create an ethics commission and, albeit erroneously, a code of ethics. Furthermore, </w:t>
      </w:r>
      <w:r>
        <w:rPr>
          <w:rStyle w:val="StyleUnderline"/>
          <w:highlight w:val="cyan"/>
        </w:rPr>
        <w:t>this court has</w:t>
      </w:r>
      <w:r>
        <w:rPr>
          <w:rStyle w:val="StyleUnderline"/>
        </w:rPr>
        <w:t xml:space="preserve"> </w:t>
      </w:r>
      <w:r>
        <w:rPr>
          <w:rStyle w:val="Emphasis"/>
        </w:rPr>
        <w:t xml:space="preserve">consistently </w:t>
      </w:r>
      <w:r>
        <w:rPr>
          <w:rStyle w:val="Emphasis"/>
          <w:highlight w:val="cyan"/>
        </w:rPr>
        <w:t>understood</w:t>
      </w:r>
      <w:r>
        <w:rPr>
          <w:rStyle w:val="StyleUnderline"/>
          <w:highlight w:val="cyan"/>
        </w:rPr>
        <w:t xml:space="preserve"> “adopt” to mean</w:t>
      </w:r>
      <w:r>
        <w:rPr>
          <w:rStyle w:val="StyleUnderline"/>
        </w:rPr>
        <w:t xml:space="preserve"> </w:t>
      </w:r>
      <w:r>
        <w:rPr>
          <w:sz w:val="16"/>
        </w:rPr>
        <w:t xml:space="preserve">“create,” “develop,” and </w:t>
      </w:r>
      <w:r>
        <w:rPr>
          <w:rStyle w:val="StyleUnderline"/>
          <w:highlight w:val="cyan"/>
        </w:rPr>
        <w:t>“enact.”</w:t>
      </w:r>
      <w:r>
        <w:rPr>
          <w:sz w:val="16"/>
        </w:rPr>
        <w:t xml:space="preserve"> As previously noted in expounding on the methodology to be employed regarding constitutional construction, we have held that it is indeed proper to “consult what extrinsic sources are available: not only the proceedings of the Constitutional Convention itself but also legislation relating to the constitutional provision in question adopted at the same time as the constitutional amendment or subsequently.” (Emphasis added.) Cianci, 591 A.2d at 1201 (citing In re Opinion to the Governor, 35 R.I. 166, 85 A. 1056 (1913)); see also Gorham v. Robinson, *9 57 R.I. 1, 186 A. 832 (1936). Moreover, we have adhered to the Supreme Court rules governing constitutional construction, which themselves apply the term “adopted.” Specifically, in Rhode Island v. Massachusetts, 37 U.S. (12 Pet.) 657, 723, 9 L.Ed. 1233 (1838), the Court stated that “ ‘[i]n the construction of the constitution, we must look to the history of the times, and examine the state of things existing when it was framed and adopted * * *.’ ” (Emphasis added.) In re Advisory Opinion (Chief Justice), 507 A.2d at 1320; Bailey, 120 R.I. at 391–92, 394 A.2d at 1339. See also Parcell v. State, 228 Kan. 794, 796, 620 P.2d 834, 836 (1980) (in upholding the validity of government ethics commission, the court noted that the commission is “empowered to adopt rules and regulations for the administration of the Campaign Finance Act”). (Emphasis added.) Last, </w:t>
      </w:r>
      <w:r>
        <w:rPr>
          <w:rStyle w:val="StyleUnderline"/>
        </w:rPr>
        <w:t xml:space="preserve">the </w:t>
      </w:r>
      <w:r>
        <w:rPr>
          <w:rStyle w:val="Emphasis"/>
        </w:rPr>
        <w:t>term</w:t>
      </w:r>
      <w:r>
        <w:rPr>
          <w:rStyle w:val="StyleUnderline"/>
        </w:rPr>
        <w:t xml:space="preserve"> “adopt” has been </w:t>
      </w:r>
      <w:r>
        <w:rPr>
          <w:rStyle w:val="Emphasis"/>
        </w:rPr>
        <w:t>used extensively</w:t>
      </w:r>
      <w:r>
        <w:rPr>
          <w:rStyle w:val="StyleUnderline"/>
        </w:rPr>
        <w:t xml:space="preserve"> in this jurisdiction throughout the provisions of the General Laws and</w:t>
      </w:r>
      <w:r>
        <w:rPr>
          <w:sz w:val="16"/>
        </w:rPr>
        <w:t xml:space="preserve"> perhaps most frequently </w:t>
      </w:r>
      <w:r>
        <w:rPr>
          <w:rStyle w:val="StyleUnderline"/>
        </w:rPr>
        <w:t>within the APA</w:t>
      </w:r>
      <w:r>
        <w:rPr>
          <w:sz w:val="16"/>
        </w:rPr>
        <w:t xml:space="preserve">. In it the General Assembly provided specific procedures to which each “agency” must adhere in “adopting” rules and regulations.9 Specifically, § 42–35–2(a) provides in pertinent part that “each agency shall * * * (2) Adopt rules of practice * * * (3) Make available to public inspection all rules * * * adopted * * * by the agency.” (Emphasis added.) Section 42–35–3(c) states, “No rule hereafter adopted is valid unless adopted in substantial compliance with this section.” (Emphasis added.) Section 42–35–4(a) provides, “Upon adoption of a rule each agency shall file forthwith in the office of the secretary of state a certified copy of each such rule.” (Emphasis added.) In construing the foregoing provisions of the APA, </w:t>
      </w:r>
      <w:r>
        <w:rPr>
          <w:rStyle w:val="StyleUnderline"/>
          <w:highlight w:val="cyan"/>
        </w:rPr>
        <w:t xml:space="preserve">this jurisdiction has </w:t>
      </w:r>
      <w:r>
        <w:rPr>
          <w:rStyle w:val="Emphasis"/>
          <w:highlight w:val="cyan"/>
        </w:rPr>
        <w:t>consistently recognized</w:t>
      </w:r>
      <w:r>
        <w:rPr>
          <w:sz w:val="16"/>
        </w:rPr>
        <w:t xml:space="preserve"> that </w:t>
      </w:r>
      <w:r>
        <w:rPr>
          <w:rStyle w:val="StyleUnderline"/>
          <w:highlight w:val="cyan"/>
        </w:rPr>
        <w:t xml:space="preserve">“adopt” is </w:t>
      </w:r>
      <w:r>
        <w:rPr>
          <w:rStyle w:val="Emphasis"/>
          <w:highlight w:val="cyan"/>
        </w:rPr>
        <w:t>synonymous</w:t>
      </w:r>
      <w:r>
        <w:rPr>
          <w:rStyle w:val="StyleUnderline"/>
          <w:highlight w:val="cyan"/>
        </w:rPr>
        <w:t xml:space="preserve"> with “enact.”</w:t>
      </w:r>
      <w:r>
        <w:rPr>
          <w:sz w:val="16"/>
        </w:rPr>
        <w:t>10 Furthermore, it is interesting to note that the General Assembly has frequently interchanged alternative terms for “adopt” in conferring legislative power upon administrative agencies.11</w:t>
      </w:r>
    </w:p>
    <w:p w14:paraId="5898AA5A" w14:textId="77777777" w:rsidR="00530529" w:rsidRDefault="00530529" w:rsidP="00530529"/>
    <w:p w14:paraId="356802B8" w14:textId="75DB8B32" w:rsidR="00530529" w:rsidRDefault="00530529" w:rsidP="00530529">
      <w:pPr>
        <w:pStyle w:val="Heading3"/>
      </w:pPr>
      <w:r>
        <w:t>At: Enact</w:t>
      </w:r>
    </w:p>
    <w:p w14:paraId="2618DF57" w14:textId="2F2E82FF" w:rsidR="00530529" w:rsidRDefault="00530529" w:rsidP="00530529">
      <w:pPr>
        <w:pStyle w:val="Heading4"/>
      </w:pPr>
      <w:r>
        <w:t>Adopt is distinct from enact, and includes court action</w:t>
      </w:r>
    </w:p>
    <w:p w14:paraId="233CD00B" w14:textId="77777777" w:rsidR="00530529" w:rsidRPr="002335F3" w:rsidRDefault="00530529" w:rsidP="00530529">
      <w:r w:rsidRPr="002335F3">
        <w:t xml:space="preserve">Paul </w:t>
      </w:r>
      <w:r w:rsidRPr="002335F3">
        <w:rPr>
          <w:rStyle w:val="Style13ptBold"/>
        </w:rPr>
        <w:t>McMurdie, 20</w:t>
      </w:r>
      <w:r w:rsidRPr="002335F3">
        <w:t xml:space="preserve"> – Presiding Judge of the Arizona Appeals Court (The Neth. v. MD Helicopters Inc., 2020 Ariz. App. LEXIS 284, 3/19, Nex</w:t>
      </w:r>
      <w:r>
        <w:t>i</w:t>
      </w:r>
      <w:r w:rsidRPr="002335F3">
        <w:t>s Uni //DH</w:t>
      </w:r>
    </w:p>
    <w:p w14:paraId="5397F913" w14:textId="7359646C" w:rsidR="00530529" w:rsidRPr="00530529" w:rsidRDefault="00530529" w:rsidP="00530529">
      <w:pPr>
        <w:rPr>
          <w:sz w:val="16"/>
        </w:rPr>
      </w:pPr>
      <w:r w:rsidRPr="00530529">
        <w:rPr>
          <w:sz w:val="16"/>
        </w:rPr>
        <w:t xml:space="preserve">P19 MD Helicopters' argument regarding the meaning of the terms "enact" and "adopt" is similarly unpersuasive on the question of whether A.R.S. § 12-3252(B)(2) refers only to acts of a foreign country's legislative body, and not of its courts as well. </w:t>
      </w:r>
      <w:r w:rsidRPr="002335F3">
        <w:rPr>
          <w:rStyle w:val="StyleUnderline"/>
        </w:rPr>
        <w:t>The common usage of the term "enact" does not</w:t>
      </w:r>
      <w:r w:rsidRPr="00530529">
        <w:rPr>
          <w:sz w:val="16"/>
        </w:rPr>
        <w:t xml:space="preserve"> generally </w:t>
      </w:r>
      <w:r w:rsidRPr="002335F3">
        <w:rPr>
          <w:rStyle w:val="StyleUnderline"/>
        </w:rPr>
        <w:t>include the actions of a court</w:t>
      </w:r>
      <w:r w:rsidRPr="00530529">
        <w:rPr>
          <w:sz w:val="16"/>
        </w:rPr>
        <w:t xml:space="preserve">. See, e.g., 2015 Ariz. Sess. Laws, ch. 170, § 1 (1st Reg. Sess.) ("Be it enacted by the Legislature of the State of Arizona . . . ." (emphasis added)); Cronin v. Sheldon, 195 Ariz. 531, 537, 991 P.2d 231 (1999) ("[T]he legislature has the authority to enact laws."). But </w:t>
      </w:r>
      <w:r w:rsidRPr="002335F3">
        <w:rPr>
          <w:rStyle w:val="StyleUnderline"/>
        </w:rPr>
        <w:t>the term "adopt" is not nearly so limited. Courts make law through the adoption of rules or common-law principles</w:t>
      </w:r>
      <w:r w:rsidRPr="00530529">
        <w:rPr>
          <w:sz w:val="16"/>
        </w:rPr>
        <w:t xml:space="preserve">. See, e.g., Carrow Co. v. Lusby, 167 Ariz. 18, 24, 804 P.2d 747 (1990) ("We adopt the modern common law view that an owner of livestock owes a duty of ordinary care to motorists traveling on a public highway in open range." (emphasis added)); Judson C. Ball Revocable Tr. v. Phoenix Orchard Grp. I, L.P., 245 Ariz. 519, 523-24, </w:t>
      </w:r>
      <w:r w:rsidRPr="00530529">
        <w:rPr>
          <w:sz w:val="12"/>
        </w:rPr>
        <w:t>¶¶</w:t>
      </w:r>
      <w:r w:rsidRPr="00530529">
        <w:rPr>
          <w:sz w:val="16"/>
        </w:rPr>
        <w:t xml:space="preserve"> 11, 16, 431 P.3d 589 (App. 2018) (Finding Delaware courts' decision to "adopt" rule of standing for shareholder suits "as a matter of common law" persuasive and deciding to "adopt" that rule as well). </w:t>
      </w:r>
      <w:r w:rsidRPr="002335F3">
        <w:rPr>
          <w:rStyle w:val="StyleUnderline"/>
        </w:rPr>
        <w:t>Executive agencies are also frequently empowered by the legislature to "adopt" rules</w:t>
      </w:r>
      <w:r w:rsidRPr="00530529">
        <w:rPr>
          <w:sz w:val="16"/>
        </w:rPr>
        <w:t xml:space="preserve"> and [*16]  regulations. See, e.g., A.R.S. § 23-361 (Industrial Commission "may adopt such rules and regulations as necessary" to administer and enforce statutes governing the payment of wages (emphasis added)). And the use of both the terms "</w:t>
      </w:r>
      <w:r w:rsidRPr="002335F3">
        <w:rPr>
          <w:rStyle w:val="StyleUnderline"/>
        </w:rPr>
        <w:t>enact" and "adopt" must be read to contemplate different things</w:t>
      </w:r>
      <w:r w:rsidRPr="00530529">
        <w:rPr>
          <w:sz w:val="16"/>
        </w:rPr>
        <w:t>, or one term will be rendered superfluous. See Cont'l Bank, 131 Ariz. at 8.</w:t>
      </w:r>
    </w:p>
    <w:p w14:paraId="2F9FF222" w14:textId="77777777" w:rsidR="00530529" w:rsidRDefault="00530529" w:rsidP="00530529"/>
    <w:p w14:paraId="2DABBF01" w14:textId="41EF5965" w:rsidR="00530529" w:rsidRDefault="00530529" w:rsidP="00530529">
      <w:pPr>
        <w:pStyle w:val="Heading4"/>
      </w:pPr>
      <w:r>
        <w:t>Enact requires congress</w:t>
      </w:r>
    </w:p>
    <w:p w14:paraId="21585BB3" w14:textId="77777777" w:rsidR="00530529" w:rsidRPr="00CB582E" w:rsidRDefault="00530529" w:rsidP="00530529">
      <w:r w:rsidRPr="00CB582E">
        <w:t xml:space="preserve">Antonin </w:t>
      </w:r>
      <w:r w:rsidRPr="00CB582E">
        <w:rPr>
          <w:rStyle w:val="Style13ptBold"/>
        </w:rPr>
        <w:t>Scalia, 2</w:t>
      </w:r>
      <w:r w:rsidRPr="00CB582E">
        <w:t xml:space="preserve"> – Supreme Court Justice</w:t>
      </w:r>
      <w:r>
        <w:t>, writing for the majority; currently he is dead</w:t>
      </w:r>
      <w:r w:rsidRPr="00CB582E">
        <w:t xml:space="preserve"> (Branch v. Smith, 538 U.S. 254, 12/10/2, Nexis Uni //DH</w:t>
      </w:r>
    </w:p>
    <w:p w14:paraId="26A05402" w14:textId="77777777" w:rsidR="00530529" w:rsidRPr="00530529" w:rsidRDefault="00530529" w:rsidP="00530529">
      <w:pPr>
        <w:rPr>
          <w:sz w:val="16"/>
        </w:rPr>
      </w:pPr>
      <w:r w:rsidRPr="00530529">
        <w:rPr>
          <w:sz w:val="16"/>
        </w:rPr>
        <w:t xml:space="preserve">[6A] Section 5 provides that HN4 "whenever a [covered jurisdiction] shall enact or seek to  [**1437]  administer" a voting change, such a change may be enforced if it is submitted to the [****21]  Attorney General and there is no objection by the Attorney General within 60 days. 42 U.S.C. § 1973(c) (emphasis added). Clearly </w:t>
      </w:r>
      <w:r w:rsidRPr="00CB582E">
        <w:rPr>
          <w:rStyle w:val="StyleUnderline"/>
        </w:rPr>
        <w:t>the State Chancery Court's redistricting plan was not "enacted" by the State of Mississippi</w:t>
      </w:r>
      <w:r w:rsidRPr="00530529">
        <w:rPr>
          <w:sz w:val="16"/>
        </w:rPr>
        <w:t xml:space="preserve">. </w:t>
      </w:r>
      <w:r w:rsidRPr="00CB582E">
        <w:rPr>
          <w:rStyle w:val="StyleUnderline"/>
        </w:rPr>
        <w:t xml:space="preserve">An "enactment" is the product of legislation, </w:t>
      </w:r>
      <w:r w:rsidRPr="00CB582E">
        <w:rPr>
          <w:rStyle w:val="Emphasis"/>
        </w:rPr>
        <w:t>not adjudication</w:t>
      </w:r>
      <w:r w:rsidRPr="00530529">
        <w:rPr>
          <w:sz w:val="16"/>
        </w:rPr>
        <w:t xml:space="preserve">. See Webster's New International Dictionary 841 (2d ed. 1949) (defining "enact" as "to make into an act or law; esp., to perform the legislative act with reference to (a bill) which gives it the validity of law"); Black's Law Dictionary 910 (7th ed. 1999) (defining "legislate" as "to make or enact laws"). </w:t>
      </w:r>
      <w:r w:rsidRPr="00CB582E">
        <w:rPr>
          <w:rStyle w:val="StyleUnderline"/>
        </w:rPr>
        <w:t>The</w:t>
      </w:r>
      <w:r w:rsidRPr="00530529">
        <w:rPr>
          <w:sz w:val="16"/>
        </w:rPr>
        <w:t xml:space="preserve"> web of state and federal </w:t>
      </w:r>
      <w:r w:rsidRPr="00CB582E">
        <w:rPr>
          <w:rStyle w:val="StyleUnderline"/>
        </w:rPr>
        <w:t xml:space="preserve">litigation before us is the consequence of the Mississippi Legislature's </w:t>
      </w:r>
      <w:r w:rsidRPr="00CB582E">
        <w:rPr>
          <w:rStyle w:val="StyleUnderline"/>
          <w:i/>
          <w:iCs/>
        </w:rPr>
        <w:t>failure</w:t>
      </w:r>
      <w:r w:rsidRPr="00CB582E">
        <w:rPr>
          <w:rStyle w:val="StyleUnderline"/>
        </w:rPr>
        <w:t xml:space="preserve"> to enact</w:t>
      </w:r>
      <w:r w:rsidRPr="00530529">
        <w:rPr>
          <w:sz w:val="16"/>
        </w:rPr>
        <w:t xml:space="preserve"> a plan. The Chancery Court's redistricting plan, then, could be eligible for preclearance only if the State was "seeking to administer" it.</w:t>
      </w:r>
    </w:p>
    <w:p w14:paraId="3E889F06" w14:textId="77777777" w:rsidR="00530529" w:rsidRDefault="00530529" w:rsidP="00530529"/>
    <w:p w14:paraId="0E71084E" w14:textId="77777777" w:rsidR="00530529" w:rsidRPr="00530529" w:rsidRDefault="00530529" w:rsidP="00530529"/>
    <w:p w14:paraId="09AB863A" w14:textId="77777777" w:rsidR="00530529" w:rsidRDefault="00530529" w:rsidP="00716B05">
      <w:pPr>
        <w:rPr>
          <w:sz w:val="16"/>
        </w:rPr>
      </w:pPr>
    </w:p>
    <w:p w14:paraId="54F9F845" w14:textId="77777777" w:rsidR="00530529" w:rsidRDefault="00530529" w:rsidP="00716B05">
      <w:pPr>
        <w:rPr>
          <w:sz w:val="16"/>
        </w:rPr>
      </w:pPr>
    </w:p>
    <w:p w14:paraId="28EB3CB8" w14:textId="63CC4FF3" w:rsidR="00AE1D0B" w:rsidRDefault="00832B86" w:rsidP="00832B86">
      <w:pPr>
        <w:pStyle w:val="Heading2"/>
      </w:pPr>
      <w:r>
        <w:t>Jobs Guarantee</w:t>
      </w:r>
    </w:p>
    <w:p w14:paraId="711F10CC" w14:textId="77777777" w:rsidR="00832B86" w:rsidRDefault="00832B86" w:rsidP="00832B86"/>
    <w:p w14:paraId="7331CE32" w14:textId="397CCBDE" w:rsidR="00FA767B" w:rsidRPr="00FF37B6" w:rsidRDefault="00FA767B" w:rsidP="00FF37B6">
      <w:pPr>
        <w:pStyle w:val="Heading3"/>
      </w:pPr>
      <w:r w:rsidRPr="00FF37B6">
        <w:t>1</w:t>
      </w:r>
      <w:r w:rsidR="00144E93">
        <w:t>NC</w:t>
      </w:r>
      <w:r w:rsidRPr="00FF37B6">
        <w:t xml:space="preserve"> – No Spec</w:t>
      </w:r>
    </w:p>
    <w:p w14:paraId="58C050B2" w14:textId="0ADF0DAD" w:rsidR="00FA767B" w:rsidRPr="00FF37B6" w:rsidRDefault="00FA767B" w:rsidP="00FF37B6">
      <w:pPr>
        <w:pStyle w:val="Heading4"/>
      </w:pPr>
      <w:r w:rsidRPr="00FF37B6">
        <w:t xml:space="preserve">Interpretation – The aff can’t specify which jobs they guarantee, only the universal program. </w:t>
      </w:r>
    </w:p>
    <w:p w14:paraId="64E4924E" w14:textId="77777777" w:rsidR="00FA767B" w:rsidRDefault="00FA767B" w:rsidP="00FA767B">
      <w:pPr>
        <w:rPr>
          <w:rFonts w:asciiTheme="minorHAnsi" w:hAnsiTheme="minorHAnsi" w:cstheme="minorHAnsi"/>
          <w:sz w:val="16"/>
        </w:rPr>
      </w:pPr>
    </w:p>
    <w:p w14:paraId="2FCDABC7" w14:textId="77777777" w:rsidR="00FA767B" w:rsidRPr="00FF37B6" w:rsidRDefault="00FA767B" w:rsidP="00FF37B6">
      <w:pPr>
        <w:keepNext/>
        <w:keepLines/>
        <w:spacing w:before="40" w:after="0"/>
        <w:outlineLvl w:val="3"/>
        <w:rPr>
          <w:rFonts w:asciiTheme="minorHAnsi" w:eastAsiaTheme="majorEastAsia" w:hAnsiTheme="minorHAnsi" w:cstheme="minorHAnsi"/>
          <w:b/>
          <w:iCs/>
          <w:sz w:val="26"/>
        </w:rPr>
      </w:pPr>
      <w:r w:rsidRPr="00FF37B6">
        <w:rPr>
          <w:rFonts w:asciiTheme="minorHAnsi" w:eastAsiaTheme="majorEastAsia" w:hAnsiTheme="minorHAnsi" w:cstheme="minorHAnsi"/>
          <w:b/>
          <w:iCs/>
          <w:sz w:val="26"/>
        </w:rPr>
        <w:t xml:space="preserve">‘Substantial’ means all and without qualification. </w:t>
      </w:r>
    </w:p>
    <w:p w14:paraId="0043CB49" w14:textId="77777777" w:rsidR="00FA767B" w:rsidRDefault="00FA767B" w:rsidP="00FF37B6">
      <w:pPr>
        <w:rPr>
          <w:rFonts w:asciiTheme="minorHAnsi" w:hAnsiTheme="minorHAnsi" w:cstheme="minorHAnsi"/>
          <w:sz w:val="16"/>
        </w:rPr>
      </w:pPr>
      <w:r>
        <w:rPr>
          <w:rFonts w:asciiTheme="minorHAnsi" w:hAnsiTheme="minorHAnsi" w:cstheme="minorHAnsi"/>
          <w:sz w:val="16"/>
        </w:rPr>
        <w:t xml:space="preserve">Lorne </w:t>
      </w:r>
      <w:r>
        <w:rPr>
          <w:rStyle w:val="Style13ptBold"/>
        </w:rPr>
        <w:t>Slotnick 15</w:t>
      </w:r>
      <w:r>
        <w:rPr>
          <w:rFonts w:asciiTheme="minorHAnsi" w:hAnsiTheme="minorHAnsi" w:cstheme="minorHAnsi"/>
          <w:sz w:val="16"/>
        </w:rPr>
        <w:t>, Chair of the Arbitration Board, Labour Arbitration Awards has issued the following decision: IN THE MATTER OF AN ARBITRATION BETWEEN: St. Joseph’s Healthcare Hamilton -and- Canadian Union of Public Employees Local 786, Labour Arbitration Awards: St. Joseph’s Healthcare Hamilton v Canadian Union of Public Employees, Local 786, 2015 CanLII 18978 (ON LA), 2015</w:t>
      </w:r>
    </w:p>
    <w:p w14:paraId="43DA68C4" w14:textId="77777777" w:rsidR="00FA767B" w:rsidRDefault="00FA767B" w:rsidP="00FF37B6">
      <w:pPr>
        <w:rPr>
          <w:rFonts w:asciiTheme="minorHAnsi" w:hAnsiTheme="minorHAnsi" w:cstheme="minorHAnsi"/>
          <w:sz w:val="16"/>
        </w:rPr>
      </w:pPr>
      <w:r>
        <w:rPr>
          <w:rFonts w:asciiTheme="minorHAnsi" w:hAnsiTheme="minorHAnsi" w:cstheme="minorHAnsi"/>
          <w:sz w:val="16"/>
        </w:rPr>
        <w:t xml:space="preserve">The union points to the definition of “similar” in the online Oxford English Dictionary as “having a marked resemblance or likeness; of a like nature or kind,” and in Black’s Law Dictionary as “nearly corresponding; resembling in many respects; somewhat like; having a general likeness, although allowing for some degree of difference.” In addition, </w:t>
      </w:r>
      <w:r>
        <w:rPr>
          <w:rFonts w:asciiTheme="minorHAnsi" w:hAnsiTheme="minorHAnsi" w:cstheme="minorHAnsi"/>
          <w:b/>
          <w:iCs/>
          <w:u w:val="single"/>
        </w:rPr>
        <w:t>“</w:t>
      </w:r>
      <w:r>
        <w:rPr>
          <w:rFonts w:asciiTheme="minorHAnsi" w:hAnsiTheme="minorHAnsi" w:cstheme="minorHAnsi"/>
          <w:b/>
          <w:iCs/>
          <w:highlight w:val="yellow"/>
          <w:u w:val="single"/>
        </w:rPr>
        <w:t>substantial</w:t>
      </w:r>
      <w:r>
        <w:rPr>
          <w:rFonts w:asciiTheme="minorHAnsi" w:hAnsiTheme="minorHAnsi" w:cstheme="minorHAnsi"/>
          <w:b/>
          <w:iCs/>
          <w:u w:val="single"/>
        </w:rPr>
        <w:t>ly</w:t>
      </w:r>
      <w:r>
        <w:rPr>
          <w:rFonts w:asciiTheme="minorHAnsi" w:hAnsiTheme="minorHAnsi" w:cstheme="minorHAnsi"/>
          <w:u w:val="single"/>
        </w:rPr>
        <w:t xml:space="preserve">” is defined in the </w:t>
      </w:r>
      <w:r>
        <w:rPr>
          <w:rFonts w:asciiTheme="minorHAnsi" w:hAnsiTheme="minorHAnsi" w:cstheme="minorHAnsi"/>
          <w:b/>
          <w:iCs/>
          <w:u w:val="single"/>
        </w:rPr>
        <w:t>O</w:t>
      </w:r>
      <w:r>
        <w:rPr>
          <w:rFonts w:asciiTheme="minorHAnsi" w:hAnsiTheme="minorHAnsi" w:cstheme="minorHAnsi"/>
          <w:u w:val="single"/>
        </w:rPr>
        <w:t xml:space="preserve">xford </w:t>
      </w:r>
      <w:r>
        <w:rPr>
          <w:rFonts w:asciiTheme="minorHAnsi" w:hAnsiTheme="minorHAnsi" w:cstheme="minorHAnsi"/>
          <w:b/>
          <w:iCs/>
          <w:u w:val="single"/>
        </w:rPr>
        <w:t>E</w:t>
      </w:r>
      <w:r>
        <w:rPr>
          <w:rFonts w:asciiTheme="minorHAnsi" w:hAnsiTheme="minorHAnsi" w:cstheme="minorHAnsi"/>
          <w:u w:val="single"/>
        </w:rPr>
        <w:t xml:space="preserve">nglish </w:t>
      </w:r>
      <w:r>
        <w:rPr>
          <w:rFonts w:asciiTheme="minorHAnsi" w:hAnsiTheme="minorHAnsi" w:cstheme="minorHAnsi"/>
          <w:b/>
          <w:iCs/>
          <w:u w:val="single"/>
        </w:rPr>
        <w:t>D</w:t>
      </w:r>
      <w:r>
        <w:rPr>
          <w:rFonts w:asciiTheme="minorHAnsi" w:hAnsiTheme="minorHAnsi" w:cstheme="minorHAnsi"/>
          <w:u w:val="single"/>
        </w:rPr>
        <w:t>ictionary as</w:t>
      </w:r>
      <w:r>
        <w:rPr>
          <w:rFonts w:asciiTheme="minorHAnsi" w:hAnsiTheme="minorHAnsi" w:cstheme="minorHAnsi"/>
          <w:sz w:val="16"/>
        </w:rPr>
        <w:t xml:space="preserve"> </w:t>
      </w:r>
      <w:r>
        <w:rPr>
          <w:rFonts w:asciiTheme="minorHAnsi" w:hAnsiTheme="minorHAnsi" w:cstheme="minorHAnsi"/>
          <w:u w:val="single"/>
        </w:rPr>
        <w:t>“</w:t>
      </w:r>
      <w:r>
        <w:rPr>
          <w:rFonts w:asciiTheme="minorHAnsi" w:hAnsiTheme="minorHAnsi" w:cstheme="minorHAnsi"/>
          <w:highlight w:val="yellow"/>
          <w:u w:val="single"/>
        </w:rPr>
        <w:t xml:space="preserve">in </w:t>
      </w:r>
      <w:r>
        <w:rPr>
          <w:rFonts w:asciiTheme="minorHAnsi" w:hAnsiTheme="minorHAnsi" w:cstheme="minorHAnsi"/>
          <w:b/>
          <w:iCs/>
          <w:highlight w:val="yellow"/>
          <w:u w:val="single"/>
        </w:rPr>
        <w:t>all</w:t>
      </w:r>
      <w:r>
        <w:rPr>
          <w:rFonts w:asciiTheme="minorHAnsi" w:hAnsiTheme="minorHAnsi" w:cstheme="minorHAnsi"/>
          <w:highlight w:val="yellow"/>
          <w:u w:val="single"/>
        </w:rPr>
        <w:t xml:space="preserve"> essential characters</w:t>
      </w:r>
      <w:r>
        <w:rPr>
          <w:rFonts w:asciiTheme="minorHAnsi" w:hAnsiTheme="minorHAnsi" w:cstheme="minorHAnsi"/>
          <w:u w:val="single"/>
        </w:rPr>
        <w:t xml:space="preserve"> or features</w:t>
      </w:r>
      <w:r>
        <w:rPr>
          <w:rFonts w:asciiTheme="minorHAnsi" w:hAnsiTheme="minorHAnsi" w:cstheme="minorHAnsi"/>
          <w:sz w:val="16"/>
        </w:rPr>
        <w:t xml:space="preserve">; </w:t>
      </w:r>
      <w:r>
        <w:rPr>
          <w:rFonts w:asciiTheme="minorHAnsi" w:hAnsiTheme="minorHAnsi" w:cstheme="minorHAnsi"/>
          <w:u w:val="single"/>
        </w:rPr>
        <w:t xml:space="preserve">in essentials, </w:t>
      </w:r>
      <w:r>
        <w:rPr>
          <w:rFonts w:asciiTheme="minorHAnsi" w:hAnsiTheme="minorHAnsi" w:cstheme="minorHAnsi"/>
          <w:b/>
          <w:iCs/>
          <w:u w:val="single"/>
        </w:rPr>
        <w:t xml:space="preserve">to </w:t>
      </w:r>
      <w:r>
        <w:rPr>
          <w:rFonts w:asciiTheme="minorHAnsi" w:hAnsiTheme="minorHAnsi" w:cstheme="minorHAnsi"/>
          <w:b/>
          <w:iCs/>
          <w:highlight w:val="yellow"/>
          <w:u w:val="single"/>
        </w:rPr>
        <w:t>all intents and purposes</w:t>
      </w:r>
      <w:r>
        <w:rPr>
          <w:rFonts w:asciiTheme="minorHAnsi" w:hAnsiTheme="minorHAnsi" w:cstheme="minorHAnsi"/>
          <w:u w:val="single"/>
        </w:rPr>
        <w:t xml:space="preserve">, </w:t>
      </w:r>
      <w:r>
        <w:rPr>
          <w:rFonts w:asciiTheme="minorHAnsi" w:hAnsiTheme="minorHAnsi" w:cstheme="minorHAnsi"/>
          <w:b/>
          <w:iCs/>
          <w:highlight w:val="yellow"/>
          <w:u w:val="single"/>
        </w:rPr>
        <w:t>in the main</w:t>
      </w:r>
      <w:r>
        <w:rPr>
          <w:rFonts w:asciiTheme="minorHAnsi" w:hAnsiTheme="minorHAnsi" w:cstheme="minorHAnsi"/>
          <w:highlight w:val="yellow"/>
          <w:u w:val="single"/>
        </w:rPr>
        <w:t>,</w:t>
      </w:r>
      <w:r>
        <w:rPr>
          <w:rFonts w:asciiTheme="minorHAnsi" w:hAnsiTheme="minorHAnsi" w:cstheme="minorHAnsi"/>
          <w:u w:val="single"/>
        </w:rPr>
        <w:t xml:space="preserve">” </w:t>
      </w:r>
      <w:r>
        <w:rPr>
          <w:rFonts w:asciiTheme="minorHAnsi" w:hAnsiTheme="minorHAnsi" w:cstheme="minorHAnsi"/>
          <w:highlight w:val="yellow"/>
          <w:u w:val="single"/>
        </w:rPr>
        <w:t>and</w:t>
      </w:r>
      <w:r>
        <w:rPr>
          <w:rFonts w:asciiTheme="minorHAnsi" w:hAnsiTheme="minorHAnsi" w:cstheme="minorHAnsi"/>
          <w:u w:val="single"/>
        </w:rPr>
        <w:t xml:space="preserve"> in</w:t>
      </w:r>
      <w:r>
        <w:rPr>
          <w:rFonts w:asciiTheme="minorHAnsi" w:hAnsiTheme="minorHAnsi" w:cstheme="minorHAnsi"/>
          <w:sz w:val="16"/>
        </w:rPr>
        <w:t xml:space="preserve"> </w:t>
      </w:r>
      <w:r>
        <w:rPr>
          <w:rFonts w:asciiTheme="minorHAnsi" w:hAnsiTheme="minorHAnsi" w:cstheme="minorHAnsi"/>
          <w:b/>
          <w:iCs/>
          <w:u w:val="single"/>
        </w:rPr>
        <w:t>Black’s [Law</w:t>
      </w:r>
      <w:r>
        <w:rPr>
          <w:rFonts w:asciiTheme="minorHAnsi" w:hAnsiTheme="minorHAnsi" w:cstheme="minorHAnsi"/>
          <w:sz w:val="16"/>
        </w:rPr>
        <w:t xml:space="preserve"> Dictionary] </w:t>
      </w:r>
      <w:r>
        <w:rPr>
          <w:rFonts w:asciiTheme="minorHAnsi" w:hAnsiTheme="minorHAnsi" w:cstheme="minorHAnsi"/>
          <w:u w:val="single"/>
        </w:rPr>
        <w:t>as “</w:t>
      </w:r>
      <w:r>
        <w:rPr>
          <w:rFonts w:asciiTheme="minorHAnsi" w:hAnsiTheme="minorHAnsi" w:cstheme="minorHAnsi"/>
          <w:b/>
          <w:iCs/>
          <w:u w:val="single"/>
        </w:rPr>
        <w:t>essentially</w:t>
      </w:r>
      <w:r>
        <w:rPr>
          <w:rFonts w:asciiTheme="minorHAnsi" w:hAnsiTheme="minorHAnsi" w:cstheme="minorHAnsi"/>
          <w:u w:val="single"/>
        </w:rPr>
        <w:t xml:space="preserve">; </w:t>
      </w:r>
      <w:r>
        <w:rPr>
          <w:rFonts w:asciiTheme="minorHAnsi" w:hAnsiTheme="minorHAnsi" w:cstheme="minorHAnsi"/>
          <w:b/>
          <w:iCs/>
          <w:highlight w:val="yellow"/>
          <w:u w:val="single"/>
        </w:rPr>
        <w:t>without material qualification</w:t>
      </w:r>
      <w:r>
        <w:rPr>
          <w:rFonts w:asciiTheme="minorHAnsi" w:hAnsiTheme="minorHAnsi" w:cstheme="minorHAnsi"/>
          <w:sz w:val="16"/>
        </w:rPr>
        <w:t xml:space="preserve">; </w:t>
      </w:r>
      <w:r>
        <w:rPr>
          <w:rFonts w:asciiTheme="minorHAnsi" w:hAnsiTheme="minorHAnsi" w:cstheme="minorHAnsi"/>
          <w:b/>
          <w:iCs/>
          <w:u w:val="single"/>
        </w:rPr>
        <w:t>in the main</w:t>
      </w:r>
      <w:r>
        <w:rPr>
          <w:rFonts w:asciiTheme="minorHAnsi" w:hAnsiTheme="minorHAnsi" w:cstheme="minorHAnsi"/>
          <w:sz w:val="16"/>
        </w:rPr>
        <w:t xml:space="preserve">; in substance; </w:t>
      </w:r>
      <w:r>
        <w:rPr>
          <w:rFonts w:asciiTheme="minorHAnsi" w:hAnsiTheme="minorHAnsi" w:cstheme="minorHAnsi"/>
          <w:b/>
          <w:iCs/>
          <w:u w:val="single"/>
        </w:rPr>
        <w:t>materially</w:t>
      </w:r>
      <w:r>
        <w:rPr>
          <w:rFonts w:asciiTheme="minorHAnsi" w:hAnsiTheme="minorHAnsi" w:cstheme="minorHAnsi"/>
          <w:sz w:val="16"/>
        </w:rPr>
        <w:t>; in a substantial manner.” The fact that the collective agreement uses both words together must mean that the two shift rotations have to be essentially corresponding or resembling each other in all essential respects for the conditions to be met, the union argues.</w:t>
      </w:r>
    </w:p>
    <w:p w14:paraId="2CF1F85A" w14:textId="77777777" w:rsidR="00FA767B" w:rsidRPr="00FF37B6" w:rsidRDefault="00FA767B" w:rsidP="00FF37B6">
      <w:pPr>
        <w:pStyle w:val="Heading4"/>
      </w:pPr>
      <w:r w:rsidRPr="00FF37B6">
        <w:t xml:space="preserve">A ‘federal jobs guarantee’ is wholistic and includes multiple jobs.  </w:t>
      </w:r>
    </w:p>
    <w:p w14:paraId="59D1720E" w14:textId="77777777" w:rsidR="00FA767B" w:rsidRDefault="00FA767B" w:rsidP="00FA767B">
      <w:pPr>
        <w:ind w:left="360"/>
      </w:pPr>
      <w:r>
        <w:rPr>
          <w:rStyle w:val="Style13ptBold"/>
        </w:rPr>
        <w:t>Bhandari</w:t>
      </w:r>
      <w:r>
        <w:t xml:space="preserve"> </w:t>
      </w:r>
      <w:r>
        <w:rPr>
          <w:rStyle w:val="Style13ptBold"/>
        </w:rPr>
        <w:t>’19</w:t>
      </w:r>
      <w:r>
        <w:t xml:space="preserve"> </w:t>
      </w:r>
      <w:r>
        <w:rPr>
          <w:sz w:val="16"/>
          <w:szCs w:val="16"/>
        </w:rPr>
        <w:t>[Ryan Bhandari; March 25, 2019; Senior Policy Advisor at Thirdway’s Economic Program; Thirdway, “What Is the “Federal Jobs Guarantee” and What Are People Saying About It?” https://www.thirdway.org/memo/what-is-the-federal-jobs-guarantee-and-what-are-people-saying-about-it]</w:t>
      </w:r>
    </w:p>
    <w:p w14:paraId="5311695D" w14:textId="77777777" w:rsidR="00FA767B" w:rsidRDefault="00FA767B" w:rsidP="00FA767B">
      <w:pPr>
        <w:ind w:left="360"/>
        <w:rPr>
          <w:rStyle w:val="StyleUnderline"/>
        </w:rPr>
      </w:pPr>
      <w:r>
        <w:rPr>
          <w:rStyle w:val="StyleUnderline"/>
        </w:rPr>
        <w:t xml:space="preserve">What </w:t>
      </w:r>
      <w:r>
        <w:rPr>
          <w:rStyle w:val="Emphasis"/>
        </w:rPr>
        <w:t>is</w:t>
      </w:r>
      <w:r>
        <w:rPr>
          <w:rStyle w:val="StyleUnderline"/>
        </w:rPr>
        <w:t xml:space="preserve"> the federal jobs guarantee?</w:t>
      </w:r>
      <w:r>
        <w:rPr>
          <w:sz w:val="14"/>
        </w:rPr>
        <w:t xml:space="preserve"> </w:t>
      </w:r>
      <w:r>
        <w:rPr>
          <w:rStyle w:val="StyleUnderline"/>
          <w:highlight w:val="yellow"/>
        </w:rPr>
        <w:t>A federal jobs guarantee is</w:t>
      </w:r>
      <w:r>
        <w:rPr>
          <w:sz w:val="14"/>
        </w:rPr>
        <w:t xml:space="preserve"> </w:t>
      </w:r>
      <w:r>
        <w:rPr>
          <w:sz w:val="16"/>
          <w:szCs w:val="16"/>
        </w:rPr>
        <w:t>as simple as it sounds on the surface</w:t>
      </w:r>
      <w:r>
        <w:rPr>
          <w:sz w:val="14"/>
        </w:rPr>
        <w:t xml:space="preserve">: </w:t>
      </w:r>
      <w:r>
        <w:rPr>
          <w:rStyle w:val="Emphasis"/>
          <w:highlight w:val="yellow"/>
        </w:rPr>
        <w:t>everyone</w:t>
      </w:r>
      <w:r>
        <w:rPr>
          <w:rStyle w:val="StyleUnderline"/>
          <w:highlight w:val="yellow"/>
        </w:rPr>
        <w:t xml:space="preserve"> </w:t>
      </w:r>
      <w:r>
        <w:rPr>
          <w:rStyle w:val="StyleUnderline"/>
        </w:rPr>
        <w:t xml:space="preserve">in the country will be </w:t>
      </w:r>
      <w:r>
        <w:rPr>
          <w:rStyle w:val="Emphasis"/>
          <w:highlight w:val="yellow"/>
        </w:rPr>
        <w:t>guaranteed</w:t>
      </w:r>
      <w:r>
        <w:rPr>
          <w:rStyle w:val="StyleUnderline"/>
          <w:highlight w:val="yellow"/>
        </w:rPr>
        <w:t xml:space="preserve"> </w:t>
      </w:r>
      <w:r>
        <w:rPr>
          <w:rStyle w:val="StyleUnderline"/>
        </w:rPr>
        <w:t xml:space="preserve">a job by the </w:t>
      </w:r>
      <w:r>
        <w:rPr>
          <w:rStyle w:val="Emphasis"/>
        </w:rPr>
        <w:t>US government</w:t>
      </w:r>
      <w:r>
        <w:rPr>
          <w:rStyle w:val="StyleUnderline"/>
        </w:rPr>
        <w:t xml:space="preserve"> should they desire one</w:t>
      </w:r>
      <w:r>
        <w:rPr>
          <w:sz w:val="14"/>
        </w:rPr>
        <w:t xml:space="preserve">. </w:t>
      </w:r>
      <w:r>
        <w:rPr>
          <w:sz w:val="16"/>
          <w:szCs w:val="16"/>
        </w:rPr>
        <w:t>There are two versions right now gaining attention. One plan is written by academics Mark Paul, Sandy Darity, and Darrick Hamilton. The other was written by Pavlina Tcherneva. In general,</w:t>
      </w:r>
      <w:r>
        <w:rPr>
          <w:sz w:val="14"/>
        </w:rPr>
        <w:t xml:space="preserve"> </w:t>
      </w:r>
      <w:r>
        <w:rPr>
          <w:rStyle w:val="StyleUnderline"/>
        </w:rPr>
        <w:t xml:space="preserve">these </w:t>
      </w:r>
      <w:r>
        <w:rPr>
          <w:rStyle w:val="StyleUnderline"/>
          <w:highlight w:val="yellow"/>
        </w:rPr>
        <w:t>plans promise:</w:t>
      </w:r>
    </w:p>
    <w:p w14:paraId="5E03EC4D" w14:textId="77777777" w:rsidR="00FA767B" w:rsidRDefault="00FA767B" w:rsidP="00FA767B">
      <w:pPr>
        <w:pStyle w:val="ListParagraph"/>
        <w:numPr>
          <w:ilvl w:val="0"/>
          <w:numId w:val="12"/>
        </w:numPr>
        <w:ind w:left="1080"/>
        <w:rPr>
          <w:sz w:val="14"/>
        </w:rPr>
      </w:pPr>
      <w:r>
        <w:rPr>
          <w:rStyle w:val="StyleUnderline"/>
        </w:rPr>
        <w:t xml:space="preserve">Guaranteed </w:t>
      </w:r>
      <w:r>
        <w:rPr>
          <w:rStyle w:val="StyleUnderline"/>
          <w:highlight w:val="yellow"/>
        </w:rPr>
        <w:t xml:space="preserve">jobs in infrastructure </w:t>
      </w:r>
      <w:r>
        <w:rPr>
          <w:rStyle w:val="StyleUnderline"/>
        </w:rPr>
        <w:t>repair</w:t>
      </w:r>
      <w:r>
        <w:rPr>
          <w:rStyle w:val="StyleUnderline"/>
          <w:highlight w:val="yellow"/>
        </w:rPr>
        <w:t xml:space="preserve">, ecological restoration, caregiving, and community development </w:t>
      </w:r>
      <w:r>
        <w:rPr>
          <w:rStyle w:val="StyleUnderline"/>
        </w:rPr>
        <w:t>projects</w:t>
      </w:r>
      <w:r>
        <w:rPr>
          <w:sz w:val="14"/>
        </w:rPr>
        <w:t>.</w:t>
      </w:r>
    </w:p>
    <w:p w14:paraId="578D25CE" w14:textId="77777777" w:rsidR="00FA767B" w:rsidRDefault="00FA767B" w:rsidP="00FA767B">
      <w:pPr>
        <w:pStyle w:val="ListParagraph"/>
        <w:numPr>
          <w:ilvl w:val="0"/>
          <w:numId w:val="12"/>
        </w:numPr>
        <w:ind w:left="1080"/>
        <w:rPr>
          <w:sz w:val="14"/>
        </w:rPr>
      </w:pPr>
      <w:r>
        <w:rPr>
          <w:rStyle w:val="StyleUnderline"/>
        </w:rPr>
        <w:t>Benefits</w:t>
      </w:r>
      <w:r>
        <w:rPr>
          <w:sz w:val="16"/>
          <w:szCs w:val="16"/>
        </w:rPr>
        <w:t xml:space="preserve"> like health insurance, paid sick leave/vacation, and retirement plans.</w:t>
      </w:r>
    </w:p>
    <w:p w14:paraId="5CF035E3" w14:textId="77777777" w:rsidR="00FA767B" w:rsidRDefault="00FA767B" w:rsidP="00FA767B">
      <w:pPr>
        <w:pStyle w:val="ListParagraph"/>
        <w:numPr>
          <w:ilvl w:val="0"/>
          <w:numId w:val="12"/>
        </w:numPr>
        <w:ind w:left="1080"/>
        <w:rPr>
          <w:sz w:val="16"/>
        </w:rPr>
      </w:pPr>
      <w:r>
        <w:rPr>
          <w:rStyle w:val="StyleUnderline"/>
          <w:highlight w:val="yellow"/>
        </w:rPr>
        <w:t>Control for</w:t>
      </w:r>
      <w:r>
        <w:rPr>
          <w:rStyle w:val="StyleUnderline"/>
        </w:rPr>
        <w:t xml:space="preserve"> state and </w:t>
      </w:r>
      <w:r>
        <w:rPr>
          <w:rStyle w:val="Emphasis"/>
          <w:highlight w:val="yellow"/>
        </w:rPr>
        <w:t>local</w:t>
      </w:r>
      <w:r>
        <w:rPr>
          <w:rStyle w:val="StyleUnderline"/>
          <w:highlight w:val="yellow"/>
        </w:rPr>
        <w:t xml:space="preserve"> government</w:t>
      </w:r>
      <w:r>
        <w:rPr>
          <w:rStyle w:val="Emphasis"/>
          <w:highlight w:val="yellow"/>
        </w:rPr>
        <w:t>s</w:t>
      </w:r>
      <w:r>
        <w:rPr>
          <w:sz w:val="14"/>
          <w:highlight w:val="yellow"/>
        </w:rPr>
        <w:t xml:space="preserve"> </w:t>
      </w:r>
      <w:r>
        <w:rPr>
          <w:rStyle w:val="StyleUnderline"/>
          <w:highlight w:val="yellow"/>
        </w:rPr>
        <w:t xml:space="preserve">that will </w:t>
      </w:r>
      <w:r>
        <w:rPr>
          <w:rStyle w:val="Emphasis"/>
          <w:highlight w:val="yellow"/>
        </w:rPr>
        <w:t>decide</w:t>
      </w:r>
      <w:r>
        <w:rPr>
          <w:rStyle w:val="StyleUnderline"/>
          <w:highlight w:val="yellow"/>
        </w:rPr>
        <w:t xml:space="preserve"> which </w:t>
      </w:r>
      <w:r>
        <w:rPr>
          <w:rStyle w:val="StyleUnderline"/>
        </w:rPr>
        <w:t xml:space="preserve">kinds of </w:t>
      </w:r>
      <w:r>
        <w:rPr>
          <w:rStyle w:val="StyleUnderline"/>
          <w:highlight w:val="yellow"/>
        </w:rPr>
        <w:t>jobs to create</w:t>
      </w:r>
      <w:r>
        <w:rPr>
          <w:sz w:val="16"/>
        </w:rPr>
        <w:t>.</w:t>
      </w:r>
    </w:p>
    <w:p w14:paraId="06502E71" w14:textId="77777777" w:rsidR="00FA767B" w:rsidRDefault="00FA767B" w:rsidP="00FA767B">
      <w:pPr>
        <w:pStyle w:val="ListParagraph"/>
        <w:numPr>
          <w:ilvl w:val="0"/>
          <w:numId w:val="12"/>
        </w:numPr>
        <w:ind w:left="1080"/>
        <w:rPr>
          <w:sz w:val="16"/>
        </w:rPr>
      </w:pPr>
      <w:r>
        <w:rPr>
          <w:rStyle w:val="StyleUnderline"/>
        </w:rPr>
        <w:t>A reduced uptake of welfare programs and unemployment insurance</w:t>
      </w:r>
      <w:r>
        <w:rPr>
          <w:sz w:val="16"/>
        </w:rPr>
        <w:t xml:space="preserve"> as well as decreased criminal justice costs.</w:t>
      </w:r>
    </w:p>
    <w:p w14:paraId="4D126AE2" w14:textId="77777777" w:rsidR="00FA767B" w:rsidRDefault="00FA767B" w:rsidP="00FA767B">
      <w:pPr>
        <w:ind w:left="360"/>
        <w:rPr>
          <w:sz w:val="16"/>
        </w:rPr>
      </w:pPr>
      <w:r>
        <w:rPr>
          <w:sz w:val="16"/>
        </w:rPr>
        <w:t>The key difference between the two plans is the minimum wage for the new jobs. The Tcherneva plan establishes a $15 minimum wage and the Paul et al. plan calls for an $11.80 minimum wage for all federally guaranteed jobs. Yet, both have the same underlying goal: Permanently solve the problem of involuntary unemployment by making the federal government he federal government the employer of last resort.</w:t>
      </w:r>
    </w:p>
    <w:p w14:paraId="569B4507" w14:textId="77777777" w:rsidR="00FA767B" w:rsidRDefault="00FA767B" w:rsidP="00FA767B">
      <w:pPr>
        <w:rPr>
          <w:rFonts w:asciiTheme="minorHAnsi" w:hAnsiTheme="minorHAnsi" w:cstheme="minorHAnsi"/>
        </w:rPr>
      </w:pPr>
    </w:p>
    <w:p w14:paraId="1DB41116" w14:textId="231A30B8" w:rsidR="00FA767B" w:rsidRDefault="00FA767B" w:rsidP="00FF37B6">
      <w:pPr>
        <w:pStyle w:val="Heading4"/>
      </w:pPr>
      <w:r>
        <w:t xml:space="preserve">Violation: The plan is only a subset, _______ isn’t universal and won’t allow local choice.  </w:t>
      </w:r>
    </w:p>
    <w:p w14:paraId="20002FEB" w14:textId="415C08AB" w:rsidR="00FA767B" w:rsidRDefault="00FA767B" w:rsidP="00FF37B6">
      <w:pPr>
        <w:pStyle w:val="Heading4"/>
      </w:pPr>
      <w:r>
        <w:t>Vote Negative:</w:t>
      </w:r>
    </w:p>
    <w:p w14:paraId="423B0351" w14:textId="48783D81" w:rsidR="00FA767B" w:rsidRDefault="00FA767B" w:rsidP="00FF37B6">
      <w:pPr>
        <w:pStyle w:val="Heading4"/>
      </w:pPr>
      <w:r>
        <w:t>1. Limits</w:t>
      </w:r>
      <w:r w:rsidR="00FF37B6">
        <w:t>- infinite number of subsets- can go by industry, demographics, or geography</w:t>
      </w:r>
    </w:p>
    <w:p w14:paraId="6CFB1610" w14:textId="6FCA7258" w:rsidR="00FA767B" w:rsidRDefault="00FA767B" w:rsidP="00FF37B6">
      <w:pPr>
        <w:pStyle w:val="Heading4"/>
      </w:pPr>
      <w:r>
        <w:t>2. Ground</w:t>
      </w:r>
      <w:r w:rsidR="00FF37B6">
        <w:t>- undermines neg ground by spiking out of core topic arguments</w:t>
      </w:r>
    </w:p>
    <w:p w14:paraId="778A4345" w14:textId="77777777" w:rsidR="00FA767B" w:rsidRDefault="00FA767B" w:rsidP="00FA767B">
      <w:pPr>
        <w:rPr>
          <w:rFonts w:asciiTheme="minorHAnsi" w:hAnsiTheme="minorHAnsi" w:cstheme="minorHAnsi"/>
          <w:sz w:val="16"/>
        </w:rPr>
      </w:pPr>
    </w:p>
    <w:p w14:paraId="0E6945EA" w14:textId="77777777" w:rsidR="00FF37B6" w:rsidRDefault="00FF37B6" w:rsidP="00FF37B6">
      <w:pPr>
        <w:pStyle w:val="Heading3"/>
      </w:pPr>
      <w:r>
        <w:t>1NC- GND- Extra T</w:t>
      </w:r>
    </w:p>
    <w:p w14:paraId="77ABC8BE" w14:textId="77777777" w:rsidR="00FF37B6" w:rsidRPr="00FA767B" w:rsidRDefault="00FF37B6" w:rsidP="00FF37B6"/>
    <w:p w14:paraId="14411DB5" w14:textId="77777777" w:rsidR="00FF37B6" w:rsidRDefault="00FF37B6" w:rsidP="00FF37B6">
      <w:pPr>
        <w:pStyle w:val="Heading4"/>
      </w:pPr>
      <w:r>
        <w:t>Interp- resolution only allows the aff to adopt basic income, jobs guarantee, or expand social security</w:t>
      </w:r>
    </w:p>
    <w:p w14:paraId="211D65D3" w14:textId="77777777" w:rsidR="00FF37B6" w:rsidRDefault="00FF37B6" w:rsidP="00FF37B6"/>
    <w:p w14:paraId="7FD8048C" w14:textId="77777777" w:rsidR="00FF37B6" w:rsidRDefault="00FF37B6" w:rsidP="00FF37B6">
      <w:pPr>
        <w:pStyle w:val="Heading4"/>
      </w:pPr>
      <w:r>
        <w:t>Violation- Green new deal is extra topical- jobs guarantee is just one component of a much larger set of mandates</w:t>
      </w:r>
    </w:p>
    <w:p w14:paraId="1D337835" w14:textId="77777777" w:rsidR="00FF37B6" w:rsidRDefault="00FF37B6" w:rsidP="00FF37B6">
      <w:r>
        <w:t xml:space="preserve">PAVLINA </w:t>
      </w:r>
      <w:r w:rsidRPr="00AE1D0B">
        <w:rPr>
          <w:rStyle w:val="Style13ptBold"/>
        </w:rPr>
        <w:t>TCHERNEVA in 2019</w:t>
      </w:r>
    </w:p>
    <w:p w14:paraId="5A973AC8" w14:textId="77777777" w:rsidR="00FF37B6" w:rsidRDefault="00FF37B6" w:rsidP="00FF37B6">
      <w:r>
        <w:t>WHY THE GREEN NEW DEAL INCLUDES A JOBS GUARANTEE; RNN; https://therealnews.com/why-the-green-new-deal-includes-a-jobs-guarantee</w:t>
      </w:r>
    </w:p>
    <w:p w14:paraId="76B6E6F7" w14:textId="77777777" w:rsidR="00FF37B6" w:rsidRDefault="00FF37B6" w:rsidP="00FF37B6">
      <w:pPr>
        <w:rPr>
          <w:sz w:val="16"/>
        </w:rPr>
      </w:pPr>
      <w:r w:rsidRPr="00AE1D0B">
        <w:rPr>
          <w:sz w:val="16"/>
        </w:rPr>
        <w:t xml:space="preserve">PAVLINA TCHERNEVA: Well, I think </w:t>
      </w:r>
      <w:r w:rsidRPr="00AE1D0B">
        <w:rPr>
          <w:rStyle w:val="StyleUnderline"/>
        </w:rPr>
        <w:t>it’s useful to think of the Green New Deal as a mass mobilization effort</w:t>
      </w:r>
      <w:r w:rsidRPr="00AE1D0B">
        <w:rPr>
          <w:sz w:val="16"/>
        </w:rPr>
        <w:t xml:space="preserve">. So here </w:t>
      </w:r>
      <w:r w:rsidRPr="00AE1D0B">
        <w:rPr>
          <w:rStyle w:val="StyleUnderline"/>
        </w:rPr>
        <w:t>we</w:t>
      </w:r>
      <w:r w:rsidRPr="00AE1D0B">
        <w:rPr>
          <w:sz w:val="16"/>
        </w:rPr>
        <w:t xml:space="preserve"> are really </w:t>
      </w:r>
      <w:r w:rsidRPr="00AE1D0B">
        <w:rPr>
          <w:rStyle w:val="StyleUnderline"/>
        </w:rPr>
        <w:t>talking</w:t>
      </w:r>
      <w:r w:rsidRPr="00AE1D0B">
        <w:rPr>
          <w:sz w:val="16"/>
        </w:rPr>
        <w:t xml:space="preserve"> about </w:t>
      </w:r>
      <w:r w:rsidRPr="00AE1D0B">
        <w:rPr>
          <w:rStyle w:val="StyleUnderline"/>
        </w:rPr>
        <w:t>an</w:t>
      </w:r>
      <w:r w:rsidRPr="00AE1D0B">
        <w:rPr>
          <w:sz w:val="16"/>
        </w:rPr>
        <w:t xml:space="preserve"> </w:t>
      </w:r>
      <w:r w:rsidRPr="00AE1D0B">
        <w:rPr>
          <w:rStyle w:val="StyleUnderline"/>
        </w:rPr>
        <w:t>urgent</w:t>
      </w:r>
      <w:r w:rsidRPr="00AE1D0B">
        <w:rPr>
          <w:sz w:val="16"/>
        </w:rPr>
        <w:t xml:space="preserve">, very bold, very ambitious </w:t>
      </w:r>
      <w:r w:rsidRPr="00AE1D0B">
        <w:rPr>
          <w:rStyle w:val="StyleUnderline"/>
        </w:rPr>
        <w:t>program that restructures the economy to</w:t>
      </w:r>
      <w:r w:rsidRPr="00AE1D0B">
        <w:rPr>
          <w:sz w:val="16"/>
        </w:rPr>
        <w:t xml:space="preserve"> make fossil fuels a thing of the past and </w:t>
      </w:r>
      <w:r w:rsidRPr="00AE1D0B">
        <w:rPr>
          <w:rStyle w:val="StyleUnderline"/>
        </w:rPr>
        <w:t>transition to clean energy</w:t>
      </w:r>
      <w:r w:rsidRPr="00AE1D0B">
        <w:rPr>
          <w:sz w:val="16"/>
        </w:rPr>
        <w:t xml:space="preserve">. The goal here, of course, is to stabilize carbon emissions and to limit warming within the decade. So we’re going to be talking about a wide range of jobs that will be in the energy sector, in the agriculture sector, in the infrastructure sector, to address problems of fallout from climate change, like the fires that we’re watching in California, like the destruction that we see from hurricanes and tornadoes and floods. So </w:t>
      </w:r>
      <w:r w:rsidRPr="00AE1D0B">
        <w:rPr>
          <w:rStyle w:val="StyleUnderline"/>
        </w:rPr>
        <w:t>we really are talking about a comprehensive program</w:t>
      </w:r>
      <w:r w:rsidRPr="00AE1D0B">
        <w:rPr>
          <w:sz w:val="16"/>
        </w:rPr>
        <w:t xml:space="preserve">. </w:t>
      </w:r>
      <w:r w:rsidRPr="00AE1D0B">
        <w:rPr>
          <w:rStyle w:val="StyleUnderline"/>
        </w:rPr>
        <w:t>But I think it’s useful analytically to distinguish the millions of jobs that will be created through the green investment from specifically the Job Guarantee</w:t>
      </w:r>
      <w:r w:rsidRPr="00AE1D0B">
        <w:rPr>
          <w:sz w:val="16"/>
        </w:rPr>
        <w:t xml:space="preserve">. </w:t>
      </w:r>
      <w:r w:rsidRPr="00AE1D0B">
        <w:rPr>
          <w:rStyle w:val="StyleUnderline"/>
        </w:rPr>
        <w:t xml:space="preserve">The Job Guarantee has a unique purpose </w:t>
      </w:r>
      <w:r w:rsidRPr="00AE1D0B">
        <w:rPr>
          <w:rStyle w:val="Emphasis"/>
        </w:rPr>
        <w:t>within this program</w:t>
      </w:r>
      <w:r w:rsidRPr="00AE1D0B">
        <w:rPr>
          <w:sz w:val="16"/>
        </w:rPr>
        <w:t xml:space="preserve">, and that is the following, </w:t>
      </w:r>
      <w:r w:rsidRPr="00AE1D0B">
        <w:rPr>
          <w:rStyle w:val="StyleUnderline"/>
        </w:rPr>
        <w:t>that it is essentially the backstop</w:t>
      </w:r>
      <w:r w:rsidRPr="00AE1D0B">
        <w:rPr>
          <w:sz w:val="16"/>
        </w:rPr>
        <w:t xml:space="preserve">, it is essentially the safety net. It is a program that says if you have lost your fossil fuel job, so to speak, and you have not yet been incorporated into the green sector, we will ensure that transition for you, we will provide the safety net and employment opportunities in the interim in this transition, which for some people will be disruptive, and most likely for the most vulnerable it will be disruptive. DHARNA NOOR: And the New Deal, FDR’s New Deal of the 1930s, included protections for organizing with the National Labor Relations Act, the Wagner Act. The Green Deal resolution specifies that the jobs created under this Jobs Guarantee would be unionized. How could the policy protect workers’ right to organize? PAVLINA TCHERNEVA: Well, I think that’s a very important aspect of the Green New Deal. So here we’re talking about inclusive policies. We’re talking about policies that will address climate change, but will directly target job creation in the most vulnerable communities that experience the floods and the problems with the absence of clean water and pollution and hazardous site areas. And so, we’re talking about not only creating jobs, but really creating jobs in some of the most distressed communities. And those communities also have been the ones that have been lacking decent, good jobs for decades. And we have seen not just the deindustrialization of some of these areas, but also the assault on labor rights, for decades. So here, the Green New Deal is turning the tide and saying look, if we’re going to be creating jobs, and this will be an “all hands on deck” kind of policy, we have to make sure that people are not going to be working in poverty wage jobs. They will be working in decent jobs. So part of that will include a number of labor protections and putting people into union jobs. I think prevailing wages will be one aspect of the Green New Deal. But other people who may not be able to find those employment opportunities, perhaps the most vulnerable amongst us, with the least amount of skill or education who could still contribute to the program, will be absorbed in the Job Guarantee, that we’ll find them employment befitting their skill level. And this is not explicitly stated in the Green New Deal, but the Job Guarantee itself can be unionized. But I want to stress something else. The Job Guarantee, by its nature, formalizes the labor market in ways in which we have not seen from public policy in the past. Imagine a world in which we have a Job Guarantee as a public option for jobs, as a policy that guarantees a basic economic right, that says no one, even the most vulnerable among us, will fall below a certain wage level. And so, we will provide jobs and a base wage with some basic benefits. That has a transformative effect on the entire labor market on the entire spectrum of jobs, because that becomes the standard. And then private employers and public and nonprofit employers will have to meet the standard. DHARNA NOOR: So I do want to talk about that a little bit more. What role, exactly, should the private sector play in this? Because, of course, so much of the American economy is in the private sector, so it seems that in order to create jobs that are in the public sector, you would need to rely in some way on the private sector. Because currently, there is not the ability for the public sector to create things like wind farms or solar panels. PAVLINA TCHERNEVA: That’s right. And so, that’s </w:t>
      </w:r>
      <w:r w:rsidRPr="00AE1D0B">
        <w:rPr>
          <w:rStyle w:val="StyleUnderline"/>
        </w:rPr>
        <w:t xml:space="preserve">why I tend to think of these two programs as </w:t>
      </w:r>
      <w:r w:rsidRPr="00AE1D0B">
        <w:rPr>
          <w:rStyle w:val="Emphasis"/>
        </w:rPr>
        <w:t>symbiotic</w:t>
      </w:r>
      <w:r w:rsidRPr="00AE1D0B">
        <w:rPr>
          <w:rStyle w:val="StyleUnderline"/>
        </w:rPr>
        <w:t>,</w:t>
      </w:r>
      <w:r w:rsidRPr="00AE1D0B">
        <w:rPr>
          <w:sz w:val="16"/>
        </w:rPr>
        <w:t xml:space="preserve"> </w:t>
      </w:r>
      <w:r w:rsidRPr="00AE1D0B">
        <w:rPr>
          <w:rStyle w:val="Emphasis"/>
        </w:rPr>
        <w:t>The Green Deal and the Job Guarantee as symbiotic, but somewhat different in their intent and in their macroeconomic effects</w:t>
      </w:r>
      <w:r w:rsidRPr="00AE1D0B">
        <w:rPr>
          <w:sz w:val="16"/>
        </w:rPr>
        <w:t xml:space="preserve">. </w:t>
      </w:r>
      <w:r w:rsidRPr="00AE1D0B">
        <w:rPr>
          <w:rStyle w:val="StyleUnderline"/>
        </w:rPr>
        <w:t>The Green New Deal is</w:t>
      </w:r>
      <w:r w:rsidRPr="00AE1D0B">
        <w:rPr>
          <w:sz w:val="16"/>
        </w:rPr>
        <w:t xml:space="preserve">, as I said, </w:t>
      </w:r>
      <w:r w:rsidRPr="00AE1D0B">
        <w:rPr>
          <w:rStyle w:val="StyleUnderline"/>
        </w:rPr>
        <w:t>all hands on deck</w:t>
      </w:r>
      <w:r w:rsidRPr="00AE1D0B">
        <w:rPr>
          <w:sz w:val="16"/>
        </w:rPr>
        <w:t xml:space="preserve">. We’re going to need all level of skill, knowhow, a technique of production, innovation, et cetera. And that investment, large scale mobilization, will no doubt have to be led by the public sector. But as a practical matter, it will be some sort of partnership through private firms that already perhaps are employing green technologies and that we need to scale up, and that can be mobilized to help with the transition. So it is important for the public sector to take that initiative because the private sector so far has not had the incentive to do so and has really made very few strides towards the transition to a green economy, and we really need a very rapid response. So that’s number one. The second is </w:t>
      </w:r>
      <w:r w:rsidRPr="00AE1D0B">
        <w:rPr>
          <w:rStyle w:val="StyleUnderline"/>
        </w:rPr>
        <w:t>the Job Guarantee component</w:t>
      </w:r>
      <w:r w:rsidRPr="00AE1D0B">
        <w:rPr>
          <w:sz w:val="16"/>
        </w:rPr>
        <w:t xml:space="preserve">. And that Job Guarantee component, as I said, </w:t>
      </w:r>
      <w:r w:rsidRPr="00AE1D0B">
        <w:rPr>
          <w:rStyle w:val="StyleUnderline"/>
        </w:rPr>
        <w:t xml:space="preserve">is a public option. It’s a transitional jobs program that allows people to find employment opportunities if they have been displaced </w:t>
      </w:r>
      <w:r w:rsidRPr="00AE1D0B">
        <w:rPr>
          <w:sz w:val="16"/>
        </w:rPr>
        <w:t xml:space="preserve">from hurricanes, find opportunities if they have been laid off, maybe because of recessions, maybe because of restructuring, and then transition out of that program either in these large scale mobilization green efforts, or elsewhere in the economy. </w:t>
      </w:r>
      <w:r w:rsidRPr="00AE1D0B">
        <w:rPr>
          <w:rStyle w:val="StyleUnderline"/>
        </w:rPr>
        <w:t>So the Job Guarantee has this very specific function of providing a transitional employment opportunity that is decent</w:t>
      </w:r>
      <w:r w:rsidRPr="00AE1D0B">
        <w:rPr>
          <w:sz w:val="16"/>
        </w:rPr>
        <w:t xml:space="preserve">, that is well-paid, </w:t>
      </w:r>
      <w:r w:rsidRPr="00AE1D0B">
        <w:rPr>
          <w:rStyle w:val="StyleUnderline"/>
        </w:rPr>
        <w:t>and that allows people to transition in the appropriate places elsewhere in this new economy</w:t>
      </w:r>
      <w:r w:rsidRPr="00AE1D0B">
        <w:rPr>
          <w:sz w:val="16"/>
        </w:rPr>
        <w:t>, green economy. And so, we also need the public sector to lead the way there, because unemployment is not something that the private sector resolves on its own. And if you’re going to have structural change, you just need to have a backstop, something to capture people in the transition.</w:t>
      </w:r>
    </w:p>
    <w:p w14:paraId="61C7898A" w14:textId="77777777" w:rsidR="00FF37B6" w:rsidRDefault="00FF37B6" w:rsidP="00FF37B6"/>
    <w:p w14:paraId="3EF45E0E" w14:textId="77777777" w:rsidR="00FF37B6" w:rsidRDefault="00FF37B6" w:rsidP="00FF37B6">
      <w:pPr>
        <w:pStyle w:val="Heading4"/>
      </w:pPr>
      <w:r>
        <w:t>Voting issue</w:t>
      </w:r>
    </w:p>
    <w:p w14:paraId="3FC920A5" w14:textId="77777777" w:rsidR="00FF37B6" w:rsidRDefault="00FF37B6" w:rsidP="00FF37B6">
      <w:pPr>
        <w:pStyle w:val="Heading4"/>
      </w:pPr>
      <w:r>
        <w:t>Limits- allowing the affirmative to add anything they want to a jobs guarantee explodes the topic- they can specify industries or implement federal spending on any type of program</w:t>
      </w:r>
    </w:p>
    <w:p w14:paraId="21F62073" w14:textId="77777777" w:rsidR="00FF37B6" w:rsidRDefault="00FF37B6" w:rsidP="00FF37B6">
      <w:pPr>
        <w:pStyle w:val="Heading4"/>
      </w:pPr>
      <w:r>
        <w:t>Predictability- we can’t predict all the other types of social spending the aff could do.  Makes our ground and responses impossible to prep</w:t>
      </w:r>
    </w:p>
    <w:p w14:paraId="0E4397CB" w14:textId="028F483A" w:rsidR="00FA767B" w:rsidRPr="00FF37B6" w:rsidRDefault="00FF37B6" w:rsidP="00FF37B6">
      <w:pPr>
        <w:pStyle w:val="Heading3"/>
      </w:pPr>
      <w:r>
        <w:t>No Spec- Infrastructure Extensions</w:t>
      </w:r>
    </w:p>
    <w:p w14:paraId="3DA2A570" w14:textId="77777777" w:rsidR="00FF37B6" w:rsidRDefault="00FF37B6" w:rsidP="00FF37B6"/>
    <w:p w14:paraId="5223059C" w14:textId="670B755F" w:rsidR="00FA767B" w:rsidRPr="00FF37B6" w:rsidRDefault="00FA767B" w:rsidP="00FF37B6">
      <w:pPr>
        <w:pStyle w:val="Heading4"/>
      </w:pPr>
      <w:r w:rsidRPr="00FF37B6">
        <w:t xml:space="preserve">Infrastructure violates – it’s distinct from a job guarantee and wouldn’t be universal. </w:t>
      </w:r>
    </w:p>
    <w:p w14:paraId="249B1AB9" w14:textId="77777777" w:rsidR="00FA767B" w:rsidRDefault="00FA767B" w:rsidP="00FA767B">
      <w:pPr>
        <w:rPr>
          <w:sz w:val="16"/>
        </w:rPr>
      </w:pPr>
      <w:r>
        <w:rPr>
          <w:sz w:val="16"/>
        </w:rPr>
        <w:t xml:space="preserve">Pavlina R. </w:t>
      </w:r>
      <w:r>
        <w:rPr>
          <w:rStyle w:val="Style13ptBold"/>
        </w:rPr>
        <w:t>Tcherneva in 2023</w:t>
      </w:r>
    </w:p>
    <w:p w14:paraId="6D5CF802" w14:textId="77777777" w:rsidR="00FA767B" w:rsidRDefault="00FA767B" w:rsidP="00FA767B">
      <w:pPr>
        <w:rPr>
          <w:sz w:val="16"/>
        </w:rPr>
      </w:pPr>
      <w:r>
        <w:rPr>
          <w:sz w:val="16"/>
        </w:rPr>
        <w:t>Ph.D., an Associate Professor of Economics at Bard College, Director of OSUN’s Economic Democracy Initiative, and a Research Scholar at the Levy Economics Institute, NY. She specializes in monetary and fiscal policy coordination and employment policy, “The Job Guarantee: MMT's Proposal for Full Employment and Price Stability,” Working Paper Series Open Society University Network Economic Democracy Initiative. https://edi.bard.edu/research/notes/the-job-guarantee-mmts-proposal-for-full-employment-and-price-stability</w:t>
      </w:r>
    </w:p>
    <w:p w14:paraId="22A34589" w14:textId="77777777" w:rsidR="00FA767B" w:rsidRDefault="00FA767B" w:rsidP="00FA767B">
      <w:pPr>
        <w:rPr>
          <w:sz w:val="16"/>
        </w:rPr>
      </w:pPr>
      <w:r>
        <w:rPr>
          <w:rStyle w:val="StyleUnderline"/>
        </w:rPr>
        <w:t xml:space="preserve">Large-scale </w:t>
      </w:r>
      <w:r>
        <w:rPr>
          <w:rStyle w:val="Emphasis"/>
          <w:highlight w:val="yellow"/>
        </w:rPr>
        <w:t>job creation</w:t>
      </w:r>
      <w:r>
        <w:rPr>
          <w:rStyle w:val="StyleUnderline"/>
          <w:highlight w:val="yellow"/>
        </w:rPr>
        <w:t xml:space="preserve"> programs are often </w:t>
      </w:r>
      <w:r>
        <w:rPr>
          <w:rStyle w:val="Emphasis"/>
          <w:highlight w:val="yellow"/>
        </w:rPr>
        <w:t>mistaken</w:t>
      </w:r>
      <w:r>
        <w:rPr>
          <w:rStyle w:val="StyleUnderline"/>
          <w:highlight w:val="yellow"/>
        </w:rPr>
        <w:t xml:space="preserve"> for</w:t>
      </w:r>
      <w:r>
        <w:rPr>
          <w:rStyle w:val="StyleUnderline"/>
        </w:rPr>
        <w:t xml:space="preserve"> large-scale </w:t>
      </w:r>
      <w:r>
        <w:rPr>
          <w:rStyle w:val="Emphasis"/>
          <w:highlight w:val="yellow"/>
        </w:rPr>
        <w:t>infrastructure</w:t>
      </w:r>
      <w:r>
        <w:rPr>
          <w:rStyle w:val="StyleUnderline"/>
          <w:highlight w:val="yellow"/>
        </w:rPr>
        <w:t xml:space="preserve"> projects</w:t>
      </w:r>
      <w:r>
        <w:rPr>
          <w:sz w:val="16"/>
        </w:rPr>
        <w:t xml:space="preserve">. And while it is vital to invest in a nation’s infrastructure as a matter of national priority, </w:t>
      </w:r>
      <w:r>
        <w:rPr>
          <w:rStyle w:val="StyleUnderline"/>
        </w:rPr>
        <w:t>such infrastructure investment should not be scheduled around fluctuations of the business cycle.</w:t>
      </w:r>
      <w:r>
        <w:rPr>
          <w:sz w:val="16"/>
        </w:rPr>
        <w:t xml:space="preserve"> Building schools should be done on as-needed basis, not as an anticyclical policy. Similarly, </w:t>
      </w:r>
      <w:r>
        <w:rPr>
          <w:rStyle w:val="StyleUnderline"/>
        </w:rPr>
        <w:t>it would be irrational to build bridges only when the economy is in a recession</w:t>
      </w:r>
      <w:r>
        <w:rPr>
          <w:sz w:val="16"/>
        </w:rPr>
        <w:t xml:space="preserve"> or, conversely, to discontinue a high-speed rail project on the grounds that the economy is growing. In addition, </w:t>
      </w:r>
      <w:r>
        <w:rPr>
          <w:rStyle w:val="Emphasis"/>
          <w:highlight w:val="yellow"/>
        </w:rPr>
        <w:t>infrastructure</w:t>
      </w:r>
      <w:r>
        <w:rPr>
          <w:rStyle w:val="StyleUnderline"/>
          <w:highlight w:val="yellow"/>
        </w:rPr>
        <w:t xml:space="preserve"> jobs are</w:t>
      </w:r>
      <w:r>
        <w:rPr>
          <w:sz w:val="16"/>
        </w:rPr>
        <w:t xml:space="preserve"> often high-skill and predominantly male, thus </w:t>
      </w:r>
      <w:r>
        <w:rPr>
          <w:rStyle w:val="Emphasis"/>
          <w:highlight w:val="yellow"/>
        </w:rPr>
        <w:t>not</w:t>
      </w:r>
      <w:r>
        <w:rPr>
          <w:sz w:val="16"/>
        </w:rPr>
        <w:t xml:space="preserve"> always </w:t>
      </w:r>
      <w:r>
        <w:rPr>
          <w:rStyle w:val="Emphasis"/>
          <w:highlight w:val="yellow"/>
        </w:rPr>
        <w:t>suitable for all</w:t>
      </w:r>
      <w:r>
        <w:rPr>
          <w:rStyle w:val="StyleUnderline"/>
        </w:rPr>
        <w:t xml:space="preserve"> jobseekers</w:t>
      </w:r>
      <w:r>
        <w:rPr>
          <w:sz w:val="16"/>
        </w:rPr>
        <w:t xml:space="preserve">. Large scale infrastructure is not a particularly reliable method for addressing the spatial aspects of unemployment. </w:t>
      </w:r>
      <w:r>
        <w:rPr>
          <w:rStyle w:val="StyleUnderline"/>
        </w:rPr>
        <w:t>Jobseekers may live in communities that do not need levees or fire prevention efforts</w:t>
      </w:r>
      <w:r>
        <w:rPr>
          <w:sz w:val="16"/>
        </w:rPr>
        <w:t>, but may experience multiple other deprivations such as poor access to healthy food or childcare care.</w:t>
      </w:r>
    </w:p>
    <w:p w14:paraId="6CAF6651" w14:textId="77777777" w:rsidR="00FA767B" w:rsidRDefault="00FA767B" w:rsidP="00FA767B">
      <w:pPr>
        <w:rPr>
          <w:sz w:val="16"/>
        </w:rPr>
      </w:pPr>
    </w:p>
    <w:p w14:paraId="7A47B2B1" w14:textId="77777777" w:rsidR="00FF37B6" w:rsidRPr="00FF37B6" w:rsidRDefault="00FF37B6" w:rsidP="00FF37B6">
      <w:pPr>
        <w:pStyle w:val="Heading4"/>
      </w:pPr>
      <w:r w:rsidRPr="00FF37B6">
        <w:t>Jobs guarantee is distinct from an infrastructure rebuild.</w:t>
      </w:r>
    </w:p>
    <w:p w14:paraId="2B9F251E" w14:textId="77777777" w:rsidR="00FF37B6" w:rsidRDefault="00FF37B6" w:rsidP="00FF37B6">
      <w:pPr>
        <w:rPr>
          <w:sz w:val="16"/>
        </w:rPr>
      </w:pPr>
      <w:r>
        <w:rPr>
          <w:sz w:val="16"/>
        </w:rPr>
        <w:t xml:space="preserve">PHILIP </w:t>
      </w:r>
      <w:r>
        <w:rPr>
          <w:rStyle w:val="Style13ptBold"/>
        </w:rPr>
        <w:t>HARVEY in 2021</w:t>
      </w:r>
    </w:p>
    <w:p w14:paraId="135FAA45" w14:textId="77777777" w:rsidR="00FF37B6" w:rsidRDefault="00FF37B6" w:rsidP="00FF37B6">
      <w:pPr>
        <w:rPr>
          <w:sz w:val="16"/>
        </w:rPr>
      </w:pPr>
      <w:r>
        <w:rPr>
          <w:sz w:val="16"/>
        </w:rPr>
        <w:t>Professor of law and economics at Rutgers Law School.; Infrastructure Investment vs. Job Guarantee; National Jobs For All Network; https://njfac.org/index.php/2021/09/05/infrastructure-investment-vs-job-guarantee/</w:t>
      </w:r>
    </w:p>
    <w:p w14:paraId="5813DFA6" w14:textId="77777777" w:rsidR="00FF37B6" w:rsidRDefault="00FF37B6" w:rsidP="00FF37B6">
      <w:pPr>
        <w:rPr>
          <w:rStyle w:val="StyleUnderline"/>
        </w:rPr>
      </w:pPr>
      <w:r>
        <w:rPr>
          <w:rStyle w:val="StyleUnderline"/>
        </w:rPr>
        <w:t xml:space="preserve">What is the </w:t>
      </w:r>
      <w:r>
        <w:rPr>
          <w:rStyle w:val="Emphasis"/>
        </w:rPr>
        <w:t>difference</w:t>
      </w:r>
      <w:r>
        <w:rPr>
          <w:rStyle w:val="StyleUnderline"/>
        </w:rPr>
        <w:t xml:space="preserve"> between </w:t>
      </w:r>
      <w:r>
        <w:rPr>
          <w:rStyle w:val="Emphasis"/>
        </w:rPr>
        <w:t>job guarantee</w:t>
      </w:r>
      <w:r>
        <w:rPr>
          <w:rStyle w:val="StyleUnderline"/>
        </w:rPr>
        <w:t xml:space="preserve"> and </w:t>
      </w:r>
      <w:r>
        <w:rPr>
          <w:rStyle w:val="Emphasis"/>
        </w:rPr>
        <w:t>infrastructure</w:t>
      </w:r>
      <w:r>
        <w:rPr>
          <w:rStyle w:val="StyleUnderline"/>
        </w:rPr>
        <w:t xml:space="preserve"> investment?</w:t>
      </w:r>
      <w:r>
        <w:rPr>
          <w:sz w:val="16"/>
        </w:rPr>
        <w:t xml:space="preserve"> And to what extent would infrastructure investment and a J.G. program serve the aims of the other? T</w:t>
      </w:r>
      <w:r>
        <w:rPr>
          <w:rStyle w:val="StyleUnderline"/>
        </w:rPr>
        <w:t xml:space="preserve">he goals of </w:t>
      </w:r>
      <w:r>
        <w:rPr>
          <w:rStyle w:val="StyleUnderline"/>
          <w:highlight w:val="yellow"/>
        </w:rPr>
        <w:t>a job guarantee</w:t>
      </w:r>
      <w:r>
        <w:rPr>
          <w:rStyle w:val="StyleUnderline"/>
        </w:rPr>
        <w:t xml:space="preserve"> (J.G.) and the </w:t>
      </w:r>
      <w:r>
        <w:rPr>
          <w:rStyle w:val="StyleUnderline"/>
          <w:highlight w:val="yellow"/>
        </w:rPr>
        <w:t>infrastructure spending</w:t>
      </w:r>
      <w:r>
        <w:rPr>
          <w:rStyle w:val="StyleUnderline"/>
        </w:rPr>
        <w:t xml:space="preserve"> legislation </w:t>
      </w:r>
      <w:r>
        <w:rPr>
          <w:sz w:val="16"/>
        </w:rPr>
        <w:t xml:space="preserve">like the American Jobs Plan (AJP) proposed by the Biden Administration or the bipartisan Infrastructure Investment and Jobs Act (H.R.) currently under debate in the U.S. Congress </w:t>
      </w:r>
      <w:r>
        <w:rPr>
          <w:rStyle w:val="Emphasis"/>
          <w:highlight w:val="yellow"/>
        </w:rPr>
        <w:t>are different</w:t>
      </w:r>
      <w:r>
        <w:rPr>
          <w:sz w:val="16"/>
        </w:rPr>
        <w:t xml:space="preserve">. -&gt; </w:t>
      </w:r>
      <w:r>
        <w:rPr>
          <w:rStyle w:val="StyleUnderline"/>
          <w:highlight w:val="yellow"/>
        </w:rPr>
        <w:t>The purpose of J.G. legislation is</w:t>
      </w:r>
      <w:r>
        <w:rPr>
          <w:rStyle w:val="StyleUnderline"/>
        </w:rPr>
        <w:t xml:space="preserve"> to close the economy’s job gap through </w:t>
      </w:r>
      <w:r>
        <w:rPr>
          <w:rStyle w:val="StyleUnderline"/>
          <w:highlight w:val="yellow"/>
        </w:rPr>
        <w:t>direct job creation</w:t>
      </w:r>
      <w:r>
        <w:rPr>
          <w:rStyle w:val="StyleUnderline"/>
        </w:rPr>
        <w:t xml:space="preserve"> and to administer the job creation program </w:t>
      </w:r>
      <w:r>
        <w:rPr>
          <w:rStyle w:val="StyleUnderline"/>
          <w:highlight w:val="yellow"/>
        </w:rPr>
        <w:t xml:space="preserve">to ensure </w:t>
      </w:r>
      <w:r>
        <w:rPr>
          <w:rStyle w:val="Emphasis"/>
          <w:highlight w:val="yellow"/>
        </w:rPr>
        <w:t>all</w:t>
      </w:r>
      <w:r>
        <w:rPr>
          <w:rStyle w:val="StyleUnderline"/>
          <w:highlight w:val="yellow"/>
        </w:rPr>
        <w:t xml:space="preserve"> job seekers access</w:t>
      </w:r>
      <w:r>
        <w:rPr>
          <w:rStyle w:val="StyleUnderline"/>
        </w:rPr>
        <w:t xml:space="preserve"> to proper </w:t>
      </w:r>
      <w:r>
        <w:rPr>
          <w:rStyle w:val="StyleUnderline"/>
          <w:highlight w:val="yellow"/>
        </w:rPr>
        <w:t>employment</w:t>
      </w:r>
      <w:r>
        <w:rPr>
          <w:sz w:val="16"/>
        </w:rPr>
        <w:t xml:space="preserve"> providing fair and adequate wages along with safe and healthful working conditions. -&gt; </w:t>
      </w:r>
      <w:r>
        <w:rPr>
          <w:rStyle w:val="StyleUnderline"/>
        </w:rPr>
        <w:t xml:space="preserve">The purpose of </w:t>
      </w:r>
      <w:r>
        <w:rPr>
          <w:rStyle w:val="StyleUnderline"/>
          <w:highlight w:val="yellow"/>
        </w:rPr>
        <w:t>infrastructure investment</w:t>
      </w:r>
      <w:r>
        <w:rPr>
          <w:rStyle w:val="StyleUnderline"/>
        </w:rPr>
        <w:t xml:space="preserve"> legislation is to develop and maintain society’s physical and social infrastructure, </w:t>
      </w:r>
      <w:r>
        <w:rPr>
          <w:rStyle w:val="StyleUnderline"/>
          <w:highlight w:val="yellow"/>
        </w:rPr>
        <w:t xml:space="preserve">usually </w:t>
      </w:r>
      <w:r>
        <w:rPr>
          <w:rStyle w:val="StyleUnderline"/>
        </w:rPr>
        <w:t xml:space="preserve">by </w:t>
      </w:r>
      <w:r>
        <w:rPr>
          <w:rStyle w:val="StyleUnderline"/>
          <w:highlight w:val="yellow"/>
        </w:rPr>
        <w:t>contracting with private business firms, to</w:t>
      </w:r>
      <w:r>
        <w:rPr>
          <w:rStyle w:val="StyleUnderline"/>
        </w:rPr>
        <w:t xml:space="preserve"> perform the work and often </w:t>
      </w:r>
      <w:r>
        <w:rPr>
          <w:rStyle w:val="StyleUnderline"/>
          <w:highlight w:val="yellow"/>
        </w:rPr>
        <w:t xml:space="preserve">stimulate </w:t>
      </w:r>
      <w:r>
        <w:rPr>
          <w:rStyle w:val="StyleUnderline"/>
        </w:rPr>
        <w:t xml:space="preserve">economic </w:t>
      </w:r>
      <w:r>
        <w:rPr>
          <w:rStyle w:val="StyleUnderline"/>
          <w:highlight w:val="yellow"/>
        </w:rPr>
        <w:t>growth</w:t>
      </w:r>
      <w:r>
        <w:rPr>
          <w:rStyle w:val="StyleUnderline"/>
        </w:rPr>
        <w:t xml:space="preserve"> and create jobs.</w:t>
      </w:r>
    </w:p>
    <w:p w14:paraId="4A014FD5" w14:textId="77777777" w:rsidR="00FF37B6" w:rsidRDefault="00FF37B6" w:rsidP="00FA767B">
      <w:pPr>
        <w:rPr>
          <w:sz w:val="16"/>
        </w:rPr>
      </w:pPr>
    </w:p>
    <w:p w14:paraId="210B03E0" w14:textId="77777777" w:rsidR="00FF37B6" w:rsidRDefault="00FF37B6" w:rsidP="00FA767B">
      <w:pPr>
        <w:rPr>
          <w:sz w:val="16"/>
        </w:rPr>
      </w:pPr>
    </w:p>
    <w:p w14:paraId="65168EE3" w14:textId="45DC1406" w:rsidR="00FA767B" w:rsidRPr="00FF37B6" w:rsidRDefault="00FA767B" w:rsidP="00FF37B6">
      <w:pPr>
        <w:pStyle w:val="Heading4"/>
      </w:pPr>
      <w:r w:rsidRPr="00FF37B6">
        <w:t>‘Substantial’ means totality of circumstances</w:t>
      </w:r>
    </w:p>
    <w:p w14:paraId="2D7476B4" w14:textId="77777777" w:rsidR="00FA767B" w:rsidRDefault="00FA767B" w:rsidP="00FA767B">
      <w:pPr>
        <w:rPr>
          <w:rStyle w:val="Style13ptBold"/>
        </w:rPr>
      </w:pPr>
      <w:r>
        <w:rPr>
          <w:rStyle w:val="Style13ptBold"/>
        </w:rPr>
        <w:t xml:space="preserve">US First Circuit Court of Appeals ’98 </w:t>
      </w:r>
    </w:p>
    <w:p w14:paraId="67FAA1DE" w14:textId="77777777" w:rsidR="00FA767B" w:rsidRDefault="00FA767B" w:rsidP="00FA767B">
      <w:pPr>
        <w:rPr>
          <w:rFonts w:asciiTheme="minorHAnsi" w:hAnsiTheme="minorHAnsi" w:cstheme="minorHAnsi"/>
          <w:sz w:val="16"/>
        </w:rPr>
      </w:pPr>
      <w:r>
        <w:rPr>
          <w:rFonts w:asciiTheme="minorHAnsi" w:hAnsiTheme="minorHAnsi" w:cstheme="minorHAnsi"/>
          <w:sz w:val="16"/>
        </w:rPr>
        <w:t xml:space="preserve">In Re Richard Lamanna, Debtor.first Usa, et al., Appellees, v. Richard Lamanna, AppellantUnited States Court of Appeals, First Circuit. - 153 F.3d 1Heard July 27, 1998.Decided Aug. 25, 1998 </w:t>
      </w:r>
      <w:hyperlink r:id="rId7" w:history="1">
        <w:r>
          <w:rPr>
            <w:rStyle w:val="Hyperlink"/>
            <w:rFonts w:asciiTheme="minorHAnsi" w:hAnsiTheme="minorHAnsi" w:cstheme="minorHAnsi"/>
            <w:sz w:val="16"/>
          </w:rPr>
          <w:t>http://www.swlearning.com/blaw/cases/court_uses.html</w:t>
        </w:r>
      </w:hyperlink>
    </w:p>
    <w:p w14:paraId="1520B09F" w14:textId="77777777" w:rsidR="00FA767B" w:rsidRDefault="00FA767B" w:rsidP="00FA767B">
      <w:pPr>
        <w:rPr>
          <w:rFonts w:asciiTheme="minorHAnsi" w:hAnsiTheme="minorHAnsi" w:cstheme="minorHAnsi"/>
          <w:sz w:val="16"/>
        </w:rPr>
      </w:pPr>
      <w:r>
        <w:rPr>
          <w:rFonts w:asciiTheme="minorHAnsi" w:hAnsiTheme="minorHAnsi" w:cstheme="minorHAnsi"/>
          <w:u w:val="single"/>
        </w:rPr>
        <w:t>Decision</w:t>
      </w:r>
      <w:r>
        <w:rPr>
          <w:rFonts w:asciiTheme="minorHAnsi" w:hAnsiTheme="minorHAnsi" w:cstheme="minorHAnsi"/>
          <w:sz w:val="16"/>
        </w:rPr>
        <w:t xml:space="preserve"> Affirmed. </w:t>
      </w:r>
      <w:r>
        <w:rPr>
          <w:rFonts w:asciiTheme="minorHAnsi" w:hAnsiTheme="minorHAnsi" w:cstheme="minorHAnsi"/>
          <w:u w:val="single"/>
        </w:rPr>
        <w:t>The court</w:t>
      </w:r>
      <w:r>
        <w:rPr>
          <w:rFonts w:asciiTheme="minorHAnsi" w:hAnsiTheme="minorHAnsi" w:cstheme="minorHAnsi"/>
          <w:sz w:val="16"/>
        </w:rPr>
        <w:t xml:space="preserve"> joins other circuits in </w:t>
      </w:r>
      <w:r>
        <w:rPr>
          <w:rFonts w:asciiTheme="minorHAnsi" w:hAnsiTheme="minorHAnsi" w:cstheme="minorHAnsi"/>
          <w:u w:val="single"/>
        </w:rPr>
        <w:t xml:space="preserve">adopting the </w:t>
      </w:r>
      <w:r>
        <w:rPr>
          <w:rFonts w:asciiTheme="minorHAnsi" w:hAnsiTheme="minorHAnsi" w:cstheme="minorHAnsi"/>
          <w:b/>
          <w:iCs/>
          <w:u w:val="single"/>
        </w:rPr>
        <w:t>"totality of the circumstances"</w:t>
      </w:r>
      <w:r>
        <w:rPr>
          <w:rFonts w:asciiTheme="minorHAnsi" w:hAnsiTheme="minorHAnsi" w:cstheme="minorHAnsi"/>
          <w:u w:val="single"/>
        </w:rPr>
        <w:t xml:space="preserve"> test as the measure of substantial</w:t>
      </w:r>
      <w:r>
        <w:rPr>
          <w:rFonts w:asciiTheme="minorHAnsi" w:hAnsiTheme="minorHAnsi" w:cstheme="minorHAnsi"/>
          <w:sz w:val="16"/>
        </w:rPr>
        <w:t xml:space="preserve"> abuse under the Bankruptcy Code. </w:t>
      </w:r>
      <w:r>
        <w:rPr>
          <w:rFonts w:asciiTheme="minorHAnsi" w:hAnsiTheme="minorHAnsi" w:cstheme="minorHAnsi"/>
          <w:u w:val="single"/>
        </w:rPr>
        <w:t xml:space="preserve">This is a </w:t>
      </w:r>
      <w:r>
        <w:rPr>
          <w:rFonts w:asciiTheme="minorHAnsi" w:hAnsiTheme="minorHAnsi" w:cstheme="minorHAnsi"/>
          <w:sz w:val="16"/>
        </w:rPr>
        <w:t xml:space="preserve">flexible </w:t>
      </w:r>
      <w:r>
        <w:rPr>
          <w:rFonts w:asciiTheme="minorHAnsi" w:hAnsiTheme="minorHAnsi" w:cstheme="minorHAnsi"/>
          <w:u w:val="single"/>
        </w:rPr>
        <w:t>standard adopted by Congress</w:t>
      </w:r>
      <w:r>
        <w:rPr>
          <w:rFonts w:asciiTheme="minorHAnsi" w:hAnsiTheme="minorHAnsi" w:cstheme="minorHAnsi"/>
          <w:sz w:val="16"/>
        </w:rPr>
        <w:t xml:space="preserve"> to allow bankruptcy courts to consider the factors involved in each case and to prevent abuse of Chapter 7 filings. When there is evidence that the consumer can pay their debts, there is likely to be found substantial abuse.</w:t>
      </w:r>
    </w:p>
    <w:p w14:paraId="2224779D" w14:textId="74285466" w:rsidR="00FA767B" w:rsidRPr="00FF37B6" w:rsidRDefault="00FA767B" w:rsidP="00FF37B6">
      <w:pPr>
        <w:pStyle w:val="Heading4"/>
      </w:pPr>
      <w:r w:rsidRPr="00FF37B6">
        <w:t>Requires “essential parts”</w:t>
      </w:r>
    </w:p>
    <w:p w14:paraId="6C0D902F" w14:textId="77777777" w:rsidR="00FA767B" w:rsidRDefault="00FA767B" w:rsidP="00FA767B">
      <w:pPr>
        <w:rPr>
          <w:rFonts w:asciiTheme="minorHAnsi" w:hAnsiTheme="minorHAnsi" w:cstheme="minorHAnsi"/>
          <w:sz w:val="16"/>
        </w:rPr>
      </w:pPr>
      <w:r>
        <w:rPr>
          <w:rFonts w:asciiTheme="minorHAnsi" w:hAnsiTheme="minorHAnsi" w:cstheme="minorHAnsi"/>
          <w:sz w:val="16"/>
        </w:rPr>
        <w:t xml:space="preserve">David S. </w:t>
      </w:r>
      <w:r>
        <w:rPr>
          <w:rStyle w:val="Style13ptBold"/>
        </w:rPr>
        <w:t>Becker ‘14</w:t>
      </w:r>
      <w:r>
        <w:rPr>
          <w:rFonts w:asciiTheme="minorHAnsi" w:hAnsiTheme="minorHAnsi" w:cstheme="minorHAnsi"/>
          <w:sz w:val="16"/>
        </w:rPr>
        <w:t>, Partner in the Litigation and Intellectual Property Practice Groups at Freeborn &amp; Peters, LLP, J.D. from DePaul University College of Law, &amp; John C. Hammerle, Associate in the Litigation Practice Group</w:t>
      </w:r>
    </w:p>
    <w:p w14:paraId="5F614638" w14:textId="77777777" w:rsidR="00FA767B" w:rsidRDefault="00FA767B" w:rsidP="00FA767B">
      <w:pPr>
        <w:rPr>
          <w:rFonts w:asciiTheme="minorHAnsi" w:hAnsiTheme="minorHAnsi" w:cstheme="minorHAnsi"/>
          <w:sz w:val="16"/>
        </w:rPr>
      </w:pPr>
      <w:r>
        <w:rPr>
          <w:rFonts w:asciiTheme="minorHAnsi" w:hAnsiTheme="minorHAnsi" w:cstheme="minorHAnsi"/>
          <w:sz w:val="16"/>
        </w:rPr>
        <w:t>at Freeborn &amp; Peters, LLP, J.D. from DePaul University College of Law, “The Trouble With “Substantial Completion” in Construction Projects”, Committee News, Winter 2014, https://freeborn.com/assets/the_trouble_with_substantial_completion_in_construction_projects-aba_winter_2014_newsletter.pdf</w:t>
      </w:r>
    </w:p>
    <w:p w14:paraId="31CFC8F5" w14:textId="77777777" w:rsidR="00FA767B" w:rsidRDefault="00FA767B" w:rsidP="00FA767B">
      <w:pPr>
        <w:rPr>
          <w:rFonts w:asciiTheme="minorHAnsi" w:hAnsiTheme="minorHAnsi" w:cstheme="minorHAnsi"/>
          <w:sz w:val="16"/>
        </w:rPr>
      </w:pPr>
      <w:r>
        <w:rPr>
          <w:rFonts w:asciiTheme="minorHAnsi" w:hAnsiTheme="minorHAnsi" w:cstheme="minorHAnsi"/>
          <w:sz w:val="16"/>
        </w:rPr>
        <w:t xml:space="preserve">3 See, e.g., Kinetic Builder’s, Inc. v. Peters, 226 F.3d 1307, 1315 (Fed. Cir. 2000); Ocean Winds Corp. v. Lane, 556 S.E.2d 377, 379 (S.C. 2001) (citing statutory definition of substantial completion as “that degree of completion of a project, improvement, or a specified area or portion thereof . . . upon attainment of which the owner can use the same for the purpose for which it was intended”) (internal citations and emphasis omitted); Daugherty v. Bruce Realty &amp; Dev., Inc., 892 S.W.2d 332, 335 (Mo. Ct. App. 1995) (“a building is substantially complete . . . when it has reached the state of its construction so that it can be put to the use for which it was intended, even though comparatively minor items remain to be furnished or performed to conform to the plans and specifications of the completed building”); E.R. Stone v. City of Arcola, 181 Ill. App. 3d 513, 526 (Ill. App. Ct. 1989) (acknowledging that a project is “substantially complete” at a given date where “it could be used for the purpose for which it was intended on that date”). See also Sorenson v. Dager, 601 N.W.2d 564, 570 (Neb. Ct. App. 1999) (*fix this parenthetical); Evans &amp; Assocs. v. Dyer, 246 Ill. App. 3d 231, 239 (Ill. App. Ct. 1993) (“Substantial performance . . . . means performance in all the essential elements necessary to the accomplishment of the purpose of the contract. </w:t>
      </w:r>
      <w:r>
        <w:rPr>
          <w:rFonts w:asciiTheme="minorHAnsi" w:hAnsiTheme="minorHAnsi" w:cstheme="minorHAnsi"/>
          <w:u w:val="single"/>
        </w:rPr>
        <w:t xml:space="preserve">‘Substantial’ means in substance; </w:t>
      </w:r>
      <w:r>
        <w:rPr>
          <w:rFonts w:asciiTheme="minorHAnsi" w:hAnsiTheme="minorHAnsi" w:cstheme="minorHAnsi"/>
          <w:b/>
          <w:iCs/>
          <w:u w:val="single"/>
        </w:rPr>
        <w:t>in the main</w:t>
      </w:r>
      <w:r>
        <w:rPr>
          <w:rFonts w:asciiTheme="minorHAnsi" w:hAnsiTheme="minorHAnsi" w:cstheme="minorHAnsi"/>
          <w:u w:val="single"/>
        </w:rPr>
        <w:t>; essential, including material or essential parts.”)</w:t>
      </w:r>
      <w:r>
        <w:rPr>
          <w:rFonts w:asciiTheme="minorHAnsi" w:hAnsiTheme="minorHAnsi" w:cstheme="minorHAnsi"/>
          <w:sz w:val="16"/>
        </w:rPr>
        <w:t>..</w:t>
      </w:r>
    </w:p>
    <w:p w14:paraId="3C1F30BC" w14:textId="77777777" w:rsidR="00FA767B" w:rsidRDefault="00FA767B" w:rsidP="00FA767B">
      <w:pPr>
        <w:rPr>
          <w:sz w:val="16"/>
        </w:rPr>
      </w:pPr>
    </w:p>
    <w:p w14:paraId="139D685A" w14:textId="77777777" w:rsidR="00FA767B" w:rsidRDefault="00FA767B" w:rsidP="00FA767B">
      <w:pPr>
        <w:rPr>
          <w:sz w:val="16"/>
        </w:rPr>
      </w:pPr>
      <w:r>
        <w:rPr>
          <w:rFonts w:asciiTheme="minorHAnsi" w:hAnsiTheme="minorHAnsi"/>
          <w:sz w:val="16"/>
        </w:rPr>
        <w:t xml:space="preserve"> </w:t>
      </w:r>
    </w:p>
    <w:p w14:paraId="18B9062F" w14:textId="77777777" w:rsidR="00FA767B" w:rsidRDefault="00FA767B" w:rsidP="00FA767B">
      <w:pPr>
        <w:rPr>
          <w:sz w:val="16"/>
        </w:rPr>
      </w:pPr>
    </w:p>
    <w:p w14:paraId="58AF0A60" w14:textId="77777777" w:rsidR="00FA767B" w:rsidRDefault="00FA767B" w:rsidP="00FA767B"/>
    <w:p w14:paraId="6C256DA2" w14:textId="77777777" w:rsidR="00FA767B" w:rsidRDefault="00FA767B" w:rsidP="00FA767B"/>
    <w:p w14:paraId="04BA9CDA" w14:textId="77777777" w:rsidR="00FA767B" w:rsidRDefault="00FA767B" w:rsidP="00FA767B"/>
    <w:p w14:paraId="25B4ACC5" w14:textId="77777777" w:rsidR="00FA767B" w:rsidRDefault="00FA767B" w:rsidP="00832B86"/>
    <w:p w14:paraId="205F5929" w14:textId="3CBD1C08" w:rsidR="00832B86" w:rsidRDefault="00832B86" w:rsidP="00832B86">
      <w:pPr>
        <w:pStyle w:val="Heading3"/>
      </w:pPr>
      <w:r>
        <w:t>GND = Extra T</w:t>
      </w:r>
    </w:p>
    <w:p w14:paraId="388330EE" w14:textId="77777777" w:rsidR="00832B86" w:rsidRPr="00832B86" w:rsidRDefault="00832B86" w:rsidP="00832B86"/>
    <w:p w14:paraId="45E74412" w14:textId="77777777" w:rsidR="00AE1D0B" w:rsidRPr="00AE1D0B" w:rsidRDefault="00AE1D0B" w:rsidP="00AE1D0B"/>
    <w:p w14:paraId="19184902" w14:textId="1FE17741" w:rsidR="00AE1D0B" w:rsidRPr="00AE1D0B" w:rsidRDefault="00AE1D0B" w:rsidP="00AE1D0B">
      <w:pPr>
        <w:pStyle w:val="Heading4"/>
      </w:pPr>
      <w:r>
        <w:t>Jobs guarantee is just one component of the GND</w:t>
      </w:r>
    </w:p>
    <w:p w14:paraId="79C61F64" w14:textId="222EC3EF" w:rsidR="00AE1D0B" w:rsidRDefault="00AE1D0B" w:rsidP="00B55AD5">
      <w:pPr>
        <w:rPr>
          <w:rStyle w:val="Style13ptBold"/>
        </w:rPr>
      </w:pPr>
      <w:r>
        <w:rPr>
          <w:sz w:val="16"/>
        </w:rPr>
        <w:t xml:space="preserve">Deirdre </w:t>
      </w:r>
      <w:r w:rsidRPr="00AE1D0B">
        <w:rPr>
          <w:rStyle w:val="Style13ptBold"/>
        </w:rPr>
        <w:t>Shelly</w:t>
      </w:r>
      <w:r>
        <w:rPr>
          <w:sz w:val="16"/>
        </w:rPr>
        <w:t xml:space="preserve">  March 5, </w:t>
      </w:r>
      <w:r w:rsidRPr="00AE1D0B">
        <w:rPr>
          <w:rStyle w:val="Style13ptBold"/>
        </w:rPr>
        <w:t>2021</w:t>
      </w:r>
    </w:p>
    <w:p w14:paraId="0BB8EB39" w14:textId="507C94AF" w:rsidR="00AE1D0B" w:rsidRDefault="00AE1D0B" w:rsidP="00AE1D0B">
      <w:r>
        <w:t>What is A Federal Jobs Guarantee?; https://www.sunrisemovement.org/theory-of-change/what-is-a-federal-jobs-guarantee/</w:t>
      </w:r>
    </w:p>
    <w:p w14:paraId="3ABA9787" w14:textId="77777777" w:rsidR="00AE1D0B" w:rsidRPr="00AE1D0B" w:rsidRDefault="00AE1D0B" w:rsidP="00B55AD5">
      <w:pPr>
        <w:rPr>
          <w:rStyle w:val="StyleUnderline"/>
        </w:rPr>
      </w:pPr>
      <w:r w:rsidRPr="00AE1D0B">
        <w:rPr>
          <w:rStyle w:val="StyleUnderline"/>
        </w:rPr>
        <w:t>Why is a job guarantee a critical component of the Green New Deal? ?</w:t>
      </w:r>
    </w:p>
    <w:p w14:paraId="1C114E28" w14:textId="610465C3" w:rsidR="00AE1D0B" w:rsidRDefault="00AE1D0B" w:rsidP="00B55AD5">
      <w:pPr>
        <w:rPr>
          <w:rStyle w:val="StyleUnderline"/>
        </w:rPr>
      </w:pPr>
      <w:r w:rsidRPr="00AE1D0B">
        <w:rPr>
          <w:rStyle w:val="StyleUnderline"/>
        </w:rPr>
        <w:t>The job guarantee</w:t>
      </w:r>
      <w:r>
        <w:rPr>
          <w:sz w:val="16"/>
        </w:rPr>
        <w:t xml:space="preserve"> is central to the mission of the Green New Deal and </w:t>
      </w:r>
      <w:r w:rsidRPr="00AE1D0B">
        <w:rPr>
          <w:rStyle w:val="StyleUnderline"/>
        </w:rPr>
        <w:t>is a core plank of the Green New Deal</w:t>
      </w:r>
      <w:r>
        <w:rPr>
          <w:sz w:val="16"/>
        </w:rPr>
        <w:t xml:space="preserve"> resolution. It protects people from the risk of unemployment and establishes a labor force to do the critical work of building green infrastructure and caring for one another. It’s the best way for us to marshal the full resources of our government and people to transition our energy grid and transform our society. This year, when so many of us are un or underemployed due to COVID and the economic recession, </w:t>
      </w:r>
      <w:r w:rsidRPr="00AE1D0B">
        <w:rPr>
          <w:rStyle w:val="StyleUnderline"/>
        </w:rPr>
        <w:t>we want to emphasize this critical component of a Green New Deal and demand the government guarantee a good job to anyone who wants one.</w:t>
      </w:r>
    </w:p>
    <w:p w14:paraId="7E9BD55E" w14:textId="77777777" w:rsidR="00AE1D0B" w:rsidRPr="00072CEA" w:rsidRDefault="00AE1D0B" w:rsidP="00072CEA"/>
    <w:p w14:paraId="3BED184E" w14:textId="77777777" w:rsidR="00072CEA" w:rsidRPr="00072CEA" w:rsidRDefault="00072CEA" w:rsidP="00072CEA"/>
    <w:p w14:paraId="53EA230A" w14:textId="16D69E95" w:rsidR="00072CEA" w:rsidRPr="00072CEA" w:rsidRDefault="00072CEA" w:rsidP="00072CEA">
      <w:pPr>
        <w:pStyle w:val="Heading4"/>
      </w:pPr>
      <w:r>
        <w:t>Green new deal contains multiple components beyond a jobs guarantee</w:t>
      </w:r>
    </w:p>
    <w:p w14:paraId="4B7C43C8" w14:textId="58B64D14" w:rsidR="00072CEA" w:rsidRDefault="00072CEA" w:rsidP="00716B05">
      <w:r>
        <w:t xml:space="preserve">DEBORAH </w:t>
      </w:r>
      <w:r w:rsidRPr="00072CEA">
        <w:rPr>
          <w:rStyle w:val="Style13ptBold"/>
        </w:rPr>
        <w:t>D'SOUZA in 2022</w:t>
      </w:r>
    </w:p>
    <w:p w14:paraId="6C0F508A" w14:textId="5974A344" w:rsidR="00072CEA" w:rsidRDefault="00072CEA" w:rsidP="00716B05">
      <w:r>
        <w:t>Deborah D'Souza is the former news editor at Investopedia. She also writes articles that bring together information from across different financial fields;  Understanding the Green New Deal &amp; What's in the Climate Proposal; https://www.investopedia.com/the-green-new-deal-explained-4588463</w:t>
      </w:r>
    </w:p>
    <w:p w14:paraId="17370B93" w14:textId="18DD1D4B" w:rsidR="00072CEA" w:rsidRPr="00072CEA" w:rsidRDefault="00072CEA" w:rsidP="00716B05">
      <w:pPr>
        <w:rPr>
          <w:sz w:val="16"/>
        </w:rPr>
      </w:pPr>
      <w:r w:rsidRPr="00072CEA">
        <w:rPr>
          <w:sz w:val="16"/>
        </w:rPr>
        <w:t xml:space="preserve">While politicians have known about climate change and </w:t>
      </w:r>
      <w:r w:rsidRPr="00072CEA">
        <w:rPr>
          <w:rStyle w:val="StyleUnderline"/>
        </w:rPr>
        <w:t>the</w:t>
      </w:r>
      <w:r w:rsidRPr="00072CEA">
        <w:rPr>
          <w:sz w:val="16"/>
        </w:rPr>
        <w:t xml:space="preserve"> idea of a </w:t>
      </w:r>
      <w:r w:rsidRPr="00072CEA">
        <w:rPr>
          <w:rStyle w:val="StyleUnderline"/>
        </w:rPr>
        <w:t>Green New Deal</w:t>
      </w:r>
      <w:r w:rsidRPr="00072CEA">
        <w:rPr>
          <w:sz w:val="16"/>
        </w:rPr>
        <w:t xml:space="preserve"> for years, this </w:t>
      </w:r>
      <w:r w:rsidRPr="00072CEA">
        <w:rPr>
          <w:rStyle w:val="StyleUnderline"/>
        </w:rPr>
        <w:t>is the most detailed plan presented to the American people to transform the economy</w:t>
      </w:r>
      <w:r w:rsidRPr="00072CEA">
        <w:rPr>
          <w:sz w:val="16"/>
        </w:rPr>
        <w:t xml:space="preserve">, even though it is extremely vague and acts as a set of principles and goals rather than of specific policies. The text of the resolution details how climate change affects the economy, the environment, and national security, and outlines goals and projects for a 10-year national mobilization. 11 </w:t>
      </w:r>
      <w:r w:rsidRPr="00072CEA">
        <w:rPr>
          <w:rStyle w:val="StyleUnderline"/>
        </w:rPr>
        <w:t>The plan emphasizes environmental and social justice</w:t>
      </w:r>
      <w:r w:rsidRPr="00072CEA">
        <w:rPr>
          <w:sz w:val="16"/>
        </w:rPr>
        <w:t xml:space="preserve">. It acknowledges how historically oppressed groups (indigenous peoples, people of color, the poor, and migrants) are more likely to be affected by climate change and asks that they be included and consulted. </w:t>
      </w:r>
      <w:r w:rsidRPr="00072CEA">
        <w:rPr>
          <w:rStyle w:val="StyleUnderline"/>
        </w:rPr>
        <w:t xml:space="preserve">Its progressive spirit is reflected in calls for </w:t>
      </w:r>
      <w:r w:rsidRPr="00072CEA">
        <w:rPr>
          <w:rStyle w:val="Emphasis"/>
        </w:rPr>
        <w:t>the protection of workers’ rights, community ownership, universal healthcare, and a job guarantee</w:t>
      </w:r>
      <w:r w:rsidRPr="00072CEA">
        <w:rPr>
          <w:sz w:val="16"/>
        </w:rPr>
        <w:t>. 12</w:t>
      </w:r>
    </w:p>
    <w:p w14:paraId="21C5F6A6" w14:textId="77777777" w:rsidR="00936EF7" w:rsidRPr="009C5B5C" w:rsidRDefault="00936EF7" w:rsidP="009C5B5C"/>
    <w:p w14:paraId="7017C20F" w14:textId="21D42C66" w:rsidR="00072CEA" w:rsidRPr="009C5B5C" w:rsidRDefault="009C5B5C" w:rsidP="009C5B5C">
      <w:pPr>
        <w:pStyle w:val="Heading4"/>
      </w:pPr>
      <w:r>
        <w:t>Green new deal contains multiple programs beyond a jobs guarantee- ag reform, rights to nature, and diplomacy are just a few</w:t>
      </w:r>
    </w:p>
    <w:p w14:paraId="4C2A04F3" w14:textId="77777777" w:rsidR="00072CEA" w:rsidRDefault="00072CEA" w:rsidP="00072CEA">
      <w:r>
        <w:t xml:space="preserve">DEBORAH </w:t>
      </w:r>
      <w:r w:rsidRPr="00072CEA">
        <w:rPr>
          <w:rStyle w:val="Style13ptBold"/>
        </w:rPr>
        <w:t>D'SOUZA in 2022</w:t>
      </w:r>
    </w:p>
    <w:p w14:paraId="030CAE9B" w14:textId="77777777" w:rsidR="00072CEA" w:rsidRDefault="00072CEA" w:rsidP="00072CEA">
      <w:r>
        <w:t>Deborah D'Souza is the former news editor at Investopedia. She also writes articles that bring together information from across different financial fields;  Understanding the Green New Deal &amp; What's in the Climate Proposal; https://www.investopedia.com/the-green-new-deal-explained-4588463</w:t>
      </w:r>
    </w:p>
    <w:p w14:paraId="7DD40E72" w14:textId="7F0753BE" w:rsidR="00072CEA" w:rsidRPr="009C5B5C" w:rsidRDefault="00072CEA" w:rsidP="00716B05">
      <w:pPr>
        <w:rPr>
          <w:sz w:val="16"/>
        </w:rPr>
      </w:pPr>
      <w:r w:rsidRPr="00072CEA">
        <w:rPr>
          <w:rStyle w:val="StyleUnderline"/>
        </w:rPr>
        <w:t>The main goal of the plan is to bring U.S. greenhouse gas emissions down to net zero and meet 100% of power demand</w:t>
      </w:r>
      <w:r w:rsidRPr="009C5B5C">
        <w:rPr>
          <w:sz w:val="16"/>
        </w:rPr>
        <w:t xml:space="preserve"> in the country through clean, renewable, and zero-emission energy sources by 2030.</w:t>
      </w:r>
      <w:r w:rsidR="009C5B5C" w:rsidRPr="009C5B5C">
        <w:rPr>
          <w:sz w:val="16"/>
        </w:rPr>
        <w:t xml:space="preserve"> </w:t>
      </w:r>
      <w:r w:rsidRPr="00072CEA">
        <w:rPr>
          <w:rStyle w:val="StyleUnderline"/>
        </w:rPr>
        <w:t>The Green New Deal also calls for</w:t>
      </w:r>
      <w:r w:rsidRPr="009C5B5C">
        <w:rPr>
          <w:sz w:val="16"/>
        </w:rPr>
        <w:t xml:space="preserve"> the creation of millions of jobs to provide </w:t>
      </w:r>
      <w:r w:rsidRPr="00072CEA">
        <w:rPr>
          <w:rStyle w:val="StyleUnderline"/>
        </w:rPr>
        <w:t>a job guarantee</w:t>
      </w:r>
      <w:r w:rsidRPr="009C5B5C">
        <w:rPr>
          <w:sz w:val="16"/>
        </w:rPr>
        <w:t xml:space="preserve"> to all Americans, </w:t>
      </w:r>
      <w:r w:rsidRPr="009C5B5C">
        <w:rPr>
          <w:rStyle w:val="StyleUnderline"/>
        </w:rPr>
        <w:t>along with access to nature, clean air and water, healthy food, a sustainable environment, and community resiliency.</w:t>
      </w:r>
      <w:r w:rsidRPr="009C5B5C">
        <w:rPr>
          <w:sz w:val="16"/>
        </w:rPr>
        <w:t xml:space="preserve"> These goals are to be </w:t>
      </w:r>
      <w:r w:rsidRPr="009C5B5C">
        <w:rPr>
          <w:rStyle w:val="StyleUnderline"/>
        </w:rPr>
        <w:t>accomplished through the following actions</w:t>
      </w:r>
      <w:r w:rsidRPr="009C5B5C">
        <w:rPr>
          <w:sz w:val="16"/>
        </w:rPr>
        <w:t xml:space="preserve"> on the part of the federal government:</w:t>
      </w:r>
      <w:r w:rsidR="009C5B5C" w:rsidRPr="009C5B5C">
        <w:rPr>
          <w:sz w:val="16"/>
        </w:rPr>
        <w:t xml:space="preserve"> </w:t>
      </w:r>
      <w:r w:rsidRPr="009C5B5C">
        <w:rPr>
          <w:rStyle w:val="StyleUnderline"/>
        </w:rPr>
        <w:t>Providing investments and leveraging funding to help communities affected by climate change</w:t>
      </w:r>
      <w:r w:rsidR="009C5B5C">
        <w:rPr>
          <w:rStyle w:val="StyleUnderline"/>
        </w:rPr>
        <w:t xml:space="preserve"> </w:t>
      </w:r>
      <w:r w:rsidRPr="009C5B5C">
        <w:rPr>
          <w:sz w:val="16"/>
        </w:rPr>
        <w:t>Repairing and upgrading existing infrastructure to withstand extreme weather and ensuring all bills related to infrastructure in Congress address climate change</w:t>
      </w:r>
      <w:r w:rsidR="009C5B5C" w:rsidRPr="009C5B5C">
        <w:rPr>
          <w:sz w:val="16"/>
        </w:rPr>
        <w:t xml:space="preserve"> </w:t>
      </w:r>
      <w:r w:rsidRPr="009C5B5C">
        <w:rPr>
          <w:sz w:val="16"/>
        </w:rPr>
        <w:t>Investing in renewable power sources</w:t>
      </w:r>
      <w:r w:rsidR="009C5B5C" w:rsidRPr="009C5B5C">
        <w:rPr>
          <w:sz w:val="16"/>
        </w:rPr>
        <w:t xml:space="preserve"> </w:t>
      </w:r>
      <w:r w:rsidRPr="009C5B5C">
        <w:rPr>
          <w:sz w:val="16"/>
        </w:rPr>
        <w:t>Investing in manufacturing and industry to spur growth in the use of clean energy</w:t>
      </w:r>
      <w:r w:rsidR="009C5B5C" w:rsidRPr="009C5B5C">
        <w:rPr>
          <w:sz w:val="16"/>
        </w:rPr>
        <w:t xml:space="preserve"> </w:t>
      </w:r>
      <w:r w:rsidRPr="009C5B5C">
        <w:rPr>
          <w:sz w:val="16"/>
        </w:rPr>
        <w:t>Building or upgrading to energy-efficient, distributed, and smart power grids that provide affordable electricity</w:t>
      </w:r>
      <w:r w:rsidR="009C5B5C" w:rsidRPr="009C5B5C">
        <w:rPr>
          <w:sz w:val="16"/>
        </w:rPr>
        <w:t xml:space="preserve"> </w:t>
      </w:r>
      <w:r w:rsidRPr="009C5B5C">
        <w:rPr>
          <w:sz w:val="16"/>
        </w:rPr>
        <w:t>Upgrading all existing buildings and building new ones so that they achieve maximum energy efficiency, water efficiency, safety, affordability, comfort, and durability.</w:t>
      </w:r>
      <w:r w:rsidR="009C5B5C" w:rsidRPr="009C5B5C">
        <w:rPr>
          <w:sz w:val="16"/>
        </w:rPr>
        <w:t xml:space="preserve"> </w:t>
      </w:r>
      <w:r w:rsidRPr="009C5B5C">
        <w:rPr>
          <w:rStyle w:val="StyleUnderline"/>
        </w:rPr>
        <w:t>Supporting family farming, investing in sustainable farming, and building a more sustainable and equitable food system</w:t>
      </w:r>
      <w:r w:rsidR="009C5B5C">
        <w:rPr>
          <w:rStyle w:val="StyleUnderline"/>
        </w:rPr>
        <w:t xml:space="preserve"> </w:t>
      </w:r>
      <w:r w:rsidRPr="009C5B5C">
        <w:rPr>
          <w:sz w:val="16"/>
        </w:rPr>
        <w:t>Investing in transportation systems, namely zero-emission vehicle infrastructure and manufacturing, public transit, and high-speed rail</w:t>
      </w:r>
      <w:r w:rsidR="009C5B5C" w:rsidRPr="009C5B5C">
        <w:rPr>
          <w:sz w:val="16"/>
        </w:rPr>
        <w:t xml:space="preserve"> </w:t>
      </w:r>
      <w:r w:rsidRPr="009C5B5C">
        <w:rPr>
          <w:sz w:val="16"/>
        </w:rPr>
        <w:t>Restoring ecosystems through land preservation, afforestation, and science-based projects</w:t>
      </w:r>
      <w:r w:rsidR="009C5B5C" w:rsidRPr="009C5B5C">
        <w:rPr>
          <w:sz w:val="16"/>
        </w:rPr>
        <w:t xml:space="preserve"> </w:t>
      </w:r>
      <w:r w:rsidRPr="009C5B5C">
        <w:rPr>
          <w:sz w:val="16"/>
        </w:rPr>
        <w:t>Cleaning up existing hazardous waste and abandoned sites</w:t>
      </w:r>
      <w:r w:rsidR="009C5B5C" w:rsidRPr="009C5B5C">
        <w:rPr>
          <w:sz w:val="16"/>
        </w:rPr>
        <w:t xml:space="preserve"> </w:t>
      </w:r>
      <w:r w:rsidRPr="009C5B5C">
        <w:rPr>
          <w:rStyle w:val="StyleUnderline"/>
        </w:rPr>
        <w:t>Identifying unknown sources of pollution and emissions</w:t>
      </w:r>
      <w:r w:rsidR="009C5B5C">
        <w:rPr>
          <w:rStyle w:val="StyleUnderline"/>
        </w:rPr>
        <w:t xml:space="preserve"> </w:t>
      </w:r>
      <w:r w:rsidRPr="009C5B5C">
        <w:rPr>
          <w:rStyle w:val="StyleUnderline"/>
        </w:rPr>
        <w:t>Working with the international community on solutions and helping them achieve Green New Deals</w:t>
      </w:r>
      <w:r w:rsidR="009C5B5C">
        <w:rPr>
          <w:rStyle w:val="StyleUnderline"/>
        </w:rPr>
        <w:t xml:space="preserve"> </w:t>
      </w:r>
      <w:r w:rsidRPr="009C5B5C">
        <w:rPr>
          <w:sz w:val="16"/>
        </w:rPr>
        <w:t>13</w:t>
      </w:r>
    </w:p>
    <w:p w14:paraId="38303C48" w14:textId="77777777" w:rsidR="00072CEA" w:rsidRPr="00716B05" w:rsidRDefault="00072CEA" w:rsidP="00716B05"/>
    <w:p w14:paraId="101A2CBE" w14:textId="77777777" w:rsidR="00CE32C2" w:rsidRDefault="00CE32C2" w:rsidP="00CE32C2">
      <w:pPr>
        <w:pStyle w:val="Heading3"/>
      </w:pPr>
      <w:r>
        <w:t>FJG = Universal</w:t>
      </w:r>
    </w:p>
    <w:p w14:paraId="57332BB8" w14:textId="77777777" w:rsidR="00CE32C2" w:rsidRPr="00540D8A" w:rsidRDefault="00CE32C2" w:rsidP="00CE32C2">
      <w:pPr>
        <w:pStyle w:val="Heading4"/>
      </w:pPr>
      <w:r w:rsidRPr="00540D8A">
        <w:t xml:space="preserve">Job guarantee is defined as a government program to employ any willing worker. </w:t>
      </w:r>
    </w:p>
    <w:p w14:paraId="6121229C" w14:textId="77777777" w:rsidR="00CE32C2" w:rsidRPr="006E0898" w:rsidRDefault="00CE32C2" w:rsidP="00CE32C2">
      <w:r w:rsidRPr="006E0898">
        <w:rPr>
          <w:rStyle w:val="Style13ptBold"/>
        </w:rPr>
        <w:t>International Encyclopedia of the Social Sciences</w:t>
      </w:r>
      <w:r>
        <w:t>, 30 Jun. 20</w:t>
      </w:r>
      <w:r w:rsidRPr="006E0898">
        <w:rPr>
          <w:rStyle w:val="Style13ptBold"/>
        </w:rPr>
        <w:t>23</w:t>
      </w:r>
      <w:r>
        <w:t xml:space="preserve"> (“Job Guarantee”, </w:t>
      </w:r>
      <w:r w:rsidRPr="006E0898">
        <w:t>International Encyclopedia of the Social Sciences</w:t>
      </w:r>
      <w:r>
        <w:t>,</w:t>
      </w:r>
      <w:r w:rsidRPr="006E0898">
        <w:t xml:space="preserve"> Encyclopedia.com. &lt;https://www.encyclopedia.com&gt;.</w:t>
      </w:r>
      <w:r>
        <w:t>)</w:t>
      </w:r>
    </w:p>
    <w:p w14:paraId="4F39A2AC" w14:textId="77777777" w:rsidR="00CE32C2" w:rsidRDefault="00CE32C2" w:rsidP="00CE32C2">
      <w:pPr>
        <w:rPr>
          <w:sz w:val="16"/>
        </w:rPr>
      </w:pPr>
      <w:r w:rsidRPr="006E0898">
        <w:rPr>
          <w:rStyle w:val="StyleUnderline"/>
        </w:rPr>
        <w:t xml:space="preserve">A </w:t>
      </w:r>
      <w:r w:rsidRPr="006E0898">
        <w:rPr>
          <w:rStyle w:val="StyleUnderline"/>
          <w:highlight w:val="magenta"/>
        </w:rPr>
        <w:t>job-guarantee program</w:t>
      </w:r>
      <w:r w:rsidRPr="006E0898">
        <w:rPr>
          <w:rStyle w:val="StyleUnderline"/>
        </w:rPr>
        <w:t xml:space="preserve"> is one in </w:t>
      </w:r>
      <w:r w:rsidRPr="006E0898">
        <w:rPr>
          <w:rStyle w:val="StyleUnderline"/>
          <w:highlight w:val="magenta"/>
        </w:rPr>
        <w:t>which government promises</w:t>
      </w:r>
      <w:r w:rsidRPr="006E0898">
        <w:rPr>
          <w:rStyle w:val="StyleUnderline"/>
        </w:rPr>
        <w:t xml:space="preserve"> to make </w:t>
      </w:r>
      <w:r w:rsidRPr="006E0898">
        <w:rPr>
          <w:rStyle w:val="StyleUnderline"/>
          <w:highlight w:val="magenta"/>
        </w:rPr>
        <w:t>a job</w:t>
      </w:r>
      <w:r w:rsidRPr="006E0898">
        <w:rPr>
          <w:rStyle w:val="StyleUnderline"/>
        </w:rPr>
        <w:t xml:space="preserve"> available </w:t>
      </w:r>
      <w:r w:rsidRPr="006E0898">
        <w:rPr>
          <w:rStyle w:val="StyleUnderline"/>
          <w:highlight w:val="magenta"/>
        </w:rPr>
        <w:t>to any qualifying individual</w:t>
      </w:r>
      <w:r w:rsidRPr="006E0898">
        <w:rPr>
          <w:rStyle w:val="StyleUnderline"/>
        </w:rPr>
        <w:t xml:space="preserve"> who is ready and </w:t>
      </w:r>
      <w:r w:rsidRPr="006E0898">
        <w:rPr>
          <w:rStyle w:val="StyleUnderline"/>
          <w:highlight w:val="magenta"/>
        </w:rPr>
        <w:t>willing to work</w:t>
      </w:r>
      <w:r w:rsidRPr="006E0898">
        <w:rPr>
          <w:rStyle w:val="StyleUnderline"/>
        </w:rPr>
        <w:t>.</w:t>
      </w:r>
      <w:r w:rsidRPr="006E0898">
        <w:rPr>
          <w:sz w:val="16"/>
        </w:rPr>
        <w:t xml:space="preserve"> Qualifications required of participants could specify age range (e.g., teens), gender, family status (e.g., heads of households), family income (e.g., below poverty line), educational attainment (e.g., high school dropouts), residency (e.g., rural), and so on. The most general program—</w:t>
      </w:r>
      <w:r w:rsidRPr="006E0898">
        <w:rPr>
          <w:rStyle w:val="StyleUnderline"/>
          <w:highlight w:val="magenta"/>
        </w:rPr>
        <w:t>sometimes called</w:t>
      </w:r>
      <w:r w:rsidRPr="006E0898">
        <w:rPr>
          <w:rStyle w:val="StyleUnderline"/>
        </w:rPr>
        <w:t xml:space="preserve"> an </w:t>
      </w:r>
      <w:r w:rsidRPr="006E0898">
        <w:rPr>
          <w:rStyle w:val="StyleUnderline"/>
          <w:highlight w:val="magenta"/>
        </w:rPr>
        <w:t>employer of last resort</w:t>
      </w:r>
      <w:r w:rsidRPr="006E0898">
        <w:rPr>
          <w:rStyle w:val="StyleUnderline"/>
        </w:rPr>
        <w:t xml:space="preserve"> (ELR) program</w:t>
      </w:r>
      <w:r w:rsidRPr="006E0898">
        <w:rPr>
          <w:sz w:val="16"/>
        </w:rPr>
        <w:t xml:space="preserve">—would provide a universal job guarantee by which government promises to provide a job to anyone legally entitled to work. </w:t>
      </w:r>
    </w:p>
    <w:p w14:paraId="71227ED1" w14:textId="77777777" w:rsidR="00CE32C2" w:rsidRDefault="00CE32C2" w:rsidP="00CE32C2">
      <w:pPr>
        <w:rPr>
          <w:sz w:val="16"/>
        </w:rPr>
      </w:pPr>
    </w:p>
    <w:p w14:paraId="30FD307A" w14:textId="77777777" w:rsidR="00FF37B6" w:rsidRDefault="00FF37B6" w:rsidP="00CE32C2">
      <w:pPr>
        <w:rPr>
          <w:sz w:val="16"/>
        </w:rPr>
      </w:pPr>
    </w:p>
    <w:p w14:paraId="22F46AE7" w14:textId="77777777" w:rsidR="00FF37B6" w:rsidRPr="00FF37B6" w:rsidRDefault="00FF37B6" w:rsidP="00FF37B6">
      <w:pPr>
        <w:pStyle w:val="Heading4"/>
      </w:pPr>
      <w:r w:rsidRPr="00FF37B6">
        <w:t xml:space="preserve">The term guarantee means it’s a right that can’t be qualified with a specific skill-set or industry – it’s an unconditional offer of a job. </w:t>
      </w:r>
    </w:p>
    <w:p w14:paraId="15B5F3D7" w14:textId="77777777" w:rsidR="00FF37B6" w:rsidRDefault="00FF37B6" w:rsidP="00FF37B6">
      <w:r>
        <w:t xml:space="preserve">L. Randall </w:t>
      </w:r>
      <w:r>
        <w:rPr>
          <w:rStyle w:val="Style13ptBold"/>
        </w:rPr>
        <w:t>Wray 20</w:t>
      </w:r>
      <w:r>
        <w:t>, professor of Economics at Bard College and Senior Scholar at the Levy Economics Institute, “Job Guarantee,” The New Palgrave Dictionary of Economics, Palgrave Macmillan UK, 2020, pp. 1–9 Springer Link, doi:10.1057/978-1-349-95121-5_3080-1</w:t>
      </w:r>
    </w:p>
    <w:p w14:paraId="0058435F" w14:textId="77777777" w:rsidR="00FF37B6" w:rsidRDefault="00FF37B6" w:rsidP="00FF37B6">
      <w:pPr>
        <w:rPr>
          <w:sz w:val="16"/>
        </w:rPr>
      </w:pPr>
      <w:r>
        <w:rPr>
          <w:rStyle w:val="StyleUnderline"/>
        </w:rPr>
        <w:t>‘Job Guarantee’</w:t>
      </w:r>
      <w:r>
        <w:rPr>
          <w:sz w:val="16"/>
        </w:rPr>
        <w:t xml:space="preserve"> (JG) </w:t>
      </w:r>
      <w:r>
        <w:rPr>
          <w:rStyle w:val="StyleUnderline"/>
        </w:rPr>
        <w:t>has become the favoured term applied to a</w:t>
      </w:r>
      <w:r>
        <w:rPr>
          <w:sz w:val="16"/>
        </w:rPr>
        <w:t xml:space="preserve"> </w:t>
      </w:r>
      <w:r>
        <w:rPr>
          <w:rStyle w:val="Emphasis"/>
        </w:rPr>
        <w:t>variety of approaches</w:t>
      </w:r>
      <w:r>
        <w:rPr>
          <w:sz w:val="16"/>
        </w:rPr>
        <w:t xml:space="preserve"> </w:t>
      </w:r>
      <w:r>
        <w:rPr>
          <w:rStyle w:val="StyleUnderline"/>
        </w:rPr>
        <w:t xml:space="preserve">that </w:t>
      </w:r>
      <w:r>
        <w:rPr>
          <w:rStyle w:val="Emphasis"/>
        </w:rPr>
        <w:t>seek to ensure</w:t>
      </w:r>
      <w:r>
        <w:rPr>
          <w:sz w:val="16"/>
        </w:rPr>
        <w:t xml:space="preserve"> what can be described as </w:t>
      </w:r>
      <w:r>
        <w:rPr>
          <w:rStyle w:val="Emphasis"/>
        </w:rPr>
        <w:t>true full employment</w:t>
      </w:r>
      <w:r>
        <w:rPr>
          <w:sz w:val="16"/>
        </w:rPr>
        <w:t xml:space="preserve">. While </w:t>
      </w:r>
      <w:r>
        <w:rPr>
          <w:rStyle w:val="StyleUnderline"/>
        </w:rPr>
        <w:t>often used as a</w:t>
      </w:r>
      <w:r>
        <w:rPr>
          <w:sz w:val="16"/>
        </w:rPr>
        <w:t xml:space="preserve"> </w:t>
      </w:r>
      <w:r>
        <w:rPr>
          <w:rStyle w:val="Emphasis"/>
        </w:rPr>
        <w:t>synonym</w:t>
      </w:r>
      <w:r>
        <w:rPr>
          <w:sz w:val="16"/>
        </w:rPr>
        <w:t xml:space="preserve"> </w:t>
      </w:r>
      <w:r>
        <w:rPr>
          <w:rStyle w:val="StyleUnderline"/>
        </w:rPr>
        <w:t>for</w:t>
      </w:r>
      <w:r>
        <w:rPr>
          <w:sz w:val="16"/>
        </w:rPr>
        <w:t xml:space="preserve"> </w:t>
      </w:r>
      <w:r>
        <w:rPr>
          <w:rStyle w:val="Emphasis"/>
        </w:rPr>
        <w:t>‘Employer of Last Resort’</w:t>
      </w:r>
      <w:r>
        <w:rPr>
          <w:sz w:val="16"/>
        </w:rPr>
        <w:t xml:space="preserve"> (ELR), these terms evoke quite different framing. Employer of Last Resort implies that there is an entity that stands by to provide jobs to those who otherwise have failed to secure them. </w:t>
      </w:r>
      <w:r>
        <w:rPr>
          <w:rStyle w:val="StyleUnderline"/>
        </w:rPr>
        <w:t>The term Job Guarantee implies a</w:t>
      </w:r>
      <w:r>
        <w:rPr>
          <w:sz w:val="16"/>
        </w:rPr>
        <w:t xml:space="preserve"> </w:t>
      </w:r>
      <w:r>
        <w:rPr>
          <w:rStyle w:val="Emphasis"/>
        </w:rPr>
        <w:t>right to a job</w:t>
      </w:r>
      <w:r>
        <w:rPr>
          <w:rStyle w:val="StyleUnderline"/>
        </w:rPr>
        <w:t xml:space="preserve">, although it does </w:t>
      </w:r>
      <w:r>
        <w:rPr>
          <w:rStyle w:val="Emphasis"/>
        </w:rPr>
        <w:t>not</w:t>
      </w:r>
      <w:r>
        <w:rPr>
          <w:sz w:val="16"/>
        </w:rPr>
        <w:t xml:space="preserve"> </w:t>
      </w:r>
      <w:r>
        <w:rPr>
          <w:rStyle w:val="StyleUnderline"/>
        </w:rPr>
        <w:t>indicate</w:t>
      </w:r>
      <w:r>
        <w:rPr>
          <w:sz w:val="16"/>
        </w:rPr>
        <w:t xml:space="preserve"> </w:t>
      </w:r>
      <w:r>
        <w:rPr>
          <w:rStyle w:val="Emphasis"/>
        </w:rPr>
        <w:t>how</w:t>
      </w:r>
      <w:r>
        <w:rPr>
          <w:sz w:val="16"/>
        </w:rPr>
        <w:t xml:space="preserve"> </w:t>
      </w:r>
      <w:r>
        <w:rPr>
          <w:rStyle w:val="StyleUnderline"/>
        </w:rPr>
        <w:t>that right will be</w:t>
      </w:r>
      <w:r>
        <w:rPr>
          <w:sz w:val="16"/>
        </w:rPr>
        <w:t xml:space="preserve"> </w:t>
      </w:r>
      <w:r>
        <w:rPr>
          <w:rStyle w:val="Emphasis"/>
        </w:rPr>
        <w:t>secured</w:t>
      </w:r>
      <w:r>
        <w:rPr>
          <w:rStyle w:val="StyleUnderline"/>
        </w:rPr>
        <w:t>. However, if we are to</w:t>
      </w:r>
      <w:r>
        <w:rPr>
          <w:sz w:val="16"/>
        </w:rPr>
        <w:t xml:space="preserve"> </w:t>
      </w:r>
      <w:r>
        <w:rPr>
          <w:rStyle w:val="Emphasis"/>
        </w:rPr>
        <w:t>include</w:t>
      </w:r>
      <w:r>
        <w:rPr>
          <w:sz w:val="16"/>
        </w:rPr>
        <w:t xml:space="preserve"> </w:t>
      </w:r>
      <w:r>
        <w:rPr>
          <w:rStyle w:val="StyleUnderline"/>
        </w:rPr>
        <w:t xml:space="preserve">the right to a job as </w:t>
      </w:r>
      <w:r>
        <w:rPr>
          <w:rStyle w:val="Emphasis"/>
        </w:rPr>
        <w:t>similar</w:t>
      </w:r>
      <w:r>
        <w:rPr>
          <w:sz w:val="16"/>
        </w:rPr>
        <w:t xml:space="preserve"> </w:t>
      </w:r>
      <w:r>
        <w:rPr>
          <w:rStyle w:val="StyleUnderline"/>
        </w:rPr>
        <w:t>to</w:t>
      </w:r>
      <w:r>
        <w:rPr>
          <w:sz w:val="16"/>
        </w:rPr>
        <w:t xml:space="preserve"> </w:t>
      </w:r>
      <w:r>
        <w:rPr>
          <w:rStyle w:val="Emphasis"/>
        </w:rPr>
        <w:t>other</w:t>
      </w:r>
      <w:r>
        <w:rPr>
          <w:sz w:val="16"/>
        </w:rPr>
        <w:t xml:space="preserve"> </w:t>
      </w:r>
      <w:r>
        <w:rPr>
          <w:rStyle w:val="StyleUnderline"/>
        </w:rPr>
        <w:t>recognized rights</w:t>
      </w:r>
      <w:r>
        <w:rPr>
          <w:sz w:val="16"/>
        </w:rPr>
        <w:t xml:space="preserve"> </w:t>
      </w:r>
      <w:r>
        <w:rPr>
          <w:rStyle w:val="StyleUnderline"/>
        </w:rPr>
        <w:t>(right to</w:t>
      </w:r>
      <w:r>
        <w:rPr>
          <w:sz w:val="16"/>
        </w:rPr>
        <w:t xml:space="preserve"> </w:t>
      </w:r>
      <w:r>
        <w:rPr>
          <w:rStyle w:val="Emphasis"/>
        </w:rPr>
        <w:t>life</w:t>
      </w:r>
      <w:r>
        <w:rPr>
          <w:sz w:val="16"/>
        </w:rPr>
        <w:t xml:space="preserve">, right </w:t>
      </w:r>
      <w:r>
        <w:rPr>
          <w:rStyle w:val="StyleUnderline"/>
        </w:rPr>
        <w:t>to</w:t>
      </w:r>
      <w:r>
        <w:rPr>
          <w:sz w:val="16"/>
        </w:rPr>
        <w:t xml:space="preserve"> </w:t>
      </w:r>
      <w:r>
        <w:rPr>
          <w:rStyle w:val="Emphasis"/>
        </w:rPr>
        <w:t>free speech</w:t>
      </w:r>
      <w:r>
        <w:rPr>
          <w:sz w:val="16"/>
        </w:rPr>
        <w:t xml:space="preserve">, right </w:t>
      </w:r>
      <w:r>
        <w:rPr>
          <w:rStyle w:val="StyleUnderline"/>
        </w:rPr>
        <w:t>to</w:t>
      </w:r>
      <w:r>
        <w:rPr>
          <w:sz w:val="16"/>
        </w:rPr>
        <w:t xml:space="preserve"> </w:t>
      </w:r>
      <w:r>
        <w:rPr>
          <w:rStyle w:val="Emphasis"/>
        </w:rPr>
        <w:t>vote</w:t>
      </w:r>
      <w:r>
        <w:rPr>
          <w:sz w:val="16"/>
        </w:rPr>
        <w:t xml:space="preserve">, right </w:t>
      </w:r>
      <w:r>
        <w:rPr>
          <w:rStyle w:val="StyleUnderline"/>
        </w:rPr>
        <w:t>to</w:t>
      </w:r>
      <w:r>
        <w:rPr>
          <w:sz w:val="16"/>
        </w:rPr>
        <w:t xml:space="preserve"> </w:t>
      </w:r>
      <w:r>
        <w:rPr>
          <w:rStyle w:val="Emphasis"/>
        </w:rPr>
        <w:t>marriage</w:t>
      </w:r>
      <w:r>
        <w:rPr>
          <w:rStyle w:val="StyleUnderline"/>
        </w:rPr>
        <w:t>), this would seem to imply that it is</w:t>
      </w:r>
      <w:r>
        <w:rPr>
          <w:sz w:val="16"/>
        </w:rPr>
        <w:t xml:space="preserve"> </w:t>
      </w:r>
      <w:r>
        <w:rPr>
          <w:rStyle w:val="Emphasis"/>
        </w:rPr>
        <w:t>government</w:t>
      </w:r>
      <w:r>
        <w:rPr>
          <w:sz w:val="16"/>
        </w:rPr>
        <w:t xml:space="preserve"> </w:t>
      </w:r>
      <w:r>
        <w:rPr>
          <w:rStyle w:val="StyleUnderline"/>
        </w:rPr>
        <w:t>that is to</w:t>
      </w:r>
      <w:r>
        <w:rPr>
          <w:sz w:val="16"/>
        </w:rPr>
        <w:t xml:space="preserve"> </w:t>
      </w:r>
      <w:r>
        <w:rPr>
          <w:rStyle w:val="Emphasis"/>
        </w:rPr>
        <w:t>provide the guarantee</w:t>
      </w:r>
      <w:r>
        <w:rPr>
          <w:sz w:val="16"/>
        </w:rPr>
        <w:t xml:space="preserve">. Many proponents of the JG do emphasize the human rights angle, interpreting the UN Charter on Human Rights as explicitly guaranteeing the right to access to a job (See Harvey 1989, 1993, 1999; Burgess and Mitchell 1998). Unfortunately, each term carries a negative connotation: ‘last resort’ can be seen as derogatory—the potential workers cannot find anything better; </w:t>
      </w:r>
      <w:r>
        <w:rPr>
          <w:rStyle w:val="Emphasis"/>
        </w:rPr>
        <w:t>‘guarantee’</w:t>
      </w:r>
      <w:r>
        <w:rPr>
          <w:sz w:val="16"/>
        </w:rPr>
        <w:t xml:space="preserve"> </w:t>
      </w:r>
      <w:r>
        <w:rPr>
          <w:rStyle w:val="StyleUnderline"/>
        </w:rPr>
        <w:t>implies that potential workers must be employed</w:t>
      </w:r>
      <w:r>
        <w:rPr>
          <w:sz w:val="16"/>
        </w:rPr>
        <w:t xml:space="preserve"> </w:t>
      </w:r>
      <w:r>
        <w:rPr>
          <w:rStyle w:val="Emphasis"/>
        </w:rPr>
        <w:t>no matter what</w:t>
      </w:r>
      <w:r>
        <w:rPr>
          <w:sz w:val="16"/>
        </w:rPr>
        <w:t>. Together, these associations fuel suspicion that work done is of low quality and otherwise without merit. There have been some efforts to rebrand the proposal as Public Service Employment (PSE) to emphasize the positive potential of such jobs (Wray 1999).</w:t>
      </w:r>
    </w:p>
    <w:p w14:paraId="48A8D50E" w14:textId="77777777" w:rsidR="00FF37B6" w:rsidRDefault="00FF37B6" w:rsidP="00CE32C2">
      <w:pPr>
        <w:rPr>
          <w:sz w:val="16"/>
        </w:rPr>
      </w:pPr>
    </w:p>
    <w:p w14:paraId="32572B00" w14:textId="6E2ECD09" w:rsidR="00FF37B6" w:rsidRPr="00FF37B6" w:rsidRDefault="00FF37B6" w:rsidP="00FF37B6">
      <w:pPr>
        <w:pStyle w:val="Heading3"/>
      </w:pPr>
      <w:r w:rsidRPr="00FF37B6">
        <w:t>FJG = No Consensus</w:t>
      </w:r>
    </w:p>
    <w:p w14:paraId="55196D4D" w14:textId="77777777" w:rsidR="00FF37B6" w:rsidRPr="00FF37B6" w:rsidRDefault="00FF37B6" w:rsidP="00FF37B6">
      <w:pPr>
        <w:pStyle w:val="Heading4"/>
      </w:pPr>
      <w:r w:rsidRPr="00FF37B6">
        <w:t>No consensus on the term</w:t>
      </w:r>
    </w:p>
    <w:p w14:paraId="4B82F5B1" w14:textId="77777777" w:rsidR="00FF37B6" w:rsidRDefault="00FF37B6" w:rsidP="00FF37B6">
      <w:r>
        <w:rPr>
          <w:rStyle w:val="Style13ptBold"/>
        </w:rPr>
        <w:t>Bruenig ’18</w:t>
      </w:r>
      <w:r>
        <w:t xml:space="preserve"> [Matt; March 22; founder of the People’s Policy Project, a think tank specializing in income distribution, taxation, and welfare, former attorney at the National Labor Relations Board, JD from Boston Law School; People’s Policy Project, “Some Notes on Federal Job Guarantee Proposals,” https://www.peoplespolicyproject.org/2018/03/22/some-notes-on-federal-job-guarantee-proposals]</w:t>
      </w:r>
    </w:p>
    <w:p w14:paraId="7A187584" w14:textId="77777777" w:rsidR="00FF37B6" w:rsidRDefault="00FF37B6" w:rsidP="00FF37B6">
      <w:pPr>
        <w:rPr>
          <w:sz w:val="16"/>
        </w:rPr>
      </w:pPr>
      <w:r>
        <w:rPr>
          <w:rStyle w:val="StyleUnderline"/>
        </w:rPr>
        <w:t>Discussion around the</w:t>
      </w:r>
      <w:r>
        <w:rPr>
          <w:sz w:val="16"/>
        </w:rPr>
        <w:t xml:space="preserve"> idea of a </w:t>
      </w:r>
      <w:r>
        <w:rPr>
          <w:rStyle w:val="StyleUnderline"/>
        </w:rPr>
        <w:t>job guarantee has</w:t>
      </w:r>
      <w:r>
        <w:rPr>
          <w:sz w:val="16"/>
        </w:rPr>
        <w:t xml:space="preserve"> </w:t>
      </w:r>
      <w:r>
        <w:rPr>
          <w:rStyle w:val="Emphasis"/>
        </w:rPr>
        <w:t>picked up</w:t>
      </w:r>
      <w:r>
        <w:rPr>
          <w:sz w:val="16"/>
        </w:rPr>
        <w:t xml:space="preserve"> of late (CBPP, The Nation, Sanders Institute I, II). </w:t>
      </w:r>
      <w:r>
        <w:rPr>
          <w:rStyle w:val="StyleUnderline"/>
        </w:rPr>
        <w:t>As with any idea that attracts a sizable number of adherents,</w:t>
      </w:r>
      <w:r>
        <w:rPr>
          <w:sz w:val="16"/>
        </w:rPr>
        <w:t xml:space="preserve"> </w:t>
      </w:r>
      <w:r>
        <w:rPr>
          <w:rStyle w:val="Emphasis"/>
        </w:rPr>
        <w:t>the term “job guarantee”</w:t>
      </w:r>
      <w:r>
        <w:rPr>
          <w:sz w:val="16"/>
        </w:rPr>
        <w:t xml:space="preserve"> </w:t>
      </w:r>
      <w:r>
        <w:rPr>
          <w:rStyle w:val="StyleUnderline"/>
        </w:rPr>
        <w:t>means</w:t>
      </w:r>
      <w:r>
        <w:rPr>
          <w:sz w:val="16"/>
        </w:rPr>
        <w:t xml:space="preserve"> </w:t>
      </w:r>
      <w:r>
        <w:rPr>
          <w:rStyle w:val="Emphasis"/>
        </w:rPr>
        <w:t>lots of different things</w:t>
      </w:r>
      <w:r>
        <w:rPr>
          <w:sz w:val="16"/>
        </w:rPr>
        <w:t xml:space="preserve"> </w:t>
      </w:r>
      <w:r>
        <w:rPr>
          <w:rStyle w:val="StyleUnderline"/>
        </w:rPr>
        <w:t>to a</w:t>
      </w:r>
      <w:r>
        <w:rPr>
          <w:sz w:val="16"/>
        </w:rPr>
        <w:t xml:space="preserve"> </w:t>
      </w:r>
      <w:r>
        <w:rPr>
          <w:rStyle w:val="Emphasis"/>
        </w:rPr>
        <w:t>lot of different people</w:t>
      </w:r>
      <w:r>
        <w:rPr>
          <w:rStyle w:val="StyleUnderline"/>
        </w:rPr>
        <w:t>, which makes it</w:t>
      </w:r>
      <w:r>
        <w:rPr>
          <w:sz w:val="16"/>
        </w:rPr>
        <w:t xml:space="preserve"> a </w:t>
      </w:r>
      <w:r>
        <w:rPr>
          <w:rStyle w:val="Emphasis"/>
        </w:rPr>
        <w:t>difficult</w:t>
      </w:r>
      <w:r>
        <w:rPr>
          <w:sz w:val="16"/>
        </w:rPr>
        <w:t xml:space="preserve"> thing </w:t>
      </w:r>
      <w:r>
        <w:rPr>
          <w:rStyle w:val="Emphasis"/>
        </w:rPr>
        <w:t>to talk about</w:t>
      </w:r>
      <w:r>
        <w:rPr>
          <w:sz w:val="16"/>
        </w:rPr>
        <w:t xml:space="preserve"> </w:t>
      </w:r>
      <w:r>
        <w:rPr>
          <w:rStyle w:val="StyleUnderline"/>
        </w:rPr>
        <w:t>in a</w:t>
      </w:r>
      <w:r>
        <w:rPr>
          <w:sz w:val="16"/>
        </w:rPr>
        <w:t xml:space="preserve"> </w:t>
      </w:r>
      <w:r>
        <w:rPr>
          <w:rStyle w:val="Emphasis"/>
        </w:rPr>
        <w:t>comprehensive way</w:t>
      </w:r>
      <w:r>
        <w:rPr>
          <w:sz w:val="16"/>
        </w:rPr>
        <w:t>. But with that limitation recognized, I thought it might be worthwhile to share some notes about the recent burst.</w:t>
      </w:r>
    </w:p>
    <w:p w14:paraId="47DBD752" w14:textId="77777777" w:rsidR="00FF37B6" w:rsidRDefault="00FF37B6" w:rsidP="00FF37B6">
      <w:pPr>
        <w:rPr>
          <w:sz w:val="16"/>
        </w:rPr>
      </w:pPr>
    </w:p>
    <w:p w14:paraId="4EA1D140" w14:textId="77777777" w:rsidR="00FF37B6" w:rsidRDefault="00FF37B6" w:rsidP="00FF37B6">
      <w:pPr>
        <w:rPr>
          <w:sz w:val="16"/>
        </w:rPr>
      </w:pPr>
    </w:p>
    <w:p w14:paraId="17615093" w14:textId="147CBADF" w:rsidR="00FF37B6" w:rsidRDefault="00FF37B6" w:rsidP="00FF37B6">
      <w:pPr>
        <w:pStyle w:val="Heading3"/>
      </w:pPr>
      <w:r w:rsidRPr="00FF37B6">
        <w:t>FJG = Targeted Jobs</w:t>
      </w:r>
    </w:p>
    <w:p w14:paraId="695A7568" w14:textId="77777777" w:rsidR="00FF37B6" w:rsidRDefault="00FF37B6" w:rsidP="00FF37B6"/>
    <w:p w14:paraId="7AE37834" w14:textId="77777777" w:rsidR="00FF37B6" w:rsidRPr="00FF37B6" w:rsidRDefault="00FF37B6" w:rsidP="00FF37B6"/>
    <w:p w14:paraId="0B5CE88E" w14:textId="77777777" w:rsidR="00FF37B6" w:rsidRPr="00FF37B6" w:rsidRDefault="00FF37B6" w:rsidP="00FF37B6">
      <w:pPr>
        <w:pStyle w:val="Heading4"/>
      </w:pPr>
      <w:r w:rsidRPr="00FF37B6">
        <w:t xml:space="preserve">A Federal Jobs Guarantee can target jobs – contextual evidence says it can be infrastructure.  </w:t>
      </w:r>
    </w:p>
    <w:p w14:paraId="06523833" w14:textId="77777777" w:rsidR="00FF37B6" w:rsidRDefault="00FF37B6" w:rsidP="00FF37B6">
      <w:r>
        <w:t>Pavlina R.</w:t>
      </w:r>
      <w:r>
        <w:rPr>
          <w:rStyle w:val="Style13ptBold"/>
        </w:rPr>
        <w:t xml:space="preserve"> Tcherneva</w:t>
      </w:r>
      <w:r>
        <w:t>, 20</w:t>
      </w:r>
      <w:r>
        <w:rPr>
          <w:rStyle w:val="Style13ptBold"/>
        </w:rPr>
        <w:t>23</w:t>
      </w:r>
      <w:r>
        <w:t xml:space="preserve"> (The Job Guarantee: MMT's Proposal for Full Employment and Price Stability, </w:t>
      </w:r>
      <w:hyperlink r:id="rId8" w:history="1">
        <w:r>
          <w:rPr>
            <w:rStyle w:val="Hyperlink"/>
          </w:rPr>
          <w:t>https://edi.bard.edu/research/notes/the-job-guarantee-mmts-proposal-for-full-employment-and-price-stability</w:t>
        </w:r>
      </w:hyperlink>
      <w:r>
        <w:t xml:space="preserve">) </w:t>
      </w:r>
    </w:p>
    <w:p w14:paraId="1B42C13D" w14:textId="77777777" w:rsidR="00FF37B6" w:rsidRDefault="00FF37B6" w:rsidP="00FF37B6">
      <w:pPr>
        <w:rPr>
          <w:sz w:val="16"/>
        </w:rPr>
      </w:pPr>
      <w:r>
        <w:rPr>
          <w:sz w:val="16"/>
        </w:rPr>
        <w:t xml:space="preserve">The proposal herein is </w:t>
      </w:r>
      <w:r>
        <w:rPr>
          <w:rStyle w:val="StyleUnderline"/>
        </w:rPr>
        <w:t>to design the Job Guarantee as a “National Care Act” that would help fill many social and environmental needs gaps.</w:t>
      </w:r>
      <w:r>
        <w:rPr>
          <w:sz w:val="16"/>
        </w:rPr>
        <w:t xml:space="preserve"> With input from community groups, localities and municipalities could begin to develop public service employment opportunities in the following three areas: 1) care for the environment; 2) care for the community; and 3) care for the people. </w:t>
      </w:r>
      <w:r>
        <w:rPr>
          <w:rStyle w:val="StyleUnderline"/>
        </w:rPr>
        <w:t xml:space="preserve">A </w:t>
      </w:r>
      <w:r>
        <w:rPr>
          <w:rStyle w:val="StyleUnderline"/>
          <w:highlight w:val="yellow"/>
        </w:rPr>
        <w:t>green Job Guarantee</w:t>
      </w:r>
      <w:r>
        <w:rPr>
          <w:rStyle w:val="StyleUnderline"/>
        </w:rPr>
        <w:t xml:space="preserve"> that </w:t>
      </w:r>
      <w:r>
        <w:rPr>
          <w:rStyle w:val="Emphasis"/>
          <w:highlight w:val="yellow"/>
        </w:rPr>
        <w:t>targets</w:t>
      </w:r>
      <w:r>
        <w:rPr>
          <w:rStyle w:val="StyleUnderline"/>
        </w:rPr>
        <w:t xml:space="preserve"> environmental and social concerns could create many </w:t>
      </w:r>
      <w:r>
        <w:rPr>
          <w:rStyle w:val="StyleUnderline"/>
          <w:highlight w:val="yellow"/>
        </w:rPr>
        <w:t xml:space="preserve">different kinds of </w:t>
      </w:r>
      <w:r>
        <w:rPr>
          <w:rStyle w:val="StyleUnderline"/>
        </w:rPr>
        <w:t xml:space="preserve">public service </w:t>
      </w:r>
      <w:r>
        <w:rPr>
          <w:rStyle w:val="StyleUnderline"/>
          <w:highlight w:val="yellow"/>
        </w:rPr>
        <w:t xml:space="preserve">employment </w:t>
      </w:r>
      <w:r>
        <w:rPr>
          <w:rStyle w:val="StyleUnderline"/>
        </w:rPr>
        <w:t xml:space="preserve">for years to come, both in large- and small-scale projects, </w:t>
      </w:r>
      <w:r>
        <w:rPr>
          <w:rStyle w:val="StyleUnderline"/>
          <w:highlight w:val="yellow"/>
        </w:rPr>
        <w:t>including</w:t>
      </w:r>
      <w:r>
        <w:rPr>
          <w:rStyle w:val="StyleUnderline"/>
        </w:rPr>
        <w:t xml:space="preserve"> physical and social </w:t>
      </w:r>
      <w:r>
        <w:rPr>
          <w:rStyle w:val="Emphasis"/>
          <w:highlight w:val="yellow"/>
        </w:rPr>
        <w:t>infrastructure</w:t>
      </w:r>
      <w:r>
        <w:rPr>
          <w:rStyle w:val="StyleUnderline"/>
        </w:rPr>
        <w:t>.</w:t>
      </w:r>
      <w:r>
        <w:rPr>
          <w:sz w:val="16"/>
        </w:rPr>
        <w:t xml:space="preserve"> A 21st century Civilian Conservation Corps (CCC) would help address acute climate-related problems in every community and would aim to prevent, mitigate, and withstand the impact of intensifying hurricanes, tornadoes, fires, and floods. </w:t>
      </w:r>
      <w:r>
        <w:rPr>
          <w:rStyle w:val="StyleUnderline"/>
        </w:rPr>
        <w:t>The Job Guarantee would include, monitoring, rehabilitation, and public investment programs</w:t>
      </w:r>
      <w:r>
        <w:rPr>
          <w:sz w:val="16"/>
        </w:rPr>
        <w:t xml:space="preserve">. It could tackle soil erosion and flood control, administer environmental surveys, launch species monitoring, park maintenance and renewal programs, remove invasive species, support sustainable agriculture practices, and work to eliminate food and public health deserts in the United States. </w:t>
      </w:r>
      <w:r>
        <w:rPr>
          <w:rStyle w:val="StyleUnderline"/>
        </w:rPr>
        <w:t>It could launch mass rural and urban reforestation projects, local fisheries, community supported agriculture (CSA) farms, community and rooftop gardens, community beekeeping projects, fire and other disaster prevention measures, weatherization of homes, and composting.</w:t>
      </w:r>
      <w:r>
        <w:rPr>
          <w:sz w:val="16"/>
        </w:rPr>
        <w:t xml:space="preserve"> In addition to the environmental challenges, communities experience social and economic problems connected to urban blight and poverty. Since communities are best rebuilt from within, the Job Guarantee could employ existing best practices from the solidarity economy to address them. Projects could include vacant property cleanup, reclamation of materials, and restoration of public spaces. They could build school gardens, playgrounds, urban farms, co-working spaces, solar arrays, tool lending libraries, alongside training and credentialing programs. They can help run restoration of historical sites, community theaters, carpooling programs, recycling, reuse, and water-collection initiatives, food waste programs, oral histories projects, and more.</w:t>
      </w:r>
    </w:p>
    <w:p w14:paraId="46D2E051" w14:textId="77777777" w:rsidR="00FF37B6" w:rsidRDefault="00FF37B6" w:rsidP="00CE32C2">
      <w:pPr>
        <w:rPr>
          <w:sz w:val="16"/>
        </w:rPr>
      </w:pPr>
    </w:p>
    <w:p w14:paraId="69F1B605" w14:textId="77777777" w:rsidR="00FF37B6" w:rsidRDefault="00FF37B6" w:rsidP="00CE32C2">
      <w:pPr>
        <w:rPr>
          <w:sz w:val="16"/>
        </w:rPr>
      </w:pPr>
    </w:p>
    <w:p w14:paraId="613D0AD4" w14:textId="77777777" w:rsidR="00FF37B6" w:rsidRDefault="00FF37B6" w:rsidP="00CE32C2">
      <w:pPr>
        <w:rPr>
          <w:sz w:val="16"/>
        </w:rPr>
      </w:pPr>
    </w:p>
    <w:p w14:paraId="2430B842" w14:textId="1BB26D40" w:rsidR="005A7282" w:rsidRDefault="005A7282" w:rsidP="005A7282">
      <w:pPr>
        <w:pStyle w:val="Heading3"/>
      </w:pPr>
      <w:r>
        <w:t>FJG Requires Taxes</w:t>
      </w:r>
    </w:p>
    <w:p w14:paraId="37C0E5BB" w14:textId="77777777" w:rsidR="005A7282" w:rsidRDefault="005A7282" w:rsidP="005A7282"/>
    <w:p w14:paraId="1201ABDE" w14:textId="77777777" w:rsidR="005A7282" w:rsidRPr="005A7282" w:rsidRDefault="005A7282" w:rsidP="005A7282"/>
    <w:p w14:paraId="72A3FF8B" w14:textId="67253C06" w:rsidR="005A7282" w:rsidRPr="005A7282" w:rsidRDefault="005A7282" w:rsidP="005A7282">
      <w:pPr>
        <w:pStyle w:val="Heading4"/>
      </w:pPr>
      <w:r w:rsidRPr="005A7282">
        <w:t>F</w:t>
      </w:r>
      <w:r>
        <w:t xml:space="preserve">iscal redistribution </w:t>
      </w:r>
      <w:r w:rsidRPr="005A7282">
        <w:t>excludes job guarantees funded via deficit-spending or from cutting other programs</w:t>
      </w:r>
    </w:p>
    <w:p w14:paraId="188F5F0D" w14:textId="77777777" w:rsidR="005A7282" w:rsidRDefault="005A7282" w:rsidP="005A7282">
      <w:r>
        <w:rPr>
          <w:rStyle w:val="Style13ptBold"/>
        </w:rPr>
        <w:t>Harvey ‘6</w:t>
      </w:r>
      <w:r>
        <w:t xml:space="preserve"> [Phillip; 2006; Associate Professor of Law and Economics at Rutgers School of Law – Camden, PhD in economics from the New School for Social Research, and JD from Yale; Int. J. Environment, Workplace and Employment, “Funding a Job Guarantee,” Vol. 2, No. 1]</w:t>
      </w:r>
    </w:p>
    <w:p w14:paraId="0061E4D8" w14:textId="2CFB0405" w:rsidR="005A7282" w:rsidRDefault="005A7282" w:rsidP="005A7282">
      <w:pPr>
        <w:rPr>
          <w:sz w:val="16"/>
        </w:rPr>
      </w:pPr>
      <w:r>
        <w:rPr>
          <w:sz w:val="16"/>
        </w:rPr>
        <w:t xml:space="preserve">5 The redistributive cost of a job guarantee programme </w:t>
      </w:r>
      <w:r>
        <w:rPr>
          <w:rStyle w:val="StyleUnderline"/>
          <w:highlight w:val="cyan"/>
        </w:rPr>
        <w:t>Most</w:t>
      </w:r>
      <w:r>
        <w:rPr>
          <w:rStyle w:val="StyleUnderline"/>
        </w:rPr>
        <w:t xml:space="preserve"> social </w:t>
      </w:r>
      <w:r>
        <w:rPr>
          <w:rStyle w:val="StyleUnderline"/>
          <w:highlight w:val="cyan"/>
        </w:rPr>
        <w:t xml:space="preserve">welfare benefits </w:t>
      </w:r>
      <w:r>
        <w:rPr>
          <w:rStyle w:val="Emphasis"/>
          <w:highlight w:val="cyan"/>
        </w:rPr>
        <w:t>redistribute</w:t>
      </w:r>
      <w:r>
        <w:rPr>
          <w:rStyle w:val="StyleUnderline"/>
        </w:rPr>
        <w:t xml:space="preserve"> real </w:t>
      </w:r>
      <w:r>
        <w:rPr>
          <w:rStyle w:val="Emphasis"/>
          <w:highlight w:val="cyan"/>
        </w:rPr>
        <w:t>income</w:t>
      </w:r>
      <w:r>
        <w:rPr>
          <w:sz w:val="16"/>
        </w:rPr>
        <w:t xml:space="preserve">, and although opponents of social welfare initiatives rarely focus on this fact, there is little doubt that it contributes to opposition to social welfare spending in market societies. For this reason it is important for discussions of the cost of social welfare initiatives to consider not only the question of how the proposed benefit could be funded but also how much redistribution of income that funding mechanism would entail. Viewed from this perspective, the appropriate question to ask is not where the funds necessary to pay for a JG programme would come from but </w:t>
      </w:r>
      <w:r>
        <w:rPr>
          <w:rStyle w:val="Emphasis"/>
          <w:highlight w:val="cyan"/>
        </w:rPr>
        <w:t>how much income redistribution</w:t>
      </w:r>
      <w:r>
        <w:rPr>
          <w:sz w:val="16"/>
          <w:highlight w:val="cyan"/>
        </w:rPr>
        <w:t xml:space="preserve"> </w:t>
      </w:r>
      <w:r>
        <w:rPr>
          <w:rStyle w:val="StyleUnderline"/>
          <w:highlight w:val="cyan"/>
        </w:rPr>
        <w:t>would be required</w:t>
      </w:r>
      <w:r>
        <w:rPr>
          <w:rStyle w:val="StyleUnderline"/>
        </w:rPr>
        <w:t xml:space="preserve"> to achieve the programme's social welfare goals</w:t>
      </w:r>
      <w:r>
        <w:rPr>
          <w:sz w:val="16"/>
        </w:rPr>
        <w:t xml:space="preserve">. The implications of both my own and </w:t>
      </w:r>
      <w:r>
        <w:rPr>
          <w:rStyle w:val="StyleUnderline"/>
          <w:highlight w:val="cyan"/>
        </w:rPr>
        <w:t>the</w:t>
      </w:r>
      <w:r>
        <w:rPr>
          <w:sz w:val="16"/>
        </w:rPr>
        <w:t xml:space="preserve"> Post Keynesian analysis of </w:t>
      </w:r>
      <w:r>
        <w:rPr>
          <w:rStyle w:val="StyleUnderline"/>
          <w:highlight w:val="cyan"/>
        </w:rPr>
        <w:t>JG</w:t>
      </w:r>
      <w:r>
        <w:rPr>
          <w:sz w:val="16"/>
        </w:rPr>
        <w:t xml:space="preserve"> programme funding is that </w:t>
      </w:r>
      <w:r>
        <w:rPr>
          <w:rStyle w:val="StyleUnderline"/>
        </w:rPr>
        <w:t>such</w:t>
      </w:r>
      <w:r>
        <w:rPr>
          <w:sz w:val="16"/>
        </w:rPr>
        <w:t xml:space="preserve"> </w:t>
      </w:r>
      <w:r>
        <w:rPr>
          <w:rStyle w:val="StyleUnderline"/>
        </w:rPr>
        <w:t xml:space="preserve">a programme </w:t>
      </w:r>
      <w:r>
        <w:rPr>
          <w:rStyle w:val="StyleUnderline"/>
          <w:highlight w:val="cyan"/>
        </w:rPr>
        <w:t>could</w:t>
      </w:r>
      <w:r>
        <w:rPr>
          <w:rStyle w:val="StyleUnderline"/>
        </w:rPr>
        <w:t xml:space="preserve"> </w:t>
      </w:r>
      <w:r>
        <w:rPr>
          <w:rStyle w:val="StyleUnderline"/>
          <w:highlight w:val="cyan"/>
        </w:rPr>
        <w:t>be established</w:t>
      </w:r>
      <w:r>
        <w:rPr>
          <w:rStyle w:val="StyleUnderline"/>
        </w:rPr>
        <w:t xml:space="preserve"> in developed market economies </w:t>
      </w:r>
      <w:r>
        <w:rPr>
          <w:rStyle w:val="Emphasis"/>
          <w:highlight w:val="cyan"/>
        </w:rPr>
        <w:t>without any</w:t>
      </w:r>
      <w:r>
        <w:rPr>
          <w:rStyle w:val="StyleUnderline"/>
        </w:rPr>
        <w:t xml:space="preserve"> additional </w:t>
      </w:r>
      <w:r>
        <w:rPr>
          <w:rStyle w:val="Emphasis"/>
          <w:highlight w:val="cyan"/>
        </w:rPr>
        <w:t>redistribution of income</w:t>
      </w:r>
      <w:r>
        <w:rPr>
          <w:sz w:val="16"/>
        </w:rPr>
        <w:t xml:space="preserve">. The Post Keynesian analysis supports this conclusion </w:t>
      </w:r>
      <w:r>
        <w:rPr>
          <w:rStyle w:val="StyleUnderline"/>
        </w:rPr>
        <w:t xml:space="preserve">provided </w:t>
      </w:r>
      <w:r>
        <w:rPr>
          <w:rStyle w:val="StyleUnderline"/>
          <w:highlight w:val="cyan"/>
        </w:rPr>
        <w:t xml:space="preserve">the </w:t>
      </w:r>
      <w:r>
        <w:rPr>
          <w:rStyle w:val="Emphasis"/>
          <w:highlight w:val="cyan"/>
        </w:rPr>
        <w:t>JG</w:t>
      </w:r>
      <w:r>
        <w:rPr>
          <w:rStyle w:val="StyleUnderline"/>
        </w:rPr>
        <w:t xml:space="preserve"> initiative </w:t>
      </w:r>
      <w:r>
        <w:rPr>
          <w:rStyle w:val="StyleUnderline"/>
          <w:highlight w:val="cyan"/>
        </w:rPr>
        <w:t xml:space="preserve">is funded with additional </w:t>
      </w:r>
      <w:r>
        <w:rPr>
          <w:rStyle w:val="Emphasis"/>
          <w:highlight w:val="cyan"/>
        </w:rPr>
        <w:t>deficit spending</w:t>
      </w:r>
      <w:r>
        <w:rPr>
          <w:rStyle w:val="StyleUnderline"/>
          <w:highlight w:val="cyan"/>
        </w:rPr>
        <w:t xml:space="preserve"> since</w:t>
      </w:r>
      <w:r>
        <w:rPr>
          <w:rStyle w:val="StyleUnderline"/>
        </w:rPr>
        <w:t xml:space="preserve"> in that case </w:t>
      </w:r>
      <w:r>
        <w:rPr>
          <w:rStyle w:val="StyleUnderline"/>
          <w:highlight w:val="cyan"/>
        </w:rPr>
        <w:t>the</w:t>
      </w:r>
      <w:r>
        <w:rPr>
          <w:rStyle w:val="StyleUnderline"/>
        </w:rPr>
        <w:t xml:space="preserve"> programme's real </w:t>
      </w:r>
      <w:r>
        <w:rPr>
          <w:rStyle w:val="StyleUnderline"/>
          <w:highlight w:val="cyan"/>
        </w:rPr>
        <w:t>cost would be</w:t>
      </w:r>
      <w:r>
        <w:rPr>
          <w:rStyle w:val="StyleUnderline"/>
        </w:rPr>
        <w:t xml:space="preserve"> totally </w:t>
      </w:r>
      <w:r>
        <w:rPr>
          <w:rStyle w:val="StyleUnderline"/>
          <w:highlight w:val="cyan"/>
        </w:rPr>
        <w:t>covered by the</w:t>
      </w:r>
      <w:r>
        <w:rPr>
          <w:rStyle w:val="StyleUnderline"/>
        </w:rPr>
        <w:t xml:space="preserve"> programme's </w:t>
      </w:r>
      <w:r>
        <w:rPr>
          <w:rStyle w:val="StyleUnderline"/>
          <w:highlight w:val="cyan"/>
        </w:rPr>
        <w:t>contribution to increased aggregate</w:t>
      </w:r>
      <w:r>
        <w:rPr>
          <w:rStyle w:val="StyleUnderline"/>
        </w:rPr>
        <w:t xml:space="preserve"> demand</w:t>
      </w:r>
      <w:r>
        <w:rPr>
          <w:sz w:val="16"/>
        </w:rPr>
        <w:t xml:space="preserve"> and, hence, to increased aggregate real income. </w:t>
      </w:r>
      <w:r>
        <w:rPr>
          <w:rStyle w:val="StyleUnderline"/>
        </w:rPr>
        <w:t>Neither present nor future tax payers would suffer any reduction in their real income to pay for the programme</w:t>
      </w:r>
      <w:r>
        <w:rPr>
          <w:sz w:val="16"/>
        </w:rPr>
        <w:t>. My own analysis supports the same conclusion even if the JG programme is funded without engaging in additional deficit spending, because of the savings in existing government expenditures the programme would permit and the additional government revenue it could generate.</w:t>
      </w:r>
      <w:r>
        <w:rPr>
          <w:u w:val="single"/>
        </w:rPr>
        <w:t xml:space="preserve"> </w:t>
      </w:r>
      <w:r>
        <w:rPr>
          <w:sz w:val="16"/>
        </w:rPr>
        <w:t xml:space="preserve">This does not mean that any interest-based opposition to the JG idea would be irrational. As explained above, </w:t>
      </w:r>
      <w:r>
        <w:rPr>
          <w:rStyle w:val="StyleUnderline"/>
          <w:highlight w:val="cyan"/>
        </w:rPr>
        <w:t>a JG programme would strengthen the bargaining power</w:t>
      </w:r>
      <w:r>
        <w:rPr>
          <w:sz w:val="16"/>
        </w:rPr>
        <w:t xml:space="preserve"> of wage earners by reducing the in terrorem effect of unemployment. This </w:t>
      </w:r>
      <w:r>
        <w:rPr>
          <w:rStyle w:val="StyleUnderline"/>
        </w:rPr>
        <w:t>would likely tilt the wage/profit tradeoff more in favor of wage-earners</w:t>
      </w:r>
      <w:r>
        <w:rPr>
          <w:sz w:val="16"/>
        </w:rPr>
        <w:t xml:space="preserve"> over the long run, and in this way, </w:t>
      </w:r>
      <w:r>
        <w:rPr>
          <w:rStyle w:val="StyleUnderline"/>
          <w:highlight w:val="cyan"/>
        </w:rPr>
        <w:t xml:space="preserve">a </w:t>
      </w:r>
      <w:r>
        <w:rPr>
          <w:rStyle w:val="Emphasis"/>
          <w:highlight w:val="cyan"/>
        </w:rPr>
        <w:t>JG</w:t>
      </w:r>
      <w:r>
        <w:rPr>
          <w:sz w:val="16"/>
        </w:rPr>
        <w:t xml:space="preserve"> programme probably </w:t>
      </w:r>
      <w:r>
        <w:rPr>
          <w:rStyle w:val="StyleUnderline"/>
          <w:highlight w:val="cyan"/>
        </w:rPr>
        <w:t>would</w:t>
      </w:r>
      <w:r>
        <w:rPr>
          <w:rStyle w:val="StyleUnderline"/>
        </w:rPr>
        <w:t xml:space="preserve"> cause some </w:t>
      </w:r>
      <w:r>
        <w:rPr>
          <w:rStyle w:val="Emphasis"/>
        </w:rPr>
        <w:t>redistribution of income over time</w:t>
      </w:r>
      <w:r>
        <w:rPr>
          <w:sz w:val="16"/>
        </w:rPr>
        <w:t xml:space="preserve">, </w:t>
      </w:r>
      <w:r>
        <w:rPr>
          <w:rStyle w:val="StyleUnderline"/>
        </w:rPr>
        <w:t>even if the</w:t>
      </w:r>
      <w:r>
        <w:rPr>
          <w:sz w:val="16"/>
        </w:rPr>
        <w:t xml:space="preserve"> </w:t>
      </w:r>
      <w:r>
        <w:rPr>
          <w:rStyle w:val="StyleUnderline"/>
        </w:rPr>
        <w:t>funding mechanism used to pay for the programme had no such effect in the short-run. This long-term</w:t>
      </w:r>
      <w:r>
        <w:rPr>
          <w:sz w:val="16"/>
        </w:rPr>
        <w:t xml:space="preserve"> </w:t>
      </w:r>
      <w:r>
        <w:rPr>
          <w:rStyle w:val="StyleUnderline"/>
        </w:rPr>
        <w:t>redistributive effect would be likely to fuel employer opposition</w:t>
      </w:r>
      <w:r>
        <w:rPr>
          <w:sz w:val="16"/>
        </w:rPr>
        <w:t xml:space="preserve"> to the idea even if they were satisfied that a JG programme could be funded without any additional redistribution in the short run, but it would be hard for employers to mobilise opposition to the JG idea among tax payers in general if the idea could be promoted without relying on additional income redistribution to pay for it.</w:t>
      </w:r>
    </w:p>
    <w:p w14:paraId="7A3C7FA0" w14:textId="77777777" w:rsidR="005A7282" w:rsidRDefault="005A7282" w:rsidP="00CE32C2">
      <w:pPr>
        <w:rPr>
          <w:sz w:val="16"/>
        </w:rPr>
      </w:pPr>
    </w:p>
    <w:p w14:paraId="31719A51" w14:textId="77777777" w:rsidR="00AD5D43" w:rsidRDefault="00AD5D43" w:rsidP="00CE32C2">
      <w:pPr>
        <w:rPr>
          <w:sz w:val="16"/>
        </w:rPr>
      </w:pPr>
    </w:p>
    <w:p w14:paraId="3F1E5B11" w14:textId="3931B691" w:rsidR="00AD5D43" w:rsidRDefault="00AD5D43" w:rsidP="00AD5D43">
      <w:pPr>
        <w:pStyle w:val="Heading3"/>
      </w:pPr>
      <w:r>
        <w:t>At: Requires Taxes</w:t>
      </w:r>
    </w:p>
    <w:p w14:paraId="7D3F4CEF" w14:textId="77777777" w:rsidR="00AD5D43" w:rsidRDefault="00AD5D43" w:rsidP="00AD5D43"/>
    <w:p w14:paraId="037C86A7" w14:textId="77777777" w:rsidR="00AD5D43" w:rsidRDefault="00AD5D43" w:rsidP="00AD5D43">
      <w:pPr>
        <w:pStyle w:val="Heading4"/>
        <w:rPr>
          <w:rFonts w:ascii="Georgia" w:hAnsi="Georgia"/>
        </w:rPr>
      </w:pPr>
      <w:r>
        <w:rPr>
          <w:b w:val="0"/>
        </w:rPr>
        <w:t>Job training and educational elements of the program meet any definition of ‘direct’ fiscal redistribution</w:t>
      </w:r>
    </w:p>
    <w:p w14:paraId="5B465BDB" w14:textId="77777777" w:rsidR="00AD5D43" w:rsidRDefault="00AD5D43" w:rsidP="00AD5D43">
      <w:r>
        <w:rPr>
          <w:rStyle w:val="Style13ptBold"/>
        </w:rPr>
        <w:t>Larson ’21</w:t>
      </w:r>
      <w:r>
        <w:t xml:space="preserve"> [Sven; February 20; Ph.D., Economics writer with the European Conservative; “The American Welfare State Today,” in Democracy or Socialism, Palgrave Macmillan, Cham. https://doi.org/10.1007/978-3-030-65643-0_5]</w:t>
      </w:r>
    </w:p>
    <w:p w14:paraId="353EBA53" w14:textId="77777777" w:rsidR="00AD5D43" w:rsidRDefault="00AD5D43" w:rsidP="00AD5D43">
      <w:pPr>
        <w:rPr>
          <w:sz w:val="16"/>
        </w:rPr>
      </w:pPr>
      <w:r>
        <w:rPr>
          <w:rStyle w:val="StyleUnderline"/>
        </w:rPr>
        <w:t>European programs are in general more redistributive in nature</w:t>
      </w:r>
      <w:r>
        <w:rPr>
          <w:sz w:val="16"/>
        </w:rPr>
        <w:t xml:space="preserve">. However, </w:t>
      </w:r>
      <w:r>
        <w:rPr>
          <w:rStyle w:val="StyleUnderline"/>
        </w:rPr>
        <w:t xml:space="preserve">it matters less to what degree a program is redistributive, than the fact that it is redistributive in the first place. </w:t>
      </w:r>
      <w:r>
        <w:rPr>
          <w:rStyle w:val="StyleUnderline"/>
          <w:highlight w:val="cyan"/>
        </w:rPr>
        <w:t xml:space="preserve">Once </w:t>
      </w:r>
      <w:r>
        <w:rPr>
          <w:rStyle w:val="StyleUnderline"/>
        </w:rPr>
        <w:t xml:space="preserve">the architecture of economic </w:t>
      </w:r>
      <w:r>
        <w:rPr>
          <w:rStyle w:val="StyleUnderline"/>
          <w:highlight w:val="cyan"/>
        </w:rPr>
        <w:t>redistribution is there</w:t>
      </w:r>
      <w:r>
        <w:rPr>
          <w:rStyle w:val="StyleUnderline"/>
        </w:rPr>
        <w:t xml:space="preserve">, </w:t>
      </w:r>
      <w:r>
        <w:rPr>
          <w:rStyle w:val="StyleUnderline"/>
          <w:highlight w:val="cyan"/>
        </w:rPr>
        <w:t>the quantity</w:t>
      </w:r>
      <w:r>
        <w:rPr>
          <w:rStyle w:val="StyleUnderline"/>
        </w:rPr>
        <w:t xml:space="preserve"> of redistribution </w:t>
      </w:r>
      <w:r>
        <w:rPr>
          <w:rStyle w:val="StyleUnderline"/>
          <w:highlight w:val="cyan"/>
        </w:rPr>
        <w:t>is</w:t>
      </w:r>
      <w:r>
        <w:rPr>
          <w:rStyle w:val="StyleUnderline"/>
        </w:rPr>
        <w:t xml:space="preserve"> more of </w:t>
      </w:r>
      <w:r>
        <w:rPr>
          <w:rStyle w:val="StyleUnderline"/>
          <w:highlight w:val="cyan"/>
        </w:rPr>
        <w:t xml:space="preserve">a technical </w:t>
      </w:r>
      <w:r>
        <w:rPr>
          <w:rStyle w:val="StyleUnderline"/>
        </w:rPr>
        <w:t>legislative</w:t>
      </w:r>
      <w:r>
        <w:rPr>
          <w:sz w:val="16"/>
        </w:rPr>
        <w:t xml:space="preserve"> </w:t>
      </w:r>
      <w:r>
        <w:rPr>
          <w:rStyle w:val="StyleUnderline"/>
          <w:highlight w:val="cyan"/>
        </w:rPr>
        <w:t>matter</w:t>
      </w:r>
      <w:r>
        <w:rPr>
          <w:sz w:val="16"/>
        </w:rPr>
        <w:t xml:space="preserve"> than a principled one. Again, as the three rules of entitlement expansion prescribe, it is easier to expand an already existing program for economic redistribution than it is to create one.</w:t>
      </w:r>
    </w:p>
    <w:p w14:paraId="427ECCDB" w14:textId="77777777" w:rsidR="00AD5D43" w:rsidRDefault="00AD5D43" w:rsidP="00AD5D43">
      <w:pPr>
        <w:rPr>
          <w:sz w:val="16"/>
        </w:rPr>
      </w:pPr>
      <w:r>
        <w:rPr>
          <w:sz w:val="16"/>
        </w:rPr>
        <w:t>Welfare-State Consensus</w:t>
      </w:r>
    </w:p>
    <w:p w14:paraId="1585CB12" w14:textId="77777777" w:rsidR="00AD5D43" w:rsidRDefault="00AD5D43" w:rsidP="00AD5D43">
      <w:pPr>
        <w:rPr>
          <w:sz w:val="16"/>
        </w:rPr>
      </w:pPr>
      <w:r>
        <w:rPr>
          <w:rStyle w:val="Emphasis"/>
          <w:highlight w:val="cyan"/>
        </w:rPr>
        <w:t>Entitlements</w:t>
      </w:r>
      <w:r>
        <w:rPr>
          <w:rStyle w:val="StyleUnderline"/>
          <w:highlight w:val="cyan"/>
        </w:rPr>
        <w:t xml:space="preserve"> fall in</w:t>
      </w:r>
      <w:r>
        <w:rPr>
          <w:rStyle w:val="StyleUnderline"/>
        </w:rPr>
        <w:t>to</w:t>
      </w:r>
      <w:r>
        <w:rPr>
          <w:rStyle w:val="StyleUnderline"/>
          <w:highlight w:val="cyan"/>
        </w:rPr>
        <w:t xml:space="preserve"> two categories</w:t>
      </w:r>
      <w:r>
        <w:rPr>
          <w:sz w:val="16"/>
        </w:rPr>
        <w:t>:</w:t>
      </w:r>
    </w:p>
    <w:p w14:paraId="48CC3F64" w14:textId="77777777" w:rsidR="00AD5D43" w:rsidRDefault="00AD5D43" w:rsidP="00AD5D43">
      <w:pPr>
        <w:rPr>
          <w:sz w:val="16"/>
        </w:rPr>
      </w:pPr>
      <w:r>
        <w:rPr>
          <w:rStyle w:val="StyleUnderline"/>
          <w:highlight w:val="cyan"/>
        </w:rPr>
        <w:t>In-kind benefits</w:t>
      </w:r>
      <w:r>
        <w:rPr>
          <w:sz w:val="16"/>
          <w:highlight w:val="cyan"/>
        </w:rPr>
        <w:t xml:space="preserve"> </w:t>
      </w:r>
      <w:r>
        <w:rPr>
          <w:rStyle w:val="StyleUnderline"/>
          <w:highlight w:val="cyan"/>
        </w:rPr>
        <w:t>such as</w:t>
      </w:r>
      <w:r>
        <w:rPr>
          <w:sz w:val="16"/>
          <w:highlight w:val="cyan"/>
        </w:rPr>
        <w:t xml:space="preserve"> </w:t>
      </w:r>
      <w:r>
        <w:rPr>
          <w:rStyle w:val="StyleUnderline"/>
        </w:rPr>
        <w:t>single-payer</w:t>
      </w:r>
      <w:r>
        <w:rPr>
          <w:sz w:val="16"/>
        </w:rPr>
        <w:t xml:space="preserve"> </w:t>
      </w:r>
      <w:r>
        <w:rPr>
          <w:rStyle w:val="Emphasis"/>
          <w:highlight w:val="cyan"/>
        </w:rPr>
        <w:t xml:space="preserve">health </w:t>
      </w:r>
      <w:r>
        <w:rPr>
          <w:rStyle w:val="Emphasis"/>
        </w:rPr>
        <w:t>care</w:t>
      </w:r>
      <w:r>
        <w:rPr>
          <w:rStyle w:val="Emphasis"/>
          <w:highlight w:val="cyan"/>
        </w:rPr>
        <w:t>,</w:t>
      </w:r>
      <w:r>
        <w:rPr>
          <w:sz w:val="16"/>
        </w:rPr>
        <w:t xml:space="preserve"> </w:t>
      </w:r>
      <w:r>
        <w:rPr>
          <w:rStyle w:val="StyleUnderline"/>
        </w:rPr>
        <w:t xml:space="preserve">universal </w:t>
      </w:r>
      <w:r>
        <w:rPr>
          <w:rStyle w:val="StyleUnderline"/>
          <w:highlight w:val="cyan"/>
        </w:rPr>
        <w:t>childcare</w:t>
      </w:r>
      <w:r>
        <w:rPr>
          <w:rStyle w:val="StyleUnderline"/>
        </w:rPr>
        <w:t xml:space="preserve">, </w:t>
      </w:r>
      <w:r>
        <w:rPr>
          <w:rStyle w:val="StyleUnderline"/>
          <w:highlight w:val="cyan"/>
        </w:rPr>
        <w:t>and</w:t>
      </w:r>
      <w:r>
        <w:rPr>
          <w:rStyle w:val="StyleUnderline"/>
        </w:rPr>
        <w:t xml:space="preserve"> tuition</w:t>
      </w:r>
      <w:r>
        <w:rPr>
          <w:rStyle w:val="StyleUnderline"/>
          <w:highlight w:val="cyan"/>
        </w:rPr>
        <w:t>-free college</w:t>
      </w:r>
      <w:r>
        <w:rPr>
          <w:sz w:val="16"/>
          <w:highlight w:val="cyan"/>
        </w:rPr>
        <w:t>;</w:t>
      </w:r>
    </w:p>
    <w:p w14:paraId="5EA8AE9A" w14:textId="77777777" w:rsidR="00AD5D43" w:rsidRDefault="00AD5D43" w:rsidP="00AD5D43">
      <w:pPr>
        <w:rPr>
          <w:rStyle w:val="StyleUnderline"/>
        </w:rPr>
      </w:pPr>
      <w:r>
        <w:rPr>
          <w:rStyle w:val="Emphasis"/>
          <w:highlight w:val="cyan"/>
        </w:rPr>
        <w:t>Cash benefits</w:t>
      </w:r>
      <w:r>
        <w:rPr>
          <w:rStyle w:val="StyleUnderline"/>
          <w:highlight w:val="cyan"/>
        </w:rPr>
        <w:t xml:space="preserve"> under the banners of</w:t>
      </w:r>
      <w:r>
        <w:rPr>
          <w:rStyle w:val="StyleUnderline"/>
        </w:rPr>
        <w:t xml:space="preserve"> </w:t>
      </w:r>
      <w:r>
        <w:rPr>
          <w:rStyle w:val="Emphasis"/>
        </w:rPr>
        <w:t xml:space="preserve">universal basic </w:t>
      </w:r>
      <w:r>
        <w:rPr>
          <w:rStyle w:val="Emphasis"/>
          <w:highlight w:val="cyan"/>
        </w:rPr>
        <w:t>income</w:t>
      </w:r>
      <w:r>
        <w:rPr>
          <w:rStyle w:val="StyleUnderline"/>
          <w:highlight w:val="cyan"/>
        </w:rPr>
        <w:t xml:space="preserve"> or a </w:t>
      </w:r>
      <w:r>
        <w:rPr>
          <w:rStyle w:val="Emphasis"/>
          <w:highlight w:val="cyan"/>
        </w:rPr>
        <w:t>job guarantee</w:t>
      </w:r>
      <w:r>
        <w:rPr>
          <w:rStyle w:val="StyleUnderline"/>
          <w:highlight w:val="cyan"/>
        </w:rPr>
        <w:t>.</w:t>
      </w:r>
    </w:p>
    <w:p w14:paraId="083F2A88" w14:textId="77777777" w:rsidR="00AD5D43" w:rsidRDefault="00AD5D43" w:rsidP="00AD5D43">
      <w:pPr>
        <w:rPr>
          <w:sz w:val="16"/>
        </w:rPr>
      </w:pPr>
      <w:r>
        <w:rPr>
          <w:sz w:val="16"/>
        </w:rPr>
        <w:t xml:space="preserve">The American welfare state is split about evenly between the two categories, but that may change. Congress has not yet copied all the in-kind programs that exist in European welfare states—single-payer health care and universal childcare being two of them—but while such new programs are likely, the debate also continues regarding cash benefits. In addition to paid family leave, the idea of a universal basic income has gained considerable momentum in recent years. This entitlement has been proposed under different labels, one of them being a job guarantee (Murray and Forstater 2013). In this format, every person in America would be entitled to a government job: </w:t>
      </w:r>
      <w:r>
        <w:rPr>
          <w:rStyle w:val="Emphasis"/>
          <w:highlight w:val="cyan"/>
        </w:rPr>
        <w:t>since the job is guaranteed</w:t>
      </w:r>
      <w:r>
        <w:rPr>
          <w:sz w:val="16"/>
        </w:rPr>
        <w:t>—the person is entitled to it—</w:t>
      </w:r>
      <w:r>
        <w:rPr>
          <w:rStyle w:val="StyleUnderline"/>
          <w:highlight w:val="cyan"/>
        </w:rPr>
        <w:t>government cannot deny</w:t>
      </w:r>
      <w:r>
        <w:rPr>
          <w:rStyle w:val="StyleUnderline"/>
        </w:rPr>
        <w:t xml:space="preserve"> to put </w:t>
      </w:r>
      <w:r>
        <w:rPr>
          <w:rStyle w:val="StyleUnderline"/>
          <w:highlight w:val="cyan"/>
        </w:rPr>
        <w:t>anyone</w:t>
      </w:r>
      <w:r>
        <w:rPr>
          <w:rStyle w:val="StyleUnderline"/>
        </w:rPr>
        <w:t xml:space="preserve"> on its payroll.</w:t>
      </w:r>
      <w:r>
        <w:rPr>
          <w:sz w:val="16"/>
        </w:rPr>
        <w:t xml:space="preserve"> Even if government has no projects to do for a person applying for the job guarantee,</w:t>
      </w:r>
      <w:r>
        <w:rPr>
          <w:rStyle w:val="StyleUnderline"/>
        </w:rPr>
        <w:t xml:space="preserve"> it must employ that person and put him or her on its payroll</w:t>
      </w:r>
      <w:r>
        <w:rPr>
          <w:sz w:val="16"/>
        </w:rPr>
        <w:t xml:space="preserve">. This, however, is only a formality; since there does not have to be a need for the labor that the person provides, </w:t>
      </w:r>
      <w:r>
        <w:rPr>
          <w:rStyle w:val="StyleUnderline"/>
          <w:highlight w:val="cyan"/>
        </w:rPr>
        <w:t>the job guarantee is in reality an income guarantee in disguise</w:t>
      </w:r>
      <w:r>
        <w:rPr>
          <w:sz w:val="16"/>
        </w:rPr>
        <w:t>.</w:t>
      </w:r>
    </w:p>
    <w:p w14:paraId="7A4F5C0C" w14:textId="77777777" w:rsidR="00AD5D43" w:rsidRDefault="00AD5D43" w:rsidP="00AD5D43">
      <w:pPr>
        <w:rPr>
          <w:sz w:val="16"/>
        </w:rPr>
      </w:pPr>
      <w:r>
        <w:rPr>
          <w:sz w:val="16"/>
        </w:rPr>
        <w:t>While the job-guarantee idea enjoys support exclusively from the left, an income guarantee—a cash benefit without a formal job mandate attached to it–is viewed favorably by a broader audience. Curiously, its transparently redistributive nature has not deterred libertarian support. Gary Johnson, former governor of New Mexico and a 2016 libertarian presidential candidate, is said to have expressed openness to the idea.Footnote10 In 2019, Matthew Feeney with the libertarian Reason Foundation presented what he saw as a libertarian argument for a basic-income entitlement program.Footnote11 A similar argument comes from Matt Zwolinski at Libertarianism.org.Footnote12</w:t>
      </w:r>
    </w:p>
    <w:p w14:paraId="518B44D9" w14:textId="77777777" w:rsidR="00AD5D43" w:rsidRDefault="00AD5D43" w:rsidP="00AD5D43">
      <w:pPr>
        <w:rPr>
          <w:sz w:val="16"/>
        </w:rPr>
      </w:pPr>
      <w:r>
        <w:rPr>
          <w:sz w:val="16"/>
        </w:rPr>
        <w:t xml:space="preserve">Hemel and Fleischer (2017) make a scholarly effort at establishing the libertarian case for an income guarantee. Their contribution is telling of how there is consensus on the welfare state across formal ideological boundaries. Growing, nominally non-socialist support for a basic-income entitlement reveals how pervasive the idea of the socialist end goal has become; </w:t>
      </w:r>
      <w:r>
        <w:rPr>
          <w:rStyle w:val="StyleUnderline"/>
          <w:highlight w:val="cyan"/>
        </w:rPr>
        <w:t>it is</w:t>
      </w:r>
      <w:r>
        <w:rPr>
          <w:rStyle w:val="StyleUnderline"/>
        </w:rPr>
        <w:t xml:space="preserve"> widely accepted that government ought to </w:t>
      </w:r>
      <w:r>
        <w:rPr>
          <w:rStyle w:val="Emphasis"/>
        </w:rPr>
        <w:t>engage</w:t>
      </w:r>
      <w:r>
        <w:rPr>
          <w:rStyle w:val="StyleUnderline"/>
        </w:rPr>
        <w:t xml:space="preserve"> in </w:t>
      </w:r>
      <w:r>
        <w:rPr>
          <w:rStyle w:val="Emphasis"/>
          <w:highlight w:val="cyan"/>
        </w:rPr>
        <w:t>economic redistribution</w:t>
      </w:r>
      <w:r>
        <w:rPr>
          <w:sz w:val="16"/>
        </w:rPr>
        <w:t>.</w:t>
      </w:r>
    </w:p>
    <w:p w14:paraId="66DD28D9" w14:textId="77777777" w:rsidR="00AD5D43" w:rsidRDefault="00AD5D43" w:rsidP="00AD5D43"/>
    <w:p w14:paraId="4D74FBE0" w14:textId="77777777" w:rsidR="00AD5D43" w:rsidRDefault="00AD5D43" w:rsidP="00AD5D43">
      <w:pPr>
        <w:pStyle w:val="Heading4"/>
      </w:pPr>
      <w:r>
        <w:rPr>
          <w:b w:val="0"/>
        </w:rPr>
        <w:t xml:space="preserve">Deficit spending can be redistributive. </w:t>
      </w:r>
    </w:p>
    <w:p w14:paraId="1BEFA18F" w14:textId="77777777" w:rsidR="00AD5D43" w:rsidRDefault="00AD5D43" w:rsidP="00AD5D43">
      <w:r>
        <w:rPr>
          <w:rStyle w:val="Style13ptBold"/>
        </w:rPr>
        <w:t>Tcherneva ’7</w:t>
      </w:r>
      <w:r>
        <w:t xml:space="preserve"> [Pavlina; October; PhD Economics, associate professor of economics at Bard College, research associate at the Levy Economics Institute and expert at the Institute for New Economic Thinking; Levy Economics Institute, “What Are the Relative Macroeconomic Merits and Environmental Impacts of Direct Job Creation and Basic Income Guarantees?,” Working Paper No. 517].</w:t>
      </w:r>
    </w:p>
    <w:p w14:paraId="5315B4FA" w14:textId="77777777" w:rsidR="00AD5D43" w:rsidRDefault="00AD5D43" w:rsidP="00AD5D43">
      <w:pPr>
        <w:rPr>
          <w:sz w:val="16"/>
        </w:rPr>
      </w:pPr>
      <w:r>
        <w:rPr>
          <w:sz w:val="16"/>
        </w:rPr>
        <w:t>4.3 ELR Enhances Price Stability</w:t>
      </w:r>
    </w:p>
    <w:p w14:paraId="02CCC659" w14:textId="77777777" w:rsidR="00AD5D43" w:rsidRDefault="00AD5D43" w:rsidP="00AD5D43">
      <w:pPr>
        <w:rPr>
          <w:sz w:val="16"/>
        </w:rPr>
      </w:pPr>
      <w:r>
        <w:rPr>
          <w:sz w:val="16"/>
        </w:rPr>
        <w:t xml:space="preserve">Policies of "priming the pump," such as military Keynesianism, are inflationary, as they primarily hire "off the top" by competing for the most desirable workers (Wray 1998). </w:t>
      </w:r>
      <w:r>
        <w:rPr>
          <w:rStyle w:val="Emphasis"/>
          <w:highlight w:val="cyan"/>
        </w:rPr>
        <w:t>ELR</w:t>
      </w:r>
      <w:r>
        <w:rPr>
          <w:sz w:val="16"/>
        </w:rPr>
        <w:t xml:space="preserve">, by contrast, </w:t>
      </w:r>
      <w:r>
        <w:rPr>
          <w:rStyle w:val="StyleUnderline"/>
          <w:highlight w:val="cyan"/>
        </w:rPr>
        <w:t>hires "</w:t>
      </w:r>
      <w:r>
        <w:rPr>
          <w:rStyle w:val="Emphasis"/>
          <w:highlight w:val="cyan"/>
        </w:rPr>
        <w:t>off the bottom</w:t>
      </w:r>
      <w:r>
        <w:rPr>
          <w:sz w:val="16"/>
          <w:highlight w:val="cyan"/>
        </w:rPr>
        <w:t>"</w:t>
      </w:r>
      <w:r>
        <w:rPr>
          <w:sz w:val="16"/>
        </w:rPr>
        <w:t xml:space="preserve"> </w:t>
      </w:r>
      <w:r>
        <w:rPr>
          <w:rStyle w:val="StyleUnderline"/>
        </w:rPr>
        <w:t xml:space="preserve">and </w:t>
      </w:r>
      <w:r>
        <w:rPr>
          <w:rStyle w:val="Emphasis"/>
        </w:rPr>
        <w:t>does not</w:t>
      </w:r>
      <w:r>
        <w:rPr>
          <w:rStyle w:val="StyleUnderline"/>
        </w:rPr>
        <w:t xml:space="preserve"> introduce these inflationary pressures</w:t>
      </w:r>
      <w:r>
        <w:rPr>
          <w:sz w:val="16"/>
        </w:rPr>
        <w:t>. In fact, it enhances price stability for two main reasons. First, ELR is a buffer stock program that operates on a fixed price/floating quantity rule, and second, deficit spending on public service employment is always at the right level.</w:t>
      </w:r>
    </w:p>
    <w:p w14:paraId="04E1EA8D" w14:textId="77777777" w:rsidR="00AD5D43" w:rsidRDefault="00AD5D43" w:rsidP="00AD5D43">
      <w:pPr>
        <w:rPr>
          <w:sz w:val="16"/>
        </w:rPr>
      </w:pPr>
      <w:r>
        <w:rPr>
          <w:sz w:val="16"/>
        </w:rPr>
        <w:t>ELR is a Buffer Stock Program Operating on a Fixed Price/Floating Quantity Rule Economists usually fear that high levels of employment can introduce wage-price spirals. Therefore, it is necessary to show how the ELR contributes to wage stability, which, in turn, promotes price stability. As Mitchell (1998) and Wray (1998) have stressed, the key is that the ELR is designed as a buffer stock program that operates on a fixed price/floating quantity rule. The idea is to utilize labor as a buffer stock, and, as is the case with any buffer stock commodity, the program will stabilize that commodity's price.</w:t>
      </w:r>
    </w:p>
    <w:p w14:paraId="69EFC8C3" w14:textId="77777777" w:rsidR="00AD5D43" w:rsidRDefault="00AD5D43" w:rsidP="00AD5D43">
      <w:pPr>
        <w:rPr>
          <w:sz w:val="16"/>
        </w:rPr>
      </w:pPr>
      <w:r>
        <w:rPr>
          <w:sz w:val="16"/>
        </w:rPr>
        <w:t xml:space="preserve">In a nutshell, </w:t>
      </w:r>
      <w:r>
        <w:rPr>
          <w:rStyle w:val="StyleUnderline"/>
        </w:rPr>
        <w:t>during recessions</w:t>
      </w:r>
      <w:r>
        <w:rPr>
          <w:sz w:val="16"/>
        </w:rPr>
        <w:t xml:space="preserve">, </w:t>
      </w:r>
      <w:r>
        <w:rPr>
          <w:rStyle w:val="StyleUnderline"/>
        </w:rPr>
        <w:t>jobless workers find employment</w:t>
      </w:r>
      <w:r>
        <w:rPr>
          <w:sz w:val="16"/>
        </w:rPr>
        <w:t xml:space="preserve"> in the public sector at the fixed ELR wage. </w:t>
      </w:r>
      <w:r>
        <w:rPr>
          <w:rStyle w:val="StyleUnderline"/>
        </w:rPr>
        <w:t>Total government spending</w:t>
      </w:r>
      <w:r>
        <w:rPr>
          <w:sz w:val="16"/>
        </w:rPr>
        <w:t xml:space="preserve"> </w:t>
      </w:r>
      <w:r>
        <w:rPr>
          <w:rStyle w:val="StyleUnderline"/>
        </w:rPr>
        <w:t>rises to relieve deflationary pressures</w:t>
      </w:r>
      <w:r>
        <w:rPr>
          <w:sz w:val="16"/>
        </w:rPr>
        <w:t>. Alternatively, when the economy recovers and nongovernment demand for labor increases, ELR workers are hired into private sector jobs at a premium over the ELR wage. Government spending automatically contracts, relieving these inflationary pressures. In other words, when there is an upward pressure on the buffer stock's price, the commodity is sold, and when there are deflationary forces, it is bought. Public sector employment thus acts as a buffer stock that shrinks and expands countercyclically.</w:t>
      </w:r>
    </w:p>
    <w:p w14:paraId="2EF5D1C0" w14:textId="77777777" w:rsidR="00AD5D43" w:rsidRDefault="00AD5D43" w:rsidP="00AD5D43">
      <w:pPr>
        <w:rPr>
          <w:sz w:val="16"/>
        </w:rPr>
      </w:pPr>
      <w:r>
        <w:rPr>
          <w:sz w:val="16"/>
        </w:rPr>
        <w:t>The program operates on a fixed price/floating quantity rule, because the price of the buffer stock (the public sector wage) is fixed and the quantity of the commodity (public sector employment) is allowed to float. The exogenous public sector wage is internally stable and, since labor is a basic commodity (employed directly and indirectly in the production of every other kind of commodity), it serves as a perfect benchmark for all other commodity prices. It is in this sense that the public sector wage provides a stable anchor for prices in the economy. This important inbuilt feature of the ELR program has no comparable counterpart in income guarantee proposals.</w:t>
      </w:r>
    </w:p>
    <w:p w14:paraId="277C730A" w14:textId="77777777" w:rsidR="00AD5D43" w:rsidRDefault="00AD5D43" w:rsidP="00AD5D43">
      <w:pPr>
        <w:rPr>
          <w:rStyle w:val="Emphasis"/>
          <w:highlight w:val="cyan"/>
        </w:rPr>
      </w:pPr>
      <w:r>
        <w:rPr>
          <w:rStyle w:val="Emphasis"/>
          <w:highlight w:val="cyan"/>
        </w:rPr>
        <w:t>Deficit Spending</w:t>
      </w:r>
      <w:r>
        <w:rPr>
          <w:sz w:val="16"/>
        </w:rPr>
        <w:t xml:space="preserve"> </w:t>
      </w:r>
      <w:r>
        <w:rPr>
          <w:rStyle w:val="StyleUnderline"/>
          <w:highlight w:val="cyan"/>
        </w:rPr>
        <w:t xml:space="preserve">on ELR is </w:t>
      </w:r>
      <w:r>
        <w:rPr>
          <w:rStyle w:val="Emphasis"/>
          <w:highlight w:val="cyan"/>
        </w:rPr>
        <w:t>Always</w:t>
      </w:r>
      <w:r>
        <w:rPr>
          <w:rStyle w:val="StyleUnderline"/>
          <w:highlight w:val="cyan"/>
        </w:rPr>
        <w:t xml:space="preserve"> at the </w:t>
      </w:r>
      <w:r>
        <w:rPr>
          <w:rStyle w:val="Emphasis"/>
          <w:highlight w:val="cyan"/>
        </w:rPr>
        <w:t>Right Level</w:t>
      </w:r>
    </w:p>
    <w:p w14:paraId="6C561AA0" w14:textId="77777777" w:rsidR="00AD5D43" w:rsidRDefault="00AD5D43" w:rsidP="00AD5D43">
      <w:pPr>
        <w:rPr>
          <w:rStyle w:val="StyleUnderline"/>
        </w:rPr>
      </w:pPr>
      <w:r>
        <w:rPr>
          <w:rStyle w:val="StyleUnderline"/>
          <w:highlight w:val="cyan"/>
        </w:rPr>
        <w:t>This buffer</w:t>
      </w:r>
      <w:r>
        <w:rPr>
          <w:rStyle w:val="StyleUnderline"/>
        </w:rPr>
        <w:t xml:space="preserve"> stock mechanism ensures that government spending</w:t>
      </w:r>
      <w:r>
        <w:rPr>
          <w:sz w:val="16"/>
        </w:rPr>
        <w:t xml:space="preserve"> is (as Lerner had instructed) </w:t>
      </w:r>
      <w:r>
        <w:rPr>
          <w:rStyle w:val="StyleUnderline"/>
        </w:rPr>
        <w:t>always at the "right" level</w:t>
      </w:r>
      <w:r>
        <w:rPr>
          <w:sz w:val="16"/>
        </w:rPr>
        <w:t xml:space="preserve">. The tax-driven approach to money explains that </w:t>
      </w:r>
      <w:r>
        <w:rPr>
          <w:rStyle w:val="StyleUnderline"/>
        </w:rPr>
        <w:t>there is nothing inherently wrong with running deficits</w:t>
      </w:r>
      <w:r>
        <w:rPr>
          <w:sz w:val="16"/>
        </w:rPr>
        <w:t xml:space="preserve">. </w:t>
      </w:r>
      <w:r>
        <w:rPr>
          <w:rStyle w:val="StyleUnderline"/>
        </w:rPr>
        <w:t>For ELR advocates, the "right" level of deficit spending is that which ensures full employment</w:t>
      </w:r>
      <w:r>
        <w:rPr>
          <w:sz w:val="16"/>
        </w:rPr>
        <w:t xml:space="preserve">. However, </w:t>
      </w:r>
      <w:r>
        <w:rPr>
          <w:rStyle w:val="StyleUnderline"/>
        </w:rPr>
        <w:t>the countercyclical design of the job guarantee program also ensures that</w:t>
      </w:r>
      <w:r>
        <w:rPr>
          <w:sz w:val="16"/>
        </w:rPr>
        <w:t xml:space="preserve"> </w:t>
      </w:r>
      <w:r>
        <w:rPr>
          <w:rStyle w:val="Emphasis"/>
          <w:highlight w:val="cyan"/>
        </w:rPr>
        <w:t>deficit spending</w:t>
      </w:r>
      <w:r>
        <w:rPr>
          <w:sz w:val="16"/>
          <w:highlight w:val="cyan"/>
        </w:rPr>
        <w:t xml:space="preserve"> </w:t>
      </w:r>
      <w:r>
        <w:rPr>
          <w:rStyle w:val="StyleUnderline"/>
          <w:highlight w:val="cyan"/>
        </w:rPr>
        <w:t>will counteract inflationary</w:t>
      </w:r>
      <w:r>
        <w:rPr>
          <w:rStyle w:val="StyleUnderline"/>
        </w:rPr>
        <w:t xml:space="preserve"> or deflationary </w:t>
      </w:r>
      <w:r>
        <w:rPr>
          <w:rStyle w:val="StyleUnderline"/>
          <w:highlight w:val="cyan"/>
        </w:rPr>
        <w:t>pressures</w:t>
      </w:r>
      <w:r>
        <w:rPr>
          <w:rStyle w:val="StyleUnderline"/>
        </w:rPr>
        <w:t>.</w:t>
      </w:r>
    </w:p>
    <w:p w14:paraId="3E485DB7" w14:textId="77777777" w:rsidR="00AD5D43" w:rsidRDefault="00AD5D43" w:rsidP="00AD5D43">
      <w:pPr>
        <w:rPr>
          <w:rStyle w:val="StyleUnderline"/>
        </w:rPr>
      </w:pPr>
      <w:r>
        <w:rPr>
          <w:rStyle w:val="StyleUnderline"/>
          <w:highlight w:val="cyan"/>
        </w:rPr>
        <w:t>Inflations</w:t>
      </w:r>
      <w:r>
        <w:rPr>
          <w:sz w:val="16"/>
        </w:rPr>
        <w:t xml:space="preserve"> or deflations </w:t>
      </w:r>
      <w:r>
        <w:rPr>
          <w:rStyle w:val="StyleUnderline"/>
          <w:highlight w:val="cyan"/>
        </w:rPr>
        <w:t>occur when aggregate demand is too large</w:t>
      </w:r>
      <w:r>
        <w:rPr>
          <w:sz w:val="16"/>
        </w:rPr>
        <w:t xml:space="preserve"> or too small </w:t>
      </w:r>
      <w:r>
        <w:rPr>
          <w:rStyle w:val="StyleUnderline"/>
          <w:highlight w:val="cyan"/>
        </w:rPr>
        <w:t>relative to aggregate production</w:t>
      </w:r>
      <w:r>
        <w:rPr>
          <w:sz w:val="16"/>
        </w:rPr>
        <w:t xml:space="preserve"> and the productive capacity of the economy. </w:t>
      </w:r>
      <w:r>
        <w:rPr>
          <w:rStyle w:val="StyleUnderline"/>
        </w:rPr>
        <w:t>The key to offsetting these</w:t>
      </w:r>
      <w:r>
        <w:rPr>
          <w:sz w:val="16"/>
        </w:rPr>
        <w:t xml:space="preserve"> pressures is to boost income and spending just to that level sufficient to purchase the entire full-employment level of output, not more and not less. By design, </w:t>
      </w:r>
      <w:r>
        <w:rPr>
          <w:rStyle w:val="StyleUnderline"/>
          <w:highlight w:val="cyan"/>
        </w:rPr>
        <w:t xml:space="preserve">the ELR </w:t>
      </w:r>
      <w:r>
        <w:rPr>
          <w:rStyle w:val="StyleUnderline"/>
        </w:rPr>
        <w:t>program</w:t>
      </w:r>
      <w:r>
        <w:rPr>
          <w:sz w:val="16"/>
        </w:rPr>
        <w:t xml:space="preserve"> </w:t>
      </w:r>
      <w:r>
        <w:rPr>
          <w:rStyle w:val="StyleUnderline"/>
          <w:highlight w:val="cyan"/>
        </w:rPr>
        <w:t>guarantees</w:t>
      </w:r>
      <w:r>
        <w:rPr>
          <w:sz w:val="16"/>
        </w:rPr>
        <w:t xml:space="preserve"> that </w:t>
      </w:r>
      <w:r>
        <w:rPr>
          <w:rStyle w:val="StyleUnderline"/>
          <w:highlight w:val="cyan"/>
        </w:rPr>
        <w:t>any</w:t>
      </w:r>
      <w:r>
        <w:rPr>
          <w:sz w:val="16"/>
        </w:rPr>
        <w:t xml:space="preserve"> resulting budget </w:t>
      </w:r>
      <w:r>
        <w:rPr>
          <w:rStyle w:val="StyleUnderline"/>
          <w:highlight w:val="cyan"/>
        </w:rPr>
        <w:t>deficit is</w:t>
      </w:r>
      <w:r>
        <w:rPr>
          <w:sz w:val="16"/>
        </w:rPr>
        <w:t xml:space="preserve"> </w:t>
      </w:r>
      <w:r>
        <w:rPr>
          <w:rStyle w:val="StyleUnderline"/>
          <w:highlight w:val="cyan"/>
        </w:rPr>
        <w:t>never too big or too small.</w:t>
      </w:r>
    </w:p>
    <w:p w14:paraId="79401D67" w14:textId="77777777" w:rsidR="00AD5D43" w:rsidRDefault="00AD5D43" w:rsidP="00AD5D43">
      <w:pPr>
        <w:rPr>
          <w:sz w:val="16"/>
        </w:rPr>
      </w:pPr>
      <w:r>
        <w:rPr>
          <w:rStyle w:val="StyleUnderline"/>
          <w:highlight w:val="cyan"/>
        </w:rPr>
        <w:t xml:space="preserve">Government spending will increase until </w:t>
      </w:r>
      <w:r>
        <w:rPr>
          <w:rStyle w:val="Emphasis"/>
          <w:highlight w:val="cyan"/>
        </w:rPr>
        <w:t>unemployment is eliminated</w:t>
      </w:r>
      <w:r>
        <w:rPr>
          <w:sz w:val="16"/>
          <w:highlight w:val="cyan"/>
        </w:rPr>
        <w:t xml:space="preserve">, </w:t>
      </w:r>
      <w:r>
        <w:rPr>
          <w:rStyle w:val="StyleUnderline"/>
          <w:highlight w:val="cyan"/>
        </w:rPr>
        <w:t xml:space="preserve">at which point </w:t>
      </w:r>
      <w:r>
        <w:rPr>
          <w:rStyle w:val="Emphasis"/>
          <w:highlight w:val="cyan"/>
        </w:rPr>
        <w:t>deficits will stop growing</w:t>
      </w:r>
      <w:r>
        <w:rPr>
          <w:sz w:val="16"/>
          <w:highlight w:val="cyan"/>
        </w:rPr>
        <w:t>,</w:t>
      </w:r>
      <w:r>
        <w:rPr>
          <w:sz w:val="16"/>
        </w:rPr>
        <w:t xml:space="preserve"> </w:t>
      </w:r>
      <w:r>
        <w:rPr>
          <w:rStyle w:val="StyleUnderline"/>
          <w:highlight w:val="cyan"/>
        </w:rPr>
        <w:t>ensuring</w:t>
      </w:r>
      <w:r>
        <w:rPr>
          <w:sz w:val="16"/>
        </w:rPr>
        <w:t xml:space="preserve"> that </w:t>
      </w:r>
      <w:r>
        <w:rPr>
          <w:rStyle w:val="StyleUnderline"/>
          <w:highlight w:val="cyan"/>
        </w:rPr>
        <w:t>aggregate demand does not exceed</w:t>
      </w:r>
      <w:r>
        <w:rPr>
          <w:sz w:val="16"/>
        </w:rPr>
        <w:t xml:space="preserve"> the </w:t>
      </w:r>
      <w:r>
        <w:rPr>
          <w:rStyle w:val="StyleUnderline"/>
          <w:highlight w:val="cyan"/>
        </w:rPr>
        <w:t>full- employment</w:t>
      </w:r>
      <w:r>
        <w:rPr>
          <w:sz w:val="16"/>
        </w:rPr>
        <w:t xml:space="preserve"> level of aggregate supply. Conversely, </w:t>
      </w:r>
      <w:r>
        <w:rPr>
          <w:rStyle w:val="StyleUnderline"/>
        </w:rPr>
        <w:t>if unemployment grows again, so will</w:t>
      </w:r>
      <w:r>
        <w:rPr>
          <w:sz w:val="16"/>
        </w:rPr>
        <w:t xml:space="preserve"> </w:t>
      </w:r>
      <w:r>
        <w:rPr>
          <w:rStyle w:val="StyleUnderline"/>
        </w:rPr>
        <w:t>deficit spending</w:t>
      </w:r>
      <w:r>
        <w:rPr>
          <w:sz w:val="16"/>
        </w:rPr>
        <w:t xml:space="preserve">, bringing the two into equilibrium. In other words, </w:t>
      </w:r>
      <w:r>
        <w:rPr>
          <w:rStyle w:val="StyleUnderline"/>
        </w:rPr>
        <w:t>the</w:t>
      </w:r>
      <w:r>
        <w:rPr>
          <w:sz w:val="16"/>
        </w:rPr>
        <w:t xml:space="preserve"> automatic countercyclical and </w:t>
      </w:r>
      <w:r>
        <w:rPr>
          <w:rStyle w:val="Emphasis"/>
        </w:rPr>
        <w:t>stabilizing</w:t>
      </w:r>
      <w:r>
        <w:rPr>
          <w:rStyle w:val="StyleUnderline"/>
        </w:rPr>
        <w:t xml:space="preserve"> feature of the ELR</w:t>
      </w:r>
      <w:r>
        <w:rPr>
          <w:sz w:val="16"/>
        </w:rPr>
        <w:t xml:space="preserve"> </w:t>
      </w:r>
      <w:r>
        <w:rPr>
          <w:rStyle w:val="StyleUnderline"/>
        </w:rPr>
        <w:t>program guarantees that spending will grow only up to the full-employment level of output</w:t>
      </w:r>
      <w:r>
        <w:rPr>
          <w:sz w:val="16"/>
        </w:rPr>
        <w:t>. By contrast, basic income programs cannot claim any such countervailing force to price demand changes.</w:t>
      </w:r>
    </w:p>
    <w:p w14:paraId="7F0649A7" w14:textId="77777777" w:rsidR="00AD5D43" w:rsidRPr="00AD5D43" w:rsidRDefault="00AD5D43" w:rsidP="00AD5D43"/>
    <w:p w14:paraId="53680C10" w14:textId="77777777" w:rsidR="00CE32C2" w:rsidRDefault="00CE32C2" w:rsidP="00CE32C2">
      <w:pPr>
        <w:rPr>
          <w:sz w:val="16"/>
        </w:rPr>
      </w:pPr>
    </w:p>
    <w:p w14:paraId="698670C2" w14:textId="58F6F8CA" w:rsidR="00832B86" w:rsidRDefault="00832B86" w:rsidP="00832B86">
      <w:pPr>
        <w:pStyle w:val="Heading2"/>
      </w:pPr>
      <w:r>
        <w:t>Expand</w:t>
      </w:r>
    </w:p>
    <w:p w14:paraId="4003CC62" w14:textId="77777777" w:rsidR="00BD7197" w:rsidRDefault="00BD7197" w:rsidP="00BD7197"/>
    <w:p w14:paraId="512AF948" w14:textId="34E93FE9" w:rsidR="00BD7197" w:rsidRDefault="00BD7197" w:rsidP="00BD7197">
      <w:pPr>
        <w:pStyle w:val="Heading3"/>
      </w:pPr>
      <w:r>
        <w:t>1NC- Expand = Pre Existing</w:t>
      </w:r>
    </w:p>
    <w:p w14:paraId="656B82A1" w14:textId="77777777" w:rsidR="00BD7197" w:rsidRDefault="00BD7197" w:rsidP="00144E93"/>
    <w:p w14:paraId="748E3A99" w14:textId="72C49F89" w:rsidR="00BD7197" w:rsidRDefault="00BD7197" w:rsidP="00BD7197">
      <w:pPr>
        <w:pStyle w:val="Heading4"/>
      </w:pPr>
      <w:r>
        <w:t>Interpretation- expanding means building on pre-existing programs, not creating new ones</w:t>
      </w:r>
    </w:p>
    <w:p w14:paraId="5168DB24" w14:textId="77777777" w:rsidR="00BD7197" w:rsidRDefault="00BD7197" w:rsidP="00BD7197">
      <w:r>
        <w:rPr>
          <w:rStyle w:val="Style13ptBold"/>
        </w:rPr>
        <w:t>Holm ’2</w:t>
      </w:r>
      <w:r>
        <w:t xml:space="preserve"> [Edward G. Holm and Jeffrey G. Gancher; May 9, 2002; Prosecuting Attorney from Thurston County; Deputy Prosecuting Attorney from Thurston County; Westlaw, “Supplemental Brief of Petitioner Thurston County” in Thurston County v. Western Washington Growth Management Hearings Board, 2002 WL 32859639]</w:t>
      </w:r>
    </w:p>
    <w:p w14:paraId="3EABE1A0" w14:textId="77777777" w:rsidR="00BD7197" w:rsidRDefault="00BD7197" w:rsidP="00BD7197">
      <w:pPr>
        <w:rPr>
          <w:sz w:val="16"/>
        </w:rPr>
      </w:pPr>
      <w:r>
        <w:rPr>
          <w:sz w:val="16"/>
        </w:rPr>
        <w:t xml:space="preserve">Respondents have argued that the 4 inch sewer line is an *2 extension of sewer and not a replacement. This assertion ignores the plain meaning of RCW 36.70A.110(4) which includes the phrase,“... it is not appropriate that urban governmental services be extended to or expanded in rural areas...” RCW 36.70A.110(4). </w:t>
      </w:r>
      <w:r>
        <w:rPr>
          <w:rStyle w:val="StyleUnderline"/>
        </w:rPr>
        <w:t>The term “extend” applies to</w:t>
      </w:r>
      <w:r>
        <w:rPr>
          <w:sz w:val="16"/>
        </w:rPr>
        <w:t xml:space="preserve"> placing/constructing </w:t>
      </w:r>
      <w:r>
        <w:rPr>
          <w:rStyle w:val="Emphasis"/>
        </w:rPr>
        <w:t>new</w:t>
      </w:r>
      <w:r>
        <w:rPr>
          <w:sz w:val="16"/>
        </w:rPr>
        <w:t xml:space="preserve"> urban </w:t>
      </w:r>
      <w:r>
        <w:rPr>
          <w:rStyle w:val="Emphasis"/>
        </w:rPr>
        <w:t>services</w:t>
      </w:r>
      <w:r>
        <w:rPr>
          <w:sz w:val="16"/>
        </w:rPr>
        <w:t xml:space="preserve"> in the rural area </w:t>
      </w:r>
      <w:r>
        <w:rPr>
          <w:rStyle w:val="StyleUnderline"/>
        </w:rPr>
        <w:t xml:space="preserve">while the term “expand” applies to </w:t>
      </w:r>
      <w:r>
        <w:rPr>
          <w:rStyle w:val="Emphasis"/>
        </w:rPr>
        <w:t>existing services</w:t>
      </w:r>
      <w:r>
        <w:rPr>
          <w:sz w:val="16"/>
        </w:rPr>
        <w:t xml:space="preserve"> in the rural area. </w:t>
      </w:r>
      <w:r>
        <w:rPr>
          <w:rStyle w:val="StyleUnderline"/>
        </w:rPr>
        <w:t xml:space="preserve">This is the </w:t>
      </w:r>
      <w:r>
        <w:rPr>
          <w:rStyle w:val="Emphasis"/>
        </w:rPr>
        <w:t>plain meaning</w:t>
      </w:r>
      <w:r>
        <w:rPr>
          <w:sz w:val="16"/>
        </w:rPr>
        <w:t xml:space="preserve"> of the phrase as used in RCW 36.70A.110(4).</w:t>
      </w:r>
    </w:p>
    <w:p w14:paraId="4ED5D8A5" w14:textId="42B4A933" w:rsidR="00BD7197" w:rsidRDefault="00BD7197" w:rsidP="00BD7197"/>
    <w:p w14:paraId="7BDEF3DB" w14:textId="32968CDD" w:rsidR="00BD7197" w:rsidRDefault="00BD7197" w:rsidP="00BD7197">
      <w:pPr>
        <w:pStyle w:val="Heading4"/>
      </w:pPr>
      <w:r>
        <w:t>Violation- the aff creates an entirely new type of social security benefit</w:t>
      </w:r>
    </w:p>
    <w:p w14:paraId="1F4CDF7D" w14:textId="77777777" w:rsidR="00BD7197" w:rsidRDefault="00BD7197" w:rsidP="00BD7197"/>
    <w:p w14:paraId="57B4C310" w14:textId="7A424CDE" w:rsidR="00BD7197" w:rsidRDefault="00BD7197" w:rsidP="00BD7197">
      <w:pPr>
        <w:pStyle w:val="Heading4"/>
      </w:pPr>
      <w:r>
        <w:t>Vote Neg</w:t>
      </w:r>
    </w:p>
    <w:p w14:paraId="7AE23819" w14:textId="274C53A1" w:rsidR="00BD7197" w:rsidRDefault="00BD7197" w:rsidP="00BD7197">
      <w:pPr>
        <w:pStyle w:val="Heading4"/>
      </w:pPr>
      <w:r>
        <w:t>Limits- allowing the aff to add any program to social security means that all social assistance and government programs become topical</w:t>
      </w:r>
    </w:p>
    <w:p w14:paraId="111E3BA3" w14:textId="5487A6E7" w:rsidR="00BD7197" w:rsidRPr="00BD7197" w:rsidRDefault="00BD7197" w:rsidP="00BD7197">
      <w:pPr>
        <w:pStyle w:val="Heading4"/>
      </w:pPr>
      <w:r>
        <w:t>Predictability- we don’t have predictable ground- each type of program would link to different arguments</w:t>
      </w:r>
    </w:p>
    <w:p w14:paraId="57F45B34" w14:textId="77777777" w:rsidR="00BD7197" w:rsidRDefault="00BD7197" w:rsidP="00BD7197"/>
    <w:p w14:paraId="712EB83D" w14:textId="77777777" w:rsidR="00BD7197" w:rsidRPr="00BD7197" w:rsidRDefault="00BD7197" w:rsidP="00BD7197"/>
    <w:p w14:paraId="190F43B9" w14:textId="0979C9D0" w:rsidR="00832B86" w:rsidRDefault="00092BAE" w:rsidP="00092BAE">
      <w:pPr>
        <w:pStyle w:val="Heading3"/>
      </w:pPr>
      <w:r>
        <w:t>Pre-existing</w:t>
      </w:r>
    </w:p>
    <w:p w14:paraId="04360AE2" w14:textId="77777777" w:rsidR="00BD7197" w:rsidRDefault="00BD7197" w:rsidP="00BD7197"/>
    <w:p w14:paraId="15B934D1" w14:textId="77777777" w:rsidR="00BD7197" w:rsidRPr="00BD7197" w:rsidRDefault="00BD7197" w:rsidP="00BD7197">
      <w:pPr>
        <w:pStyle w:val="Heading4"/>
      </w:pPr>
      <w:r w:rsidRPr="00BD7197">
        <w:t>‘Expand’ means to make something more extensive, as opposed to new uses.</w:t>
      </w:r>
    </w:p>
    <w:p w14:paraId="7D2BE19B" w14:textId="77777777" w:rsidR="00BD7197" w:rsidRDefault="00BD7197" w:rsidP="00BD7197">
      <w:r>
        <w:rPr>
          <w:rStyle w:val="Style13ptBold"/>
        </w:rPr>
        <w:t>Portland ’22</w:t>
      </w:r>
      <w:r>
        <w:t xml:space="preserve"> [City of Portland; July 2022; Fossil Fuel Terminal Zoning Amendments, “Exhibit A: Findings of Fact Report,” https://www.portland.gov/sites/default/files/council-documents/2022/exhibit_a_findings_amended.pdf]</w:t>
      </w:r>
    </w:p>
    <w:p w14:paraId="177AF38B" w14:textId="77777777" w:rsidR="00BD7197" w:rsidRDefault="00BD7197" w:rsidP="00BD7197">
      <w:pPr>
        <w:rPr>
          <w:sz w:val="16"/>
        </w:rPr>
      </w:pPr>
      <w:r>
        <w:rPr>
          <w:sz w:val="16"/>
        </w:rPr>
        <w:t>168.</w:t>
      </w:r>
      <w:r>
        <w:rPr>
          <w:rStyle w:val="StyleUnderline"/>
        </w:rPr>
        <w:t xml:space="preserve">Finding: The </w:t>
      </w:r>
      <w:r>
        <w:rPr>
          <w:rStyle w:val="Emphasis"/>
        </w:rPr>
        <w:t>verb</w:t>
      </w:r>
      <w:r>
        <w:rPr>
          <w:rStyle w:val="StyleUnderline"/>
        </w:rPr>
        <w:t xml:space="preserve"> “expand”, which is </w:t>
      </w:r>
      <w:r>
        <w:rPr>
          <w:rStyle w:val="Emphasis"/>
        </w:rPr>
        <w:t>defined</w:t>
      </w:r>
      <w:r>
        <w:rPr>
          <w:rStyle w:val="StyleUnderline"/>
        </w:rPr>
        <w:t xml:space="preserve"> in the </w:t>
      </w:r>
      <w:r>
        <w:rPr>
          <w:rStyle w:val="Emphasis"/>
        </w:rPr>
        <w:t>2035 Comprehensive Plan</w:t>
      </w:r>
      <w:r>
        <w:rPr>
          <w:rStyle w:val="StyleUnderline"/>
        </w:rPr>
        <w:t xml:space="preserve">, means to make something that </w:t>
      </w:r>
      <w:r>
        <w:rPr>
          <w:rStyle w:val="Emphasis"/>
        </w:rPr>
        <w:t>already exists more extensive</w:t>
      </w:r>
      <w:r>
        <w:rPr>
          <w:sz w:val="16"/>
        </w:rPr>
        <w:t>. The verb “improve”, which is defined in the 2035 Comprehensive Plan, means to make the current situation better. The City Council interprets this policy to apply to the city as whole and not to individual businesses or sectors of business. The City Council finds that this policy provides direction to support business growth that makes economic opportunity available to a more diverse and growing community. The City Council finds that an important factor in improving economic equity is to provide access to job opportunities across a wide range of wage scales, especially middle wage jobs such as those found in Portland’s industrial districts.</w:t>
      </w:r>
    </w:p>
    <w:p w14:paraId="62DDD544" w14:textId="77777777" w:rsidR="00BD7197" w:rsidRDefault="00BD7197" w:rsidP="00BD7197">
      <w:pPr>
        <w:rPr>
          <w:sz w:val="16"/>
        </w:rPr>
      </w:pPr>
      <w:r>
        <w:rPr>
          <w:rStyle w:val="StyleUnderline"/>
        </w:rPr>
        <w:t>The</w:t>
      </w:r>
      <w:r>
        <w:rPr>
          <w:sz w:val="16"/>
        </w:rPr>
        <w:t xml:space="preserve"> FFTZ </w:t>
      </w:r>
      <w:r>
        <w:rPr>
          <w:rStyle w:val="StyleUnderline"/>
        </w:rPr>
        <w:t xml:space="preserve">amendments do </w:t>
      </w:r>
      <w:r>
        <w:rPr>
          <w:rStyle w:val="Emphasis"/>
        </w:rPr>
        <w:t>not</w:t>
      </w:r>
      <w:r>
        <w:rPr>
          <w:sz w:val="16"/>
        </w:rPr>
        <w:t xml:space="preserve"> include map changes, nor do they </w:t>
      </w:r>
      <w:r>
        <w:rPr>
          <w:rStyle w:val="StyleUnderline"/>
        </w:rPr>
        <w:t xml:space="preserve">allow for </w:t>
      </w:r>
      <w:r>
        <w:rPr>
          <w:rStyle w:val="Emphasis"/>
        </w:rPr>
        <w:t>new</w:t>
      </w:r>
      <w:r>
        <w:rPr>
          <w:sz w:val="16"/>
        </w:rPr>
        <w:t xml:space="preserve"> incompatible land </w:t>
      </w:r>
      <w:r>
        <w:rPr>
          <w:rStyle w:val="Emphasis"/>
        </w:rPr>
        <w:t>uses</w:t>
      </w:r>
      <w:r>
        <w:rPr>
          <w:sz w:val="16"/>
        </w:rPr>
        <w:t>, therefore, these changes maintain Portland’s employment land supply to create opportunities for a growing economy in the industrial districts that are important to economic equity.</w:t>
      </w:r>
    </w:p>
    <w:p w14:paraId="0FB3D74F" w14:textId="77777777" w:rsidR="00BD7197" w:rsidRDefault="00BD7197" w:rsidP="00BD7197"/>
    <w:p w14:paraId="1CD28538" w14:textId="77777777" w:rsidR="00BD7197" w:rsidRPr="00BD7197" w:rsidRDefault="00BD7197" w:rsidP="00BD7197"/>
    <w:p w14:paraId="10BC7721" w14:textId="77777777" w:rsidR="00092BAE" w:rsidRDefault="00092BAE" w:rsidP="00092BAE">
      <w:pPr>
        <w:pStyle w:val="Heading4"/>
      </w:pPr>
      <w:r>
        <w:t>Expand means pre-existing</w:t>
      </w:r>
    </w:p>
    <w:p w14:paraId="2932F8BE" w14:textId="77777777" w:rsidR="00092BAE" w:rsidRPr="00335CD7" w:rsidRDefault="00092BAE" w:rsidP="00092BAE">
      <w:pPr>
        <w:rPr>
          <w:sz w:val="18"/>
          <w:szCs w:val="18"/>
        </w:rPr>
      </w:pPr>
      <w:r w:rsidRPr="00335CD7">
        <w:rPr>
          <w:rStyle w:val="Style13ptBold"/>
        </w:rPr>
        <w:t>Portland 18 –</w:t>
      </w:r>
      <w:r w:rsidRPr="00335CD7">
        <w:rPr>
          <w:sz w:val="18"/>
          <w:szCs w:val="18"/>
        </w:rPr>
        <w:t xml:space="preserve"> [Portland, Oregon, Exhibit A: Findings of Fact Report,” 8/22/2018, </w:t>
      </w:r>
      <w:hyperlink r:id="rId9" w:history="1">
        <w:r w:rsidRPr="00335CD7">
          <w:rPr>
            <w:rStyle w:val="Hyperlink"/>
            <w:sz w:val="18"/>
            <w:szCs w:val="18"/>
          </w:rPr>
          <w:t>https://www.portlandoregon.gov/auditor/article/695753</w:t>
        </w:r>
      </w:hyperlink>
      <w:r w:rsidRPr="00335CD7">
        <w:rPr>
          <w:sz w:val="18"/>
          <w:szCs w:val="18"/>
        </w:rPr>
        <w:t xml:space="preserve">] </w:t>
      </w:r>
      <w:r>
        <w:rPr>
          <w:sz w:val="18"/>
          <w:szCs w:val="18"/>
        </w:rPr>
        <w:t>/jsam</w:t>
      </w:r>
    </w:p>
    <w:p w14:paraId="237D5D01" w14:textId="77777777" w:rsidR="00092BAE" w:rsidRDefault="00092BAE" w:rsidP="00092BAE">
      <w:r w:rsidRPr="00335CD7">
        <w:rPr>
          <w:sz w:val="18"/>
          <w:szCs w:val="18"/>
        </w:rPr>
        <w:t>“</w:t>
      </w:r>
      <w:r w:rsidRPr="00335CD7">
        <w:rPr>
          <w:sz w:val="14"/>
          <w:szCs w:val="14"/>
        </w:rPr>
        <w:t xml:space="preserve">Encourage” is defined in the Comprehensive Plan as “promote or foster using some combination of voluntary approaches, regulations, or incentives.” The MDP amendments promote or the evolving needs of Portland households by preserving a small but important part of the affordable housing inventory. The MDP amendments include both regulatory and incentive-based approaches to encourage the housing type. The MDPs amendments resolve nonconforming situations, increase density, and expand the ability to transfer unused density in ways that can support the continued operations of these parks, which can lead to park owners and home owners to reinvest and improve living conditions in these parks, which will support the continuing availability of manufactured and mobile homes as a lower-cost market-rate housing choice throughout Portland. Furthermore, the </w:t>
      </w:r>
      <w:r w:rsidRPr="00335CD7">
        <w:rPr>
          <w:b/>
          <w:bCs/>
          <w:u w:val="single"/>
        </w:rPr>
        <w:t>Comprehensive Plan includes a definition of “expand.” “</w:t>
      </w:r>
      <w:r w:rsidRPr="00335CD7">
        <w:rPr>
          <w:b/>
          <w:bCs/>
          <w:highlight w:val="green"/>
          <w:u w:val="single"/>
        </w:rPr>
        <w:t>Expand</w:t>
      </w:r>
      <w:r w:rsidRPr="00335CD7">
        <w:rPr>
          <w:b/>
          <w:bCs/>
          <w:u w:val="single"/>
        </w:rPr>
        <w:t xml:space="preserve">” </w:t>
      </w:r>
      <w:r w:rsidRPr="00335CD7">
        <w:rPr>
          <w:b/>
          <w:bCs/>
          <w:highlight w:val="green"/>
          <w:u w:val="single"/>
        </w:rPr>
        <w:t>means to “make something that already exists more extensive</w:t>
      </w:r>
      <w:r w:rsidRPr="00335CD7">
        <w:rPr>
          <w:b/>
          <w:bCs/>
          <w:u w:val="single"/>
        </w:rPr>
        <w:t>.”</w:t>
      </w:r>
      <w:r>
        <w:t xml:space="preserve"> </w:t>
      </w:r>
      <w:r w:rsidRPr="00335CD7">
        <w:rPr>
          <w:sz w:val="18"/>
          <w:szCs w:val="18"/>
        </w:rPr>
        <w:t xml:space="preserve">The MDP amendments “expand” MDPs by creating a new zone that applies to existing parks and allowing for more density—and ultimately the expansion of this housing type. Council interprets </w:t>
      </w:r>
      <w:r>
        <w:t>“</w:t>
      </w:r>
      <w:r w:rsidRPr="00335CD7">
        <w:rPr>
          <w:u w:val="single"/>
        </w:rPr>
        <w:t>expand housing choices in all neighborhoods” to mean increase housing choices throughout the City as a whole.</w:t>
      </w:r>
      <w:r>
        <w:t xml:space="preserve"> </w:t>
      </w:r>
      <w:r w:rsidRPr="00335CD7">
        <w:rPr>
          <w:sz w:val="14"/>
          <w:szCs w:val="14"/>
        </w:rPr>
        <w:t>Council does not interpret this to mean that every single zone must allow for all housing types but rather Council interprets this policy to ensure that the city-wide there is a variety of housing types and within neighborhoods. “Neighborhoods” are defined to include broad areas of the city that typically include residential, commercial, and mixed-use areas. Neighborhood is not limited to the specific MDP but rather the MDP exists as a part of the larger area. Within the neighborhood MDPs serve to promote one housing type and ensure that within the neighborhood as a whole there are housing choices.</w:t>
      </w:r>
    </w:p>
    <w:p w14:paraId="319EE639" w14:textId="77777777" w:rsidR="00092BAE" w:rsidRDefault="00092BAE" w:rsidP="00832B86"/>
    <w:p w14:paraId="7AC91F23" w14:textId="77777777" w:rsidR="00092BAE" w:rsidRPr="00832B86" w:rsidRDefault="00092BAE" w:rsidP="00832B86"/>
    <w:p w14:paraId="26F12513" w14:textId="59E79208" w:rsidR="003C0C3C" w:rsidRDefault="00832B86" w:rsidP="00832B86">
      <w:pPr>
        <w:pStyle w:val="Heading3"/>
      </w:pPr>
      <w:r>
        <w:t>Expand = Benefits and Eligibility</w:t>
      </w:r>
    </w:p>
    <w:p w14:paraId="5990FF19" w14:textId="0753F1C8" w:rsidR="003C0C3C" w:rsidRPr="008F170D" w:rsidRDefault="003C0C3C" w:rsidP="003C0C3C">
      <w:pPr>
        <w:pStyle w:val="Heading4"/>
      </w:pPr>
      <w:r>
        <w:t>Expansion is broad, but includes increa</w:t>
      </w:r>
      <w:r w:rsidR="00716B05">
        <w:t>sing benefits and eligibility</w:t>
      </w:r>
    </w:p>
    <w:p w14:paraId="2A973DDF" w14:textId="77777777" w:rsidR="003C0C3C" w:rsidRDefault="003C0C3C" w:rsidP="003C0C3C">
      <w:r w:rsidRPr="008F170D">
        <w:rPr>
          <w:rStyle w:val="Style13ptBold"/>
        </w:rPr>
        <w:t>Smith 18</w:t>
      </w:r>
      <w:r>
        <w:t xml:space="preserve"> – [</w:t>
      </w:r>
      <w:r w:rsidRPr="008F170D">
        <w:rPr>
          <w:sz w:val="20"/>
          <w:szCs w:val="20"/>
        </w:rPr>
        <w:t xml:space="preserve">Brenton Smith, "Social Security benefits too low? It’s mostly your own fault," MarketWatch, 10-28-2018, </w:t>
      </w:r>
      <w:hyperlink r:id="rId10" w:history="1">
        <w:r w:rsidRPr="008F170D">
          <w:rPr>
            <w:rStyle w:val="Hyperlink"/>
            <w:sz w:val="20"/>
            <w:szCs w:val="20"/>
          </w:rPr>
          <w:t>https://www.marketwatch.com/story/social-security-benefits-too-low-its-mostly-your-own-fault-2018-10-24</w:t>
        </w:r>
      </w:hyperlink>
      <w:r w:rsidRPr="008F170D">
        <w:rPr>
          <w:sz w:val="20"/>
          <w:szCs w:val="20"/>
        </w:rPr>
        <w:t>] /jsam</w:t>
      </w:r>
    </w:p>
    <w:p w14:paraId="072D5B0C" w14:textId="77777777" w:rsidR="003C0C3C" w:rsidRDefault="003C0C3C" w:rsidP="003C0C3C">
      <w:r>
        <w:t xml:space="preserve">While the concept of more benefits is always appealing to voters, </w:t>
      </w:r>
      <w:r w:rsidRPr="008F170D">
        <w:rPr>
          <w:b/>
          <w:bCs/>
          <w:u w:val="single"/>
        </w:rPr>
        <w:t xml:space="preserve">there is </w:t>
      </w:r>
      <w:r w:rsidRPr="008F170D">
        <w:rPr>
          <w:b/>
          <w:bCs/>
          <w:highlight w:val="green"/>
          <w:u w:val="single"/>
        </w:rPr>
        <w:t>little consensus</w:t>
      </w:r>
      <w:r w:rsidRPr="008F170D">
        <w:rPr>
          <w:b/>
          <w:bCs/>
          <w:u w:val="single"/>
        </w:rPr>
        <w:t xml:space="preserve"> </w:t>
      </w:r>
      <w:r w:rsidRPr="008F170D">
        <w:rPr>
          <w:b/>
          <w:bCs/>
          <w:highlight w:val="green"/>
          <w:u w:val="single"/>
        </w:rPr>
        <w:t>on</w:t>
      </w:r>
      <w:r w:rsidRPr="008F170D">
        <w:rPr>
          <w:b/>
          <w:bCs/>
          <w:u w:val="single"/>
        </w:rPr>
        <w:t xml:space="preserve"> the </w:t>
      </w:r>
      <w:r w:rsidRPr="008F170D">
        <w:rPr>
          <w:b/>
          <w:bCs/>
          <w:highlight w:val="green"/>
          <w:u w:val="single"/>
        </w:rPr>
        <w:t xml:space="preserve">meaning of </w:t>
      </w:r>
      <w:r w:rsidRPr="008F170D">
        <w:rPr>
          <w:b/>
          <w:bCs/>
          <w:u w:val="single"/>
        </w:rPr>
        <w:t>the phrase “</w:t>
      </w:r>
      <w:r w:rsidRPr="008F170D">
        <w:rPr>
          <w:b/>
          <w:bCs/>
          <w:highlight w:val="green"/>
          <w:u w:val="single"/>
        </w:rPr>
        <w:t>Expand Social Security.</w:t>
      </w:r>
      <w:r w:rsidRPr="008F170D">
        <w:rPr>
          <w:b/>
          <w:bCs/>
          <w:u w:val="single"/>
        </w:rPr>
        <w:t>”</w:t>
      </w:r>
      <w:r>
        <w:t xml:space="preserve"> In 2016, then-candidate </w:t>
      </w:r>
      <w:r w:rsidRPr="008F170D">
        <w:rPr>
          <w:u w:val="single"/>
        </w:rPr>
        <w:t xml:space="preserve">Hillary Clinton believed it meant </w:t>
      </w:r>
      <w:r w:rsidRPr="008F170D">
        <w:rPr>
          <w:b/>
          <w:bCs/>
          <w:highlight w:val="green"/>
          <w:u w:val="single"/>
        </w:rPr>
        <w:t>helping spouses</w:t>
      </w:r>
      <w:r w:rsidRPr="008F170D">
        <w:rPr>
          <w:b/>
          <w:bCs/>
          <w:u w:val="single"/>
        </w:rPr>
        <w:t xml:space="preserve"> and </w:t>
      </w:r>
      <w:r w:rsidRPr="008F170D">
        <w:rPr>
          <w:b/>
          <w:bCs/>
          <w:highlight w:val="green"/>
          <w:u w:val="single"/>
        </w:rPr>
        <w:t>widows</w:t>
      </w:r>
      <w:r w:rsidRPr="008F170D">
        <w:rPr>
          <w:b/>
          <w:bCs/>
          <w:u w:val="single"/>
        </w:rPr>
        <w:t>.</w:t>
      </w:r>
      <w:r w:rsidRPr="008F170D">
        <w:rPr>
          <w:u w:val="single"/>
        </w:rPr>
        <w:t xml:space="preserve"> Sanders’ proposal would provide significant </w:t>
      </w:r>
      <w:r w:rsidRPr="008F170D">
        <w:rPr>
          <w:b/>
          <w:bCs/>
          <w:u w:val="single"/>
        </w:rPr>
        <w:t xml:space="preserve">support for </w:t>
      </w:r>
      <w:r w:rsidRPr="008F170D">
        <w:rPr>
          <w:b/>
          <w:bCs/>
          <w:highlight w:val="green"/>
          <w:u w:val="single"/>
        </w:rPr>
        <w:t>future retirees</w:t>
      </w:r>
      <w:r w:rsidRPr="008F170D">
        <w:rPr>
          <w:u w:val="single"/>
        </w:rPr>
        <w:t>, but would give current retirees virtually nothing</w:t>
      </w:r>
      <w:r>
        <w:t xml:space="preserve">. Larson, on the other hand, has </w:t>
      </w:r>
      <w:r w:rsidRPr="008F170D">
        <w:rPr>
          <w:b/>
          <w:bCs/>
          <w:u w:val="single"/>
        </w:rPr>
        <w:t xml:space="preserve">proposed helping </w:t>
      </w:r>
      <w:r w:rsidRPr="008F170D">
        <w:rPr>
          <w:b/>
          <w:bCs/>
          <w:highlight w:val="green"/>
          <w:u w:val="single"/>
        </w:rPr>
        <w:t>current retirees</w:t>
      </w:r>
      <w:r w:rsidRPr="008F170D">
        <w:rPr>
          <w:u w:val="single"/>
        </w:rPr>
        <w:t>, somewhat at the expense of future retirees</w:t>
      </w:r>
      <w:r>
        <w:t xml:space="preserve">. (Republicans, meanwhile, have their own ideas for using Social Security to </w:t>
      </w:r>
      <w:r w:rsidRPr="008F170D">
        <w:t xml:space="preserve">cover </w:t>
      </w:r>
      <w:r w:rsidRPr="008F170D">
        <w:rPr>
          <w:b/>
          <w:bCs/>
          <w:highlight w:val="green"/>
          <w:u w:val="single"/>
        </w:rPr>
        <w:t>maternity leave or</w:t>
      </w:r>
      <w:r w:rsidRPr="008F170D">
        <w:rPr>
          <w:b/>
          <w:bCs/>
          <w:u w:val="single"/>
        </w:rPr>
        <w:t xml:space="preserve"> to pay </w:t>
      </w:r>
      <w:r w:rsidRPr="008F170D">
        <w:rPr>
          <w:b/>
          <w:bCs/>
          <w:highlight w:val="green"/>
          <w:u w:val="single"/>
        </w:rPr>
        <w:t>student loans</w:t>
      </w:r>
      <w:r>
        <w:t xml:space="preserve">.) </w:t>
      </w:r>
    </w:p>
    <w:p w14:paraId="30D551ED" w14:textId="77777777" w:rsidR="00832B86" w:rsidRDefault="00832B86" w:rsidP="003C0C3C"/>
    <w:p w14:paraId="641DDA15" w14:textId="77777777" w:rsidR="00832B86" w:rsidRDefault="00832B86" w:rsidP="00832B86">
      <w:pPr>
        <w:pStyle w:val="Heading4"/>
      </w:pPr>
      <w:r>
        <w:t>Expanding social security means increasing benefit levels</w:t>
      </w:r>
    </w:p>
    <w:p w14:paraId="68443703" w14:textId="77777777" w:rsidR="00832B86" w:rsidRDefault="00832B86" w:rsidP="00832B86">
      <w:r w:rsidRPr="00F06DE1">
        <w:rPr>
          <w:rStyle w:val="Style13ptBold"/>
        </w:rPr>
        <w:t>Smith, no date</w:t>
      </w:r>
      <w:r>
        <w:t xml:space="preserve"> – [Leah Smith, "Expanding Social Security: A Strategy to Strengthen Retirement Security for Vulnerable Populations and Future Generations," Center for Global Policy Solutions, </w:t>
      </w:r>
      <w:hyperlink r:id="rId11" w:history="1">
        <w:r w:rsidRPr="00380D01">
          <w:rPr>
            <w:rStyle w:val="Hyperlink"/>
          </w:rPr>
          <w:t>http://globalpolicysolutions.org/resources/expanding-social-security/</w:t>
        </w:r>
      </w:hyperlink>
      <w:r>
        <w:t>] /jsam</w:t>
      </w:r>
    </w:p>
    <w:p w14:paraId="1BFF50B3" w14:textId="77777777" w:rsidR="00832B86" w:rsidRPr="007D316D" w:rsidRDefault="00832B86" w:rsidP="00832B86">
      <w:pPr>
        <w:rPr>
          <w:b/>
          <w:bCs/>
          <w:u w:val="single"/>
        </w:rPr>
      </w:pPr>
      <w:r w:rsidRPr="004A1A69">
        <w:rPr>
          <w:u w:val="single"/>
        </w:rPr>
        <w:t xml:space="preserve">There are </w:t>
      </w:r>
      <w:r w:rsidRPr="002A5040">
        <w:rPr>
          <w:b/>
          <w:bCs/>
          <w:highlight w:val="green"/>
          <w:u w:val="single"/>
        </w:rPr>
        <w:t xml:space="preserve">many ways to </w:t>
      </w:r>
      <w:r w:rsidRPr="002A5040">
        <w:rPr>
          <w:b/>
          <w:bCs/>
          <w:u w:val="single"/>
        </w:rPr>
        <w:t xml:space="preserve">improve and </w:t>
      </w:r>
      <w:r w:rsidRPr="002A5040">
        <w:rPr>
          <w:b/>
          <w:bCs/>
          <w:highlight w:val="green"/>
          <w:u w:val="single"/>
        </w:rPr>
        <w:t>expand Social Security</w:t>
      </w:r>
      <w:r w:rsidRPr="002A5040">
        <w:rPr>
          <w:b/>
          <w:bCs/>
          <w:u w:val="single"/>
        </w:rPr>
        <w:t xml:space="preserve"> </w:t>
      </w:r>
      <w:r w:rsidRPr="004A1A69">
        <w:rPr>
          <w:u w:val="single"/>
        </w:rPr>
        <w:t>so that the program can better protect financially vulnerable workers and their families.</w:t>
      </w:r>
      <w:r>
        <w:t xml:space="preserve"> </w:t>
      </w:r>
      <w:r w:rsidRPr="002A5040">
        <w:rPr>
          <w:sz w:val="18"/>
          <w:szCs w:val="18"/>
        </w:rPr>
        <w:t>The program was created so that the nation could guarantee a basic standard of living to its people. The United States can afford to fund its priorities and should make the expansion of this program a priority so it can fulfill the role it was created to play, especially for the most vulnerable. Most recommendations below are excerpted from Plan for a New Future: The Impact of Social Security Reform on People of Color, a report of the Commission to Modernize Social Security.31 The Commission is composed of experts representing African American, Asian American and Pacific Islander, Latino, and Native American communities, and was convened in 2011 by Global Policy Solutions and the Insight Center for Community Economic Development</w:t>
      </w:r>
      <w:r>
        <w:t xml:space="preserve">. </w:t>
      </w:r>
      <w:r w:rsidRPr="002A5040">
        <w:rPr>
          <w:b/>
          <w:bCs/>
          <w:highlight w:val="green"/>
          <w:u w:val="single"/>
        </w:rPr>
        <w:t>Increasing</w:t>
      </w:r>
      <w:r w:rsidRPr="002A5040">
        <w:rPr>
          <w:b/>
          <w:bCs/>
          <w:u w:val="single"/>
        </w:rPr>
        <w:t xml:space="preserve"> the </w:t>
      </w:r>
      <w:r w:rsidRPr="002A5040">
        <w:rPr>
          <w:b/>
          <w:bCs/>
          <w:highlight w:val="green"/>
          <w:u w:val="single"/>
        </w:rPr>
        <w:t>Special Minimum Benefit to 125 percent of the poverty threshold</w:t>
      </w:r>
      <w:r w:rsidRPr="004A1A69">
        <w:rPr>
          <w:u w:val="single"/>
        </w:rPr>
        <w:t xml:space="preserve"> would protect the most financially vulnerable workers.</w:t>
      </w:r>
      <w:r>
        <w:t xml:space="preserve"> </w:t>
      </w:r>
      <w:r w:rsidRPr="004A1A69">
        <w:rPr>
          <w:u w:val="single"/>
        </w:rPr>
        <w:t>The special minimum benefit would be increased for workers who have paid into Social Security for at least 30 years and claim benefits at the full retirement age. This increase is crucial because these workers are less likely to have private retirement accounts or discretionary income.</w:t>
      </w:r>
      <w:r>
        <w:rPr>
          <w:u w:val="single"/>
        </w:rPr>
        <w:t xml:space="preserve"> </w:t>
      </w:r>
      <w:r w:rsidRPr="002A5040">
        <w:rPr>
          <w:b/>
          <w:bCs/>
          <w:highlight w:val="green"/>
          <w:u w:val="single"/>
        </w:rPr>
        <w:t>Providing a dependent care credit</w:t>
      </w:r>
      <w:r w:rsidRPr="002A5040">
        <w:rPr>
          <w:b/>
          <w:bCs/>
          <w:u w:val="single"/>
        </w:rPr>
        <w:t xml:space="preserve"> would help workers who spend part of their lives caring for children and disabled or elderly dependents</w:t>
      </w:r>
      <w:r>
        <w:t xml:space="preserve">. </w:t>
      </w:r>
      <w:r w:rsidRPr="002A5040">
        <w:rPr>
          <w:sz w:val="18"/>
          <w:szCs w:val="18"/>
        </w:rPr>
        <w:t xml:space="preserve">The time these workers spend out of the workforce can result in lower benefits, which decreases their economic security. A dependent care credit for up to five years could be set at one-half of the average wage. </w:t>
      </w:r>
      <w:r w:rsidRPr="002A5040">
        <w:rPr>
          <w:b/>
          <w:bCs/>
          <w:highlight w:val="green"/>
          <w:u w:val="single"/>
        </w:rPr>
        <w:t>Creating a structural-unemployment credit</w:t>
      </w:r>
      <w:r w:rsidRPr="004A1A69">
        <w:rPr>
          <w:u w:val="single"/>
        </w:rPr>
        <w:t>, similar to the dependent-care credit, would help those individuals affected by stagnating wages, structural unemployment and underemployment</w:t>
      </w:r>
      <w:r w:rsidRPr="002A5040">
        <w:rPr>
          <w:sz w:val="18"/>
          <w:szCs w:val="18"/>
          <w:u w:val="single"/>
        </w:rPr>
        <w:t>.</w:t>
      </w:r>
      <w:r w:rsidRPr="002A5040">
        <w:rPr>
          <w:sz w:val="18"/>
          <w:szCs w:val="18"/>
        </w:rPr>
        <w:t xml:space="preserve"> These workers are typically forced to leave the labor force through no fault of their own and face a disadvantage due to the Social Security retirement formula. Like the dependent-care credit, this credit would last up to five years and could be set at one-half of the average wage. </w:t>
      </w:r>
      <w:r w:rsidRPr="002A5040">
        <w:rPr>
          <w:b/>
          <w:bCs/>
          <w:highlight w:val="green"/>
          <w:u w:val="single"/>
        </w:rPr>
        <w:t>Reinstating the student benefit</w:t>
      </w:r>
      <w:r w:rsidRPr="002A5040">
        <w:rPr>
          <w:b/>
          <w:bCs/>
          <w:u w:val="single"/>
        </w:rPr>
        <w:t xml:space="preserve"> is critical to the economic security of children with parents who are retired, deceased, or disabled</w:t>
      </w:r>
      <w:r w:rsidRPr="002A5040">
        <w:rPr>
          <w:b/>
          <w:bCs/>
          <w:sz w:val="18"/>
          <w:szCs w:val="18"/>
        </w:rPr>
        <w:t>.</w:t>
      </w:r>
      <w:r w:rsidRPr="002A5040">
        <w:rPr>
          <w:sz w:val="18"/>
          <w:szCs w:val="18"/>
        </w:rPr>
        <w:t xml:space="preserve"> Social Security provides these children benefits until age 19 if they are still in school, or age 18 otherwise. Before 1981, the benefits supported children of workers until age 22 if they were in college or vocational school. When the benefit could last until age 22, it was shown to be particularly helpful to children of low-income and racial and ethnic minority families.32 </w:t>
      </w:r>
      <w:r w:rsidRPr="002A5040">
        <w:rPr>
          <w:b/>
          <w:bCs/>
          <w:highlight w:val="green"/>
          <w:u w:val="single"/>
        </w:rPr>
        <w:t>Increasing benefits by a uniform amount equal to 5 percent of the average benefit</w:t>
      </w:r>
      <w:r w:rsidRPr="002A5040">
        <w:rPr>
          <w:b/>
          <w:bCs/>
          <w:u w:val="single"/>
        </w:rPr>
        <w:t xml:space="preserve"> is another way to expand benefits to protect workers,</w:t>
      </w:r>
      <w:r w:rsidRPr="004A1A69">
        <w:rPr>
          <w:u w:val="single"/>
        </w:rPr>
        <w:t xml:space="preserve"> especially those who are near retirement and do not have the time to replace savings lost in the recent recession</w:t>
      </w:r>
      <w:r>
        <w:t xml:space="preserve">. </w:t>
      </w:r>
      <w:r w:rsidRPr="004A1A69">
        <w:rPr>
          <w:u w:val="single"/>
        </w:rPr>
        <w:t xml:space="preserve">Increasing revenue has also been proposed as a method for reforming Social Security. </w:t>
      </w:r>
      <w:r w:rsidRPr="002A5040">
        <w:rPr>
          <w:b/>
          <w:bCs/>
          <w:u w:val="single"/>
        </w:rPr>
        <w:t xml:space="preserve">One option is to </w:t>
      </w:r>
      <w:r w:rsidRPr="002A5040">
        <w:rPr>
          <w:b/>
          <w:bCs/>
          <w:highlight w:val="green"/>
          <w:u w:val="single"/>
        </w:rPr>
        <w:t>eliminate the cap on payroll contributions</w:t>
      </w:r>
      <w:r w:rsidRPr="002A5040">
        <w:rPr>
          <w:b/>
          <w:bCs/>
          <w:u w:val="single"/>
        </w:rPr>
        <w:t xml:space="preserve"> and count the earnings towards benefits with a flatter formula</w:t>
      </w:r>
      <w:r w:rsidRPr="004A1A69">
        <w:rPr>
          <w:u w:val="single"/>
        </w:rPr>
        <w:t xml:space="preserve">. </w:t>
      </w:r>
      <w:r w:rsidRPr="002A5040">
        <w:rPr>
          <w:sz w:val="18"/>
          <w:szCs w:val="18"/>
        </w:rPr>
        <w:t xml:space="preserve">The cap is indexed to keep up with the growth of average worker earnings, but it has not kept up with the rapid growth of earnings at the top.33 </w:t>
      </w:r>
      <w:r w:rsidRPr="002A5040">
        <w:rPr>
          <w:b/>
          <w:bCs/>
          <w:u w:val="single"/>
        </w:rPr>
        <w:t>A new formula could replace a smaller part of the earnings above the old cap so that Social Security would not have to pay very high benefits to the top earners</w:t>
      </w:r>
      <w:r>
        <w:t xml:space="preserve">.34 Other options involve </w:t>
      </w:r>
      <w:r w:rsidRPr="002A5040">
        <w:rPr>
          <w:b/>
          <w:bCs/>
          <w:u w:val="single"/>
        </w:rPr>
        <w:t>including all new state and local workers in the Social Security system</w:t>
      </w:r>
      <w:r w:rsidRPr="004A1A69">
        <w:rPr>
          <w:u w:val="single"/>
        </w:rPr>
        <w:t xml:space="preserve"> </w:t>
      </w:r>
      <w:r w:rsidRPr="002A5040">
        <w:rPr>
          <w:b/>
          <w:bCs/>
          <w:u w:val="single"/>
        </w:rPr>
        <w:t>and slowly raising the payroll tax by 1/20th of 1 percent per year for 20 years.</w:t>
      </w:r>
    </w:p>
    <w:p w14:paraId="2CC79801" w14:textId="77777777" w:rsidR="00832B86" w:rsidRDefault="00832B86" w:rsidP="00832B86">
      <w:pPr>
        <w:rPr>
          <w:sz w:val="16"/>
        </w:rPr>
      </w:pPr>
    </w:p>
    <w:p w14:paraId="001F21F4" w14:textId="77777777" w:rsidR="00832B86" w:rsidRDefault="00832B86" w:rsidP="00832B86">
      <w:pPr>
        <w:rPr>
          <w:sz w:val="16"/>
        </w:rPr>
      </w:pPr>
    </w:p>
    <w:p w14:paraId="5C3049CC" w14:textId="34388403" w:rsidR="003C0C3C" w:rsidRDefault="00C27A90" w:rsidP="00C27A90">
      <w:pPr>
        <w:pStyle w:val="Heading2"/>
      </w:pPr>
      <w:r>
        <w:t>Social Security</w:t>
      </w:r>
    </w:p>
    <w:p w14:paraId="0C5A1FA8" w14:textId="77777777" w:rsidR="00144E93" w:rsidRDefault="00144E93" w:rsidP="00144E93"/>
    <w:p w14:paraId="736C0809" w14:textId="30249BF3" w:rsidR="00144E93" w:rsidRDefault="00144E93" w:rsidP="00144E93">
      <w:pPr>
        <w:pStyle w:val="Heading3"/>
      </w:pPr>
      <w:r>
        <w:t>1NC- No Medicare</w:t>
      </w:r>
    </w:p>
    <w:p w14:paraId="0DB0FB8E" w14:textId="77777777" w:rsidR="005E2E8A" w:rsidRDefault="005E2E8A" w:rsidP="005E2E8A">
      <w:pPr>
        <w:pStyle w:val="Heading4"/>
      </w:pPr>
      <w:r>
        <w:t xml:space="preserve">a. Interpretation: Affs must expand existing income programs within Social Security. </w:t>
      </w:r>
    </w:p>
    <w:p w14:paraId="59AF3F57" w14:textId="77777777" w:rsidR="005E2E8A" w:rsidRPr="00287C3F" w:rsidRDefault="005E2E8A" w:rsidP="005E2E8A">
      <w:pPr>
        <w:pStyle w:val="Heading4"/>
      </w:pPr>
      <w:r>
        <w:t>1. “Social security” is only the OASDI programs, administered by the SSA.</w:t>
      </w:r>
    </w:p>
    <w:p w14:paraId="331DD4C2" w14:textId="77777777" w:rsidR="005E2E8A" w:rsidRDefault="005E2E8A" w:rsidP="005E2E8A">
      <w:r w:rsidRPr="003722B5">
        <w:rPr>
          <w:rStyle w:val="Style13ptBold"/>
        </w:rPr>
        <w:t>Connectt ’23</w:t>
      </w:r>
      <w:r w:rsidRPr="003722B5">
        <w:t xml:space="preserve"> [Wendy Connett; April 23, 2023; financial reporter, reviewed by Eric Estevez, an Owner of an Insurance Agency, and fact checked by Yarilet Perez, Master of Science in Journalism from the Medill School of Journalism; Investopedia, “Social Security Explained: How It Works, Types of Benefits,” </w:t>
      </w:r>
      <w:hyperlink r:id="rId12" w:history="1">
        <w:r w:rsidRPr="00CB34B5">
          <w:rPr>
            <w:rStyle w:val="Hyperlink"/>
          </w:rPr>
          <w:t>https://www.investopedia.com/terms/s/socialsecurity.asp</w:t>
        </w:r>
      </w:hyperlink>
      <w:r w:rsidRPr="003722B5">
        <w:t>]</w:t>
      </w:r>
    </w:p>
    <w:p w14:paraId="1A77DC63" w14:textId="77777777" w:rsidR="005E2E8A" w:rsidRPr="003722B5" w:rsidRDefault="005E2E8A" w:rsidP="005E2E8A">
      <w:pPr>
        <w:rPr>
          <w:sz w:val="16"/>
        </w:rPr>
      </w:pPr>
      <w:r w:rsidRPr="003722B5">
        <w:rPr>
          <w:sz w:val="16"/>
        </w:rPr>
        <w:t>What Is Social Security?</w:t>
      </w:r>
    </w:p>
    <w:p w14:paraId="034E8781" w14:textId="77777777" w:rsidR="005E2E8A" w:rsidRPr="003722B5" w:rsidRDefault="005E2E8A" w:rsidP="005E2E8A">
      <w:pPr>
        <w:rPr>
          <w:sz w:val="16"/>
        </w:rPr>
      </w:pPr>
      <w:r w:rsidRPr="003722B5">
        <w:rPr>
          <w:rStyle w:val="Emphasis"/>
        </w:rPr>
        <w:t>“</w:t>
      </w:r>
      <w:r w:rsidRPr="00EA13E9">
        <w:rPr>
          <w:rStyle w:val="Emphasis"/>
          <w:sz w:val="24"/>
          <w:szCs w:val="24"/>
          <w:highlight w:val="cyan"/>
        </w:rPr>
        <w:t>Social Security</w:t>
      </w:r>
      <w:r w:rsidRPr="003722B5">
        <w:rPr>
          <w:rStyle w:val="StyleUnderline"/>
          <w:highlight w:val="cyan"/>
        </w:rPr>
        <w:t>” is</w:t>
      </w:r>
      <w:r w:rsidRPr="003722B5">
        <w:rPr>
          <w:rStyle w:val="StyleUnderline"/>
        </w:rPr>
        <w:t xml:space="preserve"> the term used for </w:t>
      </w:r>
      <w:r w:rsidRPr="003722B5">
        <w:rPr>
          <w:rStyle w:val="StyleUnderline"/>
          <w:highlight w:val="cyan"/>
        </w:rPr>
        <w:t>the</w:t>
      </w:r>
      <w:r w:rsidRPr="003722B5">
        <w:rPr>
          <w:rStyle w:val="StyleUnderline"/>
        </w:rPr>
        <w:t xml:space="preserve"> Old-Age, Survivors, and Disability Insurance (</w:t>
      </w:r>
      <w:r w:rsidRPr="003722B5">
        <w:rPr>
          <w:rStyle w:val="Emphasis"/>
          <w:highlight w:val="cyan"/>
        </w:rPr>
        <w:t>OASDI</w:t>
      </w:r>
      <w:r w:rsidRPr="003722B5">
        <w:rPr>
          <w:rStyle w:val="StyleUnderline"/>
          <w:highlight w:val="cyan"/>
        </w:rPr>
        <w:t xml:space="preserve">) program in the United States. It's </w:t>
      </w:r>
      <w:r w:rsidRPr="003722B5">
        <w:rPr>
          <w:rStyle w:val="Emphasis"/>
          <w:highlight w:val="cyan"/>
        </w:rPr>
        <w:t>run by the</w:t>
      </w:r>
      <w:r w:rsidRPr="003722B5">
        <w:rPr>
          <w:rStyle w:val="Emphasis"/>
        </w:rPr>
        <w:t xml:space="preserve"> Social Security Administration</w:t>
      </w:r>
      <w:r w:rsidRPr="003722B5">
        <w:rPr>
          <w:rStyle w:val="StyleUnderline"/>
        </w:rPr>
        <w:t xml:space="preserve"> (</w:t>
      </w:r>
      <w:r w:rsidRPr="003722B5">
        <w:rPr>
          <w:rStyle w:val="StyleUnderline"/>
          <w:highlight w:val="cyan"/>
        </w:rPr>
        <w:t>SSA</w:t>
      </w:r>
      <w:r w:rsidRPr="003722B5">
        <w:rPr>
          <w:rStyle w:val="StyleUnderline"/>
        </w:rPr>
        <w:t>), a federal agency</w:t>
      </w:r>
      <w:r w:rsidRPr="003722B5">
        <w:rPr>
          <w:sz w:val="16"/>
        </w:rPr>
        <w:t>. It's best known for retirement benefits, but it also provides survivor benefits and income for workers who become disabled.1</w:t>
      </w:r>
      <w:r>
        <w:rPr>
          <w:sz w:val="16"/>
        </w:rPr>
        <w:t xml:space="preserve"> </w:t>
      </w:r>
    </w:p>
    <w:p w14:paraId="76B1028D" w14:textId="77777777" w:rsidR="005E2E8A" w:rsidRPr="00EA13E9" w:rsidRDefault="005E2E8A" w:rsidP="005E2E8A">
      <w:pPr>
        <w:pStyle w:val="Heading4"/>
      </w:pPr>
      <w:r>
        <w:t xml:space="preserve">2. ‘Expanding’ refers to an </w:t>
      </w:r>
      <w:r>
        <w:rPr>
          <w:u w:val="single"/>
        </w:rPr>
        <w:t xml:space="preserve">existing </w:t>
      </w:r>
      <w:r w:rsidRPr="00EA13E9">
        <w:t xml:space="preserve">programs, not creating new ones. </w:t>
      </w:r>
    </w:p>
    <w:p w14:paraId="7FBBDF3F" w14:textId="77777777" w:rsidR="005E2E8A" w:rsidRDefault="005E2E8A" w:rsidP="005E2E8A">
      <w:r w:rsidRPr="00BF4E40">
        <w:rPr>
          <w:rStyle w:val="Style13ptBold"/>
        </w:rPr>
        <w:t>Holm ’2</w:t>
      </w:r>
      <w:r>
        <w:t xml:space="preserve"> [Edward G. Holm and Jeffrey G. Gancher; May 9, 2002; Prosecuting Attorney from Thurston County; Deputy Prosecuting Attorney from Thurston County; Westlaw, “Supplemental Brief of Petitioner Thurston County” in Thurston County v. Western Washington Growth Management Hearings Board, 2002 WL 32859639]</w:t>
      </w:r>
    </w:p>
    <w:p w14:paraId="657066C0" w14:textId="77777777" w:rsidR="005E2E8A" w:rsidRDefault="005E2E8A" w:rsidP="005E2E8A">
      <w:pPr>
        <w:rPr>
          <w:sz w:val="16"/>
        </w:rPr>
      </w:pPr>
      <w:r w:rsidRPr="00032582">
        <w:rPr>
          <w:sz w:val="16"/>
        </w:rPr>
        <w:t xml:space="preserve">Respondents have argued that the 4 inch sewer line is an *2 extension of sewer and not a replacement. This assertion ignores the plain meaning of RCW 36.70A.110(4) which includes the phrase,“... it is not appropriate that urban governmental services be extended to or expanded in rural areas...” RCW 36.70A.110(4). </w:t>
      </w:r>
      <w:r w:rsidRPr="00032582">
        <w:rPr>
          <w:rStyle w:val="StyleUnderline"/>
        </w:rPr>
        <w:t>The term “</w:t>
      </w:r>
      <w:r w:rsidRPr="00EA13E9">
        <w:rPr>
          <w:rStyle w:val="StyleUnderline"/>
          <w:highlight w:val="cyan"/>
        </w:rPr>
        <w:t>extend” applies to</w:t>
      </w:r>
      <w:r w:rsidRPr="00032582">
        <w:rPr>
          <w:sz w:val="16"/>
        </w:rPr>
        <w:t xml:space="preserve"> placing/constructing </w:t>
      </w:r>
      <w:r w:rsidRPr="00EA13E9">
        <w:rPr>
          <w:rStyle w:val="Emphasis"/>
          <w:highlight w:val="cyan"/>
        </w:rPr>
        <w:t>new</w:t>
      </w:r>
      <w:r w:rsidRPr="00032582">
        <w:rPr>
          <w:sz w:val="16"/>
        </w:rPr>
        <w:t xml:space="preserve"> urban </w:t>
      </w:r>
      <w:r w:rsidRPr="00EA13E9">
        <w:rPr>
          <w:rStyle w:val="Emphasis"/>
          <w:highlight w:val="cyan"/>
        </w:rPr>
        <w:t>services</w:t>
      </w:r>
      <w:r w:rsidRPr="00032582">
        <w:rPr>
          <w:sz w:val="16"/>
        </w:rPr>
        <w:t xml:space="preserve"> in the rural area </w:t>
      </w:r>
      <w:r w:rsidRPr="00EA13E9">
        <w:rPr>
          <w:rStyle w:val="StyleUnderline"/>
          <w:highlight w:val="cyan"/>
        </w:rPr>
        <w:t>while the term “</w:t>
      </w:r>
      <w:r w:rsidRPr="00EA13E9">
        <w:rPr>
          <w:rStyle w:val="Emphasis"/>
          <w:sz w:val="24"/>
          <w:szCs w:val="24"/>
          <w:highlight w:val="cyan"/>
        </w:rPr>
        <w:t>expand</w:t>
      </w:r>
      <w:r w:rsidRPr="00EA13E9">
        <w:rPr>
          <w:rStyle w:val="StyleUnderline"/>
          <w:highlight w:val="cyan"/>
        </w:rPr>
        <w:t xml:space="preserve">” applies to </w:t>
      </w:r>
      <w:r w:rsidRPr="00EA13E9">
        <w:rPr>
          <w:rStyle w:val="Emphasis"/>
          <w:highlight w:val="cyan"/>
        </w:rPr>
        <w:t>existing services</w:t>
      </w:r>
      <w:r w:rsidRPr="00032582">
        <w:rPr>
          <w:sz w:val="16"/>
        </w:rPr>
        <w:t xml:space="preserve"> in the rural area. </w:t>
      </w:r>
      <w:r w:rsidRPr="00032582">
        <w:rPr>
          <w:rStyle w:val="StyleUnderline"/>
        </w:rPr>
        <w:t xml:space="preserve">This is the </w:t>
      </w:r>
      <w:r w:rsidRPr="00032582">
        <w:rPr>
          <w:rStyle w:val="Emphasis"/>
        </w:rPr>
        <w:t>plain meaning</w:t>
      </w:r>
      <w:r w:rsidRPr="00032582">
        <w:rPr>
          <w:sz w:val="16"/>
        </w:rPr>
        <w:t xml:space="preserve"> of the phrase as used in RCW 36.70A.110(4).</w:t>
      </w:r>
    </w:p>
    <w:p w14:paraId="2422BF20" w14:textId="77777777" w:rsidR="005E2E8A" w:rsidRPr="00EA13E9" w:rsidRDefault="005E2E8A" w:rsidP="005E2E8A">
      <w:pPr>
        <w:rPr>
          <w:sz w:val="16"/>
        </w:rPr>
      </w:pPr>
    </w:p>
    <w:p w14:paraId="640AED43" w14:textId="77777777" w:rsidR="005E2E8A" w:rsidRDefault="005E2E8A" w:rsidP="005E2E8A">
      <w:pPr>
        <w:pStyle w:val="Heading4"/>
      </w:pPr>
      <w:r>
        <w:t xml:space="preserve">b. Violation – the plan extends social security systems to include new programs. Medicare and health insurance is distinct. </w:t>
      </w:r>
    </w:p>
    <w:p w14:paraId="123D1DDA" w14:textId="77777777" w:rsidR="005E2E8A" w:rsidRPr="008B34EF" w:rsidRDefault="005E2E8A" w:rsidP="005E2E8A">
      <w:r w:rsidRPr="008B34EF">
        <w:t xml:space="preserve">Terry </w:t>
      </w:r>
      <w:r w:rsidRPr="008B34EF">
        <w:rPr>
          <w:rStyle w:val="Style13ptBold"/>
        </w:rPr>
        <w:t>Turner ‘23</w:t>
      </w:r>
      <w:r w:rsidRPr="008B34EF">
        <w:t>, Senior Financial Writer and Financial Wellness Facilitator, 5/8/2023, “Medicare vs. Social Security”, RetireGuide, https://www.retireguide.com/medicare/basics/medicare-vs-social-security</w:t>
      </w:r>
    </w:p>
    <w:p w14:paraId="4DAEE6FF" w14:textId="77777777" w:rsidR="005E2E8A" w:rsidRDefault="005E2E8A" w:rsidP="005E2E8A">
      <w:r>
        <w:t xml:space="preserve">How </w:t>
      </w:r>
      <w:r w:rsidRPr="00D03F99">
        <w:rPr>
          <w:rStyle w:val="Emphasis"/>
          <w:highlight w:val="cyan"/>
        </w:rPr>
        <w:t>Social Security and Medicare Differ</w:t>
      </w:r>
    </w:p>
    <w:p w14:paraId="49E0A452" w14:textId="77777777" w:rsidR="005E2E8A" w:rsidRPr="00BD2793" w:rsidRDefault="005E2E8A" w:rsidP="005E2E8A">
      <w:pPr>
        <w:rPr>
          <w:sz w:val="16"/>
        </w:rPr>
      </w:pPr>
      <w:r w:rsidRPr="00BD2793">
        <w:rPr>
          <w:sz w:val="16"/>
        </w:rPr>
        <w:t xml:space="preserve">The </w:t>
      </w:r>
      <w:r w:rsidRPr="00D03F99">
        <w:rPr>
          <w:highlight w:val="cyan"/>
          <w:u w:val="single"/>
        </w:rPr>
        <w:t>biggest difference</w:t>
      </w:r>
      <w:r w:rsidRPr="00D03F99">
        <w:rPr>
          <w:u w:val="single"/>
        </w:rPr>
        <w:t xml:space="preserve"> between Social Security and Medicare </w:t>
      </w:r>
      <w:r w:rsidRPr="00D03F99">
        <w:rPr>
          <w:highlight w:val="cyan"/>
          <w:u w:val="single"/>
        </w:rPr>
        <w:t>is</w:t>
      </w:r>
      <w:r w:rsidRPr="00D03F99">
        <w:rPr>
          <w:u w:val="single"/>
        </w:rPr>
        <w:t xml:space="preserve"> that </w:t>
      </w:r>
      <w:r w:rsidRPr="00D03F99">
        <w:rPr>
          <w:rStyle w:val="Emphasis"/>
          <w:highlight w:val="cyan"/>
        </w:rPr>
        <w:t>Social Security provides financial assistance</w:t>
      </w:r>
      <w:r w:rsidRPr="00D03F99">
        <w:rPr>
          <w:u w:val="single"/>
        </w:rPr>
        <w:t xml:space="preserve"> that can </w:t>
      </w:r>
      <w:r w:rsidRPr="008B34EF">
        <w:rPr>
          <w:u w:val="single"/>
        </w:rPr>
        <w:t>be used to cover cost of living expenses</w:t>
      </w:r>
      <w:r w:rsidRPr="00D03F99">
        <w:rPr>
          <w:u w:val="single"/>
        </w:rPr>
        <w:t xml:space="preserve"> for retirees and people with disabilities while </w:t>
      </w:r>
      <w:r w:rsidRPr="00D03F99">
        <w:rPr>
          <w:rStyle w:val="Emphasis"/>
          <w:highlight w:val="cyan"/>
        </w:rPr>
        <w:t>Medicare helps cover health care</w:t>
      </w:r>
      <w:r w:rsidRPr="00D03F99">
        <w:rPr>
          <w:u w:val="single"/>
        </w:rPr>
        <w:t xml:space="preserve"> costs</w:t>
      </w:r>
      <w:r w:rsidRPr="00BD2793">
        <w:rPr>
          <w:sz w:val="16"/>
        </w:rPr>
        <w:t>.</w:t>
      </w:r>
    </w:p>
    <w:p w14:paraId="4A0CB5E8" w14:textId="77777777" w:rsidR="005E2E8A" w:rsidRPr="00D03F99" w:rsidRDefault="005E2E8A" w:rsidP="005E2E8A">
      <w:pPr>
        <w:rPr>
          <w:sz w:val="16"/>
          <w:szCs w:val="16"/>
        </w:rPr>
      </w:pPr>
      <w:r w:rsidRPr="00D03F99">
        <w:rPr>
          <w:sz w:val="16"/>
          <w:szCs w:val="16"/>
        </w:rPr>
        <w:t>Who Medicare and Social Security Serves</w:t>
      </w:r>
    </w:p>
    <w:p w14:paraId="64AB5022" w14:textId="77777777" w:rsidR="005E2E8A" w:rsidRPr="00BD2793" w:rsidRDefault="005E2E8A" w:rsidP="005E2E8A">
      <w:pPr>
        <w:rPr>
          <w:sz w:val="16"/>
          <w:szCs w:val="16"/>
        </w:rPr>
      </w:pPr>
      <w:r w:rsidRPr="00BD2793">
        <w:rPr>
          <w:sz w:val="16"/>
          <w:szCs w:val="16"/>
        </w:rPr>
        <w:t>Medicare</w:t>
      </w:r>
    </w:p>
    <w:p w14:paraId="1B2E13CD" w14:textId="77777777" w:rsidR="005E2E8A" w:rsidRPr="00BD2793" w:rsidRDefault="005E2E8A" w:rsidP="005E2E8A">
      <w:pPr>
        <w:rPr>
          <w:sz w:val="16"/>
        </w:rPr>
      </w:pPr>
      <w:r w:rsidRPr="00D03F99">
        <w:rPr>
          <w:rStyle w:val="Emphasis"/>
          <w:highlight w:val="cyan"/>
        </w:rPr>
        <w:t xml:space="preserve">Medicare provides </w:t>
      </w:r>
      <w:r w:rsidRPr="008B34EF">
        <w:rPr>
          <w:rStyle w:val="Emphasis"/>
        </w:rPr>
        <w:t xml:space="preserve">federal </w:t>
      </w:r>
      <w:r w:rsidRPr="00D03F99">
        <w:rPr>
          <w:rStyle w:val="Emphasis"/>
          <w:highlight w:val="cyan"/>
        </w:rPr>
        <w:t>health</w:t>
      </w:r>
      <w:r w:rsidRPr="00D03F99">
        <w:rPr>
          <w:highlight w:val="cyan"/>
          <w:u w:val="single"/>
        </w:rPr>
        <w:t xml:space="preserve"> insurance</w:t>
      </w:r>
      <w:r w:rsidRPr="00D03F99">
        <w:rPr>
          <w:u w:val="single"/>
        </w:rPr>
        <w:t xml:space="preserve"> — that covers hospitalization, doctor services, outpatient care, preventative services and medical </w:t>
      </w:r>
      <w:r w:rsidRPr="008B34EF">
        <w:rPr>
          <w:u w:val="single"/>
        </w:rPr>
        <w:t xml:space="preserve">supplies — to its </w:t>
      </w:r>
      <w:r w:rsidRPr="008B34EF">
        <w:rPr>
          <w:rStyle w:val="Emphasis"/>
        </w:rPr>
        <w:t>beneficiaries</w:t>
      </w:r>
      <w:r w:rsidRPr="008B34EF">
        <w:rPr>
          <w:u w:val="single"/>
        </w:rPr>
        <w:t>.</w:t>
      </w:r>
      <w:r w:rsidRPr="00D03F99">
        <w:rPr>
          <w:u w:val="single"/>
        </w:rPr>
        <w:t xml:space="preserve"> Medicare is available to people who are 65 and older</w:t>
      </w:r>
      <w:r w:rsidRPr="00BD2793">
        <w:rPr>
          <w:sz w:val="16"/>
        </w:rPr>
        <w:t xml:space="preserve">, certain younger people with disabilities, people with End-Stage Renal Disease, people with ALS (Lou Gehrig's Disease) and </w:t>
      </w:r>
      <w:r w:rsidRPr="00D03F99">
        <w:rPr>
          <w:u w:val="single"/>
        </w:rPr>
        <w:t xml:space="preserve">those who meet certain other </w:t>
      </w:r>
      <w:r w:rsidRPr="00D03F99">
        <w:rPr>
          <w:rStyle w:val="Emphasis"/>
        </w:rPr>
        <w:t>eligibility requirements</w:t>
      </w:r>
      <w:r w:rsidRPr="00BD2793">
        <w:rPr>
          <w:sz w:val="16"/>
        </w:rPr>
        <w:t>.</w:t>
      </w:r>
    </w:p>
    <w:p w14:paraId="51BA6515" w14:textId="77777777" w:rsidR="005E2E8A" w:rsidRDefault="005E2E8A" w:rsidP="005E2E8A">
      <w:r>
        <w:t>Social Security</w:t>
      </w:r>
    </w:p>
    <w:p w14:paraId="76C4A6A6" w14:textId="77777777" w:rsidR="005E2E8A" w:rsidRPr="00057D69" w:rsidRDefault="005E2E8A" w:rsidP="005E2E8A">
      <w:pPr>
        <w:rPr>
          <w:u w:val="single"/>
        </w:rPr>
      </w:pPr>
      <w:r w:rsidRPr="00BD2793">
        <w:rPr>
          <w:rStyle w:val="Emphasis"/>
          <w:highlight w:val="cyan"/>
        </w:rPr>
        <w:t>Social Security</w:t>
      </w:r>
      <w:r w:rsidRPr="00D03F99">
        <w:rPr>
          <w:u w:val="single"/>
        </w:rPr>
        <w:t xml:space="preserve"> was </w:t>
      </w:r>
      <w:r w:rsidRPr="00BD2793">
        <w:rPr>
          <w:highlight w:val="cyan"/>
          <w:u w:val="single"/>
        </w:rPr>
        <w:t>created</w:t>
      </w:r>
      <w:r w:rsidRPr="00D03F99">
        <w:rPr>
          <w:u w:val="single"/>
        </w:rPr>
        <w:t xml:space="preserve"> primarily </w:t>
      </w:r>
      <w:r w:rsidRPr="00BD2793">
        <w:rPr>
          <w:highlight w:val="cyan"/>
          <w:u w:val="single"/>
        </w:rPr>
        <w:t xml:space="preserve">to provide a guaranteed lifetime </w:t>
      </w:r>
      <w:r w:rsidRPr="008B34EF">
        <w:rPr>
          <w:rStyle w:val="Emphasis"/>
          <w:highlight w:val="cyan"/>
        </w:rPr>
        <w:t>income for retired workers</w:t>
      </w:r>
      <w:r w:rsidRPr="00BD2793">
        <w:rPr>
          <w:sz w:val="16"/>
        </w:rPr>
        <w:t xml:space="preserve"> 65 or older. It also </w:t>
      </w:r>
      <w:r w:rsidRPr="00D03F99">
        <w:rPr>
          <w:u w:val="single"/>
        </w:rPr>
        <w:t xml:space="preserve">provides </w:t>
      </w:r>
      <w:r w:rsidRPr="008B34EF">
        <w:rPr>
          <w:u w:val="single"/>
        </w:rPr>
        <w:t xml:space="preserve">survivor </w:t>
      </w:r>
      <w:r w:rsidRPr="008B34EF">
        <w:rPr>
          <w:rStyle w:val="Emphasis"/>
        </w:rPr>
        <w:t>benefits for families</w:t>
      </w:r>
      <w:r w:rsidRPr="008B34EF">
        <w:rPr>
          <w:u w:val="single"/>
        </w:rPr>
        <w:t xml:space="preserve"> of deceased</w:t>
      </w:r>
      <w:r w:rsidRPr="00D03F99">
        <w:rPr>
          <w:u w:val="single"/>
        </w:rPr>
        <w:t xml:space="preserve"> workers </w:t>
      </w:r>
      <w:r w:rsidRPr="00BD2793">
        <w:rPr>
          <w:highlight w:val="cyan"/>
          <w:u w:val="single"/>
        </w:rPr>
        <w:t xml:space="preserve">and </w:t>
      </w:r>
      <w:r w:rsidRPr="00BD2793">
        <w:rPr>
          <w:rStyle w:val="Emphasis"/>
          <w:highlight w:val="cyan"/>
        </w:rPr>
        <w:t>disability insurance</w:t>
      </w:r>
      <w:r w:rsidRPr="00D03F99">
        <w:rPr>
          <w:u w:val="single"/>
        </w:rPr>
        <w:t xml:space="preserve"> for workers with disabilities and their families. Social Security also </w:t>
      </w:r>
      <w:r w:rsidRPr="008B34EF">
        <w:rPr>
          <w:u w:val="single"/>
        </w:rPr>
        <w:t xml:space="preserve">provides Supplemental Security Income for </w:t>
      </w:r>
      <w:r w:rsidRPr="008B34EF">
        <w:rPr>
          <w:rStyle w:val="Emphasis"/>
        </w:rPr>
        <w:t>people with limited income</w:t>
      </w:r>
      <w:r w:rsidRPr="008B34EF">
        <w:rPr>
          <w:sz w:val="16"/>
        </w:rPr>
        <w:t xml:space="preserve"> who are 65 or older, blind or disabled. </w:t>
      </w:r>
      <w:r w:rsidRPr="008B34EF">
        <w:rPr>
          <w:u w:val="single"/>
        </w:rPr>
        <w:t>SSI paym</w:t>
      </w:r>
      <w:r w:rsidRPr="00D03F99">
        <w:rPr>
          <w:u w:val="single"/>
        </w:rPr>
        <w:t>ents are also available to children who are blind or living with disabilities.</w:t>
      </w:r>
    </w:p>
    <w:p w14:paraId="713A2E34" w14:textId="77777777" w:rsidR="005E2E8A" w:rsidRPr="00EA13E9" w:rsidRDefault="005E2E8A" w:rsidP="005E2E8A">
      <w:pPr>
        <w:pStyle w:val="Heading4"/>
      </w:pPr>
      <w:r>
        <w:t>c. Vote neg</w:t>
      </w:r>
    </w:p>
    <w:p w14:paraId="600B837D" w14:textId="77777777" w:rsidR="005E2E8A" w:rsidRDefault="005E2E8A" w:rsidP="005E2E8A">
      <w:pPr>
        <w:pStyle w:val="Heading4"/>
      </w:pPr>
      <w:r>
        <w:t>1. Limits – they allow tons of reform proposals to any social insurance program, like Medicare, welfare, or unemployment benefits, multiplied by any eligibility change or modification make the case list unmanageable. That overstretches the neg research burden and undermines clash.</w:t>
      </w:r>
    </w:p>
    <w:p w14:paraId="34C04354" w14:textId="77777777" w:rsidR="005E2E8A" w:rsidRDefault="005E2E8A" w:rsidP="005E2E8A">
      <w:pPr>
        <w:pStyle w:val="Heading4"/>
      </w:pPr>
      <w:r>
        <w:t xml:space="preserve">2. Education – This is an economic inequality topic, not healthcare. Including Medicare allows teams to recycle college backfiles and obfuscate topic specific education on income distribution.   </w:t>
      </w:r>
    </w:p>
    <w:p w14:paraId="66D74D36" w14:textId="77777777" w:rsidR="00144E93" w:rsidRPr="00144E93" w:rsidRDefault="00144E93" w:rsidP="00144E93"/>
    <w:p w14:paraId="31603C44" w14:textId="77777777" w:rsidR="00144E93" w:rsidRPr="00144E93" w:rsidRDefault="00144E93" w:rsidP="00144E93"/>
    <w:p w14:paraId="438BFA3D" w14:textId="4F4907CA" w:rsidR="003C0C3C" w:rsidRDefault="00832B86" w:rsidP="00832B86">
      <w:pPr>
        <w:pStyle w:val="Heading3"/>
      </w:pPr>
      <w:r>
        <w:t>Health and Unemployment Protection</w:t>
      </w:r>
    </w:p>
    <w:p w14:paraId="23A8592F" w14:textId="77777777" w:rsidR="00832B86" w:rsidRPr="00832B86" w:rsidRDefault="00832B86" w:rsidP="00832B86"/>
    <w:p w14:paraId="7CFB14B8" w14:textId="77777777" w:rsidR="00716B05" w:rsidRDefault="00716B05" w:rsidP="00716B05">
      <w:pPr>
        <w:pStyle w:val="Heading4"/>
      </w:pPr>
      <w:r>
        <w:t xml:space="preserve">Social Security means a system of contribution-based health, unemployment protection, and social benefits </w:t>
      </w:r>
    </w:p>
    <w:p w14:paraId="4756C7C3" w14:textId="77777777" w:rsidR="00716B05" w:rsidRDefault="00716B05" w:rsidP="00716B05">
      <w:r w:rsidRPr="00257C29">
        <w:rPr>
          <w:rStyle w:val="Style13ptBold"/>
        </w:rPr>
        <w:t>ILO</w:t>
      </w:r>
      <w:r>
        <w:t xml:space="preserve"> – ["Facts on Social Security," International Labour Organization, no date, </w:t>
      </w:r>
      <w:hyperlink r:id="rId13" w:history="1">
        <w:r w:rsidRPr="00E70DD9">
          <w:rPr>
            <w:rStyle w:val="Hyperlink"/>
          </w:rPr>
          <w:t>https://www.ilo.org/wcmsp5/groups/public/---dgreports/---dcomm/documents/publication/wcms_067588.pdf</w:t>
        </w:r>
      </w:hyperlink>
      <w:r>
        <w:t>] /jsam</w:t>
      </w:r>
    </w:p>
    <w:p w14:paraId="673A537D" w14:textId="77777777" w:rsidR="00716B05" w:rsidRDefault="00716B05" w:rsidP="00716B05">
      <w:r w:rsidRPr="00FE1964">
        <w:rPr>
          <w:b/>
          <w:bCs/>
          <w:highlight w:val="green"/>
          <w:u w:val="single"/>
        </w:rPr>
        <w:t>Social security</w:t>
      </w:r>
      <w:r w:rsidRPr="00FE1964">
        <w:rPr>
          <w:b/>
          <w:bCs/>
          <w:u w:val="single"/>
        </w:rPr>
        <w:t xml:space="preserve"> protection is clearly </w:t>
      </w:r>
      <w:r w:rsidRPr="00FE1964">
        <w:rPr>
          <w:b/>
          <w:bCs/>
          <w:highlight w:val="green"/>
          <w:u w:val="single"/>
        </w:rPr>
        <w:t>defined in ILO</w:t>
      </w:r>
      <w:r w:rsidRPr="00FE1964">
        <w:rPr>
          <w:b/>
          <w:bCs/>
          <w:u w:val="single"/>
        </w:rPr>
        <w:t xml:space="preserve"> conventions </w:t>
      </w:r>
      <w:r w:rsidRPr="00FE1964">
        <w:rPr>
          <w:b/>
          <w:bCs/>
          <w:highlight w:val="green"/>
          <w:u w:val="single"/>
        </w:rPr>
        <w:t>and UN</w:t>
      </w:r>
      <w:r w:rsidRPr="00FE1964">
        <w:rPr>
          <w:b/>
          <w:bCs/>
          <w:u w:val="single"/>
        </w:rPr>
        <w:t xml:space="preserve"> instruments </w:t>
      </w:r>
      <w:r w:rsidRPr="00FE1964">
        <w:rPr>
          <w:b/>
          <w:bCs/>
          <w:highlight w:val="green"/>
          <w:u w:val="single"/>
        </w:rPr>
        <w:t>as</w:t>
      </w:r>
      <w:r w:rsidRPr="00FE1964">
        <w:rPr>
          <w:b/>
          <w:bCs/>
          <w:u w:val="single"/>
        </w:rPr>
        <w:t xml:space="preserve"> </w:t>
      </w:r>
      <w:r w:rsidRPr="00FE1964">
        <w:rPr>
          <w:u w:val="single"/>
        </w:rPr>
        <w:t>a basic human right</w:t>
      </w:r>
      <w:r>
        <w:t xml:space="preserve"> – </w:t>
      </w:r>
      <w:r w:rsidRPr="00FE1964">
        <w:rPr>
          <w:sz w:val="18"/>
          <w:szCs w:val="18"/>
        </w:rPr>
        <w:t xml:space="preserve">albeit one that a small proportion of the people on our planet actually enjoy. Broadly defined as a </w:t>
      </w:r>
      <w:r w:rsidRPr="00FE1964">
        <w:rPr>
          <w:b/>
          <w:bCs/>
          <w:highlight w:val="green"/>
          <w:u w:val="single"/>
        </w:rPr>
        <w:t>system of</w:t>
      </w:r>
      <w:r w:rsidRPr="00FE1964">
        <w:rPr>
          <w:sz w:val="28"/>
          <w:szCs w:val="28"/>
          <w:highlight w:val="green"/>
        </w:rPr>
        <w:t xml:space="preserve"> </w:t>
      </w:r>
      <w:r w:rsidRPr="00FE1964">
        <w:rPr>
          <w:b/>
          <w:bCs/>
          <w:highlight w:val="green"/>
          <w:u w:val="single"/>
        </w:rPr>
        <w:t>contribution-based health</w:t>
      </w:r>
      <w:r w:rsidRPr="00FE1964">
        <w:rPr>
          <w:b/>
          <w:bCs/>
          <w:u w:val="single"/>
        </w:rPr>
        <w:t xml:space="preserve">, </w:t>
      </w:r>
      <w:r w:rsidRPr="00FE1964">
        <w:rPr>
          <w:b/>
          <w:bCs/>
          <w:highlight w:val="green"/>
          <w:u w:val="single"/>
        </w:rPr>
        <w:t>pension and unemployment protection</w:t>
      </w:r>
      <w:r w:rsidRPr="00FE1964">
        <w:rPr>
          <w:b/>
          <w:bCs/>
          <w:u w:val="single"/>
        </w:rPr>
        <w:t xml:space="preserve">, along with </w:t>
      </w:r>
      <w:r w:rsidRPr="00FE1964">
        <w:rPr>
          <w:b/>
          <w:bCs/>
          <w:highlight w:val="green"/>
          <w:u w:val="single"/>
        </w:rPr>
        <w:t>tax-financed social benefits</w:t>
      </w:r>
      <w:r w:rsidRPr="00FE1964">
        <w:rPr>
          <w:b/>
          <w:bCs/>
          <w:u w:val="single"/>
        </w:rPr>
        <w:t>,</w:t>
      </w:r>
      <w:r>
        <w:t xml:space="preserve"> </w:t>
      </w:r>
      <w:r w:rsidRPr="00FE1964">
        <w:rPr>
          <w:sz w:val="18"/>
          <w:szCs w:val="18"/>
        </w:rPr>
        <w:t>social security has become a universal challenge in a globalizing world.</w:t>
      </w:r>
    </w:p>
    <w:p w14:paraId="43A1BF79" w14:textId="77777777" w:rsidR="00716B05" w:rsidRDefault="00716B05" w:rsidP="00716B05">
      <w:r>
        <w:t xml:space="preserve"> </w:t>
      </w:r>
    </w:p>
    <w:p w14:paraId="73B62C1E" w14:textId="77777777" w:rsidR="00092BAE" w:rsidRPr="00F70DEE" w:rsidRDefault="00092BAE" w:rsidP="00092BAE">
      <w:pPr>
        <w:pStyle w:val="Heading4"/>
      </w:pPr>
      <w:r w:rsidRPr="00F70DEE">
        <w:t>So</w:t>
      </w:r>
      <w:r>
        <w:t xml:space="preserve">cial Security Expansion must extend social security’s solvency, cost of living adjustments, include progressive taxation, and restore previous cuts made to the program. </w:t>
      </w:r>
    </w:p>
    <w:p w14:paraId="2EC777CE" w14:textId="77777777" w:rsidR="00092BAE" w:rsidRPr="00F70DEE" w:rsidRDefault="00092BAE" w:rsidP="00092BAE">
      <w:r>
        <w:rPr>
          <w:rStyle w:val="Style13ptBold"/>
        </w:rPr>
        <w:t xml:space="preserve">Van </w:t>
      </w:r>
      <w:r w:rsidRPr="00F70DEE">
        <w:rPr>
          <w:rStyle w:val="Style13ptBold"/>
        </w:rPr>
        <w:t xml:space="preserve">Hollen ET;AL, 22 </w:t>
      </w:r>
      <w:r>
        <w:t xml:space="preserve">(June 09, 2022, </w:t>
      </w:r>
      <w:r w:rsidRPr="00F70DEE">
        <w:t>Senator Chris Van Hollen (D-Md.) joined Senators Bernie Sanders (I-Vt.) and Elizabeth Warren (D-Mass.) alongside Senators Cory Booker (D-N.J.), Kirsten Gillibrand (D-N.Y.), Jeff Merkley (D-Ore.), Alex Padilla (D-Calif.), and Sheldon Whitehouse (D-R.I.)</w:t>
      </w:r>
      <w:r>
        <w:t>, “Social Security Expansion Act Fact Shee”, https://www.vanhollen.senate.gov/imo/media/doc/Social-Security-Expansion-Act-one-pager.pdf)</w:t>
      </w:r>
    </w:p>
    <w:p w14:paraId="354BEBE2" w14:textId="77777777" w:rsidR="00092BAE" w:rsidRPr="00F70DEE" w:rsidRDefault="00092BAE" w:rsidP="00092BAE">
      <w:pPr>
        <w:rPr>
          <w:sz w:val="16"/>
        </w:rPr>
      </w:pPr>
      <w:r w:rsidRPr="00F70DEE">
        <w:rPr>
          <w:sz w:val="16"/>
        </w:rPr>
        <w:t xml:space="preserve">The </w:t>
      </w:r>
      <w:r w:rsidRPr="00720998">
        <w:rPr>
          <w:rStyle w:val="StyleUnderline"/>
          <w:highlight w:val="magenta"/>
        </w:rPr>
        <w:t>Social Security Expansion</w:t>
      </w:r>
      <w:r w:rsidRPr="00F70DEE">
        <w:rPr>
          <w:sz w:val="16"/>
        </w:rPr>
        <w:t xml:space="preserve"> Act </w:t>
      </w:r>
      <w:r w:rsidRPr="00720998">
        <w:rPr>
          <w:rStyle w:val="StyleUnderline"/>
          <w:highlight w:val="magenta"/>
        </w:rPr>
        <w:t>would: Extend</w:t>
      </w:r>
      <w:r w:rsidRPr="00F70DEE">
        <w:rPr>
          <w:rStyle w:val="StyleUnderline"/>
        </w:rPr>
        <w:t xml:space="preserve"> </w:t>
      </w:r>
      <w:r w:rsidRPr="00720998">
        <w:rPr>
          <w:rStyle w:val="StyleUnderline"/>
          <w:highlight w:val="magenta"/>
        </w:rPr>
        <w:t>the solvency of Social Security</w:t>
      </w:r>
      <w:r w:rsidRPr="00F70DEE">
        <w:rPr>
          <w:rStyle w:val="StyleUnderline"/>
        </w:rPr>
        <w:t xml:space="preserve"> for 75 years</w:t>
      </w:r>
      <w:r w:rsidRPr="00F70DEE">
        <w:rPr>
          <w:sz w:val="16"/>
        </w:rPr>
        <w:t xml:space="preserve"> by requiring the wealthiest American households to pay their fair share of taxes. Today, because of the earnings cap on Social Security taxes, a CEO making $20 million a year pays the same amount of money into Social Security as someone who makes $147,000 a year. This legislation would lift this cap and subject all income above $250,000 to the Social Security payroll tax. Under this bill, over 93 percent of households would not see their taxes go up by one penny. </w:t>
      </w:r>
      <w:r w:rsidRPr="00720998">
        <w:rPr>
          <w:rStyle w:val="StyleUnderline"/>
          <w:highlight w:val="magenta"/>
        </w:rPr>
        <w:t>Expand Social Security benefits</w:t>
      </w:r>
      <w:r w:rsidRPr="00F70DEE">
        <w:rPr>
          <w:rStyle w:val="StyleUnderline"/>
        </w:rPr>
        <w:t xml:space="preserve"> across-the-board </w:t>
      </w:r>
      <w:r w:rsidRPr="00720998">
        <w:rPr>
          <w:rStyle w:val="StyleUnderline"/>
          <w:highlight w:val="magenta"/>
        </w:rPr>
        <w:t>for current and new beneficiaries</w:t>
      </w:r>
      <w:r w:rsidRPr="00F70DEE">
        <w:rPr>
          <w:sz w:val="16"/>
        </w:rPr>
        <w:t>. Under this bill, Social Security benefits for current and existing recipients would be increased by $200 a month</w:t>
      </w:r>
      <w:r w:rsidRPr="00F70DEE">
        <w:rPr>
          <w:rStyle w:val="StyleUnderline"/>
        </w:rPr>
        <w:t xml:space="preserve">. </w:t>
      </w:r>
      <w:r w:rsidRPr="00720998">
        <w:rPr>
          <w:rStyle w:val="StyleUnderline"/>
          <w:highlight w:val="magenta"/>
        </w:rPr>
        <w:t>Increase Cost-Of-Living-Adjustments</w:t>
      </w:r>
      <w:r w:rsidRPr="00F70DEE">
        <w:rPr>
          <w:sz w:val="16"/>
        </w:rPr>
        <w:t xml:space="preserve"> (COLAs). This bill would more accurately measure the spending patterns for seniors by adopting the Consumer Price Index for the Elderly (CPI-E). Older Americans, by and large, are not going out on spending sprees buying big screen TVs, laptops, or the latest high-tech gadgets. Rather, they spend a disproportionate amount of their income on health care and prescription drugs and that would be reflected in the formula for calculating COLAs under this legislation</w:t>
      </w:r>
      <w:r w:rsidRPr="00F70DEE">
        <w:rPr>
          <w:rStyle w:val="StyleUnderline"/>
        </w:rPr>
        <w:t xml:space="preserve">. </w:t>
      </w:r>
      <w:r w:rsidRPr="00720998">
        <w:rPr>
          <w:rStyle w:val="StyleUnderline"/>
          <w:highlight w:val="magenta"/>
        </w:rPr>
        <w:t>Require</w:t>
      </w:r>
      <w:r w:rsidRPr="00F70DEE">
        <w:rPr>
          <w:rStyle w:val="StyleUnderline"/>
        </w:rPr>
        <w:t xml:space="preserve"> millionaires and </w:t>
      </w:r>
      <w:r w:rsidRPr="00720998">
        <w:rPr>
          <w:rStyle w:val="StyleUnderline"/>
          <w:highlight w:val="magenta"/>
        </w:rPr>
        <w:t>billionaires</w:t>
      </w:r>
      <w:r w:rsidRPr="00F70DEE">
        <w:rPr>
          <w:rStyle w:val="StyleUnderline"/>
        </w:rPr>
        <w:t xml:space="preserve"> </w:t>
      </w:r>
      <w:r w:rsidRPr="00720998">
        <w:rPr>
          <w:rStyle w:val="StyleUnderline"/>
          <w:highlight w:val="magenta"/>
        </w:rPr>
        <w:t>pay</w:t>
      </w:r>
      <w:r w:rsidRPr="00F70DEE">
        <w:rPr>
          <w:rStyle w:val="StyleUnderline"/>
        </w:rPr>
        <w:t xml:space="preserve"> their fair share </w:t>
      </w:r>
      <w:r w:rsidRPr="00720998">
        <w:rPr>
          <w:rStyle w:val="StyleUnderline"/>
          <w:highlight w:val="magenta"/>
        </w:rPr>
        <w:t>into Social Security</w:t>
      </w:r>
      <w:r w:rsidRPr="00F70DEE">
        <w:rPr>
          <w:rStyle w:val="StyleUnderline"/>
        </w:rPr>
        <w:t>.</w:t>
      </w:r>
      <w:r w:rsidRPr="00F70DEE">
        <w:rPr>
          <w:sz w:val="16"/>
        </w:rPr>
        <w:t xml:space="preserve"> Currently, workers have 12.4 percent taken out of each paycheck and contributed to the Trust Fund, half paid by the employer and half by the worker. This bill would require the wealthy pay the same 12.4 percent on their investment and business income, by increasing the net investment income tax by 12.4 percent and applying it to certain business income not already covered by payroll taxes</w:t>
      </w:r>
      <w:r w:rsidRPr="00F70DEE">
        <w:rPr>
          <w:rStyle w:val="StyleUnderline"/>
        </w:rPr>
        <w:t xml:space="preserve">. </w:t>
      </w:r>
      <w:r w:rsidRPr="00720998">
        <w:rPr>
          <w:rStyle w:val="StyleUnderline"/>
          <w:highlight w:val="magenta"/>
        </w:rPr>
        <w:t>Improve</w:t>
      </w:r>
      <w:r w:rsidRPr="00F70DEE">
        <w:rPr>
          <w:rStyle w:val="StyleUnderline"/>
        </w:rPr>
        <w:t xml:space="preserve"> the Special </w:t>
      </w:r>
      <w:r w:rsidRPr="00720998">
        <w:rPr>
          <w:rStyle w:val="StyleUnderline"/>
          <w:highlight w:val="magenta"/>
        </w:rPr>
        <w:t>Minimum Benefit for</w:t>
      </w:r>
      <w:r w:rsidRPr="00F70DEE">
        <w:rPr>
          <w:rStyle w:val="StyleUnderline"/>
        </w:rPr>
        <w:t xml:space="preserve"> Social Security </w:t>
      </w:r>
      <w:r w:rsidRPr="00720998">
        <w:rPr>
          <w:rStyle w:val="StyleUnderline"/>
          <w:highlight w:val="magenta"/>
        </w:rPr>
        <w:t>recipients</w:t>
      </w:r>
      <w:r w:rsidRPr="00F70DEE">
        <w:rPr>
          <w:sz w:val="16"/>
        </w:rPr>
        <w:t xml:space="preserve">. This bill will help low-income workers stay out of poverty by updating the Special Minimum Benefit to make it increase and indexing the benefit level so that it is equal to 125 percent of the poverty line or about $17,000 for a single worker who had worked their full career. </w:t>
      </w:r>
      <w:r w:rsidRPr="00720998">
        <w:rPr>
          <w:rStyle w:val="StyleUnderline"/>
          <w:highlight w:val="magenta"/>
        </w:rPr>
        <w:t xml:space="preserve">Restore </w:t>
      </w:r>
      <w:r w:rsidRPr="00720998">
        <w:rPr>
          <w:rStyle w:val="StyleUnderline"/>
        </w:rPr>
        <w:t>s</w:t>
      </w:r>
      <w:r w:rsidRPr="00F70DEE">
        <w:rPr>
          <w:rStyle w:val="StyleUnderline"/>
        </w:rPr>
        <w:t xml:space="preserve">tudent </w:t>
      </w:r>
      <w:r w:rsidRPr="00720998">
        <w:rPr>
          <w:rStyle w:val="StyleUnderline"/>
          <w:highlight w:val="magenta"/>
        </w:rPr>
        <w:t>benefits</w:t>
      </w:r>
      <w:r w:rsidRPr="00F70DEE">
        <w:rPr>
          <w:rStyle w:val="StyleUnderline"/>
        </w:rPr>
        <w:t xml:space="preserve"> up to age 22 for children of disabled or deceased workers, if the child is a full-time student in a college or vocational schoo</w:t>
      </w:r>
      <w:r w:rsidRPr="00F70DEE">
        <w:rPr>
          <w:sz w:val="16"/>
        </w:rPr>
        <w:t xml:space="preserve">l. </w:t>
      </w:r>
      <w:r w:rsidRPr="00720998">
        <w:rPr>
          <w:rStyle w:val="StyleUnderline"/>
        </w:rPr>
        <w:t xml:space="preserve">This legislation restores student benefits to help educate children of deceased or disabled parents that were </w:t>
      </w:r>
      <w:r w:rsidRPr="00720998">
        <w:rPr>
          <w:rStyle w:val="StyleUnderline"/>
          <w:highlight w:val="magenta"/>
        </w:rPr>
        <w:t>eliminated in 1983</w:t>
      </w:r>
      <w:r w:rsidRPr="00720998">
        <w:rPr>
          <w:sz w:val="16"/>
          <w:highlight w:val="magenta"/>
        </w:rPr>
        <w:t>.</w:t>
      </w:r>
      <w:r w:rsidRPr="00F70DEE">
        <w:rPr>
          <w:sz w:val="16"/>
        </w:rPr>
        <w:t xml:space="preserve"> </w:t>
      </w:r>
      <w:r w:rsidRPr="00F70DEE">
        <w:rPr>
          <w:rStyle w:val="StyleUnderline"/>
        </w:rPr>
        <w:t>Combine the Disability Insurance Trust Fund with the Old Age and Survivors Trust</w:t>
      </w:r>
      <w:r w:rsidRPr="00F70DEE">
        <w:rPr>
          <w:sz w:val="16"/>
        </w:rPr>
        <w:t xml:space="preserve"> fund to help senior citizens and persons with disabilities. </w:t>
      </w:r>
    </w:p>
    <w:p w14:paraId="3497CCF8" w14:textId="77777777" w:rsidR="00092BAE" w:rsidRDefault="00092BAE" w:rsidP="00716B05"/>
    <w:p w14:paraId="79D822A6" w14:textId="77777777" w:rsidR="00092BAE" w:rsidRDefault="00092BAE" w:rsidP="00716B05"/>
    <w:p w14:paraId="46010129" w14:textId="234F7908" w:rsidR="00C27A90" w:rsidRDefault="00C27A90" w:rsidP="00C27A90">
      <w:pPr>
        <w:pStyle w:val="Heading3"/>
      </w:pPr>
      <w:r>
        <w:t>Retirement/Disability/Survivor</w:t>
      </w:r>
      <w:r w:rsidR="00155105">
        <w:t xml:space="preserve"> Benefits</w:t>
      </w:r>
    </w:p>
    <w:p w14:paraId="42022AAF" w14:textId="77777777" w:rsidR="00C27A90" w:rsidRPr="00C27A90" w:rsidRDefault="00C27A90" w:rsidP="00C27A90"/>
    <w:p w14:paraId="2F3B4F5D" w14:textId="77777777" w:rsidR="00716B05" w:rsidRDefault="00716B05" w:rsidP="00716B05">
      <w:pPr>
        <w:pStyle w:val="Heading4"/>
      </w:pPr>
      <w:r>
        <w:t>Social Security limited to retirement, disability, and survivors benefits</w:t>
      </w:r>
    </w:p>
    <w:p w14:paraId="1160646D" w14:textId="77777777" w:rsidR="00716B05" w:rsidRDefault="00716B05" w:rsidP="00716B05">
      <w:r w:rsidRPr="00257C29">
        <w:rPr>
          <w:rStyle w:val="Style13ptBold"/>
        </w:rPr>
        <w:t>Cornell</w:t>
      </w:r>
      <w:r>
        <w:rPr>
          <w:rStyle w:val="Style13ptBold"/>
        </w:rPr>
        <w:t>, no date</w:t>
      </w:r>
      <w:r>
        <w:t xml:space="preserve"> – [Cornell Law School, "Social Security," LII / Legal Information Institute, no date, </w:t>
      </w:r>
      <w:hyperlink r:id="rId14" w:history="1">
        <w:r w:rsidRPr="00E70DD9">
          <w:rPr>
            <w:rStyle w:val="Hyperlink"/>
          </w:rPr>
          <w:t>https://www.law.cornell.edu/wex/social_security</w:t>
        </w:r>
      </w:hyperlink>
      <w:r>
        <w:t>] /jsam</w:t>
      </w:r>
    </w:p>
    <w:p w14:paraId="39F96192" w14:textId="77777777" w:rsidR="00716B05" w:rsidRDefault="00716B05" w:rsidP="00716B05">
      <w:r>
        <w:t xml:space="preserve">In the United States, the </w:t>
      </w:r>
      <w:r w:rsidRPr="00471EB2">
        <w:rPr>
          <w:b/>
          <w:bCs/>
          <w:highlight w:val="green"/>
          <w:u w:val="single"/>
        </w:rPr>
        <w:t>Social Security</w:t>
      </w:r>
      <w:r w:rsidRPr="00FE1964">
        <w:rPr>
          <w:u w:val="single"/>
        </w:rPr>
        <w:t xml:space="preserve"> Program was created in 1935</w:t>
      </w:r>
      <w:r>
        <w:t xml:space="preserve"> (42 U.S.C. 401 et seq.) </w:t>
      </w:r>
      <w:r w:rsidRPr="00257C29">
        <w:rPr>
          <w:u w:val="single"/>
        </w:rPr>
        <w:t xml:space="preserve">to </w:t>
      </w:r>
      <w:r w:rsidRPr="00471EB2">
        <w:rPr>
          <w:b/>
          <w:bCs/>
          <w:highlight w:val="green"/>
          <w:u w:val="single"/>
        </w:rPr>
        <w:t>provide</w:t>
      </w:r>
      <w:r w:rsidRPr="00471EB2">
        <w:rPr>
          <w:b/>
          <w:bCs/>
          <w:u w:val="single"/>
        </w:rPr>
        <w:t xml:space="preserve"> </w:t>
      </w:r>
      <w:r w:rsidRPr="00471EB2">
        <w:rPr>
          <w:b/>
          <w:bCs/>
          <w:highlight w:val="green"/>
          <w:u w:val="single"/>
        </w:rPr>
        <w:t>old age, survivors, and disability insurance benefits to workers and their families</w:t>
      </w:r>
      <w:r w:rsidRPr="00471EB2">
        <w:rPr>
          <w:highlight w:val="green"/>
          <w:u w:val="single"/>
        </w:rPr>
        <w:t>.</w:t>
      </w:r>
      <w:r w:rsidRPr="00257C29">
        <w:rPr>
          <w:u w:val="single"/>
        </w:rPr>
        <w:t xml:space="preserve"> </w:t>
      </w:r>
      <w:r w:rsidRPr="00471EB2">
        <w:t>Unlike welfare</w:t>
      </w:r>
      <w:r w:rsidRPr="00257C29">
        <w:rPr>
          <w:u w:val="single"/>
        </w:rPr>
        <w:t xml:space="preserve">, </w:t>
      </w:r>
      <w:r w:rsidRPr="00471EB2">
        <w:rPr>
          <w:b/>
          <w:bCs/>
          <w:highlight w:val="green"/>
          <w:u w:val="single"/>
        </w:rPr>
        <w:t>social security</w:t>
      </w:r>
      <w:r w:rsidRPr="00FE1964">
        <w:rPr>
          <w:b/>
          <w:bCs/>
          <w:u w:val="single"/>
        </w:rPr>
        <w:t xml:space="preserve"> benefits are </w:t>
      </w:r>
      <w:r w:rsidRPr="00471EB2">
        <w:rPr>
          <w:b/>
          <w:bCs/>
          <w:highlight w:val="green"/>
          <w:u w:val="single"/>
        </w:rPr>
        <w:t>paid to</w:t>
      </w:r>
      <w:r w:rsidRPr="00FE1964">
        <w:rPr>
          <w:b/>
          <w:bCs/>
          <w:u w:val="single"/>
        </w:rPr>
        <w:t xml:space="preserve"> an </w:t>
      </w:r>
      <w:r w:rsidRPr="00471EB2">
        <w:rPr>
          <w:b/>
          <w:bCs/>
          <w:highlight w:val="green"/>
          <w:u w:val="single"/>
        </w:rPr>
        <w:t>individual</w:t>
      </w:r>
      <w:r w:rsidRPr="00FE1964">
        <w:rPr>
          <w:b/>
          <w:bCs/>
          <w:u w:val="single"/>
        </w:rPr>
        <w:t xml:space="preserve"> or</w:t>
      </w:r>
      <w:r w:rsidRPr="00257C29">
        <w:rPr>
          <w:u w:val="single"/>
        </w:rPr>
        <w:t xml:space="preserve"> </w:t>
      </w:r>
      <w:r w:rsidRPr="00257C29">
        <w:rPr>
          <w:strike/>
          <w:sz w:val="18"/>
          <w:szCs w:val="18"/>
        </w:rPr>
        <w:t>his or her</w:t>
      </w:r>
      <w:r w:rsidRPr="00257C29">
        <w:rPr>
          <w:sz w:val="18"/>
          <w:szCs w:val="18"/>
          <w:u w:val="single"/>
        </w:rPr>
        <w:t xml:space="preserve"> </w:t>
      </w:r>
      <w:r>
        <w:rPr>
          <w:u w:val="single"/>
        </w:rPr>
        <w:t>[</w:t>
      </w:r>
      <w:r w:rsidRPr="00FE1964">
        <w:rPr>
          <w:b/>
          <w:bCs/>
          <w:u w:val="single"/>
        </w:rPr>
        <w:t>their</w:t>
      </w:r>
      <w:r>
        <w:rPr>
          <w:u w:val="single"/>
        </w:rPr>
        <w:t xml:space="preserve">] </w:t>
      </w:r>
      <w:r w:rsidRPr="00FE1964">
        <w:rPr>
          <w:b/>
          <w:bCs/>
          <w:u w:val="single"/>
        </w:rPr>
        <w:t>family at least in part on the basis of that person's employment record and prior contributions to the system</w:t>
      </w:r>
      <w:r w:rsidRPr="00257C29">
        <w:rPr>
          <w:u w:val="single"/>
        </w:rPr>
        <w:t>. The program is administered by the Social Security Administration (SSA)</w:t>
      </w:r>
      <w:r>
        <w:t>. Since the establishment of the Medicare program in 1965, it and Social Security have been closely linked. While the original act used "</w:t>
      </w:r>
      <w:r w:rsidRPr="00471EB2">
        <w:rPr>
          <w:b/>
          <w:bCs/>
          <w:highlight w:val="green"/>
          <w:u w:val="single"/>
        </w:rPr>
        <w:t>Social Security</w:t>
      </w:r>
      <w:r>
        <w:t xml:space="preserve">" in a broader sense, </w:t>
      </w:r>
      <w:r w:rsidRPr="00471EB2">
        <w:rPr>
          <w:b/>
          <w:bCs/>
          <w:u w:val="single"/>
        </w:rPr>
        <w:t>inclu</w:t>
      </w:r>
      <w:r w:rsidRPr="00471EB2">
        <w:rPr>
          <w:b/>
          <w:bCs/>
          <w:highlight w:val="green"/>
          <w:u w:val="single"/>
        </w:rPr>
        <w:t>ding federally funded welfare programs and unemployment compensation within its scope</w:t>
      </w:r>
      <w:r w:rsidRPr="00471EB2">
        <w:rPr>
          <w:highlight w:val="green"/>
        </w:rPr>
        <w:t>,</w:t>
      </w:r>
      <w:r>
        <w:t xml:space="preserve"> </w:t>
      </w:r>
      <w:r w:rsidRPr="00D13C32">
        <w:rPr>
          <w:rStyle w:val="StyleUnderline"/>
        </w:rPr>
        <w:t xml:space="preserve">and the Medicare legislature took the form of amendments to that act, </w:t>
      </w:r>
      <w:r w:rsidRPr="00D13C32">
        <w:rPr>
          <w:rStyle w:val="Emphasis"/>
        </w:rPr>
        <w:t>current usage associates the phrase with old age, survivors, and disability insurance</w:t>
      </w:r>
      <w:r w:rsidRPr="00D13C32">
        <w:rPr>
          <w:rStyle w:val="StyleUnderline"/>
        </w:rPr>
        <w:t>.</w:t>
      </w:r>
      <w:r>
        <w:t xml:space="preserve"> </w:t>
      </w:r>
      <w:r w:rsidRPr="00FE1964">
        <w:rPr>
          <w:u w:val="single"/>
        </w:rPr>
        <w:t>The Federal Old Age, Survivors, and Disability Insurance (</w:t>
      </w:r>
      <w:r w:rsidRPr="00471EB2">
        <w:rPr>
          <w:b/>
          <w:bCs/>
          <w:highlight w:val="green"/>
          <w:u w:val="single"/>
        </w:rPr>
        <w:t>OASDI</w:t>
      </w:r>
      <w:r w:rsidRPr="00471EB2">
        <w:rPr>
          <w:b/>
          <w:bCs/>
          <w:u w:val="single"/>
        </w:rPr>
        <w:t xml:space="preserve">) </w:t>
      </w:r>
      <w:r w:rsidRPr="00471EB2">
        <w:rPr>
          <w:b/>
          <w:bCs/>
          <w:highlight w:val="green"/>
          <w:u w:val="single"/>
        </w:rPr>
        <w:t>program pays out monthly benefits</w:t>
      </w:r>
      <w:r w:rsidRPr="00FE1964">
        <w:rPr>
          <w:u w:val="single"/>
        </w:rPr>
        <w:t xml:space="preserve"> to retired people, to families whose wage earner has died, and to workers unemployed due to sickness or accident. </w:t>
      </w:r>
      <w:r>
        <w:t xml:space="preserve"> </w:t>
      </w:r>
      <w:r w:rsidRPr="00471EB2">
        <w:rPr>
          <w:sz w:val="18"/>
          <w:szCs w:val="18"/>
        </w:rPr>
        <w:t>Workers qualify for its protection by having been employed for a minimum amount of time and by having made contributions to the program.  Once an individual has qualified for protection, certain other family members are, as well.  Financial need is not a requirement but continuing to earn substantial sums is inconsistent with eligibility for certain benefits (disability insurance) and can reduce the benefit amount with others (including retirement or survivors benefits</w:t>
      </w:r>
      <w:r w:rsidRPr="00471EB2">
        <w:rPr>
          <w:sz w:val="24"/>
          <w:szCs w:val="24"/>
        </w:rPr>
        <w:t>).</w:t>
      </w:r>
    </w:p>
    <w:p w14:paraId="5BE50B9B" w14:textId="77777777" w:rsidR="00716B05" w:rsidRDefault="00716B05" w:rsidP="0056498D">
      <w:pPr>
        <w:rPr>
          <w:sz w:val="16"/>
        </w:rPr>
      </w:pPr>
    </w:p>
    <w:p w14:paraId="4FB86A08" w14:textId="77777777" w:rsidR="00144E93" w:rsidRPr="00AF28C4" w:rsidRDefault="00144E93" w:rsidP="00144E93">
      <w:pPr>
        <w:pStyle w:val="Heading4"/>
      </w:pPr>
      <w:r w:rsidRPr="00AF28C4">
        <w:t>Social Security is retirement, disability, or survivors’ benefits</w:t>
      </w:r>
    </w:p>
    <w:p w14:paraId="70C89E07" w14:textId="77777777" w:rsidR="00144E93" w:rsidRDefault="00144E93" w:rsidP="00144E93">
      <w:pPr>
        <w:rPr>
          <w:b/>
          <w:bCs/>
          <w:sz w:val="26"/>
        </w:rPr>
      </w:pPr>
      <w:r>
        <w:rPr>
          <w:rStyle w:val="Style13ptBold"/>
        </w:rPr>
        <w:t xml:space="preserve">Wilkinson 21 – </w:t>
      </w:r>
      <w:r>
        <w:rPr>
          <w:sz w:val="20"/>
          <w:szCs w:val="20"/>
        </w:rPr>
        <w:t xml:space="preserve">[The Wilkinson Wealth Management Team, “The 3 Components of Social Security,” 03/09/2021, </w:t>
      </w:r>
      <w:hyperlink r:id="rId15" w:anchor=":~:text=But%20the%20Social%20Security%20program,benefits%2C%20and%20survivors'%20benefits" w:history="1">
        <w:r>
          <w:rPr>
            <w:rStyle w:val="Hyperlink"/>
            <w:sz w:val="20"/>
            <w:szCs w:val="20"/>
          </w:rPr>
          <w:t>https://www.wilkinsonwm.com/blog/the-3-components-of-social-security#:~:text=But%20the%20Social%20Security%20program,benefits%2C%20and%20survivors'%20benefits</w:t>
        </w:r>
      </w:hyperlink>
      <w:r>
        <w:rPr>
          <w:sz w:val="20"/>
          <w:szCs w:val="20"/>
        </w:rPr>
        <w:t>.] /jsam</w:t>
      </w:r>
    </w:p>
    <w:p w14:paraId="5B636CAD" w14:textId="77777777" w:rsidR="00144E93" w:rsidRDefault="00144E93" w:rsidP="00144E93">
      <w:r>
        <w:t xml:space="preserve">But </w:t>
      </w:r>
      <w:r>
        <w:rPr>
          <w:b/>
          <w:bCs/>
          <w:u w:val="single"/>
        </w:rPr>
        <w:t xml:space="preserve">the </w:t>
      </w:r>
      <w:r>
        <w:rPr>
          <w:b/>
          <w:bCs/>
          <w:highlight w:val="green"/>
          <w:u w:val="single"/>
        </w:rPr>
        <w:t>Social Security</w:t>
      </w:r>
      <w:r>
        <w:rPr>
          <w:b/>
          <w:bCs/>
          <w:u w:val="single"/>
        </w:rPr>
        <w:t xml:space="preserve"> program itself also has </w:t>
      </w:r>
      <w:r>
        <w:rPr>
          <w:b/>
          <w:bCs/>
          <w:highlight w:val="green"/>
          <w:u w:val="single"/>
        </w:rPr>
        <w:t>three</w:t>
      </w:r>
      <w:r>
        <w:rPr>
          <w:b/>
          <w:bCs/>
          <w:u w:val="single"/>
        </w:rPr>
        <w:t xml:space="preserve"> important </w:t>
      </w:r>
      <w:r>
        <w:rPr>
          <w:b/>
          <w:bCs/>
          <w:highlight w:val="green"/>
          <w:u w:val="single"/>
        </w:rPr>
        <w:t>components</w:t>
      </w:r>
      <w:r>
        <w:rPr>
          <w:b/>
          <w:bCs/>
          <w:u w:val="single"/>
        </w:rPr>
        <w:t xml:space="preserve">: </w:t>
      </w:r>
      <w:r>
        <w:rPr>
          <w:b/>
          <w:bCs/>
          <w:highlight w:val="green"/>
          <w:u w:val="single"/>
        </w:rPr>
        <w:t>retirement, disability benefits, and survivors' benefits</w:t>
      </w:r>
      <w:r>
        <w:rPr>
          <w:highlight w:val="green"/>
        </w:rPr>
        <w:t>.</w:t>
      </w:r>
      <w:r>
        <w:t xml:space="preserve">[1] </w:t>
      </w:r>
      <w:r>
        <w:rPr>
          <w:sz w:val="18"/>
          <w:szCs w:val="18"/>
        </w:rPr>
        <w:t>Learn more about these three components and the benefits each one can provide.</w:t>
      </w:r>
      <w:r>
        <w:t xml:space="preserve"> </w:t>
      </w:r>
      <w:r>
        <w:rPr>
          <w:b/>
          <w:bCs/>
          <w:u w:val="single"/>
        </w:rPr>
        <w:t xml:space="preserve">Social Security </w:t>
      </w:r>
      <w:r>
        <w:rPr>
          <w:b/>
          <w:bCs/>
          <w:highlight w:val="green"/>
          <w:u w:val="single"/>
        </w:rPr>
        <w:t>Retirement Benefits</w:t>
      </w:r>
      <w:r>
        <w:rPr>
          <w:u w:val="single"/>
        </w:rPr>
        <w:t xml:space="preserve"> </w:t>
      </w:r>
      <w:r>
        <w:rPr>
          <w:sz w:val="18"/>
          <w:szCs w:val="18"/>
        </w:rPr>
        <w:t xml:space="preserve">As of 2020, around 88 percent of all adult workers are insured under the Social Security retirement program—in other words, they've </w:t>
      </w:r>
      <w:r>
        <w:rPr>
          <w:b/>
          <w:bCs/>
          <w:u w:val="single"/>
        </w:rPr>
        <w:t>worked enough "</w:t>
      </w:r>
      <w:r>
        <w:rPr>
          <w:b/>
          <w:bCs/>
          <w:highlight w:val="green"/>
          <w:u w:val="single"/>
        </w:rPr>
        <w:t>quarters" to qualify for Social Security benefits</w:t>
      </w:r>
      <w:r>
        <w:rPr>
          <w:b/>
          <w:bCs/>
          <w:u w:val="single"/>
        </w:rPr>
        <w:t xml:space="preserve"> at full retirement age</w:t>
      </w:r>
      <w:r>
        <w:t xml:space="preserve"> (</w:t>
      </w:r>
      <w:r>
        <w:rPr>
          <w:sz w:val="18"/>
          <w:szCs w:val="18"/>
        </w:rPr>
        <w:t>FRA).2 FRA is age 67 for those born 1960 and later, age 66 for those born between 1943 and 1954, and between 66 and 67 for those born from 1955 to 1959.3 Some people elect to draw their benefits early (at age 62) or wait until age 70 when their benefit maxes out.[2] The amount of your Social Security benefits will depend on a few factors: · How old you are when you first begin drawing Social Security benefits; · How much you earned during your career; and · How many years you worked during your career. The higher your income, the longer you worked, and the later you claim your benefits, the higher your total benefit amount will be</w:t>
      </w:r>
      <w:r>
        <w:t xml:space="preserve">.[3] </w:t>
      </w:r>
      <w:r>
        <w:rPr>
          <w:u w:val="single"/>
        </w:rPr>
        <w:t xml:space="preserve">Social Security Disability Benefits </w:t>
      </w:r>
      <w:r>
        <w:rPr>
          <w:sz w:val="18"/>
          <w:szCs w:val="18"/>
        </w:rPr>
        <w:t xml:space="preserve">Another component of the Social Security program is </w:t>
      </w:r>
      <w:r>
        <w:rPr>
          <w:b/>
          <w:bCs/>
          <w:highlight w:val="green"/>
          <w:u w:val="single"/>
        </w:rPr>
        <w:t>Social Security Disability Insurance</w:t>
      </w:r>
      <w:r>
        <w:rPr>
          <w:b/>
          <w:bCs/>
          <w:u w:val="single"/>
        </w:rPr>
        <w:t xml:space="preserve"> (SSDI) </w:t>
      </w:r>
      <w:r>
        <w:rPr>
          <w:b/>
          <w:bCs/>
          <w:highlight w:val="green"/>
          <w:u w:val="single"/>
        </w:rPr>
        <w:t>and</w:t>
      </w:r>
      <w:r>
        <w:rPr>
          <w:b/>
          <w:bCs/>
          <w:u w:val="single"/>
        </w:rPr>
        <w:t xml:space="preserve"> </w:t>
      </w:r>
      <w:r>
        <w:rPr>
          <w:b/>
          <w:bCs/>
          <w:highlight w:val="green"/>
          <w:u w:val="single"/>
        </w:rPr>
        <w:t>Supplemental Security Income (</w:t>
      </w:r>
      <w:r>
        <w:rPr>
          <w:b/>
          <w:bCs/>
          <w:u w:val="single"/>
        </w:rPr>
        <w:t>SSI). SSDI is designed for workers who have paid enough into the system to qualify for Social Security retirement</w:t>
      </w:r>
      <w:r>
        <w:rPr>
          <w:u w:val="single"/>
        </w:rPr>
        <w:t xml:space="preserve">, while </w:t>
      </w:r>
      <w:r>
        <w:rPr>
          <w:b/>
          <w:bCs/>
          <w:u w:val="single"/>
        </w:rPr>
        <w:t>SSI is for those who have never been able to work</w:t>
      </w:r>
      <w:r>
        <w:rPr>
          <w:u w:val="single"/>
        </w:rPr>
        <w:t xml:space="preserve"> or who haven't worked enough quarters to qualify for SSDI or Social Security retirement.[4] </w:t>
      </w:r>
      <w:r>
        <w:rPr>
          <w:sz w:val="18"/>
          <w:szCs w:val="18"/>
        </w:rPr>
        <w:t>Unlike SSDI, SSI is means-tested; those who have more than $2,000 in "countable assets" (or more than $3,000 for a couple) won't be able to receive these benefits.4 But like Social Security retirement, SSDI is available to anyone who has paid into the Social Security program and then becomes disabled.[5]</w:t>
      </w:r>
      <w:r>
        <w:rPr>
          <w:u w:val="single"/>
        </w:rPr>
        <w:t xml:space="preserve"> </w:t>
      </w:r>
      <w:r>
        <w:rPr>
          <w:b/>
          <w:bCs/>
          <w:highlight w:val="green"/>
          <w:u w:val="single"/>
        </w:rPr>
        <w:t>Social Security Survivors' Benefits</w:t>
      </w:r>
      <w:r>
        <w:rPr>
          <w:u w:val="single"/>
        </w:rPr>
        <w:t xml:space="preserve"> </w:t>
      </w:r>
      <w:r>
        <w:rPr>
          <w:sz w:val="18"/>
          <w:szCs w:val="18"/>
        </w:rPr>
        <w:t xml:space="preserve">Finally, the </w:t>
      </w:r>
      <w:r>
        <w:rPr>
          <w:u w:val="single"/>
        </w:rPr>
        <w:t xml:space="preserve">Social Security program has a </w:t>
      </w:r>
      <w:r>
        <w:rPr>
          <w:b/>
          <w:bCs/>
          <w:u w:val="single"/>
        </w:rPr>
        <w:t xml:space="preserve">mechanism to </w:t>
      </w:r>
      <w:r>
        <w:rPr>
          <w:b/>
          <w:bCs/>
          <w:highlight w:val="green"/>
          <w:u w:val="single"/>
        </w:rPr>
        <w:t>provide ongoing benefits to children whose parent</w:t>
      </w:r>
      <w:r>
        <w:rPr>
          <w:b/>
          <w:bCs/>
          <w:u w:val="single"/>
        </w:rPr>
        <w:t xml:space="preserve"> or parents </w:t>
      </w:r>
      <w:r>
        <w:rPr>
          <w:b/>
          <w:bCs/>
          <w:highlight w:val="green"/>
          <w:u w:val="single"/>
        </w:rPr>
        <w:t>passed</w:t>
      </w:r>
      <w:r>
        <w:rPr>
          <w:b/>
          <w:bCs/>
          <w:u w:val="single"/>
        </w:rPr>
        <w:t xml:space="preserve"> away </w:t>
      </w:r>
      <w:r>
        <w:rPr>
          <w:b/>
          <w:bCs/>
          <w:highlight w:val="green"/>
          <w:u w:val="single"/>
        </w:rPr>
        <w:t>before</w:t>
      </w:r>
      <w:r>
        <w:rPr>
          <w:b/>
          <w:bCs/>
          <w:u w:val="single"/>
        </w:rPr>
        <w:t xml:space="preserve"> they could begin collecting Social Security </w:t>
      </w:r>
      <w:r>
        <w:rPr>
          <w:b/>
          <w:bCs/>
          <w:highlight w:val="green"/>
          <w:u w:val="single"/>
        </w:rPr>
        <w:t>retirement benefits</w:t>
      </w:r>
      <w:r>
        <w:rPr>
          <w:b/>
          <w:bCs/>
          <w:u w:val="single"/>
        </w:rPr>
        <w:t>,</w:t>
      </w:r>
      <w:r>
        <w:rPr>
          <w:u w:val="single"/>
        </w:rPr>
        <w:t xml:space="preserve"> as well as a surviving spouse caring for those children</w:t>
      </w:r>
      <w:r>
        <w:t xml:space="preserve">.[6] </w:t>
      </w:r>
      <w:r>
        <w:rPr>
          <w:sz w:val="18"/>
          <w:szCs w:val="18"/>
        </w:rPr>
        <w:t>These survivor benefits are based on the amount the worker would have received had they retired early, and will continue to be paid until after the youngest child graduates high school (or two months after they turn 19, whichever comes first).5</w:t>
      </w:r>
    </w:p>
    <w:p w14:paraId="25E9A2F0" w14:textId="77777777" w:rsidR="00155105" w:rsidRDefault="00155105" w:rsidP="0056498D">
      <w:pPr>
        <w:rPr>
          <w:sz w:val="16"/>
        </w:rPr>
      </w:pPr>
    </w:p>
    <w:p w14:paraId="5702BDEF" w14:textId="77777777" w:rsidR="00155105" w:rsidRDefault="00155105" w:rsidP="0056498D">
      <w:pPr>
        <w:rPr>
          <w:sz w:val="16"/>
        </w:rPr>
      </w:pPr>
    </w:p>
    <w:p w14:paraId="6A4272E4" w14:textId="77777777" w:rsidR="008F6067" w:rsidRDefault="008F6067" w:rsidP="008F6067">
      <w:pPr>
        <w:pStyle w:val="Heading4"/>
      </w:pPr>
      <w:r>
        <w:t>Social security refers to benefits for the disabled, retired, or survivors</w:t>
      </w:r>
    </w:p>
    <w:p w14:paraId="123E82FA" w14:textId="77777777" w:rsidR="008F6067" w:rsidRDefault="008F6067" w:rsidP="008F6067">
      <w:r w:rsidRPr="003D10A4">
        <w:rPr>
          <w:rStyle w:val="Style13ptBold"/>
        </w:rPr>
        <w:t>Kindness 23</w:t>
      </w:r>
      <w:r>
        <w:t xml:space="preserve"> – [Investopedia Team, reviewed by David Kindness, fact checked by Yarilet Perez, "Social Security Administration (SSA): What It Is and How It Works," Investopedia, 5-8-2023, </w:t>
      </w:r>
      <w:hyperlink r:id="rId16" w:history="1">
        <w:r w:rsidRPr="003D10A4">
          <w:rPr>
            <w:rStyle w:val="Hyperlink"/>
          </w:rPr>
          <w:t>https://www.investopedia.com/terms/s/ssa.asp</w:t>
        </w:r>
      </w:hyperlink>
      <w:r>
        <w:t>] /jsam</w:t>
      </w:r>
    </w:p>
    <w:p w14:paraId="03337037" w14:textId="77777777" w:rsidR="008F6067" w:rsidRDefault="008F6067" w:rsidP="008F6067">
      <w:pPr>
        <w:rPr>
          <w:u w:val="single"/>
        </w:rPr>
      </w:pPr>
      <w:r w:rsidRPr="00AF28C4">
        <w:rPr>
          <w:rStyle w:val="StyleUnderline"/>
        </w:rPr>
        <w:t>The</w:t>
      </w:r>
      <w:r w:rsidRPr="00AF28C4">
        <w:rPr>
          <w:sz w:val="16"/>
        </w:rPr>
        <w:t xml:space="preserve"> Social Security Administration (</w:t>
      </w:r>
      <w:r w:rsidRPr="00AF28C4">
        <w:rPr>
          <w:rStyle w:val="StyleUnderline"/>
        </w:rPr>
        <w:t>SSA) is a U.S. government agency that administers social programs covering disability, retirement, and survivors' benefits</w:t>
      </w:r>
      <w:r w:rsidRPr="00AF28C4">
        <w:rPr>
          <w:sz w:val="16"/>
        </w:rPr>
        <w:t xml:space="preserve">, among other services. It's also responsible for issuing Social Security numbers and managing the program’s finances and trust fund. </w:t>
      </w:r>
      <w:r w:rsidRPr="00AF28C4">
        <w:rPr>
          <w:u w:val="single"/>
        </w:rPr>
        <w:t xml:space="preserve">The </w:t>
      </w:r>
      <w:r w:rsidRPr="00AF28C4">
        <w:rPr>
          <w:b/>
          <w:bCs/>
          <w:u w:val="single"/>
        </w:rPr>
        <w:t>SSA administers the Social Security program</w:t>
      </w:r>
      <w:r w:rsidRPr="00AF28C4">
        <w:rPr>
          <w:u w:val="single"/>
        </w:rPr>
        <w:t>.</w:t>
      </w:r>
      <w:r w:rsidRPr="00AF28C4">
        <w:rPr>
          <w:sz w:val="16"/>
        </w:rPr>
        <w:t xml:space="preserve"> </w:t>
      </w:r>
      <w:r w:rsidRPr="00AF28C4">
        <w:rPr>
          <w:sz w:val="16"/>
          <w:szCs w:val="18"/>
        </w:rPr>
        <w:t>Social Security is a vital part of the retirement income planning strategy of many Americans, particularly as savings rates remain low: 4.6% as of February 2023.</w:t>
      </w:r>
      <w:r w:rsidRPr="00AF28C4">
        <w:rPr>
          <w:sz w:val="18"/>
          <w:szCs w:val="18"/>
          <w:u w:val="single"/>
        </w:rPr>
        <w:t xml:space="preserve"> </w:t>
      </w:r>
      <w:r w:rsidRPr="00AF28C4">
        <w:rPr>
          <w:u w:val="single"/>
        </w:rPr>
        <w:t xml:space="preserve">Almost 67 million Americans, including </w:t>
      </w:r>
      <w:r w:rsidRPr="00AF28C4">
        <w:rPr>
          <w:rStyle w:val="Emphasis"/>
        </w:rPr>
        <w:t>retired workers, disabled workers, and survivors, received Social Security benefits at the end of 2023</w:t>
      </w:r>
      <w:r w:rsidRPr="00AF28C4">
        <w:rPr>
          <w:u w:val="single"/>
        </w:rPr>
        <w:t xml:space="preserve">, according to the SSA. Social Security is one of the largest government programs in the world. </w:t>
      </w:r>
      <w:r w:rsidRPr="00AF28C4">
        <w:rPr>
          <w:sz w:val="16"/>
          <w:szCs w:val="18"/>
        </w:rPr>
        <w:t>The benefits are funded with payroll taxes paid by employers, employees, and the self-employed. The tax revenue goes into two Social Security trust funds: the Old-Age and Survivors Insurance (OASI) Trust Fund for retirees and the Disability Insurance Trust Fund (DI) for disability beneficiaries, which also make the benefit payments.</w:t>
      </w:r>
    </w:p>
    <w:p w14:paraId="676494B7" w14:textId="77777777" w:rsidR="008F6067" w:rsidRDefault="008F6067" w:rsidP="008F6067">
      <w:pPr>
        <w:rPr>
          <w:u w:val="single"/>
        </w:rPr>
      </w:pPr>
    </w:p>
    <w:p w14:paraId="18AA2D2B" w14:textId="77777777" w:rsidR="008F6067" w:rsidRDefault="008F6067" w:rsidP="008F6067">
      <w:pPr>
        <w:pStyle w:val="Heading4"/>
      </w:pPr>
      <w:r>
        <w:t>Social security refers to retirement or disability benefits funded through SS payroll taxes</w:t>
      </w:r>
    </w:p>
    <w:p w14:paraId="53937854" w14:textId="77777777" w:rsidR="008F6067" w:rsidRPr="002B574B" w:rsidRDefault="008F6067" w:rsidP="008F6067">
      <w:r w:rsidRPr="003D10A4">
        <w:rPr>
          <w:rStyle w:val="Style13ptBold"/>
        </w:rPr>
        <w:t>Kindness 23</w:t>
      </w:r>
      <w:r>
        <w:t xml:space="preserve"> – [Investopedia Team, reviewed by David Kindness, fact checked by Yarilet Perez, "Social Security Administration (SSA): What It Is and How It Works," Investopedia, 5-8-2023, </w:t>
      </w:r>
      <w:hyperlink r:id="rId17" w:history="1">
        <w:r w:rsidRPr="003D10A4">
          <w:rPr>
            <w:rStyle w:val="Hyperlink"/>
          </w:rPr>
          <w:t>https://www.investopedia.com/terms/s/ssa.asp</w:t>
        </w:r>
      </w:hyperlink>
      <w:r>
        <w:t>] /jsam</w:t>
      </w:r>
    </w:p>
    <w:p w14:paraId="5B7C00B6" w14:textId="77777777" w:rsidR="008F6067" w:rsidRPr="002B574B" w:rsidRDefault="008F6067" w:rsidP="008F6067">
      <w:pPr>
        <w:rPr>
          <w:u w:val="single"/>
        </w:rPr>
      </w:pPr>
      <w:r w:rsidRPr="00AF28C4">
        <w:rPr>
          <w:rStyle w:val="Emphasis"/>
          <w:highlight w:val="cyan"/>
        </w:rPr>
        <w:t>The benefits are funded with payroll taxes</w:t>
      </w:r>
      <w:r w:rsidRPr="003D10A4">
        <w:rPr>
          <w:sz w:val="18"/>
          <w:szCs w:val="18"/>
        </w:rPr>
        <w:t xml:space="preserve"> paid by employers, employees, and the self-employed</w:t>
      </w:r>
      <w:r>
        <w:t xml:space="preserve">. </w:t>
      </w:r>
      <w:r w:rsidRPr="00AF28C4">
        <w:rPr>
          <w:highlight w:val="cyan"/>
          <w:u w:val="single"/>
        </w:rPr>
        <w:t xml:space="preserve">The tax revenue goes into </w:t>
      </w:r>
      <w:r w:rsidRPr="00AF28C4">
        <w:rPr>
          <w:b/>
          <w:bCs/>
          <w:highlight w:val="cyan"/>
          <w:u w:val="single"/>
        </w:rPr>
        <w:t>two Social Security trust funds:</w:t>
      </w:r>
      <w:r w:rsidRPr="002B574B">
        <w:rPr>
          <w:b/>
          <w:bCs/>
          <w:u w:val="single"/>
        </w:rPr>
        <w:t xml:space="preserve"> the Old-Age and Survivors Insurance (</w:t>
      </w:r>
      <w:r w:rsidRPr="00AF28C4">
        <w:rPr>
          <w:b/>
          <w:bCs/>
          <w:highlight w:val="cyan"/>
          <w:u w:val="single"/>
        </w:rPr>
        <w:t>OASI</w:t>
      </w:r>
      <w:r w:rsidRPr="002B574B">
        <w:rPr>
          <w:b/>
          <w:bCs/>
          <w:u w:val="single"/>
        </w:rPr>
        <w:t xml:space="preserve">) Trust Fund </w:t>
      </w:r>
      <w:r w:rsidRPr="00AF28C4">
        <w:rPr>
          <w:highlight w:val="cyan"/>
          <w:u w:val="single"/>
        </w:rPr>
        <w:t xml:space="preserve">for retirees and the </w:t>
      </w:r>
      <w:r w:rsidRPr="00AF28C4">
        <w:rPr>
          <w:b/>
          <w:bCs/>
          <w:highlight w:val="cyan"/>
          <w:u w:val="single"/>
        </w:rPr>
        <w:t>Disability Insurance Trust Fund</w:t>
      </w:r>
      <w:r w:rsidRPr="002B574B">
        <w:rPr>
          <w:b/>
          <w:bCs/>
          <w:u w:val="single"/>
        </w:rPr>
        <w:t xml:space="preserve"> (DI)</w:t>
      </w:r>
      <w:r w:rsidRPr="003D10A4">
        <w:rPr>
          <w:u w:val="single"/>
        </w:rPr>
        <w:t xml:space="preserve"> </w:t>
      </w:r>
      <w:r w:rsidRPr="00AF28C4">
        <w:rPr>
          <w:highlight w:val="cyan"/>
          <w:u w:val="single"/>
        </w:rPr>
        <w:t>for disability beneficiaries</w:t>
      </w:r>
      <w:r w:rsidRPr="002B574B">
        <w:rPr>
          <w:sz w:val="18"/>
          <w:szCs w:val="18"/>
        </w:rPr>
        <w:t>, which also make the benefit payments.</w:t>
      </w:r>
    </w:p>
    <w:p w14:paraId="3F10E430" w14:textId="77777777" w:rsidR="008F6067" w:rsidRDefault="008F6067" w:rsidP="0056498D">
      <w:pPr>
        <w:rPr>
          <w:sz w:val="16"/>
        </w:rPr>
      </w:pPr>
    </w:p>
    <w:p w14:paraId="10D4B6C9" w14:textId="77777777" w:rsidR="00384911" w:rsidRPr="00F10A6E" w:rsidRDefault="00384911" w:rsidP="00384911">
      <w:pPr>
        <w:pStyle w:val="Heading4"/>
      </w:pPr>
      <w:r>
        <w:t>SS benefits limited to retirement, disability, dependents, and survivors</w:t>
      </w:r>
    </w:p>
    <w:p w14:paraId="4B74E5C8" w14:textId="77777777" w:rsidR="00384911" w:rsidRPr="00F10A6E" w:rsidRDefault="00384911" w:rsidP="00384911">
      <w:pPr>
        <w:rPr>
          <w:rStyle w:val="Style13ptBold"/>
        </w:rPr>
      </w:pPr>
      <w:r w:rsidRPr="00F10A6E">
        <w:rPr>
          <w:rStyle w:val="Style13ptBold"/>
        </w:rPr>
        <w:t>Laurence in 2023</w:t>
      </w:r>
    </w:p>
    <w:p w14:paraId="5E9FFC4D" w14:textId="77777777" w:rsidR="00384911" w:rsidRPr="00F10A6E" w:rsidRDefault="00384911" w:rsidP="00384911">
      <w:r w:rsidRPr="00F10A6E">
        <w:t xml:space="preserve">Laurence, Bethany K. “Social Security Benefits: Retirement, Disability, Dependents, and Survivors (OASDI).” Www.Nolo.Com, 13 Feb. 2023, www.nolo.com/legal-encyclopedia/social-security-benefits-retirement-disability-29989.html. </w:t>
      </w:r>
    </w:p>
    <w:p w14:paraId="3A9EFD39" w14:textId="77777777" w:rsidR="00384911" w:rsidRPr="00F10A6E" w:rsidRDefault="00384911" w:rsidP="00384911">
      <w:pPr>
        <w:rPr>
          <w:sz w:val="16"/>
        </w:rPr>
      </w:pPr>
      <w:r w:rsidRPr="001C7085">
        <w:rPr>
          <w:rStyle w:val="StyleUnderline"/>
        </w:rPr>
        <w:t xml:space="preserve">Four basic types of Social Security benefits are paid based on the record of your earnings: </w:t>
      </w:r>
      <w:r w:rsidRPr="001C7085">
        <w:rPr>
          <w:rStyle w:val="StyleUnderline"/>
          <w:bCs/>
        </w:rPr>
        <w:t>retirement, disability, dependents, and survivors benefits.</w:t>
      </w:r>
      <w:r w:rsidRPr="00F10A6E">
        <w:rPr>
          <w:sz w:val="16"/>
        </w:rPr>
        <w:t xml:space="preserve"> These benefits all fall under the OASDI program. OASDI stands for </w:t>
      </w:r>
      <w:r w:rsidRPr="001C7085">
        <w:rPr>
          <w:rStyle w:val="StyleUnderline"/>
        </w:rPr>
        <w:t>Old Age, Survivors and Disability Insurance</w:t>
      </w:r>
      <w:r w:rsidRPr="00F10A6E">
        <w:rPr>
          <w:sz w:val="16"/>
        </w:rPr>
        <w:t xml:space="preserve"> (OASDI). Types of Social Security Benefits Many people think of retirement benefits when they think of Social Security (SS) benefits. But </w:t>
      </w:r>
      <w:r w:rsidRPr="00F10A6E">
        <w:rPr>
          <w:rStyle w:val="StyleUnderline"/>
        </w:rPr>
        <w:t>the Social Security Administration (SSA) actually offers four types of benefits</w:t>
      </w:r>
      <w:r w:rsidRPr="00F10A6E">
        <w:rPr>
          <w:sz w:val="16"/>
        </w:rPr>
        <w:t xml:space="preserve"> to those who have paid into the Social Security trust fund over a number of years, or to their family members. Social Security </w:t>
      </w:r>
      <w:r w:rsidRPr="00F10A6E">
        <w:rPr>
          <w:rStyle w:val="StyleUnderline"/>
        </w:rPr>
        <w:t>Retirement Benefits</w:t>
      </w:r>
      <w:r w:rsidRPr="00F10A6E">
        <w:rPr>
          <w:sz w:val="16"/>
        </w:rPr>
        <w:t xml:space="preserve"> </w:t>
      </w:r>
      <w:r w:rsidRPr="00F10A6E">
        <w:rPr>
          <w:rStyle w:val="Emphasis"/>
        </w:rPr>
        <w:t>Workers who have worked in "covered employment" for a sufficient number of years are eligible for retirement benefits when they retire. Us</w:t>
      </w:r>
      <w:r w:rsidRPr="00F10A6E">
        <w:rPr>
          <w:sz w:val="16"/>
        </w:rPr>
        <w:t xml:space="preserve">ually, you must work a total of at least ten years, either at a nongovernmental job, where you pay FICA taxes, or for yourself, paying self-employment taxes. You may choose to begin receiving retirement benefits at any time after you reach age 62. But Social Security offers incentives to wait until your "full retirement age," which is between 66 and 67, depending on the year of your birth. Find out if you qualify for SSDI benefits. Pre-qualify in 60 seconds for up to $3,627 per month and 12 months back pay. Please answer a few questions to help us determine your eligibility. How old are you? Select An Answer If you begin claiming benefits before you reach full retirement age, Social Security will reduce the amount of your benefits by a certain percentage. As a further incentive to keep working, the amount of your benefits will be slightly, but permanently, increased for each year you wait until age 70 to put in your claim. But sometimes it doesn't make sense to delay collecting your benefits (see When to Claim Social Security Benefits?). Also, no matter how long you wait to begin collecting benefits, the amount you receive will be only a portion of what you were earning. Social Security </w:t>
      </w:r>
      <w:r w:rsidRPr="00F10A6E">
        <w:rPr>
          <w:rStyle w:val="StyleUnderline"/>
        </w:rPr>
        <w:t>Disability Benefits</w:t>
      </w:r>
      <w:r w:rsidRPr="00F10A6E">
        <w:rPr>
          <w:sz w:val="16"/>
        </w:rPr>
        <w:t xml:space="preserve"> If you haven't reached full retirement age but you've worked enough to meet the requirements (usually five to ten years, depending on your age), you could be eligible for benefits from </w:t>
      </w:r>
      <w:r w:rsidRPr="00F10A6E">
        <w:rPr>
          <w:rStyle w:val="StyleUnderline"/>
        </w:rPr>
        <w:t>the Social Security Disability Insurance (SSDI) program</w:t>
      </w:r>
      <w:r w:rsidRPr="00F10A6E">
        <w:rPr>
          <w:sz w:val="16"/>
        </w:rPr>
        <w:t xml:space="preserve">. To receive benefits, you must have a physical or mental impairment that prevents you from working full-time for at least a year. If Social Security considers you disabled under its medical guidelines, you can receive benefits roughly equal to what your full retirement benefits would be. Social Security </w:t>
      </w:r>
      <w:r w:rsidRPr="00F10A6E">
        <w:rPr>
          <w:rStyle w:val="StyleUnderline"/>
        </w:rPr>
        <w:t>Dependents Benefits If you're the spouse of a retired or disabled worker who qualifies for Social Security retirement or disability benefits, you may be entitled to benefits based on the worker's earnings record</w:t>
      </w:r>
      <w:r w:rsidRPr="00F10A6E">
        <w:rPr>
          <w:sz w:val="16"/>
        </w:rPr>
        <w:t xml:space="preserve">. This is true whether or not you actually depend on your spouse for your support. Spousal benefits are available for those who reach age 62 or are taking care of the worker's child age 16 or under. (Read about spousal dependents benefits.) Minor children, and older children who became disabled before age 22, can also collect dependent benefits based on the worker's earnings record. (Read about child dependents benefits.) Social Security </w:t>
      </w:r>
      <w:r w:rsidRPr="00F10A6E">
        <w:rPr>
          <w:rStyle w:val="StyleUnderline"/>
        </w:rPr>
        <w:t>Survivors Benefits If you're the surviving spouse of a worker who qualified for Social Security retirement or disability benefits, you and your minor or disabled children can be entitled to benefits based on your deceased spouse's earnings record.</w:t>
      </w:r>
      <w:r w:rsidRPr="00F10A6E">
        <w:rPr>
          <w:sz w:val="16"/>
        </w:rPr>
        <w:t xml:space="preserve"> As a widow or widower, you can begin to collect benefits once you reach age 60, or age 50 if you have a disability that prevents you from working. Survivors benefits are also available to minor children and older children who became disabled before age 22. For more information, read our article on survivors benefits.</w:t>
      </w:r>
    </w:p>
    <w:p w14:paraId="23F6A3A2" w14:textId="77777777" w:rsidR="00384911" w:rsidRDefault="00384911" w:rsidP="0056498D">
      <w:pPr>
        <w:rPr>
          <w:sz w:val="16"/>
        </w:rPr>
      </w:pPr>
    </w:p>
    <w:p w14:paraId="68F14325" w14:textId="77777777" w:rsidR="008D00A5" w:rsidRPr="008D00A5" w:rsidRDefault="008D00A5" w:rsidP="008D00A5">
      <w:pPr>
        <w:pStyle w:val="Heading4"/>
      </w:pPr>
      <w:r w:rsidRPr="008D00A5">
        <w:t>‘Social security’ is OASDI.</w:t>
      </w:r>
    </w:p>
    <w:p w14:paraId="0AA9DB28" w14:textId="77777777" w:rsidR="008D00A5" w:rsidRDefault="008D00A5" w:rsidP="008D00A5">
      <w:r>
        <w:rPr>
          <w:rStyle w:val="Style13ptBold"/>
        </w:rPr>
        <w:t>CFR ’86</w:t>
      </w:r>
      <w:r>
        <w:t xml:space="preserve"> [Code of Federal Regulations; effective Dec. 31, 1986; Title 5: Administrative Personnel, Chapter I: Office of Personnel Management, Subchapter B. Civil Service Regulations, Part 841: Federal Employees Retirement System—General Administration, Subpart E: Employee Deductions and Government Contributions, “Section 841.502 Definitions,” 5 C.F.R. § 841.502]</w:t>
      </w:r>
    </w:p>
    <w:p w14:paraId="3149328C" w14:textId="77777777" w:rsidR="008D00A5" w:rsidRDefault="008D00A5" w:rsidP="008D00A5">
      <w:pPr>
        <w:rPr>
          <w:sz w:val="16"/>
        </w:rPr>
      </w:pPr>
      <w:r>
        <w:rPr>
          <w:rStyle w:val="StyleUnderline"/>
        </w:rPr>
        <w:t xml:space="preserve">Social security means </w:t>
      </w:r>
      <w:r>
        <w:rPr>
          <w:rStyle w:val="Emphasis"/>
        </w:rPr>
        <w:t>o</w:t>
      </w:r>
      <w:r>
        <w:rPr>
          <w:rStyle w:val="StyleUnderline"/>
        </w:rPr>
        <w:t xml:space="preserve">ld </w:t>
      </w:r>
      <w:r>
        <w:rPr>
          <w:rStyle w:val="Emphasis"/>
        </w:rPr>
        <w:t>a</w:t>
      </w:r>
      <w:r>
        <w:rPr>
          <w:rStyle w:val="StyleUnderline"/>
        </w:rPr>
        <w:t xml:space="preserve">ge, </w:t>
      </w:r>
      <w:r>
        <w:rPr>
          <w:rStyle w:val="Emphasis"/>
        </w:rPr>
        <w:t>s</w:t>
      </w:r>
      <w:r>
        <w:rPr>
          <w:rStyle w:val="StyleUnderline"/>
        </w:rPr>
        <w:t xml:space="preserve">urvivors and </w:t>
      </w:r>
      <w:r>
        <w:rPr>
          <w:rStyle w:val="Emphasis"/>
        </w:rPr>
        <w:t>d</w:t>
      </w:r>
      <w:r>
        <w:rPr>
          <w:rStyle w:val="StyleUnderline"/>
        </w:rPr>
        <w:t xml:space="preserve">isability </w:t>
      </w:r>
      <w:r>
        <w:rPr>
          <w:rStyle w:val="Emphasis"/>
        </w:rPr>
        <w:t>i</w:t>
      </w:r>
      <w:r>
        <w:rPr>
          <w:rStyle w:val="StyleUnderline"/>
        </w:rPr>
        <w:t>nsurance</w:t>
      </w:r>
      <w:r>
        <w:rPr>
          <w:sz w:val="16"/>
        </w:rPr>
        <w:t xml:space="preserve"> under section 3101(a) of the Internal Revenue Code of 1954.</w:t>
      </w:r>
    </w:p>
    <w:p w14:paraId="3EF92BA2" w14:textId="77777777" w:rsidR="008D00A5" w:rsidRDefault="008D00A5" w:rsidP="0056498D">
      <w:pPr>
        <w:rPr>
          <w:sz w:val="16"/>
        </w:rPr>
      </w:pPr>
    </w:p>
    <w:p w14:paraId="69417FE7" w14:textId="77777777" w:rsidR="00384911" w:rsidRDefault="00384911" w:rsidP="0056498D">
      <w:pPr>
        <w:rPr>
          <w:sz w:val="16"/>
        </w:rPr>
      </w:pPr>
    </w:p>
    <w:p w14:paraId="29F6C953" w14:textId="77777777" w:rsidR="00BD7197" w:rsidRDefault="00BD7197" w:rsidP="00BD7197">
      <w:pPr>
        <w:pStyle w:val="Heading3"/>
      </w:pPr>
      <w:r>
        <w:t>Excludes Medicare</w:t>
      </w:r>
    </w:p>
    <w:p w14:paraId="7B9634FD" w14:textId="77777777" w:rsidR="00BD7197" w:rsidRDefault="00BD7197" w:rsidP="00BD7197">
      <w:pPr>
        <w:pStyle w:val="Heading4"/>
      </w:pPr>
      <w:r>
        <w:t>Social Security is retirement, disability, and survivors benefits- it excludes Medicare</w:t>
      </w:r>
    </w:p>
    <w:p w14:paraId="4C7BC4D2" w14:textId="77777777" w:rsidR="00BD7197" w:rsidRDefault="00BD7197" w:rsidP="00BD7197">
      <w:pPr>
        <w:rPr>
          <w:sz w:val="16"/>
        </w:rPr>
      </w:pPr>
      <w:r>
        <w:rPr>
          <w:sz w:val="16"/>
        </w:rPr>
        <w:t xml:space="preserve">Darlynda </w:t>
      </w:r>
      <w:r w:rsidRPr="001407D9">
        <w:rPr>
          <w:rStyle w:val="Style13ptBold"/>
        </w:rPr>
        <w:t>Bogle</w:t>
      </w:r>
      <w:r>
        <w:rPr>
          <w:sz w:val="16"/>
        </w:rPr>
        <w:t xml:space="preserve">, Assistant Deputy Commissioner </w:t>
      </w:r>
      <w:r w:rsidRPr="001407D9">
        <w:rPr>
          <w:rStyle w:val="Style13ptBold"/>
        </w:rPr>
        <w:t>in 2021</w:t>
      </w:r>
    </w:p>
    <w:p w14:paraId="433A9052" w14:textId="77777777" w:rsidR="00BD7197" w:rsidRDefault="00BD7197" w:rsidP="00BD7197">
      <w:pPr>
        <w:rPr>
          <w:sz w:val="16"/>
        </w:rPr>
      </w:pPr>
      <w:r>
        <w:rPr>
          <w:sz w:val="16"/>
        </w:rPr>
        <w:t>Medicare, A Simple Explanation; https://blog.ssa.gov/medicare-a-simple-explanation/#:~:text=While%20Social%20Security%20offers%20retirement,receiving%20Social%20Security%20disability%20benefits.</w:t>
      </w:r>
    </w:p>
    <w:p w14:paraId="38BF6013" w14:textId="77777777" w:rsidR="00BD7197" w:rsidRPr="001407D9" w:rsidRDefault="00BD7197" w:rsidP="00BD7197">
      <w:pPr>
        <w:rPr>
          <w:sz w:val="16"/>
        </w:rPr>
      </w:pPr>
      <w:r w:rsidRPr="001407D9">
        <w:rPr>
          <w:rStyle w:val="StyleUnderline"/>
        </w:rPr>
        <w:t xml:space="preserve">Social Security and Medicare are both programs that are household names, but do you know the </w:t>
      </w:r>
      <w:r w:rsidRPr="001407D9">
        <w:rPr>
          <w:sz w:val="16"/>
        </w:rPr>
        <w:t>true</w:t>
      </w:r>
      <w:r w:rsidRPr="001407D9">
        <w:rPr>
          <w:rStyle w:val="StyleUnderline"/>
        </w:rPr>
        <w:t xml:space="preserve"> difference</w:t>
      </w:r>
      <w:r w:rsidRPr="001407D9">
        <w:rPr>
          <w:sz w:val="16"/>
        </w:rPr>
        <w:t xml:space="preserve">? Both programs help safeguard millions of Americans as well as improve the quality of life for their family and friends. </w:t>
      </w:r>
      <w:r w:rsidRPr="001407D9">
        <w:rPr>
          <w:rStyle w:val="Emphasis"/>
        </w:rPr>
        <w:t>While Social Security offers retirement, disability, and survivors benefits, Medicare provides health insurance.</w:t>
      </w:r>
      <w:r>
        <w:rPr>
          <w:rStyle w:val="Emphasis"/>
        </w:rPr>
        <w:t xml:space="preserve"> </w:t>
      </w:r>
      <w:r w:rsidRPr="001407D9">
        <w:rPr>
          <w:rStyle w:val="StyleUnderline"/>
        </w:rPr>
        <w:t>Medicare is our country’s health insurance program for people age 65 or older and younger people receiving Social Security disability benefits</w:t>
      </w:r>
      <w:r w:rsidRPr="001407D9">
        <w:rPr>
          <w:sz w:val="16"/>
        </w:rPr>
        <w:t>. The program helps with the cost of health care, but it doesn’t cover all medical expenses or the cost of most long-term care.</w:t>
      </w:r>
    </w:p>
    <w:p w14:paraId="20D57AEB" w14:textId="77777777" w:rsidR="00BD7197" w:rsidRDefault="00BD7197" w:rsidP="00BD7197">
      <w:pPr>
        <w:rPr>
          <w:sz w:val="16"/>
        </w:rPr>
      </w:pPr>
    </w:p>
    <w:p w14:paraId="38D93DD2" w14:textId="77777777" w:rsidR="00BD7197" w:rsidRDefault="00BD7197" w:rsidP="00BD7197">
      <w:pPr>
        <w:rPr>
          <w:sz w:val="16"/>
        </w:rPr>
      </w:pPr>
    </w:p>
    <w:p w14:paraId="012580D4" w14:textId="77777777" w:rsidR="00BD7197" w:rsidRDefault="00BD7197" w:rsidP="00BD7197">
      <w:pPr>
        <w:rPr>
          <w:sz w:val="16"/>
        </w:rPr>
      </w:pPr>
    </w:p>
    <w:p w14:paraId="16CBE8D6" w14:textId="77777777" w:rsidR="00BD7197" w:rsidRPr="002B574B" w:rsidRDefault="00BD7197" w:rsidP="00BD7197">
      <w:pPr>
        <w:pStyle w:val="Heading4"/>
      </w:pPr>
      <w:r>
        <w:t>Medicare is not social security – SS handles medicare enrollment</w:t>
      </w:r>
    </w:p>
    <w:p w14:paraId="27B0067A" w14:textId="77777777" w:rsidR="00BD7197" w:rsidRDefault="00BD7197" w:rsidP="00BD7197">
      <w:r w:rsidRPr="002B574B">
        <w:rPr>
          <w:rStyle w:val="Style13ptBold"/>
        </w:rPr>
        <w:t>AARP 22 –</w:t>
      </w:r>
      <w:r>
        <w:t xml:space="preserve"> [Aarp, "How Do Social Security and Medicare Work Together?," AARP, 12-21-2022, </w:t>
      </w:r>
      <w:hyperlink r:id="rId18" w:history="1">
        <w:r w:rsidRPr="002B574B">
          <w:rPr>
            <w:rStyle w:val="Hyperlink"/>
          </w:rPr>
          <w:t>https://www.aarp.org/retirement/social-security/questions-answers/ssa-medicare-work-together.html</w:t>
        </w:r>
      </w:hyperlink>
      <w:r>
        <w:t>] /jsam</w:t>
      </w:r>
    </w:p>
    <w:p w14:paraId="26F54629" w14:textId="77777777" w:rsidR="00BD7197" w:rsidRPr="006D1FBC" w:rsidRDefault="00BD7197" w:rsidP="00BD7197">
      <w:pPr>
        <w:rPr>
          <w:sz w:val="18"/>
          <w:szCs w:val="18"/>
        </w:rPr>
      </w:pPr>
      <w:r w:rsidRPr="002B574B">
        <w:rPr>
          <w:b/>
          <w:bCs/>
          <w:highlight w:val="green"/>
          <w:u w:val="single"/>
        </w:rPr>
        <w:t>Social Security and Medicare are distinct</w:t>
      </w:r>
      <w:r w:rsidRPr="002B574B">
        <w:rPr>
          <w:b/>
          <w:bCs/>
          <w:u w:val="single"/>
        </w:rPr>
        <w:t xml:space="preserve"> programs</w:t>
      </w:r>
      <w:r w:rsidRPr="002B574B">
        <w:rPr>
          <w:u w:val="single"/>
        </w:rPr>
        <w:t xml:space="preserve"> serving older and disabled Americans</w:t>
      </w:r>
      <w:r>
        <w:t xml:space="preserve">, </w:t>
      </w:r>
      <w:r w:rsidRPr="006D1FBC">
        <w:rPr>
          <w:sz w:val="18"/>
          <w:szCs w:val="18"/>
        </w:rPr>
        <w:t>but they have an important commonality</w:t>
      </w:r>
      <w:r>
        <w:t xml:space="preserve">: </w:t>
      </w:r>
      <w:r w:rsidRPr="002B574B">
        <w:rPr>
          <w:b/>
          <w:bCs/>
          <w:highlight w:val="green"/>
          <w:u w:val="single"/>
        </w:rPr>
        <w:t>Social Security handles enrollment for Medicare</w:t>
      </w:r>
      <w:r w:rsidRPr="002B574B">
        <w:rPr>
          <w:u w:val="single"/>
        </w:rPr>
        <w:t xml:space="preserve"> Part A (hospital insurance) and Part B (medical insurance).</w:t>
      </w:r>
      <w:r>
        <w:rPr>
          <w:u w:val="single"/>
        </w:rPr>
        <w:t xml:space="preserve"> </w:t>
      </w:r>
      <w:r w:rsidRPr="006D1FBC">
        <w:rPr>
          <w:sz w:val="18"/>
          <w:szCs w:val="18"/>
        </w:rPr>
        <w:t xml:space="preserve">In this role, the </w:t>
      </w:r>
      <w:r w:rsidRPr="002B574B">
        <w:rPr>
          <w:b/>
          <w:bCs/>
          <w:highlight w:val="green"/>
          <w:u w:val="single"/>
        </w:rPr>
        <w:t>Social Security</w:t>
      </w:r>
      <w:r w:rsidRPr="002B574B">
        <w:rPr>
          <w:b/>
          <w:bCs/>
          <w:u w:val="single"/>
        </w:rPr>
        <w:t xml:space="preserve"> </w:t>
      </w:r>
      <w:r w:rsidRPr="002B574B">
        <w:rPr>
          <w:b/>
          <w:bCs/>
          <w:highlight w:val="green"/>
          <w:u w:val="single"/>
        </w:rPr>
        <w:t>Administration</w:t>
      </w:r>
      <w:r w:rsidRPr="002B574B">
        <w:rPr>
          <w:b/>
          <w:bCs/>
          <w:u w:val="single"/>
        </w:rPr>
        <w:t xml:space="preserve"> (SSA) </w:t>
      </w:r>
      <w:r w:rsidRPr="002B574B">
        <w:rPr>
          <w:b/>
          <w:bCs/>
          <w:highlight w:val="green"/>
          <w:u w:val="single"/>
        </w:rPr>
        <w:t>works with</w:t>
      </w:r>
      <w:r w:rsidRPr="002B574B">
        <w:rPr>
          <w:b/>
          <w:bCs/>
          <w:u w:val="single"/>
        </w:rPr>
        <w:t xml:space="preserve"> the </w:t>
      </w:r>
      <w:r w:rsidRPr="00AF28C4">
        <w:rPr>
          <w:b/>
          <w:bCs/>
          <w:highlight w:val="cyan"/>
          <w:u w:val="single"/>
        </w:rPr>
        <w:t>Centers for Medicare &amp; Medicaid Services</w:t>
      </w:r>
      <w:r w:rsidRPr="002B574B">
        <w:rPr>
          <w:b/>
          <w:bCs/>
          <w:u w:val="single"/>
        </w:rPr>
        <w:t xml:space="preserve"> (CMS</w:t>
      </w:r>
      <w:r w:rsidRPr="006D1FBC">
        <w:rPr>
          <w:sz w:val="18"/>
          <w:szCs w:val="18"/>
        </w:rPr>
        <w:t xml:space="preserve">) to inform older Americans about their Medicare sign-up options, process their applications and collect premiums. </w:t>
      </w:r>
    </w:p>
    <w:p w14:paraId="2A9147D5" w14:textId="77777777" w:rsidR="00BD7197" w:rsidRDefault="00BD7197" w:rsidP="00BD7197">
      <w:pPr>
        <w:rPr>
          <w:sz w:val="16"/>
        </w:rPr>
      </w:pPr>
    </w:p>
    <w:p w14:paraId="227D89AA" w14:textId="77777777" w:rsidR="00BD7197" w:rsidRPr="00AF28C4" w:rsidRDefault="00BD7197" w:rsidP="00BD7197">
      <w:pPr>
        <w:pStyle w:val="Heading4"/>
      </w:pPr>
      <w:r w:rsidRPr="00AF28C4">
        <w:t>Social Security is distinct from medicare</w:t>
      </w:r>
    </w:p>
    <w:p w14:paraId="45170155" w14:textId="77777777" w:rsidR="00BD7197" w:rsidRDefault="00BD7197" w:rsidP="00BD7197">
      <w:pPr>
        <w:rPr>
          <w:b/>
          <w:bCs/>
          <w:sz w:val="26"/>
        </w:rPr>
      </w:pPr>
      <w:r>
        <w:rPr>
          <w:rStyle w:val="Style13ptBold"/>
        </w:rPr>
        <w:t xml:space="preserve">Norris 21 – </w:t>
      </w:r>
      <w:r>
        <w:t xml:space="preserve">[Louise Norris, "Are Social Security and Medicare the same thing?," medicareresources.org, 8-26-2021, </w:t>
      </w:r>
      <w:hyperlink r:id="rId19" w:history="1">
        <w:r>
          <w:rPr>
            <w:rStyle w:val="Hyperlink"/>
          </w:rPr>
          <w:t>https://www.medicareresources.org/faqs/are-social-security-and-medicare-the-same-thing/</w:t>
        </w:r>
      </w:hyperlink>
      <w:r>
        <w:t>] /jsam</w:t>
      </w:r>
    </w:p>
    <w:p w14:paraId="1E9AEF69" w14:textId="77777777" w:rsidR="00BD7197" w:rsidRPr="00AF28C4" w:rsidRDefault="00BD7197" w:rsidP="00BD7197">
      <w:pPr>
        <w:rPr>
          <w:sz w:val="16"/>
          <w:szCs w:val="18"/>
        </w:rPr>
      </w:pPr>
      <w:r>
        <w:rPr>
          <w:b/>
          <w:bCs/>
          <w:highlight w:val="green"/>
          <w:u w:val="single"/>
        </w:rPr>
        <w:t>Social Security</w:t>
      </w:r>
      <w:r>
        <w:rPr>
          <w:u w:val="single"/>
        </w:rPr>
        <w:t xml:space="preserve">, which was </w:t>
      </w:r>
      <w:r>
        <w:rPr>
          <w:b/>
          <w:bCs/>
          <w:highlight w:val="green"/>
          <w:u w:val="single"/>
        </w:rPr>
        <w:t>enacted in 1935</w:t>
      </w:r>
      <w:r>
        <w:rPr>
          <w:u w:val="single"/>
        </w:rPr>
        <w:t xml:space="preserve">, </w:t>
      </w:r>
      <w:r>
        <w:rPr>
          <w:b/>
          <w:bCs/>
          <w:u w:val="single"/>
        </w:rPr>
        <w:t xml:space="preserve">is a </w:t>
      </w:r>
      <w:r>
        <w:rPr>
          <w:b/>
          <w:bCs/>
          <w:highlight w:val="green"/>
          <w:u w:val="single"/>
        </w:rPr>
        <w:t>government-run income benefit for retirees</w:t>
      </w:r>
      <w:r>
        <w:rPr>
          <w:u w:val="single"/>
        </w:rPr>
        <w:t xml:space="preserve"> who have worked – and paid Social Security taxes – for at least ten years</w:t>
      </w:r>
      <w:r w:rsidRPr="00AF28C4">
        <w:rPr>
          <w:sz w:val="16"/>
          <w:szCs w:val="18"/>
        </w:rPr>
        <w:t>. Social Security also provides spousal and survivor benefits, and people under 65 are eligible for benefits if they’re disabled. (</w:t>
      </w:r>
      <w:r w:rsidRPr="00AF28C4">
        <w:rPr>
          <w:rStyle w:val="Emphasis"/>
          <w:highlight w:val="cyan"/>
        </w:rPr>
        <w:t>Social Security’s official name is “Old Age, Survivors, and Disability Insurance” or OASDI.</w:t>
      </w:r>
      <w:r w:rsidRPr="00AF28C4">
        <w:rPr>
          <w:sz w:val="16"/>
          <w:szCs w:val="18"/>
        </w:rPr>
        <w:t>)</w:t>
      </w:r>
    </w:p>
    <w:p w14:paraId="38DF62EA" w14:textId="77777777" w:rsidR="00BD7197" w:rsidRDefault="00BD7197" w:rsidP="00BD7197">
      <w:pPr>
        <w:rPr>
          <w:sz w:val="18"/>
          <w:szCs w:val="18"/>
        </w:rPr>
      </w:pPr>
      <w:r>
        <w:rPr>
          <w:b/>
          <w:bCs/>
          <w:highlight w:val="green"/>
          <w:u w:val="single"/>
        </w:rPr>
        <w:t>Medicare</w:t>
      </w:r>
      <w:r>
        <w:rPr>
          <w:b/>
          <w:bCs/>
          <w:u w:val="single"/>
        </w:rPr>
        <w:t xml:space="preserve">, enacted in </w:t>
      </w:r>
      <w:r>
        <w:rPr>
          <w:b/>
          <w:bCs/>
          <w:highlight w:val="green"/>
          <w:u w:val="single"/>
        </w:rPr>
        <w:t>1965</w:t>
      </w:r>
      <w:r>
        <w:rPr>
          <w:b/>
          <w:bCs/>
          <w:u w:val="single"/>
        </w:rPr>
        <w:t xml:space="preserve">, is also a </w:t>
      </w:r>
      <w:r>
        <w:rPr>
          <w:b/>
          <w:bCs/>
          <w:highlight w:val="green"/>
          <w:u w:val="single"/>
        </w:rPr>
        <w:t>government-run program for older Americans</w:t>
      </w:r>
      <w:r>
        <w:rPr>
          <w:b/>
          <w:bCs/>
          <w:u w:val="single"/>
        </w:rPr>
        <w:t xml:space="preserve">, designed </w:t>
      </w:r>
      <w:r>
        <w:rPr>
          <w:b/>
          <w:bCs/>
          <w:highlight w:val="green"/>
          <w:u w:val="single"/>
        </w:rPr>
        <w:t>to provide health insurance coverage</w:t>
      </w:r>
      <w:r>
        <w:rPr>
          <w:b/>
          <w:bCs/>
          <w:u w:val="single"/>
        </w:rPr>
        <w:t xml:space="preserve"> for anyone 65 or older</w:t>
      </w:r>
      <w:r>
        <w:rPr>
          <w:u w:val="single"/>
        </w:rPr>
        <w:t xml:space="preserve"> who has worked – and paid Medicare taxes – for at least ten years</w:t>
      </w:r>
      <w:r>
        <w:rPr>
          <w:sz w:val="18"/>
          <w:szCs w:val="18"/>
        </w:rPr>
        <w:t>. (You can purchase Medicare coverage if the work history is less than ten years, and coverage can also be obtained based on a spouse’s work history). Medicare also provides health insurance benefits to younger people who are disabled, or who have kidney failure or ALS.</w:t>
      </w:r>
    </w:p>
    <w:p w14:paraId="6CE287B1" w14:textId="77777777" w:rsidR="00BD7197" w:rsidRPr="001407D9" w:rsidRDefault="00BD7197" w:rsidP="00BD7197"/>
    <w:p w14:paraId="497C8597" w14:textId="77777777" w:rsidR="00BD7197" w:rsidRPr="001407D9" w:rsidRDefault="00BD7197" w:rsidP="00BD7197"/>
    <w:p w14:paraId="491DC819" w14:textId="77777777" w:rsidR="00BD7197" w:rsidRPr="001407D9" w:rsidRDefault="00BD7197" w:rsidP="00BD7197"/>
    <w:p w14:paraId="596E7796" w14:textId="06967D88" w:rsidR="00155105" w:rsidRDefault="00155105" w:rsidP="00155105">
      <w:pPr>
        <w:pStyle w:val="Heading3"/>
      </w:pPr>
      <w:r>
        <w:t>Includes Medicare</w:t>
      </w:r>
    </w:p>
    <w:p w14:paraId="418F41AA" w14:textId="77777777" w:rsidR="008D00A5" w:rsidRDefault="008D00A5" w:rsidP="00092BAE"/>
    <w:p w14:paraId="60B41377" w14:textId="69CB6510" w:rsidR="008D00A5" w:rsidRDefault="008D00A5" w:rsidP="008D00A5">
      <w:pPr>
        <w:pStyle w:val="Heading4"/>
      </w:pPr>
      <w:r>
        <w:t>Social Security includes health care access</w:t>
      </w:r>
    </w:p>
    <w:p w14:paraId="50171B26" w14:textId="2FD6DB9E" w:rsidR="00092BAE" w:rsidRDefault="00092BAE" w:rsidP="00092BAE">
      <w:r>
        <w:t xml:space="preserve">Frans </w:t>
      </w:r>
      <w:r w:rsidRPr="000F6AAF">
        <w:rPr>
          <w:rStyle w:val="Style13ptBold"/>
        </w:rPr>
        <w:t>Pennings 18</w:t>
      </w:r>
      <w:r>
        <w:t>, Professor of Labour Law and Social Security Law, Utrecht University, the Netherlands and Martin Seeleib-Kaiser, Professor of Comparative Public Policy, Institute of Political Science, Eberhard Karls University of Tübingen, Germany, “Social Security,” Routledge Handbook of the Welfare State, edited by Bent Greve, 2nd ed., Routledge, 06/28/2018, pp. 355–365 DOI.org (Crossref), doi:10.4324/9781315207049-32</w:t>
      </w:r>
    </w:p>
    <w:p w14:paraId="4D602EBD" w14:textId="638BDFC7" w:rsidR="00092BAE" w:rsidRDefault="00092BAE" w:rsidP="00092BAE">
      <w:pPr>
        <w:rPr>
          <w:sz w:val="16"/>
        </w:rPr>
      </w:pPr>
      <w:r w:rsidRPr="008A0F5C">
        <w:rPr>
          <w:rStyle w:val="Emphasis"/>
        </w:rPr>
        <w:t xml:space="preserve">The </w:t>
      </w:r>
      <w:r w:rsidRPr="008A0F5C">
        <w:rPr>
          <w:rStyle w:val="Emphasis"/>
          <w:highlight w:val="yellow"/>
        </w:rPr>
        <w:t>definition of social security</w:t>
      </w:r>
      <w:r>
        <w:rPr>
          <w:rStyle w:val="Emphasis"/>
        </w:rPr>
        <w:t xml:space="preserve"> </w:t>
      </w:r>
      <w:r w:rsidRPr="008A0F5C">
        <w:rPr>
          <w:sz w:val="16"/>
        </w:rPr>
        <w:t xml:space="preserve">Earlier in the chapter, </w:t>
      </w:r>
      <w:r w:rsidRPr="008A0F5C">
        <w:rPr>
          <w:rStyle w:val="StyleUnderline"/>
        </w:rPr>
        <w:t xml:space="preserve">social security </w:t>
      </w:r>
      <w:r w:rsidRPr="008A0F5C">
        <w:rPr>
          <w:rStyle w:val="StyleUnderline"/>
          <w:highlight w:val="yellow"/>
        </w:rPr>
        <w:t>was</w:t>
      </w:r>
      <w:r w:rsidRPr="008A0F5C">
        <w:rPr>
          <w:sz w:val="16"/>
        </w:rPr>
        <w:t xml:space="preserve"> </w:t>
      </w:r>
      <w:r w:rsidRPr="008A0F5C">
        <w:rPr>
          <w:rStyle w:val="Emphasis"/>
        </w:rPr>
        <w:t>defined</w:t>
      </w:r>
      <w:r w:rsidRPr="008A0F5C">
        <w:rPr>
          <w:sz w:val="16"/>
        </w:rPr>
        <w:t xml:space="preserve"> </w:t>
      </w:r>
      <w:r w:rsidRPr="008A0F5C">
        <w:rPr>
          <w:rStyle w:val="StyleUnderline"/>
        </w:rPr>
        <w:t>as</w:t>
      </w:r>
      <w:r w:rsidRPr="008A0F5C">
        <w:rPr>
          <w:sz w:val="16"/>
        </w:rPr>
        <w:t xml:space="preserve"> </w:t>
      </w:r>
      <w:r w:rsidRPr="008A0F5C">
        <w:rPr>
          <w:rStyle w:val="Emphasis"/>
          <w:highlight w:val="yellow"/>
        </w:rPr>
        <w:t>income protection</w:t>
      </w:r>
      <w:r w:rsidRPr="008A0F5C">
        <w:rPr>
          <w:sz w:val="16"/>
        </w:rPr>
        <w:t xml:space="preserve"> </w:t>
      </w:r>
      <w:r w:rsidRPr="008A0F5C">
        <w:rPr>
          <w:rStyle w:val="Emphasis"/>
        </w:rPr>
        <w:t xml:space="preserve">regulated </w:t>
      </w:r>
      <w:r w:rsidRPr="008A0F5C">
        <w:rPr>
          <w:rStyle w:val="Emphasis"/>
          <w:highlight w:val="yellow"/>
        </w:rPr>
        <w:t>in statutory schemes</w:t>
      </w:r>
      <w:r w:rsidRPr="008A0F5C">
        <w:rPr>
          <w:sz w:val="16"/>
          <w:highlight w:val="yellow"/>
        </w:rPr>
        <w:t xml:space="preserve"> </w:t>
      </w:r>
      <w:r w:rsidRPr="008A0F5C">
        <w:rPr>
          <w:rStyle w:val="StyleUnderline"/>
          <w:highlight w:val="yellow"/>
        </w:rPr>
        <w:t>for</w:t>
      </w:r>
      <w:r w:rsidRPr="008A0F5C">
        <w:rPr>
          <w:rStyle w:val="StyleUnderline"/>
        </w:rPr>
        <w:t xml:space="preserve"> the</w:t>
      </w:r>
      <w:r w:rsidRPr="008A0F5C">
        <w:rPr>
          <w:sz w:val="16"/>
        </w:rPr>
        <w:t xml:space="preserve"> </w:t>
      </w:r>
      <w:r w:rsidRPr="008A0F5C">
        <w:rPr>
          <w:rStyle w:val="Emphasis"/>
          <w:highlight w:val="yellow"/>
        </w:rPr>
        <w:t>compensation of</w:t>
      </w:r>
      <w:r w:rsidRPr="008A0F5C">
        <w:rPr>
          <w:rStyle w:val="Emphasis"/>
        </w:rPr>
        <w:t xml:space="preserve"> the </w:t>
      </w:r>
      <w:r w:rsidRPr="008A0F5C">
        <w:rPr>
          <w:rStyle w:val="Emphasis"/>
          <w:highlight w:val="yellow"/>
        </w:rPr>
        <w:t>loss of income</w:t>
      </w:r>
      <w:r w:rsidRPr="008A0F5C">
        <w:rPr>
          <w:rStyle w:val="StyleUnderline"/>
          <w:highlight w:val="yellow"/>
        </w:rPr>
        <w:t xml:space="preserve"> due to</w:t>
      </w:r>
      <w:r w:rsidRPr="008A0F5C">
        <w:rPr>
          <w:rStyle w:val="StyleUnderline"/>
        </w:rPr>
        <w:t xml:space="preserve"> materialisation of</w:t>
      </w:r>
      <w:r w:rsidRPr="008A0F5C">
        <w:rPr>
          <w:sz w:val="16"/>
        </w:rPr>
        <w:t xml:space="preserve"> </w:t>
      </w:r>
      <w:r w:rsidRPr="008A0F5C">
        <w:rPr>
          <w:rStyle w:val="Emphasis"/>
          <w:highlight w:val="yellow"/>
        </w:rPr>
        <w:t>contingencies</w:t>
      </w:r>
      <w:r w:rsidRPr="008A0F5C">
        <w:rPr>
          <w:sz w:val="16"/>
        </w:rPr>
        <w:t xml:space="preserve"> closely </w:t>
      </w:r>
      <w:r w:rsidRPr="008A0F5C">
        <w:rPr>
          <w:rStyle w:val="StyleUnderline"/>
          <w:highlight w:val="yellow"/>
        </w:rPr>
        <w:t>related to the</w:t>
      </w:r>
      <w:r w:rsidRPr="008A0F5C">
        <w:rPr>
          <w:sz w:val="16"/>
          <w:highlight w:val="yellow"/>
        </w:rPr>
        <w:t xml:space="preserve"> </w:t>
      </w:r>
      <w:r w:rsidRPr="008A0F5C">
        <w:rPr>
          <w:rStyle w:val="Emphasis"/>
          <w:highlight w:val="yellow"/>
        </w:rPr>
        <w:t>physical situation of</w:t>
      </w:r>
      <w:r w:rsidRPr="008A0F5C">
        <w:rPr>
          <w:rStyle w:val="Emphasis"/>
        </w:rPr>
        <w:t xml:space="preserve"> the </w:t>
      </w:r>
      <w:r w:rsidRPr="008A0F5C">
        <w:rPr>
          <w:rStyle w:val="Emphasis"/>
          <w:highlight w:val="yellow"/>
        </w:rPr>
        <w:t>persons concerned</w:t>
      </w:r>
      <w:r w:rsidRPr="008A0F5C">
        <w:rPr>
          <w:rStyle w:val="StyleUnderline"/>
        </w:rPr>
        <w:t xml:space="preserve">, the </w:t>
      </w:r>
      <w:r w:rsidRPr="008A0F5C">
        <w:rPr>
          <w:rStyle w:val="StyleUnderline"/>
          <w:highlight w:val="yellow"/>
        </w:rPr>
        <w:t xml:space="preserve">loss of </w:t>
      </w:r>
      <w:r w:rsidRPr="008A0F5C">
        <w:rPr>
          <w:rStyle w:val="Emphasis"/>
          <w:highlight w:val="yellow"/>
        </w:rPr>
        <w:t>work</w:t>
      </w:r>
      <w:r w:rsidRPr="008A0F5C">
        <w:rPr>
          <w:sz w:val="16"/>
        </w:rPr>
        <w:t xml:space="preserve"> </w:t>
      </w:r>
      <w:r w:rsidRPr="008A0F5C">
        <w:rPr>
          <w:rStyle w:val="StyleUnderline"/>
        </w:rPr>
        <w:t>by</w:t>
      </w:r>
      <w:r w:rsidRPr="008A0F5C">
        <w:rPr>
          <w:sz w:val="16"/>
        </w:rPr>
        <w:t xml:space="preserve"> </w:t>
      </w:r>
      <w:r w:rsidRPr="008A0F5C">
        <w:rPr>
          <w:rStyle w:val="Emphasis"/>
        </w:rPr>
        <w:t>workers</w:t>
      </w:r>
      <w:r w:rsidRPr="008A0F5C">
        <w:rPr>
          <w:sz w:val="16"/>
        </w:rPr>
        <w:t xml:space="preserve"> </w:t>
      </w:r>
      <w:r w:rsidRPr="008A0F5C">
        <w:rPr>
          <w:rStyle w:val="StyleUnderline"/>
          <w:highlight w:val="yellow"/>
        </w:rPr>
        <w:t>and</w:t>
      </w:r>
      <w:r w:rsidRPr="008A0F5C">
        <w:rPr>
          <w:sz w:val="16"/>
        </w:rPr>
        <w:t xml:space="preserve"> </w:t>
      </w:r>
      <w:r w:rsidRPr="008A0F5C">
        <w:rPr>
          <w:rStyle w:val="Emphasis"/>
        </w:rPr>
        <w:t xml:space="preserve">basic </w:t>
      </w:r>
      <w:r w:rsidRPr="008A0F5C">
        <w:rPr>
          <w:rStyle w:val="Emphasis"/>
          <w:highlight w:val="yellow"/>
        </w:rPr>
        <w:t>provisions</w:t>
      </w:r>
      <w:r w:rsidRPr="008A0F5C">
        <w:rPr>
          <w:sz w:val="16"/>
          <w:highlight w:val="yellow"/>
        </w:rPr>
        <w:t xml:space="preserve"> </w:t>
      </w:r>
      <w:r w:rsidRPr="008A0F5C">
        <w:rPr>
          <w:rStyle w:val="StyleUnderline"/>
          <w:highlight w:val="yellow"/>
        </w:rPr>
        <w:t>to</w:t>
      </w:r>
      <w:r w:rsidRPr="008A0F5C">
        <w:rPr>
          <w:sz w:val="16"/>
          <w:highlight w:val="yellow"/>
        </w:rPr>
        <w:t xml:space="preserve"> </w:t>
      </w:r>
      <w:r w:rsidRPr="008A0F5C">
        <w:rPr>
          <w:rStyle w:val="Emphasis"/>
          <w:highlight w:val="yellow"/>
        </w:rPr>
        <w:t>protect persons from want</w:t>
      </w:r>
      <w:r w:rsidRPr="008A0F5C">
        <w:rPr>
          <w:sz w:val="16"/>
        </w:rPr>
        <w:t>. This definition attempts to cover the provisions described above.</w:t>
      </w:r>
      <w:r>
        <w:rPr>
          <w:sz w:val="16"/>
        </w:rPr>
        <w:t xml:space="preserve"> </w:t>
      </w:r>
      <w:r w:rsidRPr="008A0F5C">
        <w:rPr>
          <w:rStyle w:val="StyleUnderline"/>
        </w:rPr>
        <w:t xml:space="preserve">The contingencies </w:t>
      </w:r>
      <w:r w:rsidRPr="008A0F5C">
        <w:rPr>
          <w:rStyle w:val="StyleUnderline"/>
          <w:highlight w:val="yellow"/>
        </w:rPr>
        <w:t>covered are</w:t>
      </w:r>
      <w:r w:rsidRPr="008A0F5C">
        <w:rPr>
          <w:rStyle w:val="StyleUnderline"/>
        </w:rPr>
        <w:t xml:space="preserve"> traditionally</w:t>
      </w:r>
      <w:r w:rsidRPr="008A0F5C">
        <w:rPr>
          <w:sz w:val="16"/>
        </w:rPr>
        <w:t xml:space="preserve"> the following: </w:t>
      </w:r>
      <w:r w:rsidRPr="008A0F5C">
        <w:rPr>
          <w:rStyle w:val="Emphasis"/>
        </w:rPr>
        <w:t>old age</w:t>
      </w:r>
      <w:r w:rsidRPr="008A0F5C">
        <w:rPr>
          <w:rStyle w:val="StyleUnderline"/>
        </w:rPr>
        <w:t xml:space="preserve">, </w:t>
      </w:r>
      <w:r w:rsidRPr="008A0F5C">
        <w:rPr>
          <w:rStyle w:val="Emphasis"/>
        </w:rPr>
        <w:t>survivors</w:t>
      </w:r>
      <w:r w:rsidRPr="008A0F5C">
        <w:rPr>
          <w:rStyle w:val="StyleUnderline"/>
        </w:rPr>
        <w:t xml:space="preserve">, </w:t>
      </w:r>
      <w:r w:rsidRPr="008A0F5C">
        <w:rPr>
          <w:rStyle w:val="Emphasis"/>
          <w:highlight w:val="yellow"/>
        </w:rPr>
        <w:t>disability</w:t>
      </w:r>
      <w:r w:rsidRPr="008A0F5C">
        <w:rPr>
          <w:rStyle w:val="StyleUnderline"/>
        </w:rPr>
        <w:t xml:space="preserve">, </w:t>
      </w:r>
      <w:r w:rsidRPr="008A0F5C">
        <w:rPr>
          <w:rStyle w:val="Emphasis"/>
        </w:rPr>
        <w:t>industrial accidents</w:t>
      </w:r>
      <w:r w:rsidRPr="008A0F5C">
        <w:rPr>
          <w:rStyle w:val="StyleUnderline"/>
        </w:rPr>
        <w:t xml:space="preserve">, </w:t>
      </w:r>
      <w:r w:rsidRPr="008A0F5C">
        <w:rPr>
          <w:rStyle w:val="Emphasis"/>
        </w:rPr>
        <w:t>unemployment</w:t>
      </w:r>
      <w:r w:rsidRPr="008A0F5C">
        <w:rPr>
          <w:rStyle w:val="StyleUnderline"/>
        </w:rPr>
        <w:t xml:space="preserve">, </w:t>
      </w:r>
      <w:r w:rsidRPr="008A0F5C">
        <w:rPr>
          <w:rStyle w:val="Emphasis"/>
          <w:highlight w:val="yellow"/>
        </w:rPr>
        <w:t>sickness</w:t>
      </w:r>
      <w:r w:rsidRPr="008A0F5C">
        <w:rPr>
          <w:rStyle w:val="StyleUnderline"/>
          <w:highlight w:val="yellow"/>
        </w:rPr>
        <w:t xml:space="preserve">, and </w:t>
      </w:r>
      <w:r w:rsidRPr="008A0F5C">
        <w:rPr>
          <w:rStyle w:val="Emphasis"/>
          <w:highlight w:val="yellow"/>
        </w:rPr>
        <w:t>maternity</w:t>
      </w:r>
      <w:r w:rsidRPr="008A0F5C">
        <w:rPr>
          <w:sz w:val="16"/>
        </w:rPr>
        <w:t xml:space="preserve">. In the definition it is attempted to characterise </w:t>
      </w:r>
      <w:r w:rsidRPr="008A0F5C">
        <w:rPr>
          <w:rStyle w:val="StyleUnderline"/>
        </w:rPr>
        <w:t>these schemes</w:t>
      </w:r>
      <w:r w:rsidRPr="008A0F5C">
        <w:rPr>
          <w:sz w:val="16"/>
        </w:rPr>
        <w:t xml:space="preserve">: they </w:t>
      </w:r>
      <w:r w:rsidRPr="008A0F5C">
        <w:rPr>
          <w:rStyle w:val="StyleUnderline"/>
        </w:rPr>
        <w:t>are</w:t>
      </w:r>
      <w:r w:rsidRPr="008A0F5C">
        <w:rPr>
          <w:sz w:val="16"/>
        </w:rPr>
        <w:t xml:space="preserve"> </w:t>
      </w:r>
      <w:r w:rsidRPr="008A0F5C">
        <w:rPr>
          <w:rStyle w:val="Emphasis"/>
        </w:rPr>
        <w:t>linked</w:t>
      </w:r>
      <w:r w:rsidRPr="008A0F5C">
        <w:rPr>
          <w:sz w:val="16"/>
        </w:rPr>
        <w:t xml:space="preserve"> </w:t>
      </w:r>
      <w:r w:rsidRPr="008A0F5C">
        <w:rPr>
          <w:rStyle w:val="StyleUnderline"/>
        </w:rPr>
        <w:t>with the</w:t>
      </w:r>
      <w:r w:rsidRPr="008A0F5C">
        <w:rPr>
          <w:sz w:val="16"/>
        </w:rPr>
        <w:t xml:space="preserve"> </w:t>
      </w:r>
      <w:r w:rsidRPr="008A0F5C">
        <w:rPr>
          <w:rStyle w:val="Emphasis"/>
        </w:rPr>
        <w:t>physical situation</w:t>
      </w:r>
      <w:r w:rsidRPr="008A0F5C">
        <w:rPr>
          <w:sz w:val="16"/>
        </w:rPr>
        <w:t xml:space="preserve"> </w:t>
      </w:r>
      <w:r w:rsidRPr="008A0F5C">
        <w:rPr>
          <w:rStyle w:val="StyleUnderline"/>
        </w:rPr>
        <w:t>of the</w:t>
      </w:r>
      <w:r w:rsidRPr="008A0F5C">
        <w:rPr>
          <w:sz w:val="16"/>
        </w:rPr>
        <w:t xml:space="preserve"> </w:t>
      </w:r>
      <w:r w:rsidRPr="008A0F5C">
        <w:rPr>
          <w:rStyle w:val="Emphasis"/>
        </w:rPr>
        <w:t>person</w:t>
      </w:r>
      <w:r w:rsidRPr="008A0F5C">
        <w:rPr>
          <w:sz w:val="16"/>
        </w:rPr>
        <w:t xml:space="preserve"> </w:t>
      </w:r>
      <w:r w:rsidRPr="008A0F5C">
        <w:rPr>
          <w:rStyle w:val="StyleUnderline"/>
        </w:rPr>
        <w:t>which means that he</w:t>
      </w:r>
      <w:r w:rsidRPr="008A0F5C">
        <w:rPr>
          <w:sz w:val="16"/>
        </w:rPr>
        <w:t xml:space="preserve"> </w:t>
      </w:r>
      <w:r w:rsidRPr="008A0F5C">
        <w:rPr>
          <w:rStyle w:val="Emphasis"/>
        </w:rPr>
        <w:t>cannot work anymore</w:t>
      </w:r>
      <w:r w:rsidRPr="008A0F5C">
        <w:rPr>
          <w:sz w:val="16"/>
        </w:rPr>
        <w:t xml:space="preserve"> (sickness, disability, old age) </w:t>
      </w:r>
      <w:r w:rsidRPr="008A0F5C">
        <w:rPr>
          <w:rStyle w:val="StyleUnderline"/>
        </w:rPr>
        <w:t>or a personal situation that has led to</w:t>
      </w:r>
      <w:r w:rsidRPr="008A0F5C">
        <w:rPr>
          <w:sz w:val="16"/>
        </w:rPr>
        <w:t xml:space="preserve"> a </w:t>
      </w:r>
      <w:r w:rsidRPr="008A0F5C">
        <w:rPr>
          <w:rStyle w:val="Emphasis"/>
        </w:rPr>
        <w:t>loss of income</w:t>
      </w:r>
      <w:r w:rsidRPr="008A0F5C">
        <w:rPr>
          <w:sz w:val="16"/>
        </w:rPr>
        <w:t xml:space="preserve"> (death of breadwinner). Unemployment is not related to the physical position, but is often the result of economic development.</w:t>
      </w:r>
      <w:r>
        <w:rPr>
          <w:sz w:val="16"/>
        </w:rPr>
        <w:t xml:space="preserve"> </w:t>
      </w:r>
      <w:r w:rsidRPr="008A0F5C">
        <w:rPr>
          <w:sz w:val="10"/>
          <w:szCs w:val="16"/>
        </w:rPr>
        <w:t>This definition does not mean that there is also an obligation to give protection in all situations which fall within this definition. For instance, self-employed persons are hardly ever protected against loss of income due to economic developments. However, if a scheme meets the definition, it is considered part of social security. Family allowances and healthcare schemes were also considered as falling within the definition.</w:t>
      </w:r>
      <w:r>
        <w:rPr>
          <w:sz w:val="10"/>
          <w:szCs w:val="16"/>
        </w:rPr>
        <w:t xml:space="preserve"> </w:t>
      </w:r>
      <w:r w:rsidRPr="008A0F5C">
        <w:rPr>
          <w:sz w:val="10"/>
          <w:szCs w:val="16"/>
        </w:rPr>
        <w:t>Family allowances were considered necessary, since the incomes of low-paid workers were otherwise insufficient to bear all the costs of living. Healthcare is considered necessary to ensure that everybody has access to healthcare provisions.</w:t>
      </w:r>
      <w:r>
        <w:rPr>
          <w:sz w:val="10"/>
          <w:szCs w:val="16"/>
        </w:rPr>
        <w:t xml:space="preserve"> </w:t>
      </w:r>
      <w:r w:rsidRPr="008A0F5C">
        <w:rPr>
          <w:sz w:val="10"/>
          <w:szCs w:val="16"/>
        </w:rPr>
        <w:t>More generally, even though not addressed by an insurance scheme, meeting the needs of the poor is also part of social security.</w:t>
      </w:r>
      <w:r>
        <w:rPr>
          <w:sz w:val="10"/>
          <w:szCs w:val="16"/>
        </w:rPr>
        <w:t xml:space="preserve"> </w:t>
      </w:r>
      <w:r w:rsidRPr="008A0F5C">
        <w:rPr>
          <w:sz w:val="10"/>
          <w:szCs w:val="16"/>
        </w:rPr>
        <w:t>The Committee on Economic, Social and Cultural Rights (2007), which gives an interpretation of the right to social security laid down in the International Covenant on Economic, Social and Cultural Rights, follows narrowly the contingencies mentioned in the previous paragraph and is not able either to give one single definition. Instead, it needs a three-tier definition to include all the schemes: the right to social security encompasses the right to access and maintain benefits, whether in cash or in kind, without discrimination in order to secure protection, inter alia, from (1) lack of work-related income caused by sickness, disability, maternity, employment injury, unemployment, old age or death of a family member; (2) unaffordable access to healthcare; and (3) insufficient family support, particularly for children and adult dependants.</w:t>
      </w:r>
      <w:r>
        <w:rPr>
          <w:sz w:val="10"/>
          <w:szCs w:val="16"/>
        </w:rPr>
        <w:t xml:space="preserve"> </w:t>
      </w:r>
      <w:r w:rsidRPr="008A0F5C">
        <w:rPr>
          <w:sz w:val="10"/>
          <w:szCs w:val="16"/>
        </w:rPr>
        <w:t>The following sections will discuss criticism of this definition and approach, for instance, in view of the so-called new risks (e.g. the risk of divorce or the ‘risk’ of having to care for another person such as an aged parent).</w:t>
      </w:r>
      <w:r>
        <w:rPr>
          <w:sz w:val="10"/>
          <w:szCs w:val="16"/>
        </w:rPr>
        <w:t xml:space="preserve"> </w:t>
      </w:r>
      <w:r w:rsidRPr="008A0F5C">
        <w:rPr>
          <w:sz w:val="10"/>
          <w:szCs w:val="16"/>
        </w:rPr>
        <w:t>Another point of criticism is that the enumeration is the result of developments across, in particular, European countries. In other continents other risks occur, such as the high impact of AIDS/HIV, tsunamis or draught (Becker et al., 2013). However, so far this has not led to a new definition of social security.</w:t>
      </w:r>
      <w:r>
        <w:rPr>
          <w:sz w:val="10"/>
          <w:szCs w:val="16"/>
        </w:rPr>
        <w:t xml:space="preserve"> </w:t>
      </w:r>
      <w:r w:rsidRPr="008A0F5C">
        <w:rPr>
          <w:sz w:val="10"/>
          <w:szCs w:val="16"/>
        </w:rPr>
        <w:t>The definition is sometimes adapted to fit with the actual question to be answered or research to be done, for instance, if used to describe developments in government expenditure or to compare budgets of countries. However, in discussions on the definition it is important to realise that the term ‘social security’ also has a normative dimension. For this purpose delineation is useful or even necessary. We will discuss this in the next section.</w:t>
      </w:r>
      <w:r>
        <w:rPr>
          <w:sz w:val="10"/>
          <w:szCs w:val="16"/>
        </w:rPr>
        <w:t xml:space="preserve"> </w:t>
      </w:r>
      <w:r w:rsidRPr="008A0F5C">
        <w:rPr>
          <w:sz w:val="10"/>
          <w:szCs w:val="16"/>
        </w:rPr>
        <w:t>The normative dimension of social security</w:t>
      </w:r>
      <w:r>
        <w:rPr>
          <w:sz w:val="10"/>
          <w:szCs w:val="16"/>
        </w:rPr>
        <w:t xml:space="preserve"> </w:t>
      </w:r>
      <w:r w:rsidRPr="008A0F5C">
        <w:rPr>
          <w:sz w:val="10"/>
          <w:szCs w:val="16"/>
        </w:rPr>
        <w:t>Social security as a norm is laid down, in particular, in national constitutions and international instruments. For example, Article 22 of the Universal Declaration of Human Rights of the United Nations provides that ‘Everyone, as a member of society, has the right to social security’ and the International Covenant on Economic, Social, and Cultural Rights recognises ‘the right of everyone to social security, including social insurance’ (Article 9). Although no enforceable rights can be derived from these provisions, member states are given the obligation to elaborate this right (see also Riedel, 2007) and therefore the provisions have indeed a legal meaning.</w:t>
      </w:r>
      <w:r>
        <w:rPr>
          <w:sz w:val="10"/>
          <w:szCs w:val="16"/>
        </w:rPr>
        <w:t xml:space="preserve"> </w:t>
      </w:r>
      <w:r w:rsidRPr="008A0F5C">
        <w:rPr>
          <w:sz w:val="10"/>
          <w:szCs w:val="16"/>
        </w:rPr>
        <w:t>In order to be able to interpret the obligations following from the said instruments, it is necessary to limit the scope of social security to the protection for well-defined risks. Otherwise it is impossible to criticise a state for not fulfilling its obligations.</w:t>
      </w:r>
      <w:r>
        <w:rPr>
          <w:sz w:val="10"/>
          <w:szCs w:val="16"/>
        </w:rPr>
        <w:t xml:space="preserve"> </w:t>
      </w:r>
      <w:r w:rsidRPr="008A0F5C">
        <w:rPr>
          <w:sz w:val="10"/>
          <w:szCs w:val="16"/>
        </w:rPr>
        <w:t>Contingencies in respect of which many states have already shown that they are willing to accept their responsibility for protection are very useful for the interpretation of the term ‘social security’ in international instruments, as mentioned in the previous paragraph.</w:t>
      </w:r>
      <w:r>
        <w:rPr>
          <w:sz w:val="10"/>
          <w:szCs w:val="16"/>
        </w:rPr>
        <w:t xml:space="preserve"> </w:t>
      </w:r>
      <w:r w:rsidRPr="008A0F5C">
        <w:rPr>
          <w:sz w:val="10"/>
          <w:szCs w:val="16"/>
        </w:rPr>
        <w:t>Contingencies for which there is a widespread accepted responsibility are basically related to physical reasons for not being able to work and economic reasons affecting the dependent working populations (including poverty). An example is, in particular, ILO Convention 102, the Social Security (Minimum Standards) Convention in 1952, which addresses the same contingencies as mentioned above. See also below and Dijkhoff (2011).</w:t>
      </w:r>
      <w:r>
        <w:rPr>
          <w:sz w:val="10"/>
          <w:szCs w:val="16"/>
        </w:rPr>
        <w:t xml:space="preserve"> </w:t>
      </w:r>
      <w:r w:rsidRPr="008A0F5C">
        <w:rPr>
          <w:sz w:val="10"/>
          <w:szCs w:val="16"/>
        </w:rPr>
        <w:t>In addition, in other international contexts the term ‘social security’ is used and here a broad interpretation could also lead to unacceptable results for states, so it has to be narrowed down for this purpose. For instance, Article 48 of the Treaty on the Functioning of the European Union (TFEU) requires that the European Parliament and the Council adopt such measures in the field of social security as are necessary to provide freedom of movement for workers. Examples of such measures are the export of benefits. If, for instance, the term ‘social security’ Frans Pennings 360 is interpreted as also including housing benefits or study grants, these would have to be exported. This would be unacceptable for the EU member states. Regulation 883/2004 elaborating Article 48 solves this problem by giving a limitative list of benefits, corresponding with the benefits mentioned above (see also Pennings, 2015).</w:t>
      </w:r>
      <w:r>
        <w:rPr>
          <w:sz w:val="10"/>
          <w:szCs w:val="16"/>
        </w:rPr>
        <w:t xml:space="preserve"> </w:t>
      </w:r>
      <w:r w:rsidRPr="008A0F5C">
        <w:rPr>
          <w:sz w:val="10"/>
          <w:szCs w:val="16"/>
        </w:rPr>
        <w:t>We may conclude that for the purpose of defining the extent of obligations of states and/or international bodies following from international instruments, it is necessary that the scope of social security is limited. The list of risks mentioned above is generally accepted for this purpose. For other purposes the term ‘social security’ may have another meaning. Basically, for the purpose of interpreting international standards, the definition of social security is rather narrow, focused on traditional risks.</w:t>
      </w:r>
      <w:r>
        <w:rPr>
          <w:sz w:val="10"/>
          <w:szCs w:val="16"/>
        </w:rPr>
        <w:t xml:space="preserve"> </w:t>
      </w:r>
      <w:r w:rsidRPr="008A0F5C">
        <w:rPr>
          <w:sz w:val="10"/>
          <w:szCs w:val="10"/>
        </w:rPr>
        <w:t>Criticism on narrowness of the definition: ‘new risks’ The definition given earlier in this chapter is sometimes criticised for being limited to so-called old risks, in particular those relevant to workers (see contributions in EJSS Special Issue, 2005). It is also argued that new risks have to be taken into account: for instance, the loss of income in case of divorce or the need to care for children or relatives, in particular if they become seriously ill. While it is not the definition of social security which is being criticised as such, it is argued that state responsibility should extend to adopt a new risk under the definition. The state should also adopt compensation schemes for loss of income in case of such a new risk. In this discussion it is important to point out that the provisions recognised so far as social security (the ‘old’ risks) fulfil the requirement that their materialisation is not due to the initiative of the claimant. More precisely, it is possible to define precisely when a person is eligible or not, for example, between voluntary and involuntary unemployment. This criterion is closely linked with the insurance character of a large part of the schemes, but is also more generally still relevant, since the sustainability (financing) and legitimacy of the system depend very much on the possibility to control access and use. If one can claim ‘at will’ the system cannot survive. Therefore this principle that the materialisation of the contingency must not depend on personal choices is essential for distinguishing schemes as social security schemes. The distinction between old and new risks on grounds of the possibility to influence one’s own risk is not an absolute one. For instance, unemployed people can to a certain extent influence the duration of their unemployment depending on their willingness and attempts to accept and find work. Also in case of illness there can be large variations in the work which persons are still willing to do. Family benefits are only paid after a couple has taken the initiative to produce a child. If we compare this with a new risk, namely the obligation to care for a seriously ill child, this does not leave much choice, in some situations, to quit or reduce work. The problem is, however, that for the old risks the legal conditions for benefit eligibility can be much more sharply defined and supervised than in the case of the new risks. This makes it more difficult to control access to compensation for such new risks. For instance, in the example of the ill child, it can still be disputed whether the partner, or other family members, of a professional organisation is asked to provide the care. And in case of care for other family members, friends or relatives the question also arises if the person concerned has to undertake the task of caring or whether somebody else can be asked. Comparable discussions arise in case of divorce insurance. The new risks make supervision difficult and would require a thorough investigation of the private situation of the claimant. Study grants and housing benefits also provide for income compensation and could therefore be considered a form of social security. However, also for these risks the problem is that there is Social security 361 a choice for claimants to influence their materialisation; moreover, there can be different views on whether these risks should be collectively borne than in the case of the traditional risks. This does not mean, of course, that states cannot make arrangements for such contingencies, but they fall outside the concept of social security generally used. Is the concept too Europe-centred? Another criticism on the social security definition is that it is too Europe-centred. Indeed, the history of European schemes was highly influential on the types of risks to be covered and the ways protection is ensured. Critics argue that in particular in developing countries their economies are still at a stage that is very far from being able to establish the ‘Western-type’ protection schemes against, for instance, unemployment and disability, in particular because of their large informal economies. Moreover, they argue that the most important risks which affect the lives of their people, such as drought, earthquakes and tsunamis, HIV/aids and large movements of refugees and other migrants, are not taken into account. Although these are very valuable criticisms, at this stage of the discussion it is not yet possible to define more generally the measures to be taken to respond to these contingencies and to know what their long-term impact is. Therefore it is premature to incorporate such contingencies into the definition of social security. Further research on these issues is necessary (see Becker et al., 2013). The conclusion from the above is that although the contents of the concept of social security are not fixed forever, the present definition is useful to elaborate obligations of states to ensure income protection of their citizens. Types of schemes that can serve to realise social security In the previous section I discussed the types of contingencies falling within the social security concept. The second question is which types of schemes can serve to realise social security. As we saw above, social insurance schemes were established to make workers less dependent on poor relief provisions. A first question is therefore whether the successor of poor relief, social assistance, is part of social security. This is particularly relevant in view of the question of how states can fulfil their obligation to provide for social security. In my view social assistance is part of the social security system. This does not mean that (international) obligations to provide social security can always be fulfilled by social assistance only. For instance, ILO Convention 121 does not allow means-tested benefits as a way to provide income compensation for the victims of industrial accidents. The view that social assistance belongs to social security is based on the fact that currently most, if not all, social assistance schemes do not essentially differ from other types of schemes, except from the fact that income of claimants is taken into account for benefit eligibility (means- test). Claimants have, however, a legally enforceable right to income if the conditions are satisfied; also their legal position is often well defined. Moreover, means-testing is nowadays not limited to social assistance and the distinction between the traditional schemes and social assistance is declining. Insurance-type schemes sometimes have means-tested elements, for instance, for supplements to the benefit for dependants, or because of the nature of the benefit (e.g. in case of survivor benefits). Therefore there is no good reason to exclude social assistance from the concept of social security. Second, the question is whether social security is strictly limited to public schemes. As discussed at the start of this chapter, acknowledgement of state responsibility for income protection Frans Pennings 362 was at the root of social security, thus stressing the importance of public responsibility. Of course, income protection can also be organised by other parties, including employers, family members, mutual funds and private funds. This raises the question whether such provisions are also to be counted as social security. This question has become more relevant now that in many countries the role of the state is being reduced and some public tasks are privatised, including parts of social security. There is nothing against including such forms in the concept of social security, for instance, for calculating expenditure on social issues or income redistribution. However, in view of the normative dimension the issue is different, since again the question has to be answered whether the state has fulfilled its obligations. Because of the impact upon the legal position of the persons concerned, it still makes a very important difference as to who is responsible for income redistribution. The normative dimension requires that the term ‘social security’ is limited to those forms of income protection that are defined by statutory law giving the core obligations to be fulfilled. Within this context private parties can also be given the task of providing an income. For instance, if the employer has a statutory obligation to continue to pay wages to ill employees, this obligation and payment may be considered as social security. If, however, the employer pays the employee money on the basis of an individual or collective employment contract, this is outside the scope of social security.</w:t>
      </w:r>
      <w:r>
        <w:rPr>
          <w:sz w:val="10"/>
          <w:szCs w:val="10"/>
        </w:rPr>
        <w:t xml:space="preserve"> </w:t>
      </w:r>
      <w:r w:rsidRPr="008A0F5C">
        <w:rPr>
          <w:rStyle w:val="StyleUnderline"/>
        </w:rPr>
        <w:t xml:space="preserve">Income </w:t>
      </w:r>
      <w:r w:rsidRPr="008A0F5C">
        <w:rPr>
          <w:rStyle w:val="StyleUnderline"/>
          <w:highlight w:val="yellow"/>
        </w:rPr>
        <w:t>protection can be</w:t>
      </w:r>
      <w:r w:rsidRPr="008A0F5C">
        <w:rPr>
          <w:rStyle w:val="StyleUnderline"/>
        </w:rPr>
        <w:t xml:space="preserve"> organised in</w:t>
      </w:r>
      <w:r w:rsidRPr="008A0F5C">
        <w:rPr>
          <w:sz w:val="16"/>
        </w:rPr>
        <w:t xml:space="preserve"> </w:t>
      </w:r>
      <w:r w:rsidRPr="008A0F5C">
        <w:rPr>
          <w:rStyle w:val="Emphasis"/>
        </w:rPr>
        <w:t>various ways</w:t>
      </w:r>
      <w:r w:rsidRPr="008A0F5C">
        <w:rPr>
          <w:sz w:val="16"/>
        </w:rPr>
        <w:t>. The current forms may be characterised as follows.</w:t>
      </w:r>
      <w:r>
        <w:rPr>
          <w:sz w:val="16"/>
        </w:rPr>
        <w:t xml:space="preserve"> </w:t>
      </w:r>
      <w:r w:rsidRPr="008A0F5C">
        <w:rPr>
          <w:rStyle w:val="Emphasis"/>
          <w:highlight w:val="yellow"/>
        </w:rPr>
        <w:t>Social insurance</w:t>
      </w:r>
      <w:r w:rsidRPr="008A0F5C">
        <w:rPr>
          <w:rStyle w:val="StyleUnderline"/>
        </w:rPr>
        <w:t>, where the</w:t>
      </w:r>
      <w:r w:rsidRPr="008A0F5C">
        <w:rPr>
          <w:sz w:val="16"/>
        </w:rPr>
        <w:t xml:space="preserve"> </w:t>
      </w:r>
      <w:r w:rsidRPr="008A0F5C">
        <w:rPr>
          <w:rStyle w:val="Emphasis"/>
        </w:rPr>
        <w:t>insured</w:t>
      </w:r>
      <w:r w:rsidRPr="008A0F5C">
        <w:rPr>
          <w:sz w:val="16"/>
        </w:rPr>
        <w:t xml:space="preserve"> </w:t>
      </w:r>
      <w:r w:rsidRPr="008A0F5C">
        <w:rPr>
          <w:rStyle w:val="StyleUnderline"/>
        </w:rPr>
        <w:t>receive</w:t>
      </w:r>
      <w:r w:rsidRPr="008A0F5C">
        <w:rPr>
          <w:sz w:val="16"/>
        </w:rPr>
        <w:t xml:space="preserve"> </w:t>
      </w:r>
      <w:r w:rsidRPr="008A0F5C">
        <w:rPr>
          <w:rStyle w:val="Emphasis"/>
          <w:highlight w:val="yellow"/>
        </w:rPr>
        <w:t>benefits or services</w:t>
      </w:r>
      <w:r w:rsidRPr="008A0F5C">
        <w:rPr>
          <w:sz w:val="16"/>
          <w:highlight w:val="yellow"/>
        </w:rPr>
        <w:t xml:space="preserve"> </w:t>
      </w:r>
      <w:r w:rsidRPr="008A0F5C">
        <w:rPr>
          <w:rStyle w:val="StyleUnderline"/>
          <w:highlight w:val="yellow"/>
        </w:rPr>
        <w:t>in</w:t>
      </w:r>
      <w:r w:rsidRPr="008A0F5C">
        <w:rPr>
          <w:sz w:val="16"/>
          <w:highlight w:val="yellow"/>
        </w:rPr>
        <w:t xml:space="preserve"> </w:t>
      </w:r>
      <w:r w:rsidRPr="008A0F5C">
        <w:rPr>
          <w:rStyle w:val="Emphasis"/>
          <w:highlight w:val="yellow"/>
        </w:rPr>
        <w:t>exchange for contributions</w:t>
      </w:r>
      <w:r w:rsidRPr="00A51D22">
        <w:rPr>
          <w:rStyle w:val="StyleUnderline"/>
        </w:rPr>
        <w:t>. There are</w:t>
      </w:r>
      <w:r w:rsidRPr="00A51D22">
        <w:rPr>
          <w:sz w:val="16"/>
        </w:rPr>
        <w:t xml:space="preserve"> </w:t>
      </w:r>
      <w:r w:rsidRPr="00A51D22">
        <w:rPr>
          <w:rStyle w:val="Emphasis"/>
        </w:rPr>
        <w:t>two main schemes</w:t>
      </w:r>
      <w:r w:rsidRPr="00A51D22">
        <w:rPr>
          <w:sz w:val="16"/>
        </w:rPr>
        <w:t xml:space="preserve">: </w:t>
      </w:r>
      <w:r w:rsidRPr="00A51D22">
        <w:rPr>
          <w:rStyle w:val="Emphasis"/>
        </w:rPr>
        <w:t>employee</w:t>
      </w:r>
      <w:r w:rsidRPr="00A51D22">
        <w:rPr>
          <w:sz w:val="16"/>
        </w:rPr>
        <w:t xml:space="preserve"> </w:t>
      </w:r>
      <w:r w:rsidRPr="00A51D22">
        <w:rPr>
          <w:rStyle w:val="StyleUnderline"/>
        </w:rPr>
        <w:t>insurance schemes, limited to</w:t>
      </w:r>
      <w:r w:rsidRPr="00A51D22">
        <w:rPr>
          <w:sz w:val="16"/>
        </w:rPr>
        <w:t xml:space="preserve"> </w:t>
      </w:r>
      <w:r w:rsidRPr="00A51D22">
        <w:rPr>
          <w:rStyle w:val="Emphasis"/>
        </w:rPr>
        <w:t>workers</w:t>
      </w:r>
      <w:r w:rsidRPr="00A51D22">
        <w:rPr>
          <w:sz w:val="16"/>
        </w:rPr>
        <w:t xml:space="preserve"> and certain assimilated categories; </w:t>
      </w:r>
      <w:r w:rsidRPr="00A51D22">
        <w:rPr>
          <w:rStyle w:val="StyleUnderline"/>
        </w:rPr>
        <w:t>and</w:t>
      </w:r>
      <w:r w:rsidRPr="00A51D22">
        <w:rPr>
          <w:sz w:val="16"/>
        </w:rPr>
        <w:t xml:space="preserve"> </w:t>
      </w:r>
      <w:r w:rsidRPr="00A51D22">
        <w:rPr>
          <w:rStyle w:val="Emphasis"/>
        </w:rPr>
        <w:t>residence</w:t>
      </w:r>
      <w:r w:rsidRPr="00A51D22">
        <w:rPr>
          <w:sz w:val="16"/>
        </w:rPr>
        <w:t xml:space="preserve"> </w:t>
      </w:r>
      <w:r w:rsidRPr="00A51D22">
        <w:rPr>
          <w:rStyle w:val="StyleUnderline"/>
        </w:rPr>
        <w:t>schemes, covering</w:t>
      </w:r>
      <w:r w:rsidRPr="00A51D22">
        <w:rPr>
          <w:sz w:val="16"/>
        </w:rPr>
        <w:t xml:space="preserve"> </w:t>
      </w:r>
      <w:r w:rsidRPr="00A51D22">
        <w:rPr>
          <w:rStyle w:val="Emphasis"/>
        </w:rPr>
        <w:t>all residents</w:t>
      </w:r>
      <w:r w:rsidRPr="00A51D22">
        <w:rPr>
          <w:sz w:val="16"/>
        </w:rPr>
        <w:t>.</w:t>
      </w:r>
      <w:r>
        <w:rPr>
          <w:sz w:val="16"/>
        </w:rPr>
        <w:t xml:space="preserve"> </w:t>
      </w:r>
      <w:r w:rsidRPr="00A51D22">
        <w:rPr>
          <w:rStyle w:val="StyleUnderline"/>
        </w:rPr>
        <w:t>The schemes are</w:t>
      </w:r>
      <w:r w:rsidRPr="00A51D22">
        <w:rPr>
          <w:sz w:val="16"/>
        </w:rPr>
        <w:t xml:space="preserve"> </w:t>
      </w:r>
      <w:r w:rsidRPr="00A51D22">
        <w:rPr>
          <w:rStyle w:val="Emphasis"/>
        </w:rPr>
        <w:t>designed</w:t>
      </w:r>
      <w:r w:rsidRPr="00A51D22">
        <w:rPr>
          <w:sz w:val="16"/>
        </w:rPr>
        <w:t xml:space="preserve"> </w:t>
      </w:r>
      <w:r w:rsidRPr="00A51D22">
        <w:rPr>
          <w:rStyle w:val="StyleUnderline"/>
        </w:rPr>
        <w:t>for</w:t>
      </w:r>
      <w:r w:rsidRPr="00A51D22">
        <w:rPr>
          <w:sz w:val="16"/>
        </w:rPr>
        <w:t xml:space="preserve"> </w:t>
      </w:r>
      <w:r w:rsidRPr="00A51D22">
        <w:rPr>
          <w:rStyle w:val="Emphasis"/>
        </w:rPr>
        <w:t>specific contingencies</w:t>
      </w:r>
      <w:r w:rsidRPr="00A51D22">
        <w:rPr>
          <w:sz w:val="16"/>
        </w:rPr>
        <w:t xml:space="preserve"> </w:t>
      </w:r>
      <w:r w:rsidRPr="00A51D22">
        <w:rPr>
          <w:rStyle w:val="StyleUnderline"/>
        </w:rPr>
        <w:t>and</w:t>
      </w:r>
      <w:r w:rsidRPr="00A51D22">
        <w:rPr>
          <w:sz w:val="16"/>
        </w:rPr>
        <w:t xml:space="preserve"> </w:t>
      </w:r>
      <w:r w:rsidRPr="00A51D22">
        <w:rPr>
          <w:rStyle w:val="Emphasis"/>
        </w:rPr>
        <w:t>define</w:t>
      </w:r>
      <w:r w:rsidRPr="00A51D22">
        <w:rPr>
          <w:sz w:val="16"/>
        </w:rPr>
        <w:t xml:space="preserve"> </w:t>
      </w:r>
      <w:r w:rsidRPr="00A51D22">
        <w:rPr>
          <w:rStyle w:val="StyleUnderline"/>
        </w:rPr>
        <w:t>the</w:t>
      </w:r>
      <w:r w:rsidRPr="00A51D22">
        <w:rPr>
          <w:sz w:val="16"/>
        </w:rPr>
        <w:t xml:space="preserve"> </w:t>
      </w:r>
      <w:r w:rsidRPr="00A51D22">
        <w:rPr>
          <w:rStyle w:val="Emphasis"/>
        </w:rPr>
        <w:t>level and duration of benefit</w:t>
      </w:r>
      <w:r w:rsidRPr="00A51D22">
        <w:rPr>
          <w:sz w:val="16"/>
        </w:rPr>
        <w:t>. In case of a low benefit and/or limited duration, recourse has to be made to schemes to supplement these schemes, which are often means-tested (i.e. they are paid only if a person has less than a certain amount of income).</w:t>
      </w:r>
      <w:r>
        <w:rPr>
          <w:sz w:val="16"/>
        </w:rPr>
        <w:t xml:space="preserve"> </w:t>
      </w:r>
      <w:r w:rsidRPr="008A0F5C">
        <w:rPr>
          <w:rStyle w:val="Emphasis"/>
        </w:rPr>
        <w:t>Employees’</w:t>
      </w:r>
      <w:r w:rsidRPr="008A0F5C">
        <w:rPr>
          <w:rStyle w:val="StyleUnderline"/>
        </w:rPr>
        <w:t xml:space="preserve"> insurance schemes are often</w:t>
      </w:r>
      <w:r w:rsidRPr="00A51D22">
        <w:rPr>
          <w:rStyle w:val="StyleUnderline"/>
        </w:rPr>
        <w:t xml:space="preserve"> administered by organisations of social partners, but this is not always necessarily the case. Public bodies may also have this task. Residence schemes are administered by public bodies.</w:t>
      </w:r>
      <w:r>
        <w:rPr>
          <w:rStyle w:val="StyleUnderline"/>
        </w:rPr>
        <w:t xml:space="preserve"> </w:t>
      </w:r>
      <w:r w:rsidRPr="00A51D22">
        <w:rPr>
          <w:rStyle w:val="StyleUnderline"/>
        </w:rPr>
        <w:t xml:space="preserve">In some systems </w:t>
      </w:r>
      <w:r w:rsidRPr="00A51D22">
        <w:rPr>
          <w:rStyle w:val="Emphasis"/>
        </w:rPr>
        <w:t>statutory law</w:t>
      </w:r>
      <w:r w:rsidRPr="00A51D22">
        <w:rPr>
          <w:sz w:val="16"/>
        </w:rPr>
        <w:t xml:space="preserve"> </w:t>
      </w:r>
      <w:r w:rsidRPr="00A51D22">
        <w:rPr>
          <w:rStyle w:val="Emphasis"/>
        </w:rPr>
        <w:t>allows or obliges</w:t>
      </w:r>
      <w:r w:rsidRPr="00A51D22">
        <w:rPr>
          <w:sz w:val="16"/>
        </w:rPr>
        <w:t xml:space="preserve"> </w:t>
      </w:r>
      <w:r w:rsidRPr="00A51D22">
        <w:rPr>
          <w:rStyle w:val="Emphasis"/>
        </w:rPr>
        <w:t>private parties</w:t>
      </w:r>
      <w:r w:rsidRPr="00A51D22">
        <w:rPr>
          <w:sz w:val="16"/>
        </w:rPr>
        <w:t xml:space="preserve"> </w:t>
      </w:r>
      <w:r w:rsidRPr="00A51D22">
        <w:rPr>
          <w:rStyle w:val="StyleUnderline"/>
        </w:rPr>
        <w:t xml:space="preserve">(including employers) to </w:t>
      </w:r>
      <w:r w:rsidRPr="00A51D22">
        <w:rPr>
          <w:rStyle w:val="Emphasis"/>
        </w:rPr>
        <w:t>take over</w:t>
      </w:r>
      <w:r w:rsidRPr="00A51D22">
        <w:rPr>
          <w:sz w:val="16"/>
        </w:rPr>
        <w:t xml:space="preserve"> </w:t>
      </w:r>
      <w:r w:rsidRPr="00A51D22">
        <w:rPr>
          <w:rStyle w:val="StyleUnderline"/>
        </w:rPr>
        <w:t>part of the income protection (previously or still currently) organised by social insurance.</w:t>
      </w:r>
      <w:r w:rsidRPr="00A51D22">
        <w:rPr>
          <w:sz w:val="16"/>
        </w:rPr>
        <w:t xml:space="preserve"> This was discussed above.</w:t>
      </w:r>
      <w:r>
        <w:rPr>
          <w:sz w:val="16"/>
        </w:rPr>
        <w:t xml:space="preserve"> </w:t>
      </w:r>
      <w:r w:rsidRPr="008A0F5C">
        <w:rPr>
          <w:rStyle w:val="Emphasis"/>
          <w:highlight w:val="yellow"/>
        </w:rPr>
        <w:t>Universal</w:t>
      </w:r>
      <w:r w:rsidRPr="008A0F5C">
        <w:rPr>
          <w:sz w:val="16"/>
          <w:highlight w:val="yellow"/>
        </w:rPr>
        <w:t xml:space="preserve"> </w:t>
      </w:r>
      <w:r w:rsidRPr="008A0F5C">
        <w:rPr>
          <w:rStyle w:val="StyleUnderline"/>
          <w:highlight w:val="yellow"/>
        </w:rPr>
        <w:t>benefits</w:t>
      </w:r>
      <w:r w:rsidRPr="00A51D22">
        <w:rPr>
          <w:sz w:val="16"/>
        </w:rPr>
        <w:t xml:space="preserve">. </w:t>
      </w:r>
      <w:r w:rsidRPr="008A0F5C">
        <w:rPr>
          <w:sz w:val="16"/>
        </w:rPr>
        <w:t xml:space="preserve">These </w:t>
      </w:r>
      <w:r w:rsidRPr="008A0F5C">
        <w:rPr>
          <w:rStyle w:val="Emphasis"/>
        </w:rPr>
        <w:t>differ</w:t>
      </w:r>
      <w:r w:rsidRPr="008A0F5C">
        <w:rPr>
          <w:sz w:val="16"/>
        </w:rPr>
        <w:t xml:space="preserve"> </w:t>
      </w:r>
      <w:r w:rsidRPr="008A0F5C">
        <w:rPr>
          <w:rStyle w:val="StyleUnderline"/>
        </w:rPr>
        <w:t>from the</w:t>
      </w:r>
      <w:r w:rsidRPr="008A0F5C">
        <w:rPr>
          <w:sz w:val="16"/>
        </w:rPr>
        <w:t xml:space="preserve"> </w:t>
      </w:r>
      <w:r w:rsidRPr="008A0F5C">
        <w:rPr>
          <w:rStyle w:val="Emphasis"/>
        </w:rPr>
        <w:t>residence schemes</w:t>
      </w:r>
      <w:r w:rsidRPr="008A0F5C">
        <w:rPr>
          <w:sz w:val="16"/>
        </w:rPr>
        <w:t xml:space="preserve"> </w:t>
      </w:r>
      <w:r w:rsidRPr="008A0F5C">
        <w:rPr>
          <w:rStyle w:val="StyleUnderline"/>
        </w:rPr>
        <w:t>mentioned above, as the</w:t>
      </w:r>
      <w:r w:rsidRPr="008A0F5C">
        <w:rPr>
          <w:sz w:val="16"/>
        </w:rPr>
        <w:t xml:space="preserve"> </w:t>
      </w:r>
      <w:r w:rsidRPr="008A0F5C">
        <w:rPr>
          <w:rStyle w:val="Emphasis"/>
        </w:rPr>
        <w:t>latter</w:t>
      </w:r>
      <w:r w:rsidRPr="008A0F5C">
        <w:rPr>
          <w:sz w:val="16"/>
        </w:rPr>
        <w:t xml:space="preserve"> schemes </w:t>
      </w:r>
      <w:r w:rsidRPr="00FD2F05">
        <w:rPr>
          <w:rStyle w:val="StyleUnderline"/>
          <w:highlight w:val="yellow"/>
        </w:rPr>
        <w:t>are</w:t>
      </w:r>
      <w:r w:rsidRPr="008A0F5C">
        <w:rPr>
          <w:rStyle w:val="StyleUnderline"/>
        </w:rPr>
        <w:t xml:space="preserve"> based on</w:t>
      </w:r>
      <w:r w:rsidRPr="008A0F5C">
        <w:rPr>
          <w:sz w:val="16"/>
        </w:rPr>
        <w:t xml:space="preserve"> </w:t>
      </w:r>
      <w:r w:rsidRPr="008A0F5C">
        <w:rPr>
          <w:rStyle w:val="Emphasis"/>
        </w:rPr>
        <w:t>insurance</w:t>
      </w:r>
      <w:r w:rsidRPr="008A0F5C">
        <w:rPr>
          <w:sz w:val="16"/>
        </w:rPr>
        <w:t xml:space="preserve"> </w:t>
      </w:r>
      <w:r w:rsidRPr="008A0F5C">
        <w:rPr>
          <w:rStyle w:val="StyleUnderline"/>
        </w:rPr>
        <w:t>and are thus</w:t>
      </w:r>
      <w:r w:rsidRPr="008A0F5C">
        <w:rPr>
          <w:sz w:val="16"/>
        </w:rPr>
        <w:t xml:space="preserve"> </w:t>
      </w:r>
      <w:r w:rsidRPr="008A0F5C">
        <w:rPr>
          <w:rStyle w:val="Emphasis"/>
        </w:rPr>
        <w:t>contributory</w:t>
      </w:r>
      <w:r w:rsidRPr="008A0F5C">
        <w:rPr>
          <w:rStyle w:val="StyleUnderline"/>
        </w:rPr>
        <w:t xml:space="preserve">. </w:t>
      </w:r>
      <w:r w:rsidRPr="008A0F5C">
        <w:rPr>
          <w:rStyle w:val="Emphasis"/>
        </w:rPr>
        <w:t>Universal</w:t>
      </w:r>
      <w:r w:rsidRPr="008A0F5C">
        <w:rPr>
          <w:sz w:val="16"/>
        </w:rPr>
        <w:t xml:space="preserve"> </w:t>
      </w:r>
      <w:r w:rsidRPr="008A0F5C">
        <w:rPr>
          <w:rStyle w:val="StyleUnderline"/>
        </w:rPr>
        <w:t>schemes are</w:t>
      </w:r>
      <w:r w:rsidRPr="008A0F5C">
        <w:rPr>
          <w:sz w:val="16"/>
        </w:rPr>
        <w:t xml:space="preserve"> </w:t>
      </w:r>
      <w:r w:rsidRPr="008A0F5C">
        <w:rPr>
          <w:rStyle w:val="Emphasis"/>
          <w:highlight w:val="yellow"/>
        </w:rPr>
        <w:t>non-contributory</w:t>
      </w:r>
      <w:r w:rsidRPr="00A51D22">
        <w:rPr>
          <w:rStyle w:val="Emphasis"/>
        </w:rPr>
        <w:t xml:space="preserve"> benefits</w:t>
      </w:r>
      <w:r w:rsidRPr="00A51D22">
        <w:rPr>
          <w:sz w:val="16"/>
        </w:rPr>
        <w:t xml:space="preserve"> </w:t>
      </w:r>
      <w:r w:rsidRPr="008A0F5C">
        <w:rPr>
          <w:rStyle w:val="Emphasis"/>
          <w:highlight w:val="yellow"/>
        </w:rPr>
        <w:t>without a means-test</w:t>
      </w:r>
      <w:r w:rsidRPr="00A51D22">
        <w:rPr>
          <w:sz w:val="16"/>
        </w:rPr>
        <w:t xml:space="preserve"> for all residents. </w:t>
      </w:r>
      <w:r w:rsidRPr="008A0F5C">
        <w:rPr>
          <w:rStyle w:val="StyleUnderline"/>
        </w:rPr>
        <w:t>Examples are</w:t>
      </w:r>
      <w:r w:rsidRPr="008A0F5C">
        <w:rPr>
          <w:sz w:val="16"/>
        </w:rPr>
        <w:t xml:space="preserve"> </w:t>
      </w:r>
      <w:r w:rsidRPr="008A0F5C">
        <w:rPr>
          <w:rStyle w:val="Emphasis"/>
        </w:rPr>
        <w:t>family allowances</w:t>
      </w:r>
      <w:r w:rsidRPr="008A0F5C">
        <w:rPr>
          <w:sz w:val="16"/>
        </w:rPr>
        <w:t xml:space="preserve"> </w:t>
      </w:r>
      <w:r w:rsidRPr="008A0F5C">
        <w:rPr>
          <w:rStyle w:val="StyleUnderline"/>
        </w:rPr>
        <w:t>or</w:t>
      </w:r>
      <w:r w:rsidRPr="008A0F5C">
        <w:rPr>
          <w:sz w:val="16"/>
        </w:rPr>
        <w:t xml:space="preserve"> </w:t>
      </w:r>
      <w:r w:rsidRPr="008A0F5C">
        <w:rPr>
          <w:rStyle w:val="Emphasis"/>
        </w:rPr>
        <w:t>public pensions</w:t>
      </w:r>
      <w:r w:rsidRPr="008A0F5C">
        <w:rPr>
          <w:rStyle w:val="StyleUnderline"/>
        </w:rPr>
        <w:t>. Strictly speaking, social assistance schemes can</w:t>
      </w:r>
      <w:r w:rsidRPr="008A0F5C">
        <w:rPr>
          <w:sz w:val="16"/>
        </w:rPr>
        <w:t xml:space="preserve"> </w:t>
      </w:r>
      <w:r w:rsidRPr="008A0F5C">
        <w:rPr>
          <w:rStyle w:val="Emphasis"/>
        </w:rPr>
        <w:t>also be universal</w:t>
      </w:r>
      <w:r w:rsidRPr="008A0F5C">
        <w:rPr>
          <w:rStyle w:val="StyleUnderline"/>
        </w:rPr>
        <w:t>; however, because of their very important characteristic of being</w:t>
      </w:r>
      <w:r w:rsidRPr="008A0F5C">
        <w:rPr>
          <w:sz w:val="16"/>
        </w:rPr>
        <w:t xml:space="preserve"> </w:t>
      </w:r>
      <w:r w:rsidRPr="008A0F5C">
        <w:rPr>
          <w:rStyle w:val="Emphasis"/>
        </w:rPr>
        <w:t>means-tested</w:t>
      </w:r>
      <w:r w:rsidRPr="008A0F5C">
        <w:rPr>
          <w:rStyle w:val="StyleUnderline"/>
        </w:rPr>
        <w:t>, social</w:t>
      </w:r>
      <w:r w:rsidRPr="008A0F5C">
        <w:rPr>
          <w:sz w:val="16"/>
        </w:rPr>
        <w:t xml:space="preserve"> </w:t>
      </w:r>
      <w:r w:rsidRPr="008A0F5C">
        <w:rPr>
          <w:rStyle w:val="Emphasis"/>
        </w:rPr>
        <w:t>assistance</w:t>
      </w:r>
      <w:r w:rsidRPr="008A0F5C">
        <w:rPr>
          <w:sz w:val="16"/>
        </w:rPr>
        <w:t xml:space="preserve"> </w:t>
      </w:r>
      <w:r w:rsidRPr="008A0F5C">
        <w:rPr>
          <w:rStyle w:val="StyleUnderline"/>
        </w:rPr>
        <w:t>benefits are often</w:t>
      </w:r>
      <w:r w:rsidRPr="008A0F5C">
        <w:rPr>
          <w:sz w:val="16"/>
        </w:rPr>
        <w:t xml:space="preserve"> put </w:t>
      </w:r>
      <w:r w:rsidRPr="008A0F5C">
        <w:rPr>
          <w:rStyle w:val="StyleUnderline"/>
        </w:rPr>
        <w:t>in a</w:t>
      </w:r>
      <w:r w:rsidRPr="008A0F5C">
        <w:rPr>
          <w:sz w:val="16"/>
        </w:rPr>
        <w:t xml:space="preserve"> </w:t>
      </w:r>
      <w:r w:rsidRPr="008A0F5C">
        <w:rPr>
          <w:rStyle w:val="Emphasis"/>
        </w:rPr>
        <w:t>separate category</w:t>
      </w:r>
      <w:r w:rsidRPr="008A0F5C">
        <w:rPr>
          <w:sz w:val="16"/>
        </w:rPr>
        <w:t>.</w:t>
      </w:r>
      <w:r>
        <w:rPr>
          <w:sz w:val="16"/>
        </w:rPr>
        <w:t xml:space="preserve"> </w:t>
      </w:r>
      <w:r w:rsidRPr="008A0F5C">
        <w:rPr>
          <w:rStyle w:val="Emphasis"/>
          <w:highlight w:val="yellow"/>
        </w:rPr>
        <w:t>Minimum benefits</w:t>
      </w:r>
      <w:r w:rsidRPr="00A51D22">
        <w:rPr>
          <w:sz w:val="16"/>
        </w:rPr>
        <w:t xml:space="preserve">. These </w:t>
      </w:r>
      <w:r w:rsidRPr="00FD2F05">
        <w:rPr>
          <w:rStyle w:val="StyleUnderline"/>
          <w:highlight w:val="yellow"/>
        </w:rPr>
        <w:t>provide for</w:t>
      </w:r>
      <w:r w:rsidRPr="008A0F5C">
        <w:rPr>
          <w:rStyle w:val="StyleUnderline"/>
        </w:rPr>
        <w:t xml:space="preserve"> a </w:t>
      </w:r>
      <w:r w:rsidRPr="008A0F5C">
        <w:rPr>
          <w:rStyle w:val="StyleUnderline"/>
          <w:highlight w:val="yellow"/>
        </w:rPr>
        <w:t>minimum income</w:t>
      </w:r>
      <w:r w:rsidRPr="008A0F5C">
        <w:rPr>
          <w:rStyle w:val="StyleUnderline"/>
        </w:rPr>
        <w:t xml:space="preserve"> for</w:t>
      </w:r>
      <w:r w:rsidRPr="00A51D22">
        <w:rPr>
          <w:rStyle w:val="StyleUnderline"/>
        </w:rPr>
        <w:t xml:space="preserve"> particular groups with a </w:t>
      </w:r>
      <w:r w:rsidRPr="00A51D22">
        <w:rPr>
          <w:rStyle w:val="Emphasis"/>
        </w:rPr>
        <w:t>low income</w:t>
      </w:r>
      <w:r w:rsidRPr="00A51D22">
        <w:rPr>
          <w:sz w:val="16"/>
        </w:rPr>
        <w:t xml:space="preserve"> (e.g. for disabled persons or the elderly) </w:t>
      </w:r>
      <w:r w:rsidRPr="00A51D22">
        <w:rPr>
          <w:rStyle w:val="StyleUnderline"/>
        </w:rPr>
        <w:t>and are paid from</w:t>
      </w:r>
      <w:r w:rsidRPr="00A51D22">
        <w:rPr>
          <w:sz w:val="16"/>
        </w:rPr>
        <w:t xml:space="preserve"> </w:t>
      </w:r>
      <w:r w:rsidRPr="00A51D22">
        <w:rPr>
          <w:rStyle w:val="Emphasis"/>
        </w:rPr>
        <w:t>taxes</w:t>
      </w:r>
      <w:r w:rsidRPr="00A51D22">
        <w:rPr>
          <w:rStyle w:val="StyleUnderline"/>
        </w:rPr>
        <w:t>. The difference with public assistance is mainly that these</w:t>
      </w:r>
      <w:r w:rsidRPr="00A51D22">
        <w:rPr>
          <w:sz w:val="16"/>
        </w:rPr>
        <w:t xml:space="preserve"> benefits generally </w:t>
      </w:r>
      <w:r w:rsidRPr="00A51D22">
        <w:rPr>
          <w:rStyle w:val="StyleUnderline"/>
        </w:rPr>
        <w:t>do</w:t>
      </w:r>
      <w:r w:rsidRPr="00A51D22">
        <w:rPr>
          <w:sz w:val="16"/>
        </w:rPr>
        <w:t xml:space="preserve"> </w:t>
      </w:r>
      <w:r w:rsidRPr="00A51D22">
        <w:rPr>
          <w:rStyle w:val="Emphasis"/>
        </w:rPr>
        <w:t>not have a means-test</w:t>
      </w:r>
      <w:r w:rsidRPr="00A51D22">
        <w:rPr>
          <w:sz w:val="16"/>
        </w:rPr>
        <w:t xml:space="preserve"> on the capital.</w:t>
      </w:r>
      <w:r>
        <w:rPr>
          <w:sz w:val="16"/>
        </w:rPr>
        <w:t xml:space="preserve"> </w:t>
      </w:r>
      <w:r w:rsidRPr="008A0F5C">
        <w:rPr>
          <w:rStyle w:val="Emphasis"/>
          <w:highlight w:val="yellow"/>
        </w:rPr>
        <w:t>Social assistance</w:t>
      </w:r>
      <w:r w:rsidRPr="00A51D22">
        <w:rPr>
          <w:sz w:val="16"/>
        </w:rPr>
        <w:t xml:space="preserve"> (means-tested benefits). These benefits </w:t>
      </w:r>
      <w:r w:rsidRPr="00FD2F05">
        <w:rPr>
          <w:rStyle w:val="StyleUnderline"/>
          <w:highlight w:val="yellow"/>
        </w:rPr>
        <w:t>are paid to</w:t>
      </w:r>
      <w:r w:rsidRPr="009F398F">
        <w:rPr>
          <w:sz w:val="16"/>
        </w:rPr>
        <w:t xml:space="preserve"> </w:t>
      </w:r>
      <w:r w:rsidRPr="009F398F">
        <w:rPr>
          <w:rStyle w:val="Emphasis"/>
        </w:rPr>
        <w:t>guarantee</w:t>
      </w:r>
      <w:r w:rsidRPr="009F398F">
        <w:rPr>
          <w:sz w:val="16"/>
        </w:rPr>
        <w:t xml:space="preserve"> the </w:t>
      </w:r>
      <w:r w:rsidRPr="009F398F">
        <w:rPr>
          <w:rStyle w:val="Emphasis"/>
        </w:rPr>
        <w:t>subsistence</w:t>
      </w:r>
      <w:r w:rsidRPr="009F398F">
        <w:rPr>
          <w:sz w:val="16"/>
        </w:rPr>
        <w:t xml:space="preserve"> level as </w:t>
      </w:r>
      <w:r w:rsidRPr="00FD2F05">
        <w:rPr>
          <w:rStyle w:val="StyleUnderline"/>
          <w:highlight w:val="yellow"/>
        </w:rPr>
        <w:t>defined</w:t>
      </w:r>
      <w:r w:rsidRPr="009F398F">
        <w:rPr>
          <w:sz w:val="16"/>
        </w:rPr>
        <w:t xml:space="preserve"> in the country in question. For this purpose </w:t>
      </w:r>
      <w:r w:rsidRPr="009F398F">
        <w:rPr>
          <w:rStyle w:val="StyleUnderline"/>
        </w:rPr>
        <w:t>the</w:t>
      </w:r>
      <w:r w:rsidRPr="00A51D22">
        <w:rPr>
          <w:sz w:val="16"/>
        </w:rPr>
        <w:t xml:space="preserve"> </w:t>
      </w:r>
      <w:r w:rsidRPr="008A0F5C">
        <w:rPr>
          <w:rStyle w:val="Emphasis"/>
          <w:highlight w:val="yellow"/>
        </w:rPr>
        <w:t>income</w:t>
      </w:r>
      <w:r w:rsidRPr="009F398F">
        <w:rPr>
          <w:sz w:val="16"/>
        </w:rPr>
        <w:t xml:space="preserve"> </w:t>
      </w:r>
      <w:r w:rsidRPr="009F398F">
        <w:rPr>
          <w:rStyle w:val="StyleUnderline"/>
        </w:rPr>
        <w:t>and</w:t>
      </w:r>
      <w:r w:rsidRPr="009F398F">
        <w:rPr>
          <w:sz w:val="16"/>
        </w:rPr>
        <w:t xml:space="preserve"> </w:t>
      </w:r>
      <w:r w:rsidRPr="009F398F">
        <w:rPr>
          <w:rStyle w:val="Emphasis"/>
        </w:rPr>
        <w:t>capital</w:t>
      </w:r>
      <w:r w:rsidRPr="00A51D22">
        <w:rPr>
          <w:rStyle w:val="Emphasis"/>
        </w:rPr>
        <w:t xml:space="preserve"> of the person</w:t>
      </w:r>
      <w:r w:rsidRPr="00A51D22">
        <w:rPr>
          <w:sz w:val="16"/>
        </w:rPr>
        <w:t xml:space="preserve"> (</w:t>
      </w:r>
      <w:r w:rsidRPr="00A51D22">
        <w:rPr>
          <w:rStyle w:val="StyleUnderline"/>
        </w:rPr>
        <w:t xml:space="preserve">and often also </w:t>
      </w:r>
      <w:r w:rsidRPr="00A51D22">
        <w:rPr>
          <w:rStyle w:val="Emphasis"/>
        </w:rPr>
        <w:t>other family</w:t>
      </w:r>
      <w:r w:rsidRPr="00A51D22">
        <w:rPr>
          <w:sz w:val="16"/>
        </w:rPr>
        <w:t xml:space="preserve"> </w:t>
      </w:r>
      <w:r w:rsidRPr="00FD2F05">
        <w:rPr>
          <w:sz w:val="16"/>
        </w:rPr>
        <w:t xml:space="preserve">members) </w:t>
      </w:r>
      <w:r w:rsidRPr="00FD2F05">
        <w:rPr>
          <w:rStyle w:val="StyleUnderline"/>
        </w:rPr>
        <w:t>are taken into account</w:t>
      </w:r>
      <w:r w:rsidRPr="00A51D22">
        <w:rPr>
          <w:sz w:val="16"/>
        </w:rPr>
        <w:t>.</w:t>
      </w:r>
      <w:r>
        <w:rPr>
          <w:sz w:val="16"/>
        </w:rPr>
        <w:t xml:space="preserve"> </w:t>
      </w:r>
      <w:r w:rsidRPr="008A0F5C">
        <w:rPr>
          <w:rStyle w:val="Emphasis"/>
          <w:highlight w:val="yellow"/>
        </w:rPr>
        <w:t>Social security</w:t>
      </w:r>
      <w:r w:rsidRPr="008A0F5C">
        <w:rPr>
          <w:rStyle w:val="StyleUnderline"/>
          <w:highlight w:val="yellow"/>
        </w:rPr>
        <w:t xml:space="preserve"> may</w:t>
      </w:r>
      <w:r w:rsidRPr="00A51D22">
        <w:rPr>
          <w:sz w:val="16"/>
        </w:rPr>
        <w:t xml:space="preserve"> also </w:t>
      </w:r>
      <w:r w:rsidRPr="008A0F5C">
        <w:rPr>
          <w:rStyle w:val="StyleUnderline"/>
          <w:highlight w:val="yellow"/>
        </w:rPr>
        <w:t>be</w:t>
      </w:r>
      <w:r w:rsidRPr="00A51D22">
        <w:rPr>
          <w:rStyle w:val="StyleUnderline"/>
        </w:rPr>
        <w:t xml:space="preserve"> realised </w:t>
      </w:r>
      <w:r w:rsidRPr="009F398F">
        <w:rPr>
          <w:rStyle w:val="StyleUnderline"/>
          <w:highlight w:val="yellow"/>
        </w:rPr>
        <w:t>in</w:t>
      </w:r>
      <w:r w:rsidRPr="00A51D22">
        <w:rPr>
          <w:rStyle w:val="StyleUnderline"/>
        </w:rPr>
        <w:t xml:space="preserve"> the form of</w:t>
      </w:r>
      <w:r w:rsidRPr="00A51D22">
        <w:rPr>
          <w:sz w:val="16"/>
        </w:rPr>
        <w:t xml:space="preserve"> </w:t>
      </w:r>
      <w:r w:rsidRPr="008A0F5C">
        <w:rPr>
          <w:rStyle w:val="Emphasis"/>
          <w:highlight w:val="yellow"/>
        </w:rPr>
        <w:t>services</w:t>
      </w:r>
      <w:r w:rsidRPr="00A51D22">
        <w:rPr>
          <w:sz w:val="16"/>
        </w:rPr>
        <w:t xml:space="preserve"> (</w:t>
      </w:r>
      <w:r w:rsidRPr="008A0F5C">
        <w:rPr>
          <w:rStyle w:val="StyleUnderline"/>
          <w:highlight w:val="yellow"/>
        </w:rPr>
        <w:t>e.g. by</w:t>
      </w:r>
      <w:r w:rsidRPr="00A51D22">
        <w:rPr>
          <w:sz w:val="16"/>
        </w:rPr>
        <w:t xml:space="preserve"> means of </w:t>
      </w:r>
      <w:r w:rsidRPr="00AD68D1">
        <w:rPr>
          <w:rStyle w:val="StyleUnderline"/>
          <w:highlight w:val="yellow"/>
        </w:rPr>
        <w:t>delivering</w:t>
      </w:r>
      <w:r w:rsidRPr="00A51D22">
        <w:rPr>
          <w:sz w:val="16"/>
        </w:rPr>
        <w:t xml:space="preserve"> </w:t>
      </w:r>
      <w:r w:rsidRPr="00A51D22">
        <w:rPr>
          <w:rStyle w:val="Emphasis"/>
        </w:rPr>
        <w:t>special services</w:t>
      </w:r>
      <w:r w:rsidRPr="00A51D22">
        <w:rPr>
          <w:sz w:val="16"/>
        </w:rPr>
        <w:t xml:space="preserve">). </w:t>
      </w:r>
      <w:r w:rsidRPr="008A0F5C">
        <w:rPr>
          <w:rStyle w:val="Emphasis"/>
          <w:highlight w:val="yellow"/>
        </w:rPr>
        <w:t>Healthcare</w:t>
      </w:r>
      <w:r w:rsidRPr="00AD68D1">
        <w:rPr>
          <w:rStyle w:val="Emphasis"/>
        </w:rPr>
        <w:t xml:space="preserve"> schemes</w:t>
      </w:r>
      <w:r w:rsidRPr="00A51D22">
        <w:rPr>
          <w:sz w:val="16"/>
        </w:rPr>
        <w:t xml:space="preserve"> </w:t>
      </w:r>
      <w:r w:rsidRPr="00A51D22">
        <w:rPr>
          <w:rStyle w:val="StyleUnderline"/>
        </w:rPr>
        <w:t>often provide care in the form of services rather than in cash</w:t>
      </w:r>
      <w:r w:rsidRPr="00A51D22">
        <w:rPr>
          <w:sz w:val="16"/>
        </w:rPr>
        <w:t>.</w:t>
      </w:r>
    </w:p>
    <w:p w14:paraId="68C456F6" w14:textId="77777777" w:rsidR="00155105" w:rsidRDefault="00155105" w:rsidP="00155105"/>
    <w:p w14:paraId="466948B5" w14:textId="77777777" w:rsidR="00092BAE" w:rsidRPr="00155105" w:rsidRDefault="00092BAE" w:rsidP="00155105"/>
    <w:p w14:paraId="51440057" w14:textId="77777777" w:rsidR="00155105" w:rsidRPr="00AF28C4" w:rsidRDefault="00155105" w:rsidP="00155105">
      <w:pPr>
        <w:pStyle w:val="Heading4"/>
      </w:pPr>
      <w:r w:rsidRPr="00AF28C4">
        <w:t>Social Security includes retirement benefits, disability benefits, medicare, survivors benefits, and social security income</w:t>
      </w:r>
    </w:p>
    <w:p w14:paraId="38CDDDFA" w14:textId="77777777" w:rsidR="00155105" w:rsidRDefault="00155105" w:rsidP="00155105">
      <w:pPr>
        <w:rPr>
          <w:sz w:val="18"/>
          <w:szCs w:val="18"/>
        </w:rPr>
      </w:pPr>
      <w:r>
        <w:rPr>
          <w:rStyle w:val="Style13ptBold"/>
        </w:rPr>
        <w:t>Social Security Administration, no date</w:t>
      </w:r>
      <w:r>
        <w:rPr>
          <w:sz w:val="18"/>
          <w:szCs w:val="18"/>
        </w:rPr>
        <w:t xml:space="preserve"> – [Social Security Administration, no date, “Benefits,” </w:t>
      </w:r>
      <w:hyperlink r:id="rId20" w:history="1">
        <w:r>
          <w:rPr>
            <w:rStyle w:val="Hyperlink"/>
            <w:sz w:val="18"/>
            <w:szCs w:val="18"/>
          </w:rPr>
          <w:t>https://www.ssa.gov/benefits/</w:t>
        </w:r>
      </w:hyperlink>
      <w:r>
        <w:rPr>
          <w:sz w:val="18"/>
          <w:szCs w:val="18"/>
        </w:rPr>
        <w:t>] /jsam</w:t>
      </w:r>
    </w:p>
    <w:p w14:paraId="4CC98787" w14:textId="77777777" w:rsidR="00155105" w:rsidRDefault="00155105" w:rsidP="00155105">
      <w:pPr>
        <w:rPr>
          <w:sz w:val="18"/>
          <w:szCs w:val="18"/>
          <w:u w:val="single"/>
        </w:rPr>
      </w:pPr>
      <w:r>
        <w:rPr>
          <w:b/>
          <w:bCs/>
          <w:sz w:val="18"/>
          <w:szCs w:val="18"/>
          <w:highlight w:val="green"/>
          <w:u w:val="single"/>
        </w:rPr>
        <w:t>Retirement</w:t>
      </w:r>
      <w:r>
        <w:rPr>
          <w:sz w:val="18"/>
          <w:szCs w:val="18"/>
          <w:u w:val="single"/>
        </w:rPr>
        <w:t xml:space="preserve"> </w:t>
      </w:r>
      <w:r>
        <w:rPr>
          <w:sz w:val="18"/>
          <w:szCs w:val="18"/>
        </w:rPr>
        <w:t xml:space="preserve">Whether you need help deciding when to retire or are ready to start the next chapter in your life, we have the tools you need to get started. No need to visit an office — </w:t>
      </w:r>
      <w:r>
        <w:rPr>
          <w:sz w:val="18"/>
          <w:szCs w:val="18"/>
          <w:highlight w:val="green"/>
          <w:u w:val="single"/>
        </w:rPr>
        <w:t>estima</w:t>
      </w:r>
      <w:r>
        <w:rPr>
          <w:b/>
          <w:bCs/>
          <w:sz w:val="18"/>
          <w:szCs w:val="18"/>
          <w:highlight w:val="green"/>
          <w:u w:val="single"/>
        </w:rPr>
        <w:t>te</w:t>
      </w:r>
      <w:r>
        <w:rPr>
          <w:b/>
          <w:bCs/>
          <w:sz w:val="18"/>
          <w:szCs w:val="18"/>
          <w:u w:val="single"/>
        </w:rPr>
        <w:t xml:space="preserve"> your </w:t>
      </w:r>
      <w:r>
        <w:rPr>
          <w:b/>
          <w:bCs/>
          <w:sz w:val="18"/>
          <w:szCs w:val="18"/>
          <w:highlight w:val="green"/>
          <w:u w:val="single"/>
        </w:rPr>
        <w:t>benefits, apply for retirement</w:t>
      </w:r>
      <w:r>
        <w:rPr>
          <w:sz w:val="18"/>
          <w:szCs w:val="18"/>
          <w:u w:val="single"/>
        </w:rPr>
        <w:t xml:space="preserve">, and check your application status online. </w:t>
      </w:r>
      <w:r>
        <w:rPr>
          <w:b/>
          <w:bCs/>
          <w:sz w:val="18"/>
          <w:szCs w:val="18"/>
          <w:highlight w:val="green"/>
          <w:u w:val="single"/>
        </w:rPr>
        <w:t>Disability</w:t>
      </w:r>
      <w:r>
        <w:rPr>
          <w:sz w:val="18"/>
          <w:szCs w:val="18"/>
          <w:u w:val="single"/>
        </w:rPr>
        <w:t xml:space="preserve"> </w:t>
      </w:r>
      <w:r>
        <w:rPr>
          <w:sz w:val="18"/>
          <w:szCs w:val="18"/>
        </w:rPr>
        <w:t xml:space="preserve">If the unexpected happens, Social Security may be able to help. </w:t>
      </w:r>
      <w:r>
        <w:rPr>
          <w:b/>
          <w:bCs/>
          <w:sz w:val="18"/>
          <w:szCs w:val="18"/>
          <w:u w:val="single"/>
        </w:rPr>
        <w:t xml:space="preserve">We </w:t>
      </w:r>
      <w:r>
        <w:rPr>
          <w:b/>
          <w:bCs/>
          <w:sz w:val="18"/>
          <w:szCs w:val="18"/>
          <w:highlight w:val="green"/>
          <w:u w:val="single"/>
        </w:rPr>
        <w:t>pay disability benefits</w:t>
      </w:r>
      <w:r>
        <w:rPr>
          <w:sz w:val="18"/>
          <w:szCs w:val="18"/>
          <w:u w:val="single"/>
        </w:rPr>
        <w:t xml:space="preserve"> to those who can’t work because they have a medical condition that’s expected to last at least one year or result in death</w:t>
      </w:r>
      <w:r>
        <w:rPr>
          <w:sz w:val="18"/>
          <w:szCs w:val="18"/>
        </w:rPr>
        <w:t xml:space="preserve">. Find out how Social Security can help you and how you can manage your benefits. </w:t>
      </w:r>
      <w:r>
        <w:rPr>
          <w:b/>
          <w:bCs/>
          <w:sz w:val="18"/>
          <w:szCs w:val="18"/>
          <w:highlight w:val="green"/>
          <w:u w:val="single"/>
        </w:rPr>
        <w:t>Medicare</w:t>
      </w:r>
      <w:r>
        <w:rPr>
          <w:sz w:val="18"/>
          <w:szCs w:val="18"/>
          <w:u w:val="single"/>
        </w:rPr>
        <w:t xml:space="preserve"> Medicare is our </w:t>
      </w:r>
      <w:r>
        <w:rPr>
          <w:b/>
          <w:bCs/>
          <w:sz w:val="18"/>
          <w:szCs w:val="18"/>
          <w:u w:val="single"/>
        </w:rPr>
        <w:t xml:space="preserve">country’s </w:t>
      </w:r>
      <w:r>
        <w:rPr>
          <w:b/>
          <w:bCs/>
          <w:sz w:val="18"/>
          <w:szCs w:val="18"/>
          <w:highlight w:val="green"/>
          <w:u w:val="single"/>
        </w:rPr>
        <w:t>health insurance program</w:t>
      </w:r>
      <w:r>
        <w:rPr>
          <w:b/>
          <w:bCs/>
          <w:sz w:val="18"/>
          <w:szCs w:val="18"/>
          <w:u w:val="single"/>
        </w:rPr>
        <w:t xml:space="preserve"> </w:t>
      </w:r>
      <w:r>
        <w:rPr>
          <w:sz w:val="18"/>
          <w:szCs w:val="18"/>
          <w:u w:val="single"/>
        </w:rPr>
        <w:t>for people 65 or older</w:t>
      </w:r>
      <w:r>
        <w:rPr>
          <w:sz w:val="18"/>
          <w:szCs w:val="18"/>
        </w:rPr>
        <w:t xml:space="preserve">. Certain people younger than age 65 can qualify for Medicare too, including those with disabilities and those who have permanent kidney failure. </w:t>
      </w:r>
      <w:r>
        <w:rPr>
          <w:sz w:val="18"/>
          <w:szCs w:val="18"/>
          <w:u w:val="single"/>
        </w:rPr>
        <w:t xml:space="preserve">Social Security works with the Centers for Medicare and Medicaid Services to ensure the public receives the assistance they need. </w:t>
      </w:r>
      <w:r>
        <w:rPr>
          <w:b/>
          <w:bCs/>
          <w:sz w:val="18"/>
          <w:szCs w:val="18"/>
          <w:highlight w:val="green"/>
          <w:u w:val="single"/>
        </w:rPr>
        <w:t>Survivors</w:t>
      </w:r>
      <w:r>
        <w:rPr>
          <w:sz w:val="18"/>
          <w:szCs w:val="18"/>
          <w:u w:val="single"/>
        </w:rPr>
        <w:t xml:space="preserve"> </w:t>
      </w:r>
      <w:r>
        <w:rPr>
          <w:sz w:val="18"/>
          <w:szCs w:val="18"/>
        </w:rPr>
        <w:t xml:space="preserve">If you lose a loved one, we are there to help you get through the difficult time. </w:t>
      </w:r>
      <w:r>
        <w:rPr>
          <w:b/>
          <w:bCs/>
          <w:sz w:val="18"/>
          <w:szCs w:val="18"/>
          <w:u w:val="single"/>
        </w:rPr>
        <w:t xml:space="preserve">We pay survivors </w:t>
      </w:r>
      <w:r>
        <w:rPr>
          <w:b/>
          <w:bCs/>
          <w:sz w:val="18"/>
          <w:szCs w:val="18"/>
          <w:highlight w:val="green"/>
          <w:u w:val="single"/>
        </w:rPr>
        <w:t xml:space="preserve">benefits to widows, widowers, and </w:t>
      </w:r>
      <w:r>
        <w:rPr>
          <w:b/>
          <w:bCs/>
          <w:sz w:val="18"/>
          <w:szCs w:val="18"/>
          <w:u w:val="single"/>
        </w:rPr>
        <w:t xml:space="preserve">to the </w:t>
      </w:r>
      <w:r>
        <w:rPr>
          <w:b/>
          <w:bCs/>
          <w:sz w:val="18"/>
          <w:szCs w:val="18"/>
          <w:highlight w:val="green"/>
          <w:u w:val="single"/>
        </w:rPr>
        <w:t>dependents</w:t>
      </w:r>
      <w:r>
        <w:rPr>
          <w:sz w:val="18"/>
          <w:szCs w:val="18"/>
          <w:u w:val="single"/>
        </w:rPr>
        <w:t xml:space="preserve"> of eligible workers</w:t>
      </w:r>
      <w:r>
        <w:rPr>
          <w:sz w:val="18"/>
          <w:szCs w:val="18"/>
        </w:rPr>
        <w:t xml:space="preserve">. Find out more about how we help protect you and your family. </w:t>
      </w:r>
      <w:r>
        <w:rPr>
          <w:b/>
          <w:bCs/>
          <w:sz w:val="18"/>
          <w:szCs w:val="18"/>
          <w:u w:val="single"/>
        </w:rPr>
        <w:t>Supplemental Security Income</w:t>
      </w:r>
      <w:r>
        <w:rPr>
          <w:sz w:val="18"/>
          <w:szCs w:val="18"/>
          <w:u w:val="single"/>
        </w:rPr>
        <w:t xml:space="preserve"> </w:t>
      </w:r>
      <w:r>
        <w:rPr>
          <w:sz w:val="18"/>
          <w:szCs w:val="18"/>
        </w:rPr>
        <w:t xml:space="preserve">We are with those who need a helping hand. </w:t>
      </w:r>
      <w:r>
        <w:rPr>
          <w:sz w:val="18"/>
          <w:szCs w:val="18"/>
          <w:u w:val="single"/>
        </w:rPr>
        <w:t xml:space="preserve">The </w:t>
      </w:r>
      <w:r>
        <w:rPr>
          <w:b/>
          <w:bCs/>
          <w:sz w:val="18"/>
          <w:szCs w:val="18"/>
          <w:u w:val="single"/>
        </w:rPr>
        <w:t>Supplemental Security Income (</w:t>
      </w:r>
      <w:r>
        <w:rPr>
          <w:b/>
          <w:bCs/>
          <w:sz w:val="18"/>
          <w:szCs w:val="18"/>
          <w:highlight w:val="green"/>
          <w:u w:val="single"/>
        </w:rPr>
        <w:t>SSI</w:t>
      </w:r>
      <w:r>
        <w:rPr>
          <w:b/>
          <w:bCs/>
          <w:sz w:val="18"/>
          <w:szCs w:val="18"/>
          <w:u w:val="single"/>
        </w:rPr>
        <w:t xml:space="preserve">) </w:t>
      </w:r>
      <w:r>
        <w:rPr>
          <w:b/>
          <w:bCs/>
          <w:sz w:val="18"/>
          <w:szCs w:val="18"/>
          <w:highlight w:val="green"/>
          <w:u w:val="single"/>
        </w:rPr>
        <w:t>program provides support to disabled adults and children</w:t>
      </w:r>
      <w:r>
        <w:rPr>
          <w:b/>
          <w:bCs/>
          <w:sz w:val="18"/>
          <w:szCs w:val="18"/>
          <w:u w:val="single"/>
        </w:rPr>
        <w:t xml:space="preserve"> who have limited income and resources</w:t>
      </w:r>
      <w:r>
        <w:rPr>
          <w:sz w:val="18"/>
          <w:szCs w:val="18"/>
          <w:u w:val="single"/>
        </w:rPr>
        <w:t xml:space="preserve">, as well as people age 65 and older who are not disabled but have limited income and resources. </w:t>
      </w:r>
    </w:p>
    <w:p w14:paraId="476A3A1B" w14:textId="77777777" w:rsidR="00155105" w:rsidRDefault="00155105" w:rsidP="0056498D">
      <w:pPr>
        <w:rPr>
          <w:sz w:val="16"/>
        </w:rPr>
      </w:pPr>
    </w:p>
    <w:p w14:paraId="44553D4A" w14:textId="77777777" w:rsidR="009D06CC" w:rsidRPr="009D06CC" w:rsidRDefault="009D06CC" w:rsidP="009D06CC">
      <w:pPr>
        <w:pStyle w:val="Heading4"/>
      </w:pPr>
      <w:r w:rsidRPr="009D06CC">
        <w:t>Social Security is any program established by the SSA---only expands the topic to health programs</w:t>
      </w:r>
    </w:p>
    <w:p w14:paraId="151D2676" w14:textId="77777777" w:rsidR="009D06CC" w:rsidRDefault="009D06CC" w:rsidP="009D06CC">
      <w:r>
        <w:rPr>
          <w:rStyle w:val="Style13ptBold"/>
        </w:rPr>
        <w:t>Law Dictionary, no date given</w:t>
      </w:r>
      <w:r>
        <w:t xml:space="preserve"> [Law Dictionary; no date given; Online legal dictionary feat. Black’s Law Dictionary, 2</w:t>
      </w:r>
      <w:r>
        <w:rPr>
          <w:vertAlign w:val="superscript"/>
        </w:rPr>
        <w:t>nd</w:t>
      </w:r>
      <w:r>
        <w:t xml:space="preserve"> ed. “Social Security,” https://thelawdictionary.org/social-security/]</w:t>
      </w:r>
    </w:p>
    <w:p w14:paraId="1A5949E5" w14:textId="77777777" w:rsidR="009D06CC" w:rsidRDefault="009D06CC" w:rsidP="009D06CC">
      <w:pPr>
        <w:rPr>
          <w:rStyle w:val="Emphasis"/>
        </w:rPr>
      </w:pPr>
      <w:r>
        <w:rPr>
          <w:rStyle w:val="Emphasis"/>
          <w:highlight w:val="cyan"/>
        </w:rPr>
        <w:t>SOCIAL SECURITY</w:t>
      </w:r>
      <w:r>
        <w:rPr>
          <w:sz w:val="16"/>
        </w:rPr>
        <w:t xml:space="preserve"> </w:t>
      </w:r>
      <w:r>
        <w:rPr>
          <w:rStyle w:val="StyleUnderline"/>
          <w:highlight w:val="cyan"/>
        </w:rPr>
        <w:t xml:space="preserve">Definition &amp; </w:t>
      </w:r>
      <w:r>
        <w:rPr>
          <w:rStyle w:val="Emphasis"/>
          <w:highlight w:val="cyan"/>
        </w:rPr>
        <w:t>Legal Meaning</w:t>
      </w:r>
    </w:p>
    <w:p w14:paraId="6E74A58A" w14:textId="77777777" w:rsidR="009D06CC" w:rsidRDefault="009D06CC" w:rsidP="009D06CC">
      <w:pPr>
        <w:rPr>
          <w:sz w:val="16"/>
        </w:rPr>
      </w:pPr>
      <w:r>
        <w:rPr>
          <w:sz w:val="16"/>
        </w:rPr>
        <w:t>Definition &amp; Citations:</w:t>
      </w:r>
    </w:p>
    <w:p w14:paraId="0BFF86B0" w14:textId="77777777" w:rsidR="009D06CC" w:rsidRDefault="009D06CC" w:rsidP="009D06CC">
      <w:pPr>
        <w:rPr>
          <w:sz w:val="16"/>
        </w:rPr>
      </w:pPr>
      <w:r>
        <w:rPr>
          <w:rStyle w:val="StyleUnderline"/>
          <w:highlight w:val="cyan"/>
        </w:rPr>
        <w:t>A program</w:t>
      </w:r>
      <w:r>
        <w:rPr>
          <w:rStyle w:val="StyleUnderline"/>
        </w:rPr>
        <w:t xml:space="preserve"> that has been </w:t>
      </w:r>
      <w:r>
        <w:rPr>
          <w:rStyle w:val="StyleUnderline"/>
          <w:highlight w:val="cyan"/>
        </w:rPr>
        <w:t>mandated by the Social Security Act</w:t>
      </w:r>
      <w:r>
        <w:rPr>
          <w:sz w:val="16"/>
        </w:rPr>
        <w:t xml:space="preserve"> in 1935 </w:t>
      </w:r>
      <w:r>
        <w:rPr>
          <w:rStyle w:val="StyleUnderline"/>
          <w:highlight w:val="cyan"/>
        </w:rPr>
        <w:t xml:space="preserve">that provides for the elderly, disabled and provides </w:t>
      </w:r>
      <w:r>
        <w:rPr>
          <w:rStyle w:val="Emphasis"/>
          <w:highlight w:val="cyan"/>
        </w:rPr>
        <w:t>health</w:t>
      </w:r>
      <w:r>
        <w:rPr>
          <w:rStyle w:val="Emphasis"/>
        </w:rPr>
        <w:t xml:space="preserve"> </w:t>
      </w:r>
      <w:r>
        <w:rPr>
          <w:rStyle w:val="Emphasis"/>
          <w:highlight w:val="cyan"/>
        </w:rPr>
        <w:t>insurance</w:t>
      </w:r>
      <w:r>
        <w:rPr>
          <w:sz w:val="16"/>
        </w:rPr>
        <w:t xml:space="preserve"> to certain members of a community.</w:t>
      </w:r>
    </w:p>
    <w:p w14:paraId="2AD60380" w14:textId="77777777" w:rsidR="009D06CC" w:rsidRDefault="009D06CC" w:rsidP="0056498D">
      <w:pPr>
        <w:rPr>
          <w:sz w:val="16"/>
        </w:rPr>
      </w:pPr>
    </w:p>
    <w:p w14:paraId="16265E8A" w14:textId="77777777" w:rsidR="009D06CC" w:rsidRDefault="009D06CC" w:rsidP="0056498D">
      <w:pPr>
        <w:rPr>
          <w:sz w:val="16"/>
        </w:rPr>
      </w:pPr>
    </w:p>
    <w:p w14:paraId="47200C0C" w14:textId="5458F200" w:rsidR="008F6067" w:rsidRDefault="00155105" w:rsidP="008F6067">
      <w:pPr>
        <w:pStyle w:val="Heading3"/>
      </w:pPr>
      <w:r>
        <w:t>Excludes SSI</w:t>
      </w:r>
    </w:p>
    <w:p w14:paraId="4D7353E7" w14:textId="77777777" w:rsidR="00155105" w:rsidRPr="00155105" w:rsidRDefault="00155105" w:rsidP="00155105"/>
    <w:p w14:paraId="4B525001" w14:textId="77777777" w:rsidR="008F6067" w:rsidRDefault="008F6067" w:rsidP="008F6067">
      <w:pPr>
        <w:pStyle w:val="Heading4"/>
      </w:pPr>
      <w:r>
        <w:t xml:space="preserve">Supplemental Security Income is not Social Security </w:t>
      </w:r>
    </w:p>
    <w:p w14:paraId="2FD408F0" w14:textId="77777777" w:rsidR="008F6067" w:rsidRDefault="008F6067" w:rsidP="008F6067">
      <w:r w:rsidRPr="003D10A4">
        <w:rPr>
          <w:rStyle w:val="Style13ptBold"/>
        </w:rPr>
        <w:t>Kindness 23</w:t>
      </w:r>
      <w:r>
        <w:t xml:space="preserve"> – [Investopedia Team, reviewed by David Kindness, fact checked by Yarilet Perez, "Social Security Administration (SSA): What It Is and How It Works," Investopedia, 5-8-2023, </w:t>
      </w:r>
      <w:hyperlink r:id="rId21" w:history="1">
        <w:r w:rsidRPr="003D10A4">
          <w:rPr>
            <w:rStyle w:val="Hyperlink"/>
          </w:rPr>
          <w:t>https://www.investopedia.com/terms/s/ssa.asp</w:t>
        </w:r>
      </w:hyperlink>
      <w:r>
        <w:t>] /jsam</w:t>
      </w:r>
    </w:p>
    <w:p w14:paraId="7467991B" w14:textId="77777777" w:rsidR="008F6067" w:rsidRPr="003D10A4" w:rsidRDefault="008F6067" w:rsidP="008F6067">
      <w:pPr>
        <w:rPr>
          <w:u w:val="single"/>
        </w:rPr>
      </w:pPr>
      <w:r w:rsidRPr="002B574B">
        <w:rPr>
          <w:sz w:val="18"/>
          <w:szCs w:val="18"/>
        </w:rPr>
        <w:t xml:space="preserve">The SSA administers the Social Security program. Social Security is a vital part of the retirement income planning strategy of many Americans, particularly as savings rates remain low: 4.6% as of February 2023. Almost 67 million Americans, including retired workers, disabled workers, and survivors, received Social Security benefits at the end of 2023, according to the SSA. Social Security is one of the largest government programs in the world. The benefits are funded with payroll taxes paid by employers, employees, and the self-employed. The tax revenue goes into two Social Security trust funds: the Old-Age and Survivors Insurance (OASI) Trust Fund for retirees and the Disability Insurance Trust Fund (DI) for disability beneficiaries, which also make the benefit payments. </w:t>
      </w:r>
      <w:r w:rsidRPr="002B574B">
        <w:rPr>
          <w:b/>
          <w:bCs/>
          <w:highlight w:val="green"/>
          <w:u w:val="single"/>
        </w:rPr>
        <w:t>Supplemental Security Income</w:t>
      </w:r>
      <w:r w:rsidRPr="002B574B">
        <w:rPr>
          <w:b/>
          <w:bCs/>
          <w:u w:val="single"/>
        </w:rPr>
        <w:t xml:space="preserve"> (SSI) is </w:t>
      </w:r>
      <w:r w:rsidRPr="002B574B">
        <w:rPr>
          <w:b/>
          <w:bCs/>
          <w:highlight w:val="green"/>
          <w:u w:val="single"/>
        </w:rPr>
        <w:t>distinct from Social Security. It isn't funded by payroll taxes</w:t>
      </w:r>
      <w:r w:rsidRPr="003D10A4">
        <w:rPr>
          <w:u w:val="single"/>
        </w:rPr>
        <w:t>. It aids the disabled, blind, and elderly who have limited income and resources.</w:t>
      </w:r>
      <w:r>
        <w:rPr>
          <w:u w:val="single"/>
        </w:rPr>
        <w:t xml:space="preserve"> </w:t>
      </w:r>
    </w:p>
    <w:p w14:paraId="23746972" w14:textId="77777777" w:rsidR="005E2E8A" w:rsidRDefault="005E2E8A" w:rsidP="005E2E8A">
      <w:pPr>
        <w:pStyle w:val="Heading3"/>
      </w:pPr>
      <w:r>
        <w:t>SSA Violation</w:t>
      </w:r>
    </w:p>
    <w:p w14:paraId="43FDF768" w14:textId="77777777" w:rsidR="005E2E8A" w:rsidRDefault="005E2E8A" w:rsidP="005E2E8A">
      <w:pPr>
        <w:pStyle w:val="Heading4"/>
      </w:pPr>
      <w:r>
        <w:t xml:space="preserve">Social Security and Medicare are distinct – are different structures, programs, and have administration mechanisms. </w:t>
      </w:r>
    </w:p>
    <w:p w14:paraId="01093095" w14:textId="77777777" w:rsidR="005E2E8A" w:rsidRPr="005F3E7C" w:rsidRDefault="005E2E8A" w:rsidP="005E2E8A">
      <w:r w:rsidRPr="00050F8E">
        <w:t>Thomas H.</w:t>
      </w:r>
      <w:r>
        <w:rPr>
          <w:b/>
          <w:bCs/>
        </w:rPr>
        <w:t xml:space="preserve"> Stanton 03,  </w:t>
      </w:r>
      <w:r w:rsidRPr="00050F8E">
        <w:t>former President of the Association for Federal Enterprise Risk Management</w:t>
      </w:r>
      <w:r>
        <w:t xml:space="preserve"> and chaired Executive Organization and Management, </w:t>
      </w:r>
      <w:r w:rsidRPr="00050F8E">
        <w:t>9/1/2003</w:t>
      </w:r>
      <w:r>
        <w:t xml:space="preserve">, “The Administration of Medicare: A Neglected Issue ”, </w:t>
      </w:r>
      <w:r>
        <w:rPr>
          <w:i/>
          <w:iCs/>
        </w:rPr>
        <w:t xml:space="preserve">scholarlycommons, </w:t>
      </w:r>
      <w:r w:rsidRPr="00B01874">
        <w:t>https://scholarlycommons.law.wlu.edu/cgi/viewcontent.cgi?article=1256&amp;context=wlulr</w:t>
      </w:r>
      <w:r>
        <w:t xml:space="preserve"> //IM</w:t>
      </w:r>
    </w:p>
    <w:p w14:paraId="58996D30" w14:textId="77777777" w:rsidR="005E2E8A" w:rsidRPr="008B34EF" w:rsidRDefault="005E2E8A" w:rsidP="005E2E8A">
      <w:r w:rsidRPr="00050F8E">
        <w:rPr>
          <w:u w:val="single"/>
        </w:rPr>
        <w:t>Many of Medicare's administrative shortcomings result from a significant disparity between its responsibilities and resources</w:t>
      </w:r>
      <w:r>
        <w:t xml:space="preserve">, both in personnel and dollars. At the </w:t>
      </w:r>
      <w:r w:rsidRPr="00050F8E">
        <w:rPr>
          <w:rStyle w:val="Emphasis"/>
          <w:highlight w:val="cyan"/>
        </w:rPr>
        <w:t>inception of the Medicare program</w:t>
      </w:r>
      <w:r w:rsidRPr="00050F8E">
        <w:rPr>
          <w:u w:val="single"/>
        </w:rPr>
        <w:t>, providers expressed apprehension about governmental intervention into health care</w:t>
      </w:r>
      <w:r>
        <w:t xml:space="preserve">.4 As a result, the </w:t>
      </w:r>
      <w:r w:rsidRPr="00050F8E">
        <w:rPr>
          <w:highlight w:val="cyan"/>
          <w:u w:val="single"/>
        </w:rPr>
        <w:t>government created</w:t>
      </w:r>
      <w:r w:rsidRPr="00050F8E">
        <w:rPr>
          <w:u w:val="single"/>
        </w:rPr>
        <w:t xml:space="preserve"> a </w:t>
      </w:r>
      <w:r w:rsidRPr="00050F8E">
        <w:rPr>
          <w:rStyle w:val="Emphasis"/>
          <w:highlight w:val="cyan"/>
        </w:rPr>
        <w:t>different structure for administering Medicare</w:t>
      </w:r>
      <w:r w:rsidRPr="00050F8E">
        <w:rPr>
          <w:highlight w:val="cyan"/>
          <w:u w:val="single"/>
        </w:rPr>
        <w:t xml:space="preserve"> than</w:t>
      </w:r>
      <w:r w:rsidRPr="00050F8E">
        <w:rPr>
          <w:u w:val="single"/>
        </w:rPr>
        <w:t xml:space="preserve"> for </w:t>
      </w:r>
      <w:r w:rsidRPr="00050F8E">
        <w:rPr>
          <w:rStyle w:val="Emphasis"/>
        </w:rPr>
        <w:t xml:space="preserve">administering </w:t>
      </w:r>
      <w:r w:rsidRPr="00050F8E">
        <w:rPr>
          <w:rStyle w:val="Emphasis"/>
          <w:highlight w:val="cyan"/>
        </w:rPr>
        <w:t>Social Security</w:t>
      </w:r>
      <w:r>
        <w:t xml:space="preserve">. The </w:t>
      </w:r>
      <w:r w:rsidRPr="00050F8E">
        <w:rPr>
          <w:u w:val="single"/>
        </w:rPr>
        <w:t>Social Security Administration (</w:t>
      </w:r>
      <w:r w:rsidRPr="00050F8E">
        <w:rPr>
          <w:rStyle w:val="Emphasis"/>
          <w:highlight w:val="cyan"/>
        </w:rPr>
        <w:t>SSA</w:t>
      </w:r>
      <w:r w:rsidRPr="00050F8E">
        <w:rPr>
          <w:u w:val="single"/>
        </w:rPr>
        <w:t xml:space="preserve">), with an in-house staff of 63,000,' </w:t>
      </w:r>
      <w:r w:rsidRPr="00050F8E">
        <w:rPr>
          <w:highlight w:val="cyan"/>
          <w:u w:val="single"/>
        </w:rPr>
        <w:t xml:space="preserve">processes Social Security </w:t>
      </w:r>
      <w:r w:rsidRPr="00050F8E">
        <w:rPr>
          <w:rStyle w:val="Emphasis"/>
          <w:highlight w:val="cyan"/>
        </w:rPr>
        <w:t>payments</w:t>
      </w:r>
      <w:r w:rsidRPr="00050F8E">
        <w:rPr>
          <w:rStyle w:val="Emphasis"/>
        </w:rPr>
        <w:t xml:space="preserve"> </w:t>
      </w:r>
      <w:r w:rsidRPr="00050F8E">
        <w:rPr>
          <w:rStyle w:val="Emphasis"/>
          <w:highlight w:val="cyan"/>
        </w:rPr>
        <w:t>directly</w:t>
      </w:r>
      <w:r w:rsidRPr="00050F8E">
        <w:rPr>
          <w:u w:val="single"/>
        </w:rPr>
        <w:t xml:space="preserve"> to over forty-five million beneficiaries</w:t>
      </w:r>
      <w:r>
        <w:t xml:space="preserve"> according to a schedule of benefits that is easy to administer. 6 By contrast, </w:t>
      </w:r>
      <w:r w:rsidRPr="00050F8E">
        <w:rPr>
          <w:u w:val="single"/>
        </w:rPr>
        <w:t>the Centers for Medicare and Medicaid Services (</w:t>
      </w:r>
      <w:r w:rsidRPr="00050F8E">
        <w:rPr>
          <w:rStyle w:val="Emphasis"/>
          <w:highlight w:val="cyan"/>
        </w:rPr>
        <w:t>CMS</w:t>
      </w:r>
      <w:r w:rsidRPr="00050F8E">
        <w:rPr>
          <w:u w:val="single"/>
        </w:rPr>
        <w:t xml:space="preserve">), formerly the Health Care Financing Administration (HCFA),7 currently has an in-house staff of fewer than 5,000. CMS, however, </w:t>
      </w:r>
      <w:r w:rsidRPr="00050F8E">
        <w:rPr>
          <w:highlight w:val="cyan"/>
          <w:u w:val="single"/>
        </w:rPr>
        <w:t xml:space="preserve">must </w:t>
      </w:r>
      <w:r w:rsidRPr="00050F8E">
        <w:rPr>
          <w:rStyle w:val="Emphasis"/>
          <w:highlight w:val="cyan"/>
        </w:rPr>
        <w:t>administer</w:t>
      </w:r>
      <w:r w:rsidRPr="00050F8E">
        <w:rPr>
          <w:u w:val="single"/>
        </w:rPr>
        <w:t xml:space="preserve"> a much more complex set of </w:t>
      </w:r>
      <w:r w:rsidRPr="00050F8E">
        <w:rPr>
          <w:highlight w:val="cyan"/>
          <w:u w:val="single"/>
        </w:rPr>
        <w:t xml:space="preserve">payments for </w:t>
      </w:r>
      <w:r w:rsidRPr="00050F8E">
        <w:rPr>
          <w:rStyle w:val="Emphasis"/>
          <w:highlight w:val="cyan"/>
        </w:rPr>
        <w:t>Medicare services</w:t>
      </w:r>
      <w:r w:rsidRPr="00050F8E">
        <w:rPr>
          <w:u w:val="single"/>
        </w:rPr>
        <w:t xml:space="preserve"> for almost as many beneficiaries through numerous third parties</w:t>
      </w:r>
      <w:r>
        <w:t xml:space="preserve"> that together employ another 22,500 people.8</w:t>
      </w:r>
    </w:p>
    <w:p w14:paraId="10FEB8F6" w14:textId="77777777" w:rsidR="005E2E8A" w:rsidRDefault="005E2E8A" w:rsidP="005E2E8A">
      <w:pPr>
        <w:pStyle w:val="Heading4"/>
      </w:pPr>
      <w:r>
        <w:t xml:space="preserve">Not the same – distinct systems </w:t>
      </w:r>
    </w:p>
    <w:p w14:paraId="170A713D" w14:textId="77777777" w:rsidR="005E2E8A" w:rsidRPr="006E13B5" w:rsidRDefault="005E2E8A" w:rsidP="005E2E8A">
      <w:r w:rsidRPr="00650A69">
        <w:rPr>
          <w:b/>
          <w:bCs/>
          <w:sz w:val="26"/>
          <w:szCs w:val="26"/>
        </w:rPr>
        <w:t>Social Security Administration</w:t>
      </w:r>
      <w:r w:rsidRPr="00650A69">
        <w:t xml:space="preserve"> </w:t>
      </w:r>
      <w:r w:rsidRPr="00650A69">
        <w:rPr>
          <w:b/>
          <w:bCs/>
          <w:sz w:val="26"/>
          <w:szCs w:val="26"/>
        </w:rPr>
        <w:t>23</w:t>
      </w:r>
      <w:r w:rsidRPr="00650A69">
        <w:rPr>
          <w:b/>
          <w:bCs/>
        </w:rPr>
        <w:t xml:space="preserve">, </w:t>
      </w:r>
      <w:r w:rsidRPr="00650A69">
        <w:t>U.S. government agency that administers social programs, January 2023, “</w:t>
      </w:r>
      <w:r>
        <w:t>Understanding the Benefits</w:t>
      </w:r>
      <w:r w:rsidRPr="00650A69">
        <w:t xml:space="preserve">”, </w:t>
      </w:r>
      <w:r w:rsidRPr="00650A69">
        <w:rPr>
          <w:i/>
          <w:iCs/>
        </w:rPr>
        <w:t>ssa.gov</w:t>
      </w:r>
      <w:r w:rsidRPr="00650A69">
        <w:t xml:space="preserve">, </w:t>
      </w:r>
      <w:hyperlink r:id="rId22" w:history="1">
        <w:r w:rsidRPr="00D76265">
          <w:rPr>
            <w:rStyle w:val="Hyperlink"/>
          </w:rPr>
          <w:t>https://www.ssa.gov/pubs/EN-05-10024.pdf</w:t>
        </w:r>
      </w:hyperlink>
      <w:r>
        <w:t xml:space="preserve"> </w:t>
      </w:r>
      <w:r w:rsidRPr="00650A69">
        <w:t>//IM</w:t>
      </w:r>
    </w:p>
    <w:p w14:paraId="06A6E9A9" w14:textId="77777777" w:rsidR="005E2E8A" w:rsidRDefault="005E2E8A" w:rsidP="005E2E8A">
      <w:pPr>
        <w:rPr>
          <w:rStyle w:val="Emphasis"/>
        </w:rPr>
      </w:pPr>
      <w:r w:rsidRPr="006E13B5">
        <w:rPr>
          <w:sz w:val="16"/>
        </w:rPr>
        <w:t xml:space="preserve">In 2023, when you work, about </w:t>
      </w:r>
      <w:r w:rsidRPr="006E13B5">
        <w:rPr>
          <w:u w:val="single"/>
        </w:rPr>
        <w:t>85 cents of every Social Security tax dollar you pay goes to a trust fund that pays monthly benefits to current retirees and their families and to surviving spouses and children of workers who have died</w:t>
      </w:r>
      <w:r w:rsidRPr="006E13B5">
        <w:rPr>
          <w:sz w:val="16"/>
        </w:rPr>
        <w:t xml:space="preserve">. About 15 cents goes to a trust fund that pays benefits to people with disabilities and their families.4 From these trust funds, we also pay the costs of managing our programs. We’re one of the most efficient agencies in the federal government, and we’re working to make it better every day. Of each Social Security tax dollar you pay, we spend less than 1 penny to manage the program. </w:t>
      </w:r>
      <w:r w:rsidRPr="006E13B5">
        <w:rPr>
          <w:u w:val="single"/>
        </w:rPr>
        <w:t xml:space="preserve">The entire amount of Medicare taxes you pay goes to a trust fund that pays some costs of hospital and related care for all Medicare beneficiaries. The </w:t>
      </w:r>
      <w:r w:rsidRPr="006E13B5">
        <w:rPr>
          <w:rStyle w:val="Emphasis"/>
          <w:highlight w:val="cyan"/>
        </w:rPr>
        <w:t>Centers for Medicare &amp; Medicaid Services</w:t>
      </w:r>
      <w:r w:rsidRPr="006E13B5">
        <w:rPr>
          <w:highlight w:val="cyan"/>
          <w:u w:val="single"/>
        </w:rPr>
        <w:t xml:space="preserve">, not Social Security, </w:t>
      </w:r>
      <w:r w:rsidRPr="006E13B5">
        <w:rPr>
          <w:rStyle w:val="Emphasis"/>
          <w:highlight w:val="cyan"/>
        </w:rPr>
        <w:t>manages Medicare.</w:t>
      </w:r>
    </w:p>
    <w:p w14:paraId="4C5EAA39" w14:textId="77777777" w:rsidR="005E2E8A" w:rsidRDefault="005E2E8A" w:rsidP="005E2E8A">
      <w:pPr>
        <w:pStyle w:val="Heading4"/>
      </w:pPr>
      <w:r>
        <w:t xml:space="preserve">SSA says they are different programs run by separate agencies </w:t>
      </w:r>
    </w:p>
    <w:p w14:paraId="66B51E87" w14:textId="77777777" w:rsidR="005E2E8A" w:rsidRPr="008E15CE" w:rsidRDefault="005E2E8A" w:rsidP="005E2E8A">
      <w:r w:rsidRPr="00650A69">
        <w:rPr>
          <w:b/>
          <w:bCs/>
          <w:sz w:val="26"/>
          <w:szCs w:val="26"/>
        </w:rPr>
        <w:t>Social Security Administration</w:t>
      </w:r>
      <w:r w:rsidRPr="00650A69">
        <w:t xml:space="preserve"> </w:t>
      </w:r>
      <w:r>
        <w:rPr>
          <w:b/>
          <w:bCs/>
          <w:sz w:val="26"/>
          <w:szCs w:val="26"/>
        </w:rPr>
        <w:t>no date</w:t>
      </w:r>
      <w:r w:rsidRPr="00650A69">
        <w:rPr>
          <w:b/>
          <w:bCs/>
        </w:rPr>
        <w:t xml:space="preserve">, </w:t>
      </w:r>
      <w:r w:rsidRPr="00650A69">
        <w:t xml:space="preserve">U.S. government agency that administers social programs, </w:t>
      </w:r>
      <w:r>
        <w:t>no date</w:t>
      </w:r>
      <w:r w:rsidRPr="00650A69">
        <w:t>, “</w:t>
      </w:r>
      <w:r>
        <w:t>About Social Security and Medicare...</w:t>
      </w:r>
      <w:r w:rsidRPr="00650A69">
        <w:t xml:space="preserve">”, </w:t>
      </w:r>
      <w:r w:rsidRPr="00650A69">
        <w:rPr>
          <w:i/>
          <w:iCs/>
        </w:rPr>
        <w:t>ssa.gov</w:t>
      </w:r>
      <w:r w:rsidRPr="00650A69">
        <w:t xml:space="preserve">, </w:t>
      </w:r>
      <w:r w:rsidRPr="008E15CE">
        <w:t>https://www.ssa.gov/osss/prd/html/en/moreInfoLink01.html</w:t>
      </w:r>
      <w:r>
        <w:t xml:space="preserve"> </w:t>
      </w:r>
      <w:r w:rsidRPr="00650A69">
        <w:t>//IM</w:t>
      </w:r>
    </w:p>
    <w:p w14:paraId="4D61085E" w14:textId="77777777" w:rsidR="005E2E8A" w:rsidRPr="0007785F" w:rsidRDefault="005E2E8A" w:rsidP="005E2E8A">
      <w:pPr>
        <w:rPr>
          <w:sz w:val="16"/>
        </w:rPr>
      </w:pPr>
      <w:r w:rsidRPr="0007785F">
        <w:rPr>
          <w:sz w:val="16"/>
        </w:rPr>
        <w:t xml:space="preserve">About </w:t>
      </w:r>
      <w:r w:rsidRPr="008E15CE">
        <w:rPr>
          <w:u w:val="single"/>
        </w:rPr>
        <w:t>Social Security and Medicare</w:t>
      </w:r>
      <w:r w:rsidRPr="0007785F">
        <w:rPr>
          <w:sz w:val="16"/>
        </w:rPr>
        <w:t>...</w:t>
      </w:r>
    </w:p>
    <w:p w14:paraId="1E8AEA7F" w14:textId="77777777" w:rsidR="005E2E8A" w:rsidRPr="0007785F" w:rsidRDefault="005E2E8A" w:rsidP="005E2E8A">
      <w:pPr>
        <w:rPr>
          <w:sz w:val="16"/>
        </w:rPr>
      </w:pPr>
      <w:r w:rsidRPr="003C70AE">
        <w:rPr>
          <w:rStyle w:val="Emphasis"/>
          <w:highlight w:val="cyan"/>
        </w:rPr>
        <w:t xml:space="preserve">Social </w:t>
      </w:r>
      <w:r w:rsidRPr="0007785F">
        <w:rPr>
          <w:rStyle w:val="Emphasis"/>
          <w:highlight w:val="cyan"/>
        </w:rPr>
        <w:t>Security</w:t>
      </w:r>
      <w:r w:rsidRPr="0007785F">
        <w:rPr>
          <w:highlight w:val="cyan"/>
          <w:u w:val="single"/>
        </w:rPr>
        <w:t xml:space="preserve"> pays retirement, disability, family and survivors benefits. </w:t>
      </w:r>
      <w:r w:rsidRPr="0007785F">
        <w:rPr>
          <w:rStyle w:val="Emphasis"/>
          <w:highlight w:val="cyan"/>
        </w:rPr>
        <w:t>Medicare, a separate program</w:t>
      </w:r>
      <w:r w:rsidRPr="0007785F">
        <w:rPr>
          <w:highlight w:val="cyan"/>
          <w:u w:val="single"/>
        </w:rPr>
        <w:t xml:space="preserve"> run by the C</w:t>
      </w:r>
      <w:r w:rsidRPr="0007785F">
        <w:rPr>
          <w:u w:val="single"/>
        </w:rPr>
        <w:t xml:space="preserve">enters for </w:t>
      </w:r>
      <w:r w:rsidRPr="0007785F">
        <w:rPr>
          <w:highlight w:val="cyan"/>
          <w:u w:val="single"/>
        </w:rPr>
        <w:t>M</w:t>
      </w:r>
      <w:r w:rsidRPr="0007785F">
        <w:rPr>
          <w:u w:val="single"/>
        </w:rPr>
        <w:t xml:space="preserve">edicare &amp; Medicaid </w:t>
      </w:r>
      <w:r w:rsidRPr="0007785F">
        <w:rPr>
          <w:highlight w:val="cyan"/>
          <w:u w:val="single"/>
        </w:rPr>
        <w:t>S</w:t>
      </w:r>
      <w:r w:rsidRPr="0007785F">
        <w:rPr>
          <w:u w:val="single"/>
        </w:rPr>
        <w:t xml:space="preserve">ervices, </w:t>
      </w:r>
      <w:r w:rsidRPr="0007785F">
        <w:rPr>
          <w:highlight w:val="cyan"/>
          <w:u w:val="single"/>
        </w:rPr>
        <w:t>helps</w:t>
      </w:r>
      <w:r w:rsidRPr="0007785F">
        <w:rPr>
          <w:u w:val="single"/>
        </w:rPr>
        <w:t xml:space="preserve"> pay for inpatient hospital care, nursing care,</w:t>
      </w:r>
      <w:r w:rsidRPr="008E15CE">
        <w:rPr>
          <w:u w:val="single"/>
        </w:rPr>
        <w:t xml:space="preserve"> </w:t>
      </w:r>
      <w:r w:rsidRPr="0007785F">
        <w:rPr>
          <w:u w:val="single"/>
        </w:rPr>
        <w:t>doctors' fees</w:t>
      </w:r>
      <w:r w:rsidRPr="008E15CE">
        <w:rPr>
          <w:u w:val="single"/>
        </w:rPr>
        <w:t xml:space="preserve">, drugs, </w:t>
      </w:r>
      <w:r w:rsidRPr="0007785F">
        <w:rPr>
          <w:u w:val="single"/>
        </w:rPr>
        <w:t>and</w:t>
      </w:r>
      <w:r w:rsidRPr="008E15CE">
        <w:rPr>
          <w:u w:val="single"/>
        </w:rPr>
        <w:t xml:space="preserve"> </w:t>
      </w:r>
      <w:r w:rsidRPr="0007785F">
        <w:rPr>
          <w:rStyle w:val="Emphasis"/>
        </w:rPr>
        <w:t xml:space="preserve">other </w:t>
      </w:r>
      <w:r w:rsidRPr="0007785F">
        <w:rPr>
          <w:rStyle w:val="Emphasis"/>
          <w:highlight w:val="cyan"/>
        </w:rPr>
        <w:t>medical services</w:t>
      </w:r>
      <w:r w:rsidRPr="008E15CE">
        <w:rPr>
          <w:u w:val="single"/>
        </w:rPr>
        <w:t xml:space="preserve"> and supplies to people age 65 and older</w:t>
      </w:r>
      <w:r w:rsidRPr="0007785F">
        <w:rPr>
          <w:sz w:val="16"/>
        </w:rPr>
        <w:t xml:space="preserve">, as well as to people who have been receiving Social Security disability benefits for two years or more. Your Social Security covered earnings qualify you for both programs. </w:t>
      </w:r>
      <w:r w:rsidRPr="0007785F">
        <w:rPr>
          <w:highlight w:val="cyan"/>
          <w:u w:val="single"/>
        </w:rPr>
        <w:t xml:space="preserve">Medicare does </w:t>
      </w:r>
      <w:r w:rsidRPr="0007785F">
        <w:rPr>
          <w:rStyle w:val="Emphasis"/>
          <w:highlight w:val="cyan"/>
        </w:rPr>
        <w:t>not pay for long-term</w:t>
      </w:r>
      <w:r w:rsidRPr="0007785F">
        <w:rPr>
          <w:highlight w:val="cyan"/>
          <w:u w:val="single"/>
        </w:rPr>
        <w:t xml:space="preserve"> care</w:t>
      </w:r>
      <w:r w:rsidRPr="0007785F">
        <w:rPr>
          <w:u w:val="single"/>
        </w:rPr>
        <w:t xml:space="preserve">, so you may want to consider </w:t>
      </w:r>
      <w:r w:rsidRPr="0007785F">
        <w:rPr>
          <w:highlight w:val="cyan"/>
          <w:u w:val="single"/>
        </w:rPr>
        <w:t>option</w:t>
      </w:r>
      <w:r w:rsidRPr="0007785F">
        <w:rPr>
          <w:u w:val="single"/>
        </w:rPr>
        <w:t xml:space="preserve">s </w:t>
      </w:r>
      <w:r w:rsidRPr="0007785F">
        <w:rPr>
          <w:highlight w:val="cyan"/>
          <w:u w:val="single"/>
        </w:rPr>
        <w:t xml:space="preserve">for </w:t>
      </w:r>
      <w:r w:rsidRPr="0007785F">
        <w:rPr>
          <w:rStyle w:val="Emphasis"/>
          <w:highlight w:val="cyan"/>
        </w:rPr>
        <w:t>private insurance</w:t>
      </w:r>
      <w:r w:rsidRPr="0007785F">
        <w:rPr>
          <w:sz w:val="16"/>
        </w:rPr>
        <w:t>. For more information about Medicare, visit the Medicare website or call 1-800-633-4227 (TTY 1-877-486-2048 if you are deaf or hard of hearing).</w:t>
      </w:r>
    </w:p>
    <w:p w14:paraId="5252D6A3" w14:textId="77777777" w:rsidR="005E2E8A" w:rsidRPr="008B34EF" w:rsidRDefault="005E2E8A" w:rsidP="005E2E8A"/>
    <w:p w14:paraId="4F011683" w14:textId="77777777" w:rsidR="005E2E8A" w:rsidRDefault="005E2E8A" w:rsidP="005E2E8A">
      <w:pPr>
        <w:pStyle w:val="Heading3"/>
      </w:pPr>
      <w:r>
        <w:t>Limits Extension</w:t>
      </w:r>
    </w:p>
    <w:p w14:paraId="77C97D9F" w14:textId="77777777" w:rsidR="005E2E8A" w:rsidRDefault="005E2E8A" w:rsidP="005E2E8A">
      <w:pPr>
        <w:pStyle w:val="Heading4"/>
      </w:pPr>
      <w:bookmarkStart w:id="0" w:name="_Hlk135423880"/>
      <w:r>
        <w:t xml:space="preserve">‘Social Security’ includes </w:t>
      </w:r>
      <w:r>
        <w:rPr>
          <w:u w:val="single"/>
        </w:rPr>
        <w:t>only</w:t>
      </w:r>
      <w:r>
        <w:t xml:space="preserve"> elderly and disability benefits, which are a </w:t>
      </w:r>
      <w:r>
        <w:rPr>
          <w:u w:val="single"/>
        </w:rPr>
        <w:t>distinct</w:t>
      </w:r>
      <w:r>
        <w:t xml:space="preserve"> subset of ‘benefits received under the Social Security Act.’ Massive limits explosion to all social insurance programs otherwise. </w:t>
      </w:r>
    </w:p>
    <w:p w14:paraId="07E53B65" w14:textId="77777777" w:rsidR="005E2E8A" w:rsidRPr="00BD4791" w:rsidRDefault="005E2E8A" w:rsidP="005E2E8A">
      <w:r w:rsidRPr="00A8783E">
        <w:rPr>
          <w:rStyle w:val="Style13ptBold"/>
        </w:rPr>
        <w:t>Faris ’16</w:t>
      </w:r>
      <w:r>
        <w:t xml:space="preserve"> [Robert J. Faris and Randall L. Dunn; January 16, 2016; Federal Bankruptcy Judges, writing over the dissent of Meredith A. Jury, which disagrees with the interpretation of ‘benefits received under the Social Security Act’ rather than ‘Social Security’; Westlaw, “In re Adinolfi,” 543 B.R. 612]</w:t>
      </w:r>
    </w:p>
    <w:p w14:paraId="00244446" w14:textId="77777777" w:rsidR="005E2E8A" w:rsidRPr="00D80C7B" w:rsidRDefault="005E2E8A" w:rsidP="005E2E8A">
      <w:pPr>
        <w:rPr>
          <w:sz w:val="16"/>
        </w:rPr>
      </w:pPr>
      <w:r w:rsidRPr="009E353F">
        <w:rPr>
          <w:rStyle w:val="StyleUnderline"/>
        </w:rPr>
        <w:t>Judicial decisions</w:t>
      </w:r>
      <w:r w:rsidRPr="00D80C7B">
        <w:rPr>
          <w:sz w:val="16"/>
        </w:rPr>
        <w:t xml:space="preserve">, even those that are not binding on this Panel, </w:t>
      </w:r>
      <w:r w:rsidRPr="009E353F">
        <w:rPr>
          <w:rStyle w:val="StyleUnderline"/>
        </w:rPr>
        <w:t xml:space="preserve">are an </w:t>
      </w:r>
      <w:r w:rsidRPr="009E353F">
        <w:rPr>
          <w:rStyle w:val="Emphasis"/>
        </w:rPr>
        <w:t>excellent source</w:t>
      </w:r>
      <w:r w:rsidRPr="009E353F">
        <w:rPr>
          <w:rStyle w:val="StyleUnderline"/>
        </w:rPr>
        <w:t xml:space="preserve"> of interpretive guidance</w:t>
      </w:r>
      <w:r w:rsidRPr="00D80C7B">
        <w:rPr>
          <w:sz w:val="16"/>
        </w:rPr>
        <w:t xml:space="preserve">. There are no decisions addressing whether the SSA exclusion covers Adoption Assistance payments. </w:t>
      </w:r>
      <w:r w:rsidRPr="009E353F">
        <w:rPr>
          <w:rStyle w:val="StyleUnderline"/>
        </w:rPr>
        <w:t>Several courts have considered</w:t>
      </w:r>
      <w:r w:rsidRPr="00D80C7B">
        <w:rPr>
          <w:sz w:val="16"/>
        </w:rPr>
        <w:t xml:space="preserve"> a related issue: whether unemployment insurance payments are </w:t>
      </w:r>
      <w:r w:rsidRPr="009E353F">
        <w:rPr>
          <w:rStyle w:val="StyleUnderline"/>
        </w:rPr>
        <w:t>“benefits received under the Social Security Act.”</w:t>
      </w:r>
      <w:r w:rsidRPr="00D80C7B">
        <w:rPr>
          <w:sz w:val="16"/>
        </w:rPr>
        <w:t xml:space="preserve"> Most of those courts have held that unemployment compensation is not excluded. See, e.g., In re Gentry, 463 B.R. 526 (Bankr.D.Colo.2011). A minority of courts have held that the exclusion applies. See, e.g., In re Munger, 370 B.R. at 23–26.</w:t>
      </w:r>
    </w:p>
    <w:p w14:paraId="0A5BD5D9" w14:textId="77777777" w:rsidR="005E2E8A" w:rsidRPr="00BF36F7" w:rsidRDefault="005E2E8A" w:rsidP="005E2E8A">
      <w:pPr>
        <w:rPr>
          <w:sz w:val="16"/>
          <w:szCs w:val="16"/>
        </w:rPr>
      </w:pPr>
      <w:r w:rsidRPr="00BF36F7">
        <w:rPr>
          <w:sz w:val="16"/>
          <w:szCs w:val="16"/>
        </w:rPr>
        <w:t>1. Construction of the individual words</w:t>
      </w:r>
    </w:p>
    <w:p w14:paraId="0027A3F4" w14:textId="77777777" w:rsidR="005E2E8A" w:rsidRPr="00BF36F7" w:rsidRDefault="005E2E8A" w:rsidP="005E2E8A">
      <w:pPr>
        <w:rPr>
          <w:sz w:val="16"/>
          <w:szCs w:val="16"/>
        </w:rPr>
      </w:pPr>
      <w:r w:rsidRPr="00BF36F7">
        <w:rPr>
          <w:sz w:val="16"/>
          <w:szCs w:val="16"/>
        </w:rPr>
        <w:t>We begin with the individual words in the phrase, and then turn to the phrase as a whole.</w:t>
      </w:r>
    </w:p>
    <w:p w14:paraId="0BC97963" w14:textId="77777777" w:rsidR="005E2E8A" w:rsidRPr="00BF36F7" w:rsidRDefault="005E2E8A" w:rsidP="005E2E8A">
      <w:pPr>
        <w:rPr>
          <w:sz w:val="16"/>
          <w:szCs w:val="16"/>
        </w:rPr>
      </w:pPr>
      <w:r w:rsidRPr="00BF36F7">
        <w:rPr>
          <w:sz w:val="16"/>
          <w:szCs w:val="16"/>
        </w:rPr>
        <w:t>The word “benefits” does not present a problem in this case. No one denies that the Adoption Assistance payments which the Debtor receives are “benefits.”</w:t>
      </w:r>
    </w:p>
    <w:p w14:paraId="4B428690" w14:textId="77777777" w:rsidR="005E2E8A" w:rsidRPr="00BF36F7" w:rsidRDefault="005E2E8A" w:rsidP="005E2E8A">
      <w:pPr>
        <w:rPr>
          <w:sz w:val="16"/>
          <w:szCs w:val="16"/>
        </w:rPr>
      </w:pPr>
      <w:r w:rsidRPr="00BF36F7">
        <w:rPr>
          <w:sz w:val="16"/>
          <w:szCs w:val="16"/>
        </w:rPr>
        <w:t>The word “received,” at least in isolation, also presents no difficulty. There is no question that the Debtor “receives” the Adoption Assistance payments.</w:t>
      </w:r>
    </w:p>
    <w:p w14:paraId="52311B15" w14:textId="77777777" w:rsidR="005E2E8A" w:rsidRPr="00BF36F7" w:rsidRDefault="005E2E8A" w:rsidP="005E2E8A">
      <w:pPr>
        <w:rPr>
          <w:sz w:val="16"/>
          <w:szCs w:val="16"/>
        </w:rPr>
      </w:pPr>
      <w:r w:rsidRPr="00BF36F7">
        <w:rPr>
          <w:sz w:val="16"/>
          <w:szCs w:val="16"/>
        </w:rPr>
        <w:t>The word “under” has many meanings, but we can reject most of them because they do not make sense in this context. The meanings that make sense here are “subject to the authority, control, guidance, or instruction of,” Merriam–Webster's Collegiate Dictionary 1283 (10th ed.2002), or “in accordance with (some regulative power or principle),” Oxford English Dictionary, www.oed.org. Significantly for this case, the dictionary definitions do not support the proposition that “under” means that the subject is under the exclusive control of something.</w:t>
      </w:r>
    </w:p>
    <w:p w14:paraId="40E8DFB4" w14:textId="77777777" w:rsidR="005E2E8A" w:rsidRPr="00D80C7B" w:rsidRDefault="005E2E8A" w:rsidP="005E2E8A">
      <w:pPr>
        <w:rPr>
          <w:sz w:val="16"/>
        </w:rPr>
      </w:pPr>
      <w:r w:rsidRPr="00D80C7B">
        <w:rPr>
          <w:rStyle w:val="StyleUnderline"/>
          <w:highlight w:val="cyan"/>
        </w:rPr>
        <w:t>The “Social Security Act”</w:t>
      </w:r>
      <w:r w:rsidRPr="00D80C7B">
        <w:rPr>
          <w:rStyle w:val="StyleUnderline"/>
        </w:rPr>
        <w:t xml:space="preserve"> is </w:t>
      </w:r>
      <w:r w:rsidRPr="00D80C7B">
        <w:rPr>
          <w:rStyle w:val="Emphasis"/>
        </w:rPr>
        <w:t>codifie</w:t>
      </w:r>
      <w:r w:rsidRPr="009E353F">
        <w:rPr>
          <w:rStyle w:val="Emphasis"/>
        </w:rPr>
        <w:t>d</w:t>
      </w:r>
      <w:r w:rsidRPr="009E353F">
        <w:rPr>
          <w:rStyle w:val="StyleUnderline"/>
        </w:rPr>
        <w:t xml:space="preserve"> at 42 U.S.C.A. §§ 301– 1397mm</w:t>
      </w:r>
      <w:r w:rsidRPr="00D80C7B">
        <w:rPr>
          <w:sz w:val="16"/>
        </w:rPr>
        <w:t xml:space="preserve">.4 </w:t>
      </w:r>
      <w:r w:rsidRPr="009E353F">
        <w:rPr>
          <w:rStyle w:val="StyleUnderline"/>
        </w:rPr>
        <w:t xml:space="preserve">The SSA was </w:t>
      </w:r>
      <w:r w:rsidRPr="009E353F">
        <w:rPr>
          <w:rStyle w:val="Emphasis"/>
        </w:rPr>
        <w:t>first enacted</w:t>
      </w:r>
      <w:r w:rsidRPr="009E353F">
        <w:rPr>
          <w:rStyle w:val="StyleUnderline"/>
        </w:rPr>
        <w:t xml:space="preserve"> in 1935 and </w:t>
      </w:r>
      <w:r w:rsidRPr="00D80C7B">
        <w:rPr>
          <w:rStyle w:val="StyleUnderline"/>
          <w:highlight w:val="cyan"/>
        </w:rPr>
        <w:t xml:space="preserve">has been amended </w:t>
      </w:r>
      <w:r w:rsidRPr="00D80C7B">
        <w:rPr>
          <w:rStyle w:val="Emphasis"/>
          <w:highlight w:val="cyan"/>
        </w:rPr>
        <w:t>hundreds of times</w:t>
      </w:r>
      <w:r w:rsidRPr="009E353F">
        <w:rPr>
          <w:rStyle w:val="StyleUnderline"/>
        </w:rPr>
        <w:t xml:space="preserve"> since then</w:t>
      </w:r>
      <w:r w:rsidRPr="00D80C7B">
        <w:rPr>
          <w:sz w:val="16"/>
        </w:rPr>
        <w:t xml:space="preserve">. See generally Historical Background and Development of Social Security, https://www.ssa.gov/history/briefhistory3.html (last accessed Dec. 3, 2015). </w:t>
      </w:r>
      <w:r w:rsidRPr="00D80C7B">
        <w:rPr>
          <w:rStyle w:val="StyleUnderline"/>
          <w:highlight w:val="cyan"/>
        </w:rPr>
        <w:t xml:space="preserve">It has become a </w:t>
      </w:r>
      <w:r w:rsidRPr="00D80C7B">
        <w:rPr>
          <w:rStyle w:val="Emphasis"/>
          <w:highlight w:val="cyan"/>
        </w:rPr>
        <w:t>sprawling statute</w:t>
      </w:r>
      <w:r w:rsidRPr="00D80C7B">
        <w:rPr>
          <w:rStyle w:val="StyleUnderline"/>
          <w:highlight w:val="cyan"/>
        </w:rPr>
        <w:t xml:space="preserve">, filling </w:t>
      </w:r>
      <w:r w:rsidRPr="00D80C7B">
        <w:rPr>
          <w:rStyle w:val="Emphasis"/>
          <w:highlight w:val="cyan"/>
        </w:rPr>
        <w:t>twelve volumes</w:t>
      </w:r>
      <w:r w:rsidRPr="00D80C7B">
        <w:rPr>
          <w:rStyle w:val="StyleUnderline"/>
          <w:highlight w:val="cyan"/>
        </w:rPr>
        <w:t xml:space="preserve"> of the </w:t>
      </w:r>
      <w:r w:rsidRPr="00D80C7B">
        <w:rPr>
          <w:rStyle w:val="Emphasis"/>
          <w:highlight w:val="cyan"/>
        </w:rPr>
        <w:t>U</w:t>
      </w:r>
      <w:r w:rsidRPr="009E353F">
        <w:rPr>
          <w:rStyle w:val="StyleUnderline"/>
        </w:rPr>
        <w:t xml:space="preserve">nited </w:t>
      </w:r>
      <w:r w:rsidRPr="00D80C7B">
        <w:rPr>
          <w:rStyle w:val="Emphasis"/>
          <w:highlight w:val="cyan"/>
        </w:rPr>
        <w:t>S</w:t>
      </w:r>
      <w:r w:rsidRPr="009E353F">
        <w:rPr>
          <w:rStyle w:val="StyleUnderline"/>
        </w:rPr>
        <w:t xml:space="preserve">tates </w:t>
      </w:r>
      <w:r w:rsidRPr="00D80C7B">
        <w:rPr>
          <w:rStyle w:val="StyleUnderline"/>
          <w:highlight w:val="cyan"/>
        </w:rPr>
        <w:t>Code</w:t>
      </w:r>
      <w:r w:rsidRPr="00D80C7B">
        <w:rPr>
          <w:sz w:val="16"/>
        </w:rPr>
        <w:t xml:space="preserve"> Annotated and providing for many benefit programs, </w:t>
      </w:r>
      <w:r w:rsidRPr="009E353F">
        <w:rPr>
          <w:rStyle w:val="StyleUnderline"/>
        </w:rPr>
        <w:t>some</w:t>
      </w:r>
      <w:r w:rsidRPr="00D80C7B">
        <w:rPr>
          <w:sz w:val="16"/>
        </w:rPr>
        <w:t xml:space="preserve"> of which are </w:t>
      </w:r>
      <w:r w:rsidRPr="009E353F">
        <w:rPr>
          <w:rStyle w:val="StyleUnderline"/>
        </w:rPr>
        <w:t xml:space="preserve">familiar and others obscure. These programs have a </w:t>
      </w:r>
      <w:r w:rsidRPr="00D80C7B">
        <w:rPr>
          <w:rStyle w:val="Emphasis"/>
          <w:highlight w:val="cyan"/>
        </w:rPr>
        <w:t>bewildering variety</w:t>
      </w:r>
      <w:r w:rsidRPr="00D80C7B">
        <w:rPr>
          <w:rStyle w:val="StyleUnderline"/>
          <w:highlight w:val="cyan"/>
        </w:rPr>
        <w:t xml:space="preserve"> of </w:t>
      </w:r>
      <w:r w:rsidRPr="00D80C7B">
        <w:rPr>
          <w:rStyle w:val="Emphasis"/>
          <w:highlight w:val="cyan"/>
        </w:rPr>
        <w:t>funding</w:t>
      </w:r>
      <w:r w:rsidRPr="009E353F">
        <w:rPr>
          <w:rStyle w:val="Emphasis"/>
        </w:rPr>
        <w:t xml:space="preserve"> formulae</w:t>
      </w:r>
      <w:r w:rsidRPr="009E353F">
        <w:rPr>
          <w:rStyle w:val="StyleUnderline"/>
        </w:rPr>
        <w:t xml:space="preserve"> </w:t>
      </w:r>
      <w:r w:rsidRPr="00D80C7B">
        <w:rPr>
          <w:rStyle w:val="StyleUnderline"/>
          <w:highlight w:val="cyan"/>
        </w:rPr>
        <w:t>and</w:t>
      </w:r>
      <w:r w:rsidRPr="00D80C7B">
        <w:rPr>
          <w:rStyle w:val="StyleUnderline"/>
        </w:rPr>
        <w:t xml:space="preserve"> </w:t>
      </w:r>
      <w:r w:rsidRPr="00D80C7B">
        <w:rPr>
          <w:rStyle w:val="Emphasis"/>
        </w:rPr>
        <w:t xml:space="preserve">administrative </w:t>
      </w:r>
      <w:r w:rsidRPr="00D80C7B">
        <w:rPr>
          <w:rStyle w:val="Emphasis"/>
          <w:highlight w:val="cyan"/>
        </w:rPr>
        <w:t>mechanisms</w:t>
      </w:r>
      <w:r w:rsidRPr="00D80C7B">
        <w:rPr>
          <w:rStyle w:val="StyleUnderline"/>
          <w:highlight w:val="cyan"/>
        </w:rPr>
        <w:t>. The fed</w:t>
      </w:r>
      <w:r w:rsidRPr="009E353F">
        <w:rPr>
          <w:rStyle w:val="StyleUnderline"/>
        </w:rPr>
        <w:t xml:space="preserve">eral government </w:t>
      </w:r>
      <w:r w:rsidRPr="00D80C7B">
        <w:rPr>
          <w:rStyle w:val="StyleUnderline"/>
          <w:highlight w:val="cyan"/>
        </w:rPr>
        <w:t xml:space="preserve">funds and administers </w:t>
      </w:r>
      <w:r w:rsidRPr="00D80C7B">
        <w:rPr>
          <w:rStyle w:val="Emphasis"/>
          <w:highlight w:val="cyan"/>
        </w:rPr>
        <w:t>some</w:t>
      </w:r>
      <w:r w:rsidRPr="009E353F">
        <w:rPr>
          <w:rStyle w:val="StyleUnderline"/>
        </w:rPr>
        <w:t xml:space="preserve"> of the </w:t>
      </w:r>
      <w:r w:rsidRPr="00D80C7B">
        <w:rPr>
          <w:rStyle w:val="StyleUnderline"/>
          <w:highlight w:val="cyan"/>
        </w:rPr>
        <w:t xml:space="preserve">programs itself, but </w:t>
      </w:r>
      <w:r w:rsidRPr="00D80C7B">
        <w:rPr>
          <w:rStyle w:val="Emphasis"/>
          <w:highlight w:val="cyan"/>
        </w:rPr>
        <w:t>most</w:t>
      </w:r>
      <w:r w:rsidRPr="009E353F">
        <w:rPr>
          <w:rStyle w:val="StyleUnderline"/>
        </w:rPr>
        <w:t xml:space="preserve"> of the programs </w:t>
      </w:r>
      <w:r w:rsidRPr="00D80C7B">
        <w:rPr>
          <w:rStyle w:val="StyleUnderline"/>
          <w:highlight w:val="cyan"/>
        </w:rPr>
        <w:t>contemplate</w:t>
      </w:r>
      <w:r w:rsidRPr="00D80C7B">
        <w:rPr>
          <w:sz w:val="16"/>
        </w:rPr>
        <w:t xml:space="preserve"> some degree of </w:t>
      </w:r>
      <w:r w:rsidRPr="00D80C7B">
        <w:rPr>
          <w:rStyle w:val="StyleUnderline"/>
          <w:highlight w:val="cyan"/>
        </w:rPr>
        <w:t>state involvement</w:t>
      </w:r>
      <w:r w:rsidRPr="009E353F">
        <w:rPr>
          <w:rStyle w:val="StyleUnderline"/>
        </w:rPr>
        <w:t xml:space="preserve">, and </w:t>
      </w:r>
      <w:r w:rsidRPr="00D80C7B">
        <w:rPr>
          <w:rStyle w:val="StyleUnderline"/>
          <w:highlight w:val="cyan"/>
        </w:rPr>
        <w:t>many</w:t>
      </w:r>
      <w:r w:rsidRPr="009E353F">
        <w:rPr>
          <w:rStyle w:val="StyleUnderline"/>
        </w:rPr>
        <w:t xml:space="preserve"> are </w:t>
      </w:r>
      <w:r w:rsidRPr="00D80C7B">
        <w:rPr>
          <w:rStyle w:val="Emphasis"/>
          <w:highlight w:val="cyan"/>
        </w:rPr>
        <w:t>jointly funded</w:t>
      </w:r>
      <w:r w:rsidRPr="009E353F">
        <w:rPr>
          <w:rStyle w:val="StyleUnderline"/>
        </w:rPr>
        <w:t xml:space="preserve"> and </w:t>
      </w:r>
      <w:r w:rsidRPr="009E353F">
        <w:rPr>
          <w:rStyle w:val="Emphasis"/>
        </w:rPr>
        <w:t>operated</w:t>
      </w:r>
      <w:r w:rsidRPr="00D80C7B">
        <w:rPr>
          <w:sz w:val="16"/>
        </w:rPr>
        <w:t xml:space="preserve"> </w:t>
      </w:r>
      <w:r w:rsidRPr="009E353F">
        <w:rPr>
          <w:rStyle w:val="StyleUnderline"/>
        </w:rPr>
        <w:t xml:space="preserve">by the federal and state governments. </w:t>
      </w:r>
      <w:r w:rsidRPr="00D80C7B">
        <w:rPr>
          <w:rStyle w:val="StyleUnderline"/>
          <w:highlight w:val="cyan"/>
        </w:rPr>
        <w:t>The</w:t>
      </w:r>
      <w:r w:rsidRPr="009E353F">
        <w:rPr>
          <w:rStyle w:val="StyleUnderline"/>
        </w:rPr>
        <w:t xml:space="preserve"> following </w:t>
      </w:r>
      <w:r w:rsidRPr="00D80C7B">
        <w:rPr>
          <w:rStyle w:val="StyleUnderline"/>
          <w:highlight w:val="cyan"/>
        </w:rPr>
        <w:t>summary</w:t>
      </w:r>
      <w:r w:rsidRPr="009E353F">
        <w:rPr>
          <w:rStyle w:val="StyleUnderline"/>
        </w:rPr>
        <w:t xml:space="preserve"> does </w:t>
      </w:r>
      <w:r w:rsidRPr="009E353F">
        <w:rPr>
          <w:rStyle w:val="Emphasis"/>
        </w:rPr>
        <w:t>not</w:t>
      </w:r>
      <w:r w:rsidRPr="009E353F">
        <w:rPr>
          <w:rStyle w:val="StyleUnderline"/>
        </w:rPr>
        <w:t xml:space="preserve"> include all such programs and </w:t>
      </w:r>
      <w:r w:rsidRPr="009E353F">
        <w:rPr>
          <w:rStyle w:val="Emphasis"/>
        </w:rPr>
        <w:t>dramatically simplifies</w:t>
      </w:r>
      <w:r w:rsidRPr="009E353F">
        <w:rPr>
          <w:rStyle w:val="StyleUnderline"/>
        </w:rPr>
        <w:t xml:space="preserve"> the program requirements for </w:t>
      </w:r>
      <w:r w:rsidRPr="00D80C7B">
        <w:rPr>
          <w:sz w:val="16"/>
        </w:rPr>
        <w:t xml:space="preserve">almost </w:t>
      </w:r>
      <w:r w:rsidRPr="009E353F">
        <w:rPr>
          <w:rStyle w:val="StyleUnderline"/>
        </w:rPr>
        <w:t xml:space="preserve">all of them. Our purpose </w:t>
      </w:r>
      <w:r w:rsidRPr="00D80C7B">
        <w:rPr>
          <w:rStyle w:val="StyleUnderline"/>
          <w:highlight w:val="cyan"/>
        </w:rPr>
        <w:t xml:space="preserve">is to </w:t>
      </w:r>
      <w:r w:rsidRPr="00D80C7B">
        <w:rPr>
          <w:rStyle w:val="Emphasis"/>
          <w:highlight w:val="cyan"/>
        </w:rPr>
        <w:t>emphasize</w:t>
      </w:r>
      <w:r w:rsidRPr="009E353F">
        <w:rPr>
          <w:rStyle w:val="StyleUnderline"/>
        </w:rPr>
        <w:t xml:space="preserve"> the </w:t>
      </w:r>
      <w:r w:rsidRPr="009E353F">
        <w:rPr>
          <w:rStyle w:val="Emphasis"/>
        </w:rPr>
        <w:t>wide variation</w:t>
      </w:r>
      <w:r w:rsidRPr="009E353F">
        <w:rPr>
          <w:rStyle w:val="StyleUnderline"/>
        </w:rPr>
        <w:t xml:space="preserve"> in the programs authorized by the SSA and </w:t>
      </w:r>
      <w:r w:rsidRPr="00D80C7B">
        <w:rPr>
          <w:rStyle w:val="StyleUnderline"/>
          <w:highlight w:val="cyan"/>
        </w:rPr>
        <w:t xml:space="preserve">the </w:t>
      </w:r>
      <w:r w:rsidRPr="00D80C7B">
        <w:rPr>
          <w:rStyle w:val="Emphasis"/>
          <w:highlight w:val="cyan"/>
        </w:rPr>
        <w:t>futility</w:t>
      </w:r>
      <w:r w:rsidRPr="00D80C7B">
        <w:rPr>
          <w:rStyle w:val="StyleUnderline"/>
          <w:highlight w:val="cyan"/>
        </w:rPr>
        <w:t xml:space="preserve"> of </w:t>
      </w:r>
      <w:r w:rsidRPr="00D80C7B">
        <w:rPr>
          <w:rStyle w:val="Emphasis"/>
          <w:highlight w:val="cyan"/>
        </w:rPr>
        <w:t>picking and choosing</w:t>
      </w:r>
      <w:r w:rsidRPr="00D80C7B">
        <w:rPr>
          <w:rStyle w:val="StyleUnderline"/>
          <w:highlight w:val="cyan"/>
        </w:rPr>
        <w:t xml:space="preserve"> which programs are “under” the SSA</w:t>
      </w:r>
      <w:r w:rsidRPr="00D80C7B">
        <w:rPr>
          <w:sz w:val="16"/>
        </w:rPr>
        <w:t>.</w:t>
      </w:r>
    </w:p>
    <w:p w14:paraId="40DAC585" w14:textId="77777777" w:rsidR="005E2E8A" w:rsidRPr="00042317" w:rsidRDefault="005E2E8A" w:rsidP="005E2E8A">
      <w:pPr>
        <w:rPr>
          <w:sz w:val="16"/>
        </w:rPr>
      </w:pPr>
      <w:r w:rsidRPr="00042317">
        <w:rPr>
          <w:sz w:val="16"/>
        </w:rPr>
        <w:t xml:space="preserve">a. </w:t>
      </w:r>
      <w:r w:rsidRPr="008E4F8B">
        <w:rPr>
          <w:rStyle w:val="StyleUnderline"/>
          <w:highlight w:val="cyan"/>
        </w:rPr>
        <w:t>Federal</w:t>
      </w:r>
      <w:r w:rsidRPr="008E4F8B">
        <w:rPr>
          <w:rStyle w:val="StyleUnderline"/>
        </w:rPr>
        <w:t xml:space="preserve">ly-administered </w:t>
      </w:r>
      <w:r w:rsidRPr="008E4F8B">
        <w:rPr>
          <w:rStyle w:val="StyleUnderline"/>
          <w:highlight w:val="cyan"/>
        </w:rPr>
        <w:t>programs</w:t>
      </w:r>
    </w:p>
    <w:p w14:paraId="23D863F2" w14:textId="77777777" w:rsidR="005E2E8A" w:rsidRPr="00E300D9" w:rsidRDefault="005E2E8A" w:rsidP="005E2E8A">
      <w:pPr>
        <w:rPr>
          <w:rStyle w:val="StyleUnderline"/>
        </w:rPr>
      </w:pPr>
      <w:r w:rsidRPr="00042317">
        <w:rPr>
          <w:sz w:val="16"/>
        </w:rPr>
        <w:t xml:space="preserve">Some SSA programs are almost entirely operated and funded by the federal government. But even these programs often contemplate some state involvement. These </w:t>
      </w:r>
      <w:r w:rsidRPr="00E300D9">
        <w:rPr>
          <w:rStyle w:val="StyleUnderline"/>
          <w:highlight w:val="cyan"/>
        </w:rPr>
        <w:t>include</w:t>
      </w:r>
      <w:r w:rsidRPr="00E300D9">
        <w:rPr>
          <w:rStyle w:val="StyleUnderline"/>
        </w:rPr>
        <w:t>:</w:t>
      </w:r>
    </w:p>
    <w:p w14:paraId="3F7F1295" w14:textId="77777777" w:rsidR="005E2E8A" w:rsidRPr="00042317" w:rsidRDefault="005E2E8A" w:rsidP="005E2E8A">
      <w:pPr>
        <w:ind w:left="720"/>
        <w:rPr>
          <w:sz w:val="16"/>
        </w:rPr>
      </w:pPr>
      <w:r w:rsidRPr="00042317">
        <w:rPr>
          <w:sz w:val="16"/>
        </w:rPr>
        <w:t xml:space="preserve">• </w:t>
      </w:r>
      <w:r w:rsidRPr="009E353F">
        <w:rPr>
          <w:rStyle w:val="StyleUnderline"/>
        </w:rPr>
        <w:t xml:space="preserve">The program that most people </w:t>
      </w:r>
      <w:r w:rsidRPr="009E353F">
        <w:rPr>
          <w:rStyle w:val="Emphasis"/>
        </w:rPr>
        <w:t>simply call</w:t>
      </w:r>
      <w:r w:rsidRPr="009E353F">
        <w:rPr>
          <w:rStyle w:val="StyleUnderline"/>
        </w:rPr>
        <w:t xml:space="preserve"> </w:t>
      </w:r>
      <w:r w:rsidRPr="008E4F8B">
        <w:rPr>
          <w:rStyle w:val="StyleUnderline"/>
          <w:highlight w:val="cyan"/>
        </w:rPr>
        <w:t xml:space="preserve">“Social </w:t>
      </w:r>
      <w:r w:rsidRPr="00E300D9">
        <w:rPr>
          <w:rStyle w:val="StyleUnderline"/>
          <w:highlight w:val="cyan"/>
        </w:rPr>
        <w:t xml:space="preserve">Security,” which provides </w:t>
      </w:r>
      <w:r w:rsidRPr="008E4F8B">
        <w:rPr>
          <w:rStyle w:val="StyleUnderline"/>
          <w:highlight w:val="cyan"/>
        </w:rPr>
        <w:t>“old age,”</w:t>
      </w:r>
      <w:r w:rsidRPr="009E353F">
        <w:rPr>
          <w:rStyle w:val="StyleUnderline"/>
        </w:rPr>
        <w:t xml:space="preserve"> survivors, </w:t>
      </w:r>
      <w:r w:rsidRPr="008E4F8B">
        <w:rPr>
          <w:rStyle w:val="StyleUnderline"/>
          <w:highlight w:val="cyan"/>
        </w:rPr>
        <w:t>and disability</w:t>
      </w:r>
      <w:r w:rsidRPr="009E353F">
        <w:rPr>
          <w:rStyle w:val="StyleUnderline"/>
        </w:rPr>
        <w:t xml:space="preserve"> insurance </w:t>
      </w:r>
      <w:r w:rsidRPr="008E4F8B">
        <w:rPr>
          <w:rStyle w:val="StyleUnderline"/>
          <w:highlight w:val="cyan"/>
        </w:rPr>
        <w:t>benefits</w:t>
      </w:r>
      <w:r w:rsidRPr="00042317">
        <w:rPr>
          <w:sz w:val="16"/>
        </w:rPr>
        <w:t xml:space="preserve">. 42 U.S.C.A. §§ 401–434. (Benefits are also available to the survivors of certain railroad retirees. Id. § 402(l). The federal government pays the entire cost of this program. *617 Id. § 401(a). </w:t>
      </w:r>
      <w:r w:rsidRPr="009E353F">
        <w:rPr>
          <w:rStyle w:val="StyleUnderline"/>
        </w:rPr>
        <w:t xml:space="preserve">The </w:t>
      </w:r>
      <w:r w:rsidRPr="008E4F8B">
        <w:rPr>
          <w:rStyle w:val="StyleUnderline"/>
          <w:highlight w:val="cyan"/>
        </w:rPr>
        <w:t xml:space="preserve">states have </w:t>
      </w:r>
      <w:r w:rsidRPr="008E4F8B">
        <w:rPr>
          <w:rStyle w:val="Emphasis"/>
          <w:highlight w:val="cyan"/>
        </w:rPr>
        <w:t>little to do</w:t>
      </w:r>
      <w:r w:rsidRPr="009E353F">
        <w:rPr>
          <w:rStyle w:val="StyleUnderline"/>
        </w:rPr>
        <w:t xml:space="preserve"> with its administration, with </w:t>
      </w:r>
      <w:r w:rsidRPr="008E4F8B">
        <w:rPr>
          <w:rStyle w:val="StyleUnderline"/>
        </w:rPr>
        <w:t xml:space="preserve">one important </w:t>
      </w:r>
      <w:r w:rsidRPr="008E4F8B">
        <w:rPr>
          <w:rStyle w:val="Emphasis"/>
          <w:highlight w:val="cyan"/>
        </w:rPr>
        <w:t>except</w:t>
      </w:r>
      <w:r w:rsidRPr="008E4F8B">
        <w:rPr>
          <w:rStyle w:val="StyleUnderline"/>
        </w:rPr>
        <w:t>ion</w:t>
      </w:r>
      <w:r w:rsidRPr="009E353F">
        <w:rPr>
          <w:rStyle w:val="StyleUnderline"/>
        </w:rPr>
        <w:t xml:space="preserve">: a state </w:t>
      </w:r>
      <w:r w:rsidRPr="008E4F8B">
        <w:rPr>
          <w:rStyle w:val="StyleUnderline"/>
          <w:highlight w:val="cyan"/>
        </w:rPr>
        <w:t>may</w:t>
      </w:r>
      <w:r w:rsidRPr="009E353F">
        <w:rPr>
          <w:rStyle w:val="StyleUnderline"/>
        </w:rPr>
        <w:t xml:space="preserve"> elect to have a state agency, rather than the federal gover</w:t>
      </w:r>
      <w:r w:rsidRPr="008E4F8B">
        <w:rPr>
          <w:rStyle w:val="StyleUnderline"/>
        </w:rPr>
        <w:t xml:space="preserve">nment, make </w:t>
      </w:r>
      <w:r w:rsidRPr="008E4F8B">
        <w:rPr>
          <w:rStyle w:val="Emphasis"/>
          <w:highlight w:val="cyan"/>
        </w:rPr>
        <w:t>determin</w:t>
      </w:r>
      <w:r w:rsidRPr="008E4F8B">
        <w:rPr>
          <w:rStyle w:val="StyleUnderline"/>
        </w:rPr>
        <w:t xml:space="preserve">ations of </w:t>
      </w:r>
      <w:r w:rsidRPr="008E4F8B">
        <w:rPr>
          <w:rStyle w:val="StyleUnderline"/>
          <w:highlight w:val="cyan"/>
        </w:rPr>
        <w:t>disability</w:t>
      </w:r>
      <w:r w:rsidRPr="00042317">
        <w:rPr>
          <w:sz w:val="16"/>
        </w:rPr>
        <w:t>. If a state so elects, the federal government retains supervision of the state agency's performance and reimburses the state's administrative costs. Id. § 421. (A special provision applies if a state or political subdivision elects to allow its employees to participate in these benefits. Id. § 418.)</w:t>
      </w:r>
    </w:p>
    <w:p w14:paraId="08F8A58A" w14:textId="77777777" w:rsidR="005E2E8A" w:rsidRPr="00042317" w:rsidRDefault="005E2E8A" w:rsidP="005E2E8A">
      <w:pPr>
        <w:ind w:left="720"/>
        <w:rPr>
          <w:sz w:val="16"/>
        </w:rPr>
      </w:pPr>
      <w:r w:rsidRPr="00042317">
        <w:rPr>
          <w:sz w:val="16"/>
        </w:rPr>
        <w:t xml:space="preserve">• Medicare, id. §§ 1395–1395kkk–1. </w:t>
      </w:r>
      <w:r w:rsidRPr="00E300D9">
        <w:rPr>
          <w:rStyle w:val="Emphasis"/>
          <w:highlight w:val="cyan"/>
        </w:rPr>
        <w:t>Medicare</w:t>
      </w:r>
      <w:r w:rsidRPr="00042317">
        <w:rPr>
          <w:sz w:val="16"/>
        </w:rPr>
        <w:t xml:space="preserve"> is mostly operated by the federal government, through private companies acting as third-party administrators. Id. § 1395kk–1. The states may elect to be involved in Medicare by certifying the qualifications of certain health care providers. Id. § 1395aa.</w:t>
      </w:r>
    </w:p>
    <w:p w14:paraId="45F35694" w14:textId="77777777" w:rsidR="005E2E8A" w:rsidRPr="00042317" w:rsidRDefault="005E2E8A" w:rsidP="005E2E8A">
      <w:pPr>
        <w:ind w:left="720"/>
        <w:rPr>
          <w:sz w:val="16"/>
        </w:rPr>
      </w:pPr>
      <w:r w:rsidRPr="00042317">
        <w:rPr>
          <w:sz w:val="16"/>
        </w:rPr>
        <w:t>• Supplemental security income (</w:t>
      </w:r>
      <w:r w:rsidRPr="00E300D9">
        <w:rPr>
          <w:rStyle w:val="Emphasis"/>
          <w:highlight w:val="cyan"/>
        </w:rPr>
        <w:t>“SSI”</w:t>
      </w:r>
      <w:r w:rsidRPr="00042317">
        <w:rPr>
          <w:sz w:val="16"/>
        </w:rPr>
        <w:t>) for the low-income aged, blind, and disabled. Id. §§ 1381–1383f. This program contemplates some coordination with the states; if a state offers similar benefits, the state and the federal government may agree that the federal government will pay the state benefits on behalf of the state, and the state will reimburse the federal government for the state benefits paid plus a per-payment administrative fee. Id. § 1382e.</w:t>
      </w:r>
    </w:p>
    <w:p w14:paraId="234D557E" w14:textId="77777777" w:rsidR="005E2E8A" w:rsidRPr="00042317" w:rsidRDefault="005E2E8A" w:rsidP="005E2E8A">
      <w:pPr>
        <w:ind w:left="720"/>
        <w:rPr>
          <w:sz w:val="16"/>
        </w:rPr>
      </w:pPr>
      <w:r w:rsidRPr="00042317">
        <w:rPr>
          <w:sz w:val="16"/>
        </w:rPr>
        <w:t xml:space="preserve">• Special </w:t>
      </w:r>
      <w:r w:rsidRPr="00042317">
        <w:rPr>
          <w:rStyle w:val="StyleUnderline"/>
          <w:highlight w:val="cyan"/>
        </w:rPr>
        <w:t xml:space="preserve">benefits for </w:t>
      </w:r>
      <w:r w:rsidRPr="00042317">
        <w:rPr>
          <w:rStyle w:val="Emphasis"/>
          <w:highlight w:val="cyan"/>
        </w:rPr>
        <w:t>World War</w:t>
      </w:r>
      <w:r w:rsidRPr="00042317">
        <w:rPr>
          <w:rStyle w:val="Emphasis"/>
        </w:rPr>
        <w:t xml:space="preserve"> II </w:t>
      </w:r>
      <w:r w:rsidRPr="00042317">
        <w:rPr>
          <w:rStyle w:val="Emphasis"/>
          <w:highlight w:val="cyan"/>
        </w:rPr>
        <w:t>veterans</w:t>
      </w:r>
      <w:r w:rsidRPr="00042317">
        <w:rPr>
          <w:sz w:val="16"/>
        </w:rPr>
        <w:t>, id. §§ 1001–1013. The SSA provides that, if a state provides comparable benefits, the federal government may agree with the state to pay those benefits on behalf of the state, and the state reimburses the federal government for the benefits paid plus an administrative fee. Id. § 1010a.</w:t>
      </w:r>
    </w:p>
    <w:p w14:paraId="68D58190" w14:textId="77777777" w:rsidR="005E2E8A" w:rsidRPr="00E300D9" w:rsidRDefault="005E2E8A" w:rsidP="005E2E8A">
      <w:pPr>
        <w:rPr>
          <w:sz w:val="16"/>
        </w:rPr>
      </w:pPr>
      <w:r w:rsidRPr="00E300D9">
        <w:rPr>
          <w:sz w:val="16"/>
        </w:rPr>
        <w:t xml:space="preserve">b. </w:t>
      </w:r>
      <w:r w:rsidRPr="008E4F8B">
        <w:rPr>
          <w:rStyle w:val="StyleUnderline"/>
          <w:highlight w:val="cyan"/>
        </w:rPr>
        <w:t>Federal funding of state</w:t>
      </w:r>
      <w:r w:rsidRPr="008E4F8B">
        <w:rPr>
          <w:rStyle w:val="StyleUnderline"/>
        </w:rPr>
        <w:t xml:space="preserve">-paid </w:t>
      </w:r>
      <w:r w:rsidRPr="008E4F8B">
        <w:rPr>
          <w:rStyle w:val="StyleUnderline"/>
          <w:highlight w:val="cyan"/>
        </w:rPr>
        <w:t>benefits</w:t>
      </w:r>
    </w:p>
    <w:p w14:paraId="61D85364" w14:textId="77777777" w:rsidR="005E2E8A" w:rsidRPr="008E4F8B" w:rsidRDefault="005E2E8A" w:rsidP="005E2E8A">
      <w:pPr>
        <w:rPr>
          <w:rStyle w:val="StyleUnderline"/>
        </w:rPr>
      </w:pPr>
      <w:r w:rsidRPr="00BF36F7">
        <w:rPr>
          <w:sz w:val="16"/>
        </w:rPr>
        <w:t xml:space="preserve">For other programs, the SSA provides that, if a state creates a program of a certain kind that meets detailed requirements (and is usually subject to federal approval of the state government's plan), the federal government will pay all or part of the benefits and the administrative costs of the program. These </w:t>
      </w:r>
      <w:r w:rsidRPr="00E300D9">
        <w:rPr>
          <w:rStyle w:val="StyleUnderline"/>
          <w:highlight w:val="cyan"/>
        </w:rPr>
        <w:t>include:</w:t>
      </w:r>
    </w:p>
    <w:p w14:paraId="43041A9D" w14:textId="77777777" w:rsidR="005E2E8A" w:rsidRPr="00BF36F7" w:rsidRDefault="005E2E8A" w:rsidP="005E2E8A">
      <w:pPr>
        <w:ind w:left="720"/>
        <w:rPr>
          <w:sz w:val="16"/>
        </w:rPr>
      </w:pPr>
      <w:r w:rsidRPr="00BF36F7">
        <w:rPr>
          <w:sz w:val="16"/>
        </w:rPr>
        <w:t xml:space="preserve">• </w:t>
      </w:r>
      <w:r w:rsidRPr="00042317">
        <w:rPr>
          <w:rStyle w:val="Emphasis"/>
          <w:highlight w:val="cyan"/>
        </w:rPr>
        <w:t>Medicaid</w:t>
      </w:r>
      <w:r w:rsidRPr="00BF36F7">
        <w:rPr>
          <w:sz w:val="16"/>
        </w:rPr>
        <w:t>, pursuant to which the federal government makes grants to states operating plans for medical assistance that meet the detailed and voluminous requirements of § 1396a. The federal government pays a percentage of the benefits paid by the states. The percentage depends on a comparison of the state's per capita income with the national per capita income, but is not less than 50% or more than 83%. Id. § 1396d(b). The federal government also pays a portion (usually 75%) of the state's expenses for administering various parts of the program. Id. § 1396b.</w:t>
      </w:r>
    </w:p>
    <w:p w14:paraId="0F7DD979" w14:textId="77777777" w:rsidR="005E2E8A" w:rsidRPr="00BF36F7" w:rsidRDefault="005E2E8A" w:rsidP="005E2E8A">
      <w:pPr>
        <w:ind w:left="720"/>
        <w:rPr>
          <w:sz w:val="16"/>
        </w:rPr>
      </w:pPr>
      <w:r w:rsidRPr="00BF36F7">
        <w:rPr>
          <w:sz w:val="16"/>
        </w:rPr>
        <w:t xml:space="preserve">• </w:t>
      </w:r>
      <w:r w:rsidRPr="008E4F8B">
        <w:rPr>
          <w:rStyle w:val="StyleUnderline"/>
        </w:rPr>
        <w:t xml:space="preserve">Programs in </w:t>
      </w:r>
      <w:r w:rsidRPr="00042317">
        <w:rPr>
          <w:rStyle w:val="Emphasis"/>
          <w:highlight w:val="cyan"/>
        </w:rPr>
        <w:t>Guam, Puerto Rico, and the Virgin Islands</w:t>
      </w:r>
      <w:r w:rsidRPr="008E4F8B">
        <w:rPr>
          <w:rStyle w:val="StyleUnderline"/>
        </w:rPr>
        <w:t xml:space="preserve"> providing </w:t>
      </w:r>
      <w:r w:rsidRPr="00042317">
        <w:rPr>
          <w:rStyle w:val="Emphasis"/>
        </w:rPr>
        <w:t xml:space="preserve">old age </w:t>
      </w:r>
      <w:r w:rsidRPr="00042317">
        <w:rPr>
          <w:rStyle w:val="Emphasis"/>
          <w:highlight w:val="cyan"/>
        </w:rPr>
        <w:t>benefits</w:t>
      </w:r>
      <w:r w:rsidRPr="00BF36F7">
        <w:rPr>
          <w:sz w:val="16"/>
        </w:rPr>
        <w:t>, id. §§ 301–306, where the federal government pays the territorial government half of the benefits payments, not to exceed a capped amount per beneficiary, and half of the administrative costs, id. § 303.</w:t>
      </w:r>
    </w:p>
    <w:p w14:paraId="6A0CA1AA" w14:textId="77777777" w:rsidR="005E2E8A" w:rsidRPr="00BF36F7" w:rsidRDefault="005E2E8A" w:rsidP="005E2E8A">
      <w:pPr>
        <w:ind w:left="720"/>
        <w:rPr>
          <w:sz w:val="16"/>
        </w:rPr>
      </w:pPr>
      <w:r w:rsidRPr="00BF36F7">
        <w:rPr>
          <w:sz w:val="16"/>
        </w:rPr>
        <w:t>• The Stephanie Tubbs Jones Child Welfare Services Program, id. §§ 620–628, under which the federal government reimburses states for 75% of the benefits paid and administrative costs for certain child welfare programs, subject to an aggregate cap. The same program authorizes matching grants to states and Indian tribes that provide “family connection programs.” Id. § 627.</w:t>
      </w:r>
    </w:p>
    <w:p w14:paraId="01A2E522" w14:textId="77777777" w:rsidR="005E2E8A" w:rsidRPr="00BF36F7" w:rsidRDefault="005E2E8A" w:rsidP="005E2E8A">
      <w:pPr>
        <w:ind w:left="720"/>
        <w:rPr>
          <w:sz w:val="16"/>
        </w:rPr>
      </w:pPr>
      <w:r w:rsidRPr="00BF36F7">
        <w:rPr>
          <w:sz w:val="16"/>
        </w:rPr>
        <w:t xml:space="preserve">• Programs for </w:t>
      </w:r>
      <w:r w:rsidRPr="00042317">
        <w:rPr>
          <w:rStyle w:val="Emphasis"/>
          <w:highlight w:val="cyan"/>
        </w:rPr>
        <w:t>family</w:t>
      </w:r>
      <w:r w:rsidRPr="00BF36F7">
        <w:rPr>
          <w:sz w:val="16"/>
        </w:rPr>
        <w:t xml:space="preserve"> support, family preservation, family reunification, and adoption support </w:t>
      </w:r>
      <w:r w:rsidRPr="00042317">
        <w:rPr>
          <w:rStyle w:val="Emphasis"/>
          <w:highlight w:val="cyan"/>
        </w:rPr>
        <w:t>services</w:t>
      </w:r>
      <w:r w:rsidRPr="00BF36F7">
        <w:rPr>
          <w:sz w:val="16"/>
        </w:rPr>
        <w:t>, id. §§ 629629i. The federal government pays the states up to 75% of the cost of *618 such programs plus certain grants for program administration and other purposes. Id. §§ 629d, 629g.</w:t>
      </w:r>
    </w:p>
    <w:p w14:paraId="613CEBD1" w14:textId="77777777" w:rsidR="005E2E8A" w:rsidRPr="00BF36F7" w:rsidRDefault="005E2E8A" w:rsidP="005E2E8A">
      <w:pPr>
        <w:ind w:left="720"/>
        <w:rPr>
          <w:sz w:val="16"/>
        </w:rPr>
      </w:pPr>
      <w:r w:rsidRPr="00BF36F7">
        <w:rPr>
          <w:sz w:val="16"/>
        </w:rPr>
        <w:t>• Foster care and adoption assistance, id. §§ 670–679c. The federal government pays the “federal medical assistance percentage” of the covered benefit payments, 75% of parent training expenses, and 50% of operating expenses, id. § 674, plus possible incentive payments, id. § 673b. This program includes the Adoption Assistance payments at issue in this appeal.</w:t>
      </w:r>
    </w:p>
    <w:p w14:paraId="792FA00B" w14:textId="77777777" w:rsidR="005E2E8A" w:rsidRPr="00BF36F7" w:rsidRDefault="005E2E8A" w:rsidP="005E2E8A">
      <w:pPr>
        <w:ind w:left="720"/>
        <w:rPr>
          <w:sz w:val="16"/>
        </w:rPr>
      </w:pPr>
      <w:r w:rsidRPr="00BF36F7">
        <w:rPr>
          <w:sz w:val="16"/>
        </w:rPr>
        <w:t>• Aid to the blind in Puerto Rico, Guam, and the Virgin Islands, id. §§ 1201–1206. The federal government pays up to half of the benefits, subject to a dollar cap per beneficiary, and half of the territorial government's administrative expenses. Id. § 1203.</w:t>
      </w:r>
    </w:p>
    <w:p w14:paraId="331BB99D" w14:textId="77777777" w:rsidR="005E2E8A" w:rsidRPr="00D20BC4" w:rsidRDefault="005E2E8A" w:rsidP="005E2E8A">
      <w:pPr>
        <w:rPr>
          <w:sz w:val="16"/>
        </w:rPr>
      </w:pPr>
      <w:r w:rsidRPr="00D20BC4">
        <w:rPr>
          <w:sz w:val="16"/>
        </w:rPr>
        <w:t xml:space="preserve">c. </w:t>
      </w:r>
      <w:r w:rsidRPr="00D20BC4">
        <w:rPr>
          <w:rStyle w:val="StyleUnderline"/>
          <w:highlight w:val="cyan"/>
        </w:rPr>
        <w:t xml:space="preserve">Federal reimbursement for </w:t>
      </w:r>
      <w:r w:rsidRPr="00D20BC4">
        <w:rPr>
          <w:rStyle w:val="Emphasis"/>
          <w:highlight w:val="cyan"/>
        </w:rPr>
        <w:t>admin</w:t>
      </w:r>
      <w:r w:rsidRPr="00042317">
        <w:rPr>
          <w:rStyle w:val="StyleUnderline"/>
        </w:rPr>
        <w:t xml:space="preserve">istrative </w:t>
      </w:r>
      <w:r w:rsidRPr="00D20BC4">
        <w:rPr>
          <w:rStyle w:val="StyleUnderline"/>
          <w:highlight w:val="cyan"/>
        </w:rPr>
        <w:t>costs</w:t>
      </w:r>
    </w:p>
    <w:p w14:paraId="49AC7A00" w14:textId="77777777" w:rsidR="005E2E8A" w:rsidRPr="00042317" w:rsidRDefault="005E2E8A" w:rsidP="005E2E8A">
      <w:pPr>
        <w:rPr>
          <w:rStyle w:val="StyleUnderline"/>
        </w:rPr>
      </w:pPr>
      <w:r w:rsidRPr="00D20BC4">
        <w:rPr>
          <w:sz w:val="16"/>
        </w:rPr>
        <w:t xml:space="preserve">In a third category of programs, the SSA provides that, if a state creates a benefit program of a particular type that meets specified requirements, the federal government will reimburse the state for some or all of the reasonable costs of administering the program, but not any benefit payments. These </w:t>
      </w:r>
      <w:r w:rsidRPr="00D20BC4">
        <w:rPr>
          <w:rStyle w:val="StyleUnderline"/>
          <w:highlight w:val="cyan"/>
        </w:rPr>
        <w:t>include:</w:t>
      </w:r>
    </w:p>
    <w:p w14:paraId="78D13427" w14:textId="77777777" w:rsidR="005E2E8A" w:rsidRPr="00D20BC4" w:rsidRDefault="005E2E8A" w:rsidP="005E2E8A">
      <w:pPr>
        <w:ind w:left="720"/>
        <w:rPr>
          <w:sz w:val="16"/>
        </w:rPr>
      </w:pPr>
      <w:r w:rsidRPr="00D20BC4">
        <w:rPr>
          <w:sz w:val="16"/>
        </w:rPr>
        <w:t xml:space="preserve">• </w:t>
      </w:r>
      <w:r w:rsidRPr="00042317">
        <w:rPr>
          <w:rStyle w:val="Emphasis"/>
          <w:highlight w:val="cyan"/>
        </w:rPr>
        <w:t>Unemployment compensation</w:t>
      </w:r>
      <w:r w:rsidRPr="00D20BC4">
        <w:rPr>
          <w:sz w:val="16"/>
        </w:rPr>
        <w:t>, id. §§ 501–504, 1101–1110. Although the states fund these benefits, the federal government plays a crucial fiscal role. In order to receive federal reimbursement for the state's administrative costs, the state must pay over to the federal government all taxes and other contributions to the state's programs. The federal government holds the funds in the Unemployment Trust Fund and returns the funds to the states upon requisition. The federal government has the authority to make loans to states if the state needs money to pay benefits. Id. §§ 1321–1324. The federal government also funds part of the benefits in certain circumstances: if the federal government legislates to extend the usual 26–week benefit period, the federal government pays 50% of the extended benefits. See In re Kucharz, 418 B.R. 635 (Bankr.C.D.Ill.2009).</w:t>
      </w:r>
    </w:p>
    <w:p w14:paraId="0CCABA6D" w14:textId="77777777" w:rsidR="005E2E8A" w:rsidRPr="00D20BC4" w:rsidRDefault="005E2E8A" w:rsidP="005E2E8A">
      <w:pPr>
        <w:ind w:left="720"/>
        <w:rPr>
          <w:sz w:val="16"/>
        </w:rPr>
      </w:pPr>
      <w:r w:rsidRPr="00D20BC4">
        <w:rPr>
          <w:sz w:val="16"/>
        </w:rPr>
        <w:t xml:space="preserve">• Programs for </w:t>
      </w:r>
      <w:r w:rsidRPr="00D20BC4">
        <w:rPr>
          <w:rStyle w:val="Emphasis"/>
          <w:highlight w:val="cyan"/>
        </w:rPr>
        <w:t>child support collection</w:t>
      </w:r>
      <w:r w:rsidRPr="00042317">
        <w:rPr>
          <w:rStyle w:val="StyleUnderline"/>
        </w:rPr>
        <w:t xml:space="preserve"> and</w:t>
      </w:r>
      <w:r w:rsidRPr="00D20BC4">
        <w:rPr>
          <w:sz w:val="16"/>
        </w:rPr>
        <w:t xml:space="preserve"> the </w:t>
      </w:r>
      <w:r w:rsidRPr="00D20BC4">
        <w:rPr>
          <w:rStyle w:val="Emphasis"/>
          <w:highlight w:val="cyan"/>
        </w:rPr>
        <w:t>determination of paternity</w:t>
      </w:r>
      <w:r w:rsidRPr="00D20BC4">
        <w:rPr>
          <w:sz w:val="16"/>
        </w:rPr>
        <w:t>, 42 U.S.C.A. §§ 651–669b. The federal government reimburses up to 66% of the cost of operating qualified programs, id. § 655, plus certain incentive payments, id. § 658a.</w:t>
      </w:r>
    </w:p>
    <w:p w14:paraId="585E9D9F" w14:textId="77777777" w:rsidR="005E2E8A" w:rsidRPr="00D20BC4" w:rsidRDefault="005E2E8A" w:rsidP="005E2E8A">
      <w:pPr>
        <w:rPr>
          <w:rStyle w:val="StyleUnderline"/>
        </w:rPr>
      </w:pPr>
      <w:r>
        <w:t xml:space="preserve">d. </w:t>
      </w:r>
      <w:r w:rsidRPr="00D20BC4">
        <w:rPr>
          <w:rStyle w:val="StyleUnderline"/>
          <w:highlight w:val="cyan"/>
        </w:rPr>
        <w:t>Federal</w:t>
      </w:r>
      <w:r w:rsidRPr="00D20BC4">
        <w:rPr>
          <w:rStyle w:val="StyleUnderline"/>
        </w:rPr>
        <w:t xml:space="preserve"> block </w:t>
      </w:r>
      <w:r w:rsidRPr="00D20BC4">
        <w:rPr>
          <w:rStyle w:val="StyleUnderline"/>
          <w:highlight w:val="cyan"/>
        </w:rPr>
        <w:t>grants and loans</w:t>
      </w:r>
    </w:p>
    <w:p w14:paraId="40D1B52D" w14:textId="77777777" w:rsidR="005E2E8A" w:rsidRPr="00D20BC4" w:rsidRDefault="005E2E8A" w:rsidP="005E2E8A">
      <w:pPr>
        <w:rPr>
          <w:rStyle w:val="Emphasis"/>
        </w:rPr>
      </w:pPr>
      <w:r w:rsidRPr="00D20BC4">
        <w:rPr>
          <w:sz w:val="16"/>
        </w:rPr>
        <w:t xml:space="preserve">In a fourth category, the SSA provides that the federal government provides “block grants” (and in some cases loans) to states (and Indian tribes) that enact and administer programs meeting specified criteria. The amount of the grant is sometimes entirely independent of the state's outlays but in other cases is based on a formula that is tied (more or less loosely) to such costs. These </w:t>
      </w:r>
      <w:r w:rsidRPr="00D20BC4">
        <w:rPr>
          <w:rStyle w:val="Emphasis"/>
          <w:highlight w:val="cyan"/>
        </w:rPr>
        <w:t>include</w:t>
      </w:r>
      <w:r w:rsidRPr="00D20BC4">
        <w:rPr>
          <w:rStyle w:val="Emphasis"/>
        </w:rPr>
        <w:t xml:space="preserve"> (among others):</w:t>
      </w:r>
    </w:p>
    <w:p w14:paraId="48206613" w14:textId="77777777" w:rsidR="005E2E8A" w:rsidRPr="00D20BC4" w:rsidRDefault="005E2E8A" w:rsidP="005E2E8A">
      <w:pPr>
        <w:ind w:left="720"/>
        <w:rPr>
          <w:sz w:val="16"/>
        </w:rPr>
      </w:pPr>
      <w:r w:rsidRPr="00D20BC4">
        <w:rPr>
          <w:sz w:val="16"/>
        </w:rPr>
        <w:t>• Temporary Assistance to Needy Families (</w:t>
      </w:r>
      <w:r w:rsidRPr="00D20BC4">
        <w:rPr>
          <w:rStyle w:val="StyleUnderline"/>
          <w:highlight w:val="cyan"/>
        </w:rPr>
        <w:t>“TANF”</w:t>
      </w:r>
      <w:r w:rsidRPr="00D20BC4">
        <w:rPr>
          <w:sz w:val="16"/>
        </w:rPr>
        <w:t>), id. §§ 601619. The TANF block grants are based on a lengthy and complicated set of criteria applied by the Secretary of the Treasury that depend only in part on the benefits actually paid by each state. Id. § 603. The states have latitude in spending the block grant money, id. § 604, but the SSA imposes certain strict limitations on the states' payments of benefits, e.g., id. §§ 607, 608.</w:t>
      </w:r>
    </w:p>
    <w:p w14:paraId="1DF8C1DE" w14:textId="77777777" w:rsidR="005E2E8A" w:rsidRPr="00D20BC4" w:rsidRDefault="005E2E8A" w:rsidP="005E2E8A">
      <w:pPr>
        <w:ind w:left="720"/>
        <w:rPr>
          <w:sz w:val="16"/>
        </w:rPr>
      </w:pPr>
      <w:r w:rsidRPr="00D20BC4">
        <w:rPr>
          <w:sz w:val="16"/>
        </w:rPr>
        <w:t>• Maternal and child health services, id. §§ 701–713. A fixed amount of money is allocated based on a formula that is not directly related to the states' expenses of such programs. Id. § 702(c).</w:t>
      </w:r>
    </w:p>
    <w:p w14:paraId="6B3228C1" w14:textId="77777777" w:rsidR="005E2E8A" w:rsidRPr="00D20BC4" w:rsidRDefault="005E2E8A" w:rsidP="005E2E8A">
      <w:pPr>
        <w:ind w:left="720"/>
        <w:rPr>
          <w:sz w:val="16"/>
        </w:rPr>
      </w:pPr>
      <w:r w:rsidRPr="00D20BC4">
        <w:rPr>
          <w:sz w:val="16"/>
        </w:rPr>
        <w:t xml:space="preserve">• </w:t>
      </w:r>
      <w:r w:rsidRPr="00D20BC4">
        <w:rPr>
          <w:rStyle w:val="StyleUnderline"/>
          <w:highlight w:val="cyan"/>
        </w:rPr>
        <w:t>Child care</w:t>
      </w:r>
      <w:r w:rsidRPr="00D20BC4">
        <w:rPr>
          <w:sz w:val="16"/>
        </w:rPr>
        <w:t xml:space="preserve"> services, </w:t>
      </w:r>
      <w:r w:rsidRPr="00D20BC4">
        <w:rPr>
          <w:rStyle w:val="StyleUnderline"/>
          <w:highlight w:val="cyan"/>
        </w:rPr>
        <w:t>protective services</w:t>
      </w:r>
      <w:r w:rsidRPr="00D20BC4">
        <w:rPr>
          <w:sz w:val="16"/>
        </w:rPr>
        <w:t xml:space="preserve"> for children and adults, </w:t>
      </w:r>
      <w:r w:rsidRPr="00D20BC4">
        <w:rPr>
          <w:rStyle w:val="StyleUnderline"/>
          <w:highlight w:val="cyan"/>
        </w:rPr>
        <w:t>foster care</w:t>
      </w:r>
      <w:r w:rsidRPr="00D20BC4">
        <w:rPr>
          <w:rStyle w:val="StyleUnderline"/>
        </w:rPr>
        <w:t xml:space="preserve"> services, </w:t>
      </w:r>
      <w:r w:rsidRPr="00D20BC4">
        <w:rPr>
          <w:rStyle w:val="StyleUnderline"/>
          <w:highlight w:val="cyan"/>
        </w:rPr>
        <w:t>adult day care services</w:t>
      </w:r>
      <w:r w:rsidRPr="00D20BC4">
        <w:rPr>
          <w:sz w:val="16"/>
        </w:rPr>
        <w:t>, and other programs generally described in 42 U.S.C.A. § 1397a. A fixed aggregate sum is allocated among the states based on population, id. § 1397b, and the presence of “qualified empowerment zones” in the state, id. § 1397f.</w:t>
      </w:r>
    </w:p>
    <w:p w14:paraId="7E525C69" w14:textId="77777777" w:rsidR="005E2E8A" w:rsidRPr="00D20BC4" w:rsidRDefault="005E2E8A" w:rsidP="005E2E8A">
      <w:pPr>
        <w:ind w:left="720"/>
        <w:rPr>
          <w:sz w:val="16"/>
        </w:rPr>
      </w:pPr>
      <w:r w:rsidRPr="00D20BC4">
        <w:rPr>
          <w:sz w:val="16"/>
        </w:rPr>
        <w:t xml:space="preserve">• </w:t>
      </w:r>
      <w:r w:rsidRPr="00D20BC4">
        <w:rPr>
          <w:rStyle w:val="Emphasis"/>
          <w:highlight w:val="cyan"/>
        </w:rPr>
        <w:t>Elder justice programs</w:t>
      </w:r>
      <w:r w:rsidRPr="00D20BC4">
        <w:rPr>
          <w:sz w:val="16"/>
        </w:rPr>
        <w:t>, id. §§ 1397j–1397m–5. Entities eligible to receive these grants include states and their political subdivisions as well as Indian tribes and other public and private entities. Id. § 1397j(7). The Department of Health and Human Services allocates a fixed sum among grant applicants on a more or less discretionary basis.</w:t>
      </w:r>
    </w:p>
    <w:p w14:paraId="38B0225A" w14:textId="77777777" w:rsidR="005E2E8A" w:rsidRPr="00D20BC4" w:rsidRDefault="005E2E8A" w:rsidP="005E2E8A">
      <w:pPr>
        <w:ind w:left="720"/>
        <w:rPr>
          <w:sz w:val="16"/>
        </w:rPr>
      </w:pPr>
      <w:r w:rsidRPr="00D20BC4">
        <w:rPr>
          <w:sz w:val="16"/>
        </w:rPr>
        <w:t xml:space="preserve">• State Children's Health Program, commonly known as </w:t>
      </w:r>
      <w:r w:rsidRPr="00D20BC4">
        <w:rPr>
          <w:rStyle w:val="Emphasis"/>
          <w:highlight w:val="cyan"/>
        </w:rPr>
        <w:t>“SCHIP,”</w:t>
      </w:r>
      <w:r w:rsidRPr="00D20BC4">
        <w:rPr>
          <w:sz w:val="16"/>
        </w:rPr>
        <w:t xml:space="preserve"> id. §§ 1397aa-mm. This program provides funds to states that maintain qualified and approved programs to provide health insurance to targeted low-income children under Medicaid or otherwise. A fixed sum is allocated among qualified states based on a complicated formula that, very broadly summarized, covers half of the state's deemed cost of the program. Id. § 1397dd.</w:t>
      </w:r>
    </w:p>
    <w:p w14:paraId="5822BA6C" w14:textId="77777777" w:rsidR="005E2E8A" w:rsidRPr="00D20BC4" w:rsidRDefault="005E2E8A" w:rsidP="005E2E8A">
      <w:pPr>
        <w:ind w:left="720"/>
        <w:rPr>
          <w:sz w:val="16"/>
        </w:rPr>
      </w:pPr>
      <w:r w:rsidRPr="00D20BC4">
        <w:rPr>
          <w:sz w:val="16"/>
        </w:rPr>
        <w:t xml:space="preserve">• </w:t>
      </w:r>
      <w:r w:rsidRPr="00D20BC4">
        <w:rPr>
          <w:rStyle w:val="StyleUnderline"/>
          <w:highlight w:val="cyan"/>
        </w:rPr>
        <w:t xml:space="preserve">The </w:t>
      </w:r>
      <w:r w:rsidRPr="00D20BC4">
        <w:rPr>
          <w:rStyle w:val="Emphasis"/>
          <w:highlight w:val="cyan"/>
        </w:rPr>
        <w:t>Ticket</w:t>
      </w:r>
      <w:r w:rsidRPr="00D20BC4">
        <w:rPr>
          <w:rStyle w:val="Emphasis"/>
        </w:rPr>
        <w:t xml:space="preserve"> to Work and Self–Sufficiency </w:t>
      </w:r>
      <w:r w:rsidRPr="00D20BC4">
        <w:rPr>
          <w:rStyle w:val="Emphasis"/>
          <w:highlight w:val="cyan"/>
        </w:rPr>
        <w:t>Program</w:t>
      </w:r>
      <w:r w:rsidRPr="00D20BC4">
        <w:rPr>
          <w:sz w:val="16"/>
        </w:rPr>
        <w:t>, id. § 1320b–19, under which the federal government provides a voucher to qualified disabled beneficiaries which the beneficiary may use to obtain services from “employment networks.” States may elect to establish employment networks and receive payments under the program. The employment network receives payments for each month during which the beneficiary is not receiving specified welfare benefits (presumably because the beneficiary is employed) or is making progress toward employment. Id. § 1320b–19(h); see also id. § 1320b–21 (describing another similar program).</w:t>
      </w:r>
    </w:p>
    <w:p w14:paraId="4756B85F" w14:textId="77777777" w:rsidR="005E2E8A" w:rsidRDefault="005E2E8A" w:rsidP="005E2E8A">
      <w:pPr>
        <w:rPr>
          <w:sz w:val="16"/>
        </w:rPr>
      </w:pPr>
      <w:r w:rsidRPr="00D20BC4">
        <w:rPr>
          <w:sz w:val="16"/>
        </w:rPr>
        <w:t xml:space="preserve">In short, </w:t>
      </w:r>
      <w:r w:rsidRPr="00E300D9">
        <w:rPr>
          <w:rStyle w:val="StyleUnderline"/>
        </w:rPr>
        <w:t xml:space="preserve">the “Social Security Act” encompasses a </w:t>
      </w:r>
      <w:r w:rsidRPr="00E300D9">
        <w:rPr>
          <w:rStyle w:val="Emphasis"/>
        </w:rPr>
        <w:t>wide sp</w:t>
      </w:r>
      <w:r w:rsidRPr="00D80C7B">
        <w:rPr>
          <w:rStyle w:val="Emphasis"/>
        </w:rPr>
        <w:t>ectrum of programs</w:t>
      </w:r>
      <w:r w:rsidRPr="00D80C7B">
        <w:rPr>
          <w:rStyle w:val="StyleUnderline"/>
        </w:rPr>
        <w:t xml:space="preserve">. </w:t>
      </w:r>
      <w:r w:rsidRPr="00E300D9">
        <w:rPr>
          <w:rStyle w:val="StyleUnderline"/>
        </w:rPr>
        <w:t>Most</w:t>
      </w:r>
      <w:r w:rsidRPr="00D80C7B">
        <w:rPr>
          <w:rStyle w:val="StyleUnderline"/>
        </w:rPr>
        <w:t xml:space="preserve"> of the programs involve </w:t>
      </w:r>
      <w:r w:rsidRPr="00E300D9">
        <w:rPr>
          <w:rStyle w:val="StyleUnderline"/>
        </w:rPr>
        <w:t>some</w:t>
      </w:r>
      <w:r w:rsidRPr="00D80C7B">
        <w:rPr>
          <w:rStyle w:val="StyleUnderline"/>
        </w:rPr>
        <w:t xml:space="preserve"> degree of state participation, and the extent of the states' involvement </w:t>
      </w:r>
      <w:r w:rsidRPr="00D80C7B">
        <w:rPr>
          <w:rStyle w:val="Emphasis"/>
        </w:rPr>
        <w:t>varies widely</w:t>
      </w:r>
      <w:r w:rsidRPr="00D80C7B">
        <w:rPr>
          <w:rStyle w:val="StyleUnderline"/>
        </w:rPr>
        <w:t xml:space="preserve"> from program to program</w:t>
      </w:r>
      <w:r w:rsidRPr="00D20BC4">
        <w:rPr>
          <w:sz w:val="16"/>
        </w:rPr>
        <w:t>.</w:t>
      </w:r>
    </w:p>
    <w:bookmarkEnd w:id="0"/>
    <w:p w14:paraId="64EBE701" w14:textId="77777777" w:rsidR="005E2E8A" w:rsidRDefault="005E2E8A" w:rsidP="005E2E8A">
      <w:pPr>
        <w:pStyle w:val="Heading4"/>
      </w:pPr>
      <w:r>
        <w:t xml:space="preserve">High schoolers </w:t>
      </w:r>
      <w:r>
        <w:rPr>
          <w:u w:val="single"/>
        </w:rPr>
        <w:t>can’t handle</w:t>
      </w:r>
      <w:r>
        <w:t xml:space="preserve"> the </w:t>
      </w:r>
      <w:r>
        <w:rPr>
          <w:u w:val="single"/>
        </w:rPr>
        <w:t>entire</w:t>
      </w:r>
      <w:r>
        <w:t xml:space="preserve"> Social Security Act.</w:t>
      </w:r>
    </w:p>
    <w:p w14:paraId="490A110A" w14:textId="77777777" w:rsidR="005E2E8A" w:rsidRPr="00BE5F38" w:rsidRDefault="005E2E8A" w:rsidP="005E2E8A">
      <w:r w:rsidRPr="00E015CA">
        <w:rPr>
          <w:rStyle w:val="Style13ptBold"/>
        </w:rPr>
        <w:t>Falk ’87</w:t>
      </w:r>
      <w:r>
        <w:t xml:space="preserve"> [Kenneth J. Falk; 1987; Assistant Director of Litigation at the Legal Services Organization of Indiana, JD at Columbia University; Indiana Law Review, “Recent Developments under the Social Security Act,” vol. 20, no. 1]</w:t>
      </w:r>
    </w:p>
    <w:p w14:paraId="223C9A41" w14:textId="77777777" w:rsidR="005E2E8A" w:rsidRPr="0078734B" w:rsidRDefault="005E2E8A" w:rsidP="005E2E8A">
      <w:pPr>
        <w:rPr>
          <w:sz w:val="16"/>
        </w:rPr>
      </w:pPr>
      <w:r w:rsidRPr="00BE5F38">
        <w:rPr>
          <w:rStyle w:val="StyleUnderline"/>
        </w:rPr>
        <w:t>The Social Security Act</w:t>
      </w:r>
      <w:r w:rsidRPr="00BE5F38">
        <w:rPr>
          <w:sz w:val="16"/>
        </w:rPr>
        <w:t xml:space="preserve">1 </w:t>
      </w:r>
      <w:r w:rsidRPr="00BE5F38">
        <w:rPr>
          <w:rStyle w:val="StyleUnderline"/>
        </w:rPr>
        <w:t>has been described by the</w:t>
      </w:r>
      <w:r w:rsidRPr="00BE5F38">
        <w:rPr>
          <w:sz w:val="16"/>
        </w:rPr>
        <w:t xml:space="preserve"> United States </w:t>
      </w:r>
      <w:r w:rsidRPr="00BE5F38">
        <w:rPr>
          <w:rStyle w:val="StyleUnderline"/>
        </w:rPr>
        <w:t xml:space="preserve">Supreme Court as "among the </w:t>
      </w:r>
      <w:r w:rsidRPr="00BE5F38">
        <w:rPr>
          <w:rStyle w:val="Emphasis"/>
        </w:rPr>
        <w:t>most intricate ever drafted</w:t>
      </w:r>
      <w:r w:rsidRPr="00BE5F38">
        <w:rPr>
          <w:rStyle w:val="StyleUnderline"/>
        </w:rPr>
        <w:t xml:space="preserve"> by Congress,"</w:t>
      </w:r>
      <w:r w:rsidRPr="00BE5F38">
        <w:rPr>
          <w:sz w:val="16"/>
        </w:rPr>
        <w:t xml:space="preserve">2 and the Court has stated that the Act is </w:t>
      </w:r>
      <w:r w:rsidRPr="00BE5F38">
        <w:rPr>
          <w:rStyle w:val="StyleUnderline"/>
        </w:rPr>
        <w:t>"</w:t>
      </w:r>
      <w:r w:rsidRPr="00BE5F38">
        <w:rPr>
          <w:rStyle w:val="Emphasis"/>
        </w:rPr>
        <w:t>almost unintelligible</w:t>
      </w:r>
      <w:r w:rsidRPr="00BE5F38">
        <w:rPr>
          <w:rStyle w:val="StyleUnderline"/>
        </w:rPr>
        <w:t xml:space="preserve"> to the uninitiated."</w:t>
      </w:r>
      <w:r w:rsidRPr="00BE5F38">
        <w:rPr>
          <w:sz w:val="16"/>
        </w:rPr>
        <w:t xml:space="preserve"> 3 </w:t>
      </w:r>
      <w:r w:rsidRPr="00BE5F38">
        <w:rPr>
          <w:rStyle w:val="StyleUnderline"/>
        </w:rPr>
        <w:t xml:space="preserve">To </w:t>
      </w:r>
      <w:r w:rsidRPr="00BE5F38">
        <w:rPr>
          <w:rStyle w:val="Emphasis"/>
        </w:rPr>
        <w:t>most persons</w:t>
      </w:r>
      <w:r w:rsidRPr="00BE5F38">
        <w:rPr>
          <w:rStyle w:val="StyleUnderline"/>
        </w:rPr>
        <w:t xml:space="preserve">, Social Security </w:t>
      </w:r>
      <w:r w:rsidRPr="00BE5F38">
        <w:rPr>
          <w:rStyle w:val="Emphasis"/>
        </w:rPr>
        <w:t>means only</w:t>
      </w:r>
      <w:r w:rsidRPr="00BE5F38">
        <w:rPr>
          <w:rStyle w:val="StyleUnderline"/>
        </w:rPr>
        <w:t xml:space="preserve"> a government benefit program for retired or disabled persons. </w:t>
      </w:r>
      <w:r w:rsidRPr="00BE5F38">
        <w:rPr>
          <w:rStyle w:val="Emphasis"/>
        </w:rPr>
        <w:t>But</w:t>
      </w:r>
      <w:r w:rsidRPr="00BE5F38">
        <w:rPr>
          <w:rStyle w:val="StyleUnderline"/>
        </w:rPr>
        <w:t xml:space="preserve"> the Social Security </w:t>
      </w:r>
      <w:r w:rsidRPr="00BE5F38">
        <w:rPr>
          <w:rStyle w:val="Emphasis"/>
        </w:rPr>
        <w:t>Act</w:t>
      </w:r>
      <w:r w:rsidRPr="00BE5F38">
        <w:rPr>
          <w:rStyle w:val="StyleUnderline"/>
        </w:rPr>
        <w:t xml:space="preserve"> provides the legislative basis for </w:t>
      </w:r>
      <w:r w:rsidRPr="00BE5F38">
        <w:rPr>
          <w:rStyle w:val="Emphasis"/>
        </w:rPr>
        <w:t>such diverse programs as</w:t>
      </w:r>
      <w:r w:rsidRPr="00BE5F38">
        <w:rPr>
          <w:sz w:val="16"/>
        </w:rPr>
        <w:t xml:space="preserve"> Aid to Families with Dependent Children (</w:t>
      </w:r>
      <w:r w:rsidRPr="00BE5F38">
        <w:rPr>
          <w:rStyle w:val="StyleUnderline"/>
        </w:rPr>
        <w:t>AFDC</w:t>
      </w:r>
      <w:r w:rsidRPr="00BE5F38">
        <w:rPr>
          <w:sz w:val="16"/>
        </w:rPr>
        <w:t xml:space="preserve">), </w:t>
      </w:r>
      <w:r w:rsidRPr="00BE5F38">
        <w:rPr>
          <w:rStyle w:val="StyleUnderline"/>
        </w:rPr>
        <w:t>Medicaid</w:t>
      </w:r>
      <w:r w:rsidRPr="00BE5F38">
        <w:rPr>
          <w:sz w:val="16"/>
        </w:rPr>
        <w:t xml:space="preserve">, and </w:t>
      </w:r>
      <w:r w:rsidRPr="00BE5F38">
        <w:rPr>
          <w:rStyle w:val="StyleUnderline"/>
        </w:rPr>
        <w:t>child welfare programs</w:t>
      </w:r>
      <w:r w:rsidRPr="00BE5F38">
        <w:rPr>
          <w:sz w:val="16"/>
        </w:rPr>
        <w:t xml:space="preserve">, as well as child support collection programs. </w:t>
      </w:r>
      <w:r w:rsidRPr="00BE5F38">
        <w:rPr>
          <w:rStyle w:val="StyleUnderline"/>
        </w:rPr>
        <w:t xml:space="preserve">The Code sections are </w:t>
      </w:r>
      <w:r w:rsidRPr="00BE5F38">
        <w:rPr>
          <w:rStyle w:val="Emphasis"/>
        </w:rPr>
        <w:t>further</w:t>
      </w:r>
      <w:r w:rsidRPr="00BE5F38">
        <w:rPr>
          <w:sz w:val="16"/>
        </w:rPr>
        <w:t xml:space="preserve"> explained and </w:t>
      </w:r>
      <w:r w:rsidRPr="00BE5F38">
        <w:rPr>
          <w:rStyle w:val="Emphasis"/>
        </w:rPr>
        <w:t>detailed</w:t>
      </w:r>
      <w:r w:rsidRPr="00BE5F38">
        <w:rPr>
          <w:rStyle w:val="StyleUnderline"/>
        </w:rPr>
        <w:t xml:space="preserve"> in </w:t>
      </w:r>
      <w:r w:rsidRPr="00BE5F38">
        <w:rPr>
          <w:rStyle w:val="Emphasis"/>
        </w:rPr>
        <w:t>numerous volumes</w:t>
      </w:r>
      <w:r w:rsidRPr="00BE5F38">
        <w:rPr>
          <w:rStyle w:val="StyleUnderline"/>
        </w:rPr>
        <w:t xml:space="preserve"> of the </w:t>
      </w:r>
      <w:r w:rsidRPr="00BE5F38">
        <w:rPr>
          <w:rStyle w:val="Emphasis"/>
        </w:rPr>
        <w:t>C</w:t>
      </w:r>
      <w:r w:rsidRPr="00BE5F38">
        <w:rPr>
          <w:rStyle w:val="StyleUnderline"/>
        </w:rPr>
        <w:t xml:space="preserve">ode of </w:t>
      </w:r>
      <w:r w:rsidRPr="00BE5F38">
        <w:rPr>
          <w:rStyle w:val="Emphasis"/>
        </w:rPr>
        <w:t>F</w:t>
      </w:r>
      <w:r w:rsidRPr="00BE5F38">
        <w:rPr>
          <w:rStyle w:val="StyleUnderline"/>
        </w:rPr>
        <w:t xml:space="preserve">ederal </w:t>
      </w:r>
      <w:r w:rsidRPr="00BE5F38">
        <w:rPr>
          <w:rStyle w:val="Emphasis"/>
        </w:rPr>
        <w:t>R</w:t>
      </w:r>
      <w:r w:rsidRPr="00BE5F38">
        <w:rPr>
          <w:rStyle w:val="StyleUnderline"/>
        </w:rPr>
        <w:t>egulations</w:t>
      </w:r>
      <w:r w:rsidRPr="00BE5F38">
        <w:rPr>
          <w:sz w:val="16"/>
        </w:rPr>
        <w:t>. And each state has added further glosses to the Act with state administrative rules and regulations.</w:t>
      </w:r>
    </w:p>
    <w:p w14:paraId="485DA366" w14:textId="77777777" w:rsidR="008F6067" w:rsidRDefault="008F6067" w:rsidP="0056498D">
      <w:pPr>
        <w:rPr>
          <w:sz w:val="16"/>
        </w:rPr>
      </w:pPr>
    </w:p>
    <w:p w14:paraId="011A552E" w14:textId="77777777" w:rsidR="008F6067" w:rsidRDefault="008F6067" w:rsidP="0056498D">
      <w:pPr>
        <w:rPr>
          <w:sz w:val="16"/>
        </w:rPr>
      </w:pPr>
    </w:p>
    <w:p w14:paraId="3076B351" w14:textId="40E15C1C" w:rsidR="00384911" w:rsidRDefault="00384911" w:rsidP="00384911">
      <w:pPr>
        <w:pStyle w:val="Heading2"/>
      </w:pPr>
      <w:r>
        <w:t>Basic Income</w:t>
      </w:r>
    </w:p>
    <w:p w14:paraId="6CB60A57" w14:textId="7EEBE95F" w:rsidR="00384911" w:rsidRDefault="00384911" w:rsidP="00384911">
      <w:pPr>
        <w:pStyle w:val="Heading3"/>
      </w:pPr>
      <w:r>
        <w:t>Universal</w:t>
      </w:r>
    </w:p>
    <w:p w14:paraId="277EE34D" w14:textId="77777777" w:rsidR="00384911" w:rsidRDefault="00384911" w:rsidP="00384911"/>
    <w:p w14:paraId="4D4C35DA" w14:textId="77777777" w:rsidR="00384911" w:rsidRPr="00F10A6E" w:rsidRDefault="00384911" w:rsidP="00384911">
      <w:pPr>
        <w:pStyle w:val="Heading4"/>
      </w:pPr>
      <w:r w:rsidRPr="00F10A6E">
        <w:t>Basic income means periodic payments unconditional to all people individually.</w:t>
      </w:r>
    </w:p>
    <w:p w14:paraId="7FBAD850" w14:textId="77777777" w:rsidR="00384911" w:rsidRPr="00F10A6E" w:rsidRDefault="00384911" w:rsidP="00384911">
      <w:pPr>
        <w:rPr>
          <w:rStyle w:val="Style13ptBold"/>
        </w:rPr>
      </w:pPr>
      <w:r w:rsidRPr="00F10A6E">
        <w:rPr>
          <w:rStyle w:val="Style13ptBold"/>
        </w:rPr>
        <w:t xml:space="preserve">Yamamori ’22 </w:t>
      </w:r>
    </w:p>
    <w:p w14:paraId="3E097963" w14:textId="77777777" w:rsidR="00384911" w:rsidRPr="001A5C3A" w:rsidRDefault="00384911" w:rsidP="00384911">
      <w:pPr>
        <w:rPr>
          <w:sz w:val="16"/>
        </w:rPr>
      </w:pPr>
      <w:r w:rsidRPr="001A5C3A">
        <w:rPr>
          <w:sz w:val="16"/>
        </w:rPr>
        <w:t>Yamamori, Toru. “The 6th ‘Clarification of the Basic Income’s Definition’ (CBID) Open Forum: 12.30 PM GMT (1.30 Pm London), Tuesday 28 June 2022.” BIEN - Basic Income Earth Network, basicincome.org/news/2022/05/the-6th-clarification-of-the-basic-incomes-definition-cbid-open-forum-12-30-pm-gmt-1-30-pm-london-tuesday-28-june-2022/#:~:text=Seoul%2C%20Korea%20Wed.-,Basic%20Income,means%2Dtest%20or%20work%20requirement. Accessed 5 July 2023.</w:t>
      </w:r>
    </w:p>
    <w:p w14:paraId="0C829C6A" w14:textId="77777777" w:rsidR="00384911" w:rsidRPr="00A45CAC" w:rsidRDefault="00384911" w:rsidP="00384911">
      <w:pPr>
        <w:rPr>
          <w:sz w:val="14"/>
        </w:rPr>
      </w:pPr>
      <w:r w:rsidRPr="00B01E9E">
        <w:rPr>
          <w:rStyle w:val="StyleUnderline"/>
          <w:bCs/>
        </w:rPr>
        <w:t xml:space="preserve">A Basic Income is ‘a periodic cash payment unconditionally delivered to all on an individual basis, without means-test or work requirement’ </w:t>
      </w:r>
      <w:r w:rsidRPr="00A45CAC">
        <w:rPr>
          <w:sz w:val="14"/>
        </w:rPr>
        <w:t xml:space="preserve">(Basic Income Earth Network (BIEN)). It is always that: but </w:t>
      </w:r>
      <w:r w:rsidRPr="00B01E9E">
        <w:rPr>
          <w:rStyle w:val="StyleUnderline"/>
        </w:rPr>
        <w:t>within that definition there has been a significant number of variants during the past two centuries</w:t>
      </w:r>
      <w:r w:rsidRPr="00A45CAC">
        <w:rPr>
          <w:sz w:val="14"/>
        </w:rPr>
        <w:t xml:space="preserve">—in relation to </w:t>
      </w:r>
      <w:r w:rsidRPr="00B01E9E">
        <w:rPr>
          <w:rStyle w:val="StyleUnderline"/>
        </w:rPr>
        <w:t>how often, how much, to whom, and so on</w:t>
      </w:r>
      <w:r w:rsidRPr="00A45CAC">
        <w:rPr>
          <w:sz w:val="14"/>
        </w:rPr>
        <w:t>. This paper will explore those variants and the reasons for them, both historically and in the context of today’s lively global debate. The paper will also discuss those tax and benefits policies that are sometimes regarded as variants of Basic Income but in fact are not, and will briefly outline their histories, their relevance to the history of ideas of Basic Income, and their relationship to the current debate.</w:t>
      </w:r>
    </w:p>
    <w:p w14:paraId="1D89DF67" w14:textId="77777777" w:rsidR="00384911" w:rsidRDefault="00384911" w:rsidP="00384911"/>
    <w:p w14:paraId="492796F5" w14:textId="77777777" w:rsidR="00A6117D" w:rsidRDefault="00A6117D" w:rsidP="00384911"/>
    <w:p w14:paraId="212EEC6E" w14:textId="77777777" w:rsidR="00A6117D" w:rsidRDefault="00A6117D" w:rsidP="00A6117D">
      <w:pPr>
        <w:pStyle w:val="Heading4"/>
      </w:pPr>
      <w:r>
        <w:t>Covers everyone unconditionally</w:t>
      </w:r>
    </w:p>
    <w:p w14:paraId="2030F76D" w14:textId="77777777" w:rsidR="00A6117D" w:rsidRDefault="00A6117D" w:rsidP="00A6117D">
      <w:r w:rsidRPr="00D956E5">
        <w:rPr>
          <w:rStyle w:val="Style13ptBold"/>
        </w:rPr>
        <w:t>Stanford Basic Income Lab ND</w:t>
      </w:r>
      <w:r>
        <w:t xml:space="preserve">, “What is Basic Income?,” Stanford, https://basicincome.stanford.edu/about/what-is-ubi/#:~:text=Basic%20income%20is%20a%20regular,work%20requirement%20of%20other%20conditions. </w:t>
      </w:r>
    </w:p>
    <w:p w14:paraId="1190E4AC" w14:textId="77777777" w:rsidR="00A6117D" w:rsidRPr="00FA6866" w:rsidRDefault="00A6117D" w:rsidP="00A6117D">
      <w:pPr>
        <w:rPr>
          <w:sz w:val="16"/>
        </w:rPr>
      </w:pPr>
      <w:r w:rsidRPr="00FA6866">
        <w:rPr>
          <w:rStyle w:val="StyleUnderline"/>
        </w:rPr>
        <w:t>Basic income is a</w:t>
      </w:r>
      <w:r w:rsidRPr="00FA6866">
        <w:rPr>
          <w:sz w:val="16"/>
        </w:rPr>
        <w:t xml:space="preserve"> </w:t>
      </w:r>
      <w:r w:rsidRPr="00FA6866">
        <w:rPr>
          <w:rStyle w:val="Emphasis"/>
        </w:rPr>
        <w:t>regular cash payment</w:t>
      </w:r>
      <w:r w:rsidRPr="00FA6866">
        <w:rPr>
          <w:sz w:val="16"/>
        </w:rPr>
        <w:t xml:space="preserve"> </w:t>
      </w:r>
      <w:r w:rsidRPr="00FA6866">
        <w:rPr>
          <w:rStyle w:val="StyleUnderline"/>
        </w:rPr>
        <w:t>to</w:t>
      </w:r>
      <w:r w:rsidRPr="00FA6866">
        <w:rPr>
          <w:sz w:val="16"/>
        </w:rPr>
        <w:t xml:space="preserve"> </w:t>
      </w:r>
      <w:r w:rsidRPr="00FA6866">
        <w:rPr>
          <w:rStyle w:val="Emphasis"/>
        </w:rPr>
        <w:t>all members of a community</w:t>
      </w:r>
      <w:r w:rsidRPr="00FA6866">
        <w:rPr>
          <w:rStyle w:val="StyleUnderline"/>
        </w:rPr>
        <w:t xml:space="preserve">, </w:t>
      </w:r>
      <w:r w:rsidRPr="00FA6866">
        <w:rPr>
          <w:rStyle w:val="Emphasis"/>
        </w:rPr>
        <w:t>without</w:t>
      </w:r>
      <w:r w:rsidRPr="00FA6866">
        <w:rPr>
          <w:sz w:val="16"/>
        </w:rPr>
        <w:t xml:space="preserve"> a work requirement of other </w:t>
      </w:r>
      <w:r w:rsidRPr="00FA6866">
        <w:rPr>
          <w:rStyle w:val="Emphasis"/>
        </w:rPr>
        <w:t>conditions</w:t>
      </w:r>
      <w:r w:rsidRPr="00FA6866">
        <w:rPr>
          <w:sz w:val="16"/>
        </w:rPr>
        <w:t>.</w:t>
      </w:r>
    </w:p>
    <w:p w14:paraId="6D3B90CD" w14:textId="77777777" w:rsidR="00A6117D" w:rsidRPr="00384911" w:rsidRDefault="00A6117D" w:rsidP="00384911"/>
    <w:sectPr w:rsidR="00A6117D" w:rsidRPr="003849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EB0006D"/>
    <w:multiLevelType w:val="hybridMultilevel"/>
    <w:tmpl w:val="17487A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6C57146F"/>
    <w:multiLevelType w:val="hybridMultilevel"/>
    <w:tmpl w:val="3F02AD5C"/>
    <w:lvl w:ilvl="0" w:tplc="1D3C0A0E">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769662007">
    <w:abstractNumId w:val="9"/>
  </w:num>
  <w:num w:numId="2" w16cid:durableId="2112314636">
    <w:abstractNumId w:val="7"/>
  </w:num>
  <w:num w:numId="3" w16cid:durableId="1888832302">
    <w:abstractNumId w:val="6"/>
  </w:num>
  <w:num w:numId="4" w16cid:durableId="98792455">
    <w:abstractNumId w:val="5"/>
  </w:num>
  <w:num w:numId="5" w16cid:durableId="2135949922">
    <w:abstractNumId w:val="4"/>
  </w:num>
  <w:num w:numId="6" w16cid:durableId="275261361">
    <w:abstractNumId w:val="8"/>
  </w:num>
  <w:num w:numId="7" w16cid:durableId="481696287">
    <w:abstractNumId w:val="3"/>
  </w:num>
  <w:num w:numId="8" w16cid:durableId="825125608">
    <w:abstractNumId w:val="2"/>
  </w:num>
  <w:num w:numId="9" w16cid:durableId="27029354">
    <w:abstractNumId w:val="1"/>
  </w:num>
  <w:num w:numId="10" w16cid:durableId="1091973790">
    <w:abstractNumId w:val="0"/>
  </w:num>
  <w:num w:numId="11" w16cid:durableId="168231527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30821478">
    <w:abstractNumId w:val="14"/>
  </w:num>
  <w:num w:numId="13" w16cid:durableId="344289179">
    <w:abstractNumId w:val="13"/>
  </w:num>
  <w:num w:numId="14" w16cid:durableId="1367825529">
    <w:abstractNumId w:val="12"/>
  </w:num>
  <w:num w:numId="15" w16cid:durableId="1383866044">
    <w:abstractNumId w:val="11"/>
  </w:num>
  <w:num w:numId="16" w16cid:durableId="138576259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93"/>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883754400"/>
    <w:docVar w:name="VerbatimVersion" w:val="5.1"/>
  </w:docVars>
  <w:rsids>
    <w:rsidRoot w:val="00AE1D0B"/>
    <w:rsid w:val="000139A3"/>
    <w:rsid w:val="00027BC9"/>
    <w:rsid w:val="00072CEA"/>
    <w:rsid w:val="00092BAE"/>
    <w:rsid w:val="00100833"/>
    <w:rsid w:val="00104529"/>
    <w:rsid w:val="00105942"/>
    <w:rsid w:val="001407D9"/>
    <w:rsid w:val="00144A4C"/>
    <w:rsid w:val="00144E93"/>
    <w:rsid w:val="001542D8"/>
    <w:rsid w:val="00155105"/>
    <w:rsid w:val="00165139"/>
    <w:rsid w:val="00176AB0"/>
    <w:rsid w:val="00177B7D"/>
    <w:rsid w:val="0018322D"/>
    <w:rsid w:val="001B5776"/>
    <w:rsid w:val="001E527A"/>
    <w:rsid w:val="001F78CE"/>
    <w:rsid w:val="00251FC7"/>
    <w:rsid w:val="002855A7"/>
    <w:rsid w:val="002B146A"/>
    <w:rsid w:val="002B5E17"/>
    <w:rsid w:val="002F6AB0"/>
    <w:rsid w:val="00315690"/>
    <w:rsid w:val="00316B75"/>
    <w:rsid w:val="00325646"/>
    <w:rsid w:val="003460F2"/>
    <w:rsid w:val="0038158C"/>
    <w:rsid w:val="00384911"/>
    <w:rsid w:val="003902BA"/>
    <w:rsid w:val="00391F74"/>
    <w:rsid w:val="003A09E2"/>
    <w:rsid w:val="003C0C3C"/>
    <w:rsid w:val="00407037"/>
    <w:rsid w:val="00430D72"/>
    <w:rsid w:val="004605D6"/>
    <w:rsid w:val="004A3529"/>
    <w:rsid w:val="004C3CFE"/>
    <w:rsid w:val="004C60E8"/>
    <w:rsid w:val="004E3579"/>
    <w:rsid w:val="004E728B"/>
    <w:rsid w:val="004F39E0"/>
    <w:rsid w:val="00530529"/>
    <w:rsid w:val="00537BD5"/>
    <w:rsid w:val="0056496C"/>
    <w:rsid w:val="0056498D"/>
    <w:rsid w:val="005A7282"/>
    <w:rsid w:val="005D2912"/>
    <w:rsid w:val="005E2E8A"/>
    <w:rsid w:val="006065BD"/>
    <w:rsid w:val="00645FA9"/>
    <w:rsid w:val="00647866"/>
    <w:rsid w:val="00665003"/>
    <w:rsid w:val="006A2AD0"/>
    <w:rsid w:val="006C2375"/>
    <w:rsid w:val="006D4ECC"/>
    <w:rsid w:val="00716B05"/>
    <w:rsid w:val="00722258"/>
    <w:rsid w:val="007243E5"/>
    <w:rsid w:val="00730011"/>
    <w:rsid w:val="00766EA0"/>
    <w:rsid w:val="007A2226"/>
    <w:rsid w:val="007C5B22"/>
    <w:rsid w:val="007F5B66"/>
    <w:rsid w:val="00823A1C"/>
    <w:rsid w:val="00832B86"/>
    <w:rsid w:val="00845B9D"/>
    <w:rsid w:val="00860984"/>
    <w:rsid w:val="008B3ECB"/>
    <w:rsid w:val="008B4E85"/>
    <w:rsid w:val="008C1B2E"/>
    <w:rsid w:val="008D00A5"/>
    <w:rsid w:val="008F6067"/>
    <w:rsid w:val="0091627E"/>
    <w:rsid w:val="00936EF7"/>
    <w:rsid w:val="0097032B"/>
    <w:rsid w:val="009B2AC7"/>
    <w:rsid w:val="009C5B5C"/>
    <w:rsid w:val="009D06CC"/>
    <w:rsid w:val="009D2EAD"/>
    <w:rsid w:val="009D54B2"/>
    <w:rsid w:val="009E1922"/>
    <w:rsid w:val="009F7ED2"/>
    <w:rsid w:val="00A11F3F"/>
    <w:rsid w:val="00A6117D"/>
    <w:rsid w:val="00A93661"/>
    <w:rsid w:val="00A95652"/>
    <w:rsid w:val="00AB0FBD"/>
    <w:rsid w:val="00AC0AB8"/>
    <w:rsid w:val="00AD5D43"/>
    <w:rsid w:val="00AE1D0B"/>
    <w:rsid w:val="00B33C6D"/>
    <w:rsid w:val="00B4508F"/>
    <w:rsid w:val="00B4731D"/>
    <w:rsid w:val="00B55AD5"/>
    <w:rsid w:val="00B60B58"/>
    <w:rsid w:val="00B8057C"/>
    <w:rsid w:val="00BD6238"/>
    <w:rsid w:val="00BD7197"/>
    <w:rsid w:val="00BF593B"/>
    <w:rsid w:val="00BF773A"/>
    <w:rsid w:val="00BF7E81"/>
    <w:rsid w:val="00C13773"/>
    <w:rsid w:val="00C17CC8"/>
    <w:rsid w:val="00C27A90"/>
    <w:rsid w:val="00C83417"/>
    <w:rsid w:val="00C86FA4"/>
    <w:rsid w:val="00C9604F"/>
    <w:rsid w:val="00CA19AA"/>
    <w:rsid w:val="00CC5298"/>
    <w:rsid w:val="00CD736E"/>
    <w:rsid w:val="00CD798D"/>
    <w:rsid w:val="00CE161E"/>
    <w:rsid w:val="00CE32C2"/>
    <w:rsid w:val="00CF59A8"/>
    <w:rsid w:val="00D325A9"/>
    <w:rsid w:val="00D36A8A"/>
    <w:rsid w:val="00D61409"/>
    <w:rsid w:val="00D6691E"/>
    <w:rsid w:val="00D71170"/>
    <w:rsid w:val="00DA25D4"/>
    <w:rsid w:val="00DA6538"/>
    <w:rsid w:val="00E15E75"/>
    <w:rsid w:val="00E21239"/>
    <w:rsid w:val="00E5262C"/>
    <w:rsid w:val="00EC7DC4"/>
    <w:rsid w:val="00ED30CF"/>
    <w:rsid w:val="00F176EF"/>
    <w:rsid w:val="00F45E10"/>
    <w:rsid w:val="00F6364A"/>
    <w:rsid w:val="00F9113A"/>
    <w:rsid w:val="00FA767B"/>
    <w:rsid w:val="00FE2546"/>
    <w:rsid w:val="00FF37B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C8D9E"/>
  <w15:chartTrackingRefBased/>
  <w15:docId w15:val="{E63E7053-54CC-4274-A259-A4556CA26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30D72"/>
    <w:rPr>
      <w:rFonts w:ascii="Calibri" w:hAnsi="Calibri" w:cs="Calibri"/>
    </w:rPr>
  </w:style>
  <w:style w:type="paragraph" w:styleId="Heading1">
    <w:name w:val="heading 1"/>
    <w:aliases w:val="Pocket"/>
    <w:basedOn w:val="Normal"/>
    <w:next w:val="Normal"/>
    <w:link w:val="Heading1Char"/>
    <w:qFormat/>
    <w:rsid w:val="00430D7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30D7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430D7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No Spacing1111,ta,No Spacing112,No Spacing1121,T,t,Tag1"/>
    <w:basedOn w:val="Normal"/>
    <w:next w:val="Normal"/>
    <w:link w:val="Heading4Char"/>
    <w:uiPriority w:val="3"/>
    <w:qFormat/>
    <w:rsid w:val="00430D7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30D72"/>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430D7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30D72"/>
  </w:style>
  <w:style w:type="character" w:customStyle="1" w:styleId="Heading1Char">
    <w:name w:val="Heading 1 Char"/>
    <w:aliases w:val="Pocket Char"/>
    <w:basedOn w:val="DefaultParagraphFont"/>
    <w:link w:val="Heading1"/>
    <w:rsid w:val="00430D7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30D72"/>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1,Cite 1 Char,Read Char Char,Text 7 Char"/>
    <w:basedOn w:val="DefaultParagraphFont"/>
    <w:link w:val="Heading3"/>
    <w:uiPriority w:val="2"/>
    <w:rsid w:val="00430D72"/>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3"/>
    <w:rsid w:val="00430D72"/>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Debate,Box,/"/>
    <w:basedOn w:val="DefaultParagraphFont"/>
    <w:link w:val="textbold"/>
    <w:uiPriority w:val="8"/>
    <w:qFormat/>
    <w:rsid w:val="00430D72"/>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430D72"/>
    <w:rPr>
      <w:b/>
      <w:bCs/>
      <w:sz w:val="24"/>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Style,Bo"/>
    <w:basedOn w:val="DefaultParagraphFont"/>
    <w:uiPriority w:val="7"/>
    <w:qFormat/>
    <w:rsid w:val="00430D72"/>
    <w:rPr>
      <w:b w:val="0"/>
      <w:sz w:val="22"/>
      <w:u w:val="single"/>
    </w:rPr>
  </w:style>
  <w:style w:type="character" w:styleId="Hyperlink">
    <w:name w:val="Hyperlink"/>
    <w:aliases w:val="heading 1 (block title),Important,Read,Internet Link,Analytic Text,Internet link,Card Text,Char Char1,Heading 3 Char2,Block Char1,Heading 3 Char1 Char1,No Underline Char1,Text 7 Char1,Tags v 2 Char1,Card Char1,3: Cite Char1,Heading 3 Char1,C"/>
    <w:basedOn w:val="DefaultParagraphFont"/>
    <w:uiPriority w:val="99"/>
    <w:unhideWhenUsed/>
    <w:rsid w:val="00430D72"/>
    <w:rPr>
      <w:color w:val="0563C1" w:themeColor="hyperlink"/>
      <w:u w:val="single"/>
    </w:rPr>
  </w:style>
  <w:style w:type="character" w:styleId="FollowedHyperlink">
    <w:name w:val="FollowedHyperlink"/>
    <w:basedOn w:val="DefaultParagraphFont"/>
    <w:uiPriority w:val="99"/>
    <w:semiHidden/>
    <w:unhideWhenUsed/>
    <w:rsid w:val="00430D72"/>
    <w:rPr>
      <w:color w:val="auto"/>
      <w:u w:val="none"/>
    </w:rPr>
  </w:style>
  <w:style w:type="paragraph" w:customStyle="1" w:styleId="textbold">
    <w:name w:val="text bold"/>
    <w:basedOn w:val="Normal"/>
    <w:link w:val="Emphasis"/>
    <w:autoRedefine/>
    <w:uiPriority w:val="8"/>
    <w:qFormat/>
    <w:rsid w:val="004C3CFE"/>
    <w:pPr>
      <w:spacing w:after="0" w:line="240" w:lineRule="auto"/>
      <w:ind w:left="720"/>
      <w:jc w:val="both"/>
    </w:pPr>
    <w:rPr>
      <w:b/>
      <w:iCs/>
      <w:u w:val="single"/>
    </w:rPr>
  </w:style>
  <w:style w:type="paragraph" w:styleId="ListParagraph">
    <w:name w:val="List Paragraph"/>
    <w:basedOn w:val="Normal"/>
    <w:uiPriority w:val="34"/>
    <w:qFormat/>
    <w:rsid w:val="00FA767B"/>
    <w:pPr>
      <w:spacing w:line="256" w:lineRule="auto"/>
      <w:ind w:left="720"/>
    </w:pPr>
  </w:style>
  <w:style w:type="character" w:customStyle="1" w:styleId="Heading5Char">
    <w:name w:val="Heading 5 Char"/>
    <w:basedOn w:val="DefaultParagraphFont"/>
    <w:link w:val="Heading5"/>
    <w:uiPriority w:val="9"/>
    <w:semiHidden/>
    <w:rsid w:val="00430D72"/>
    <w:rPr>
      <w:rFonts w:asciiTheme="majorHAnsi" w:eastAsiaTheme="majorEastAsia" w:hAnsiTheme="majorHAnsi" w:cstheme="majorBidi"/>
      <w:color w:val="2E74B5" w:themeColor="accent1" w:themeShade="BF"/>
    </w:rPr>
  </w:style>
  <w:style w:type="character" w:styleId="Strong">
    <w:name w:val="Strong"/>
    <w:basedOn w:val="DefaultParagraphFont"/>
    <w:uiPriority w:val="22"/>
    <w:semiHidden/>
    <w:qFormat/>
    <w:rsid w:val="00430D72"/>
    <w:rPr>
      <w:b/>
      <w:bCs/>
    </w:rPr>
  </w:style>
  <w:style w:type="character" w:styleId="BookTitle">
    <w:name w:val="Book Title"/>
    <w:basedOn w:val="DefaultParagraphFont"/>
    <w:uiPriority w:val="33"/>
    <w:semiHidden/>
    <w:qFormat/>
    <w:rsid w:val="00430D72"/>
    <w:rPr>
      <w:b/>
      <w:bCs/>
      <w:i/>
      <w:iCs/>
      <w:spacing w:val="5"/>
    </w:rPr>
  </w:style>
  <w:style w:type="numbering" w:styleId="111111">
    <w:name w:val="Outline List 2"/>
    <w:basedOn w:val="NoList"/>
    <w:uiPriority w:val="99"/>
    <w:semiHidden/>
    <w:unhideWhenUsed/>
    <w:rsid w:val="00430D72"/>
  </w:style>
  <w:style w:type="paragraph" w:styleId="Header">
    <w:name w:val="header"/>
    <w:basedOn w:val="Normal"/>
    <w:link w:val="HeaderChar"/>
    <w:uiPriority w:val="99"/>
    <w:semiHidden/>
    <w:rsid w:val="00430D7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30D72"/>
    <w:rPr>
      <w:rFonts w:ascii="Calibri" w:hAnsi="Calibri" w:cs="Calibri"/>
    </w:rPr>
  </w:style>
  <w:style w:type="paragraph" w:styleId="Footer">
    <w:name w:val="footer"/>
    <w:basedOn w:val="Normal"/>
    <w:link w:val="FooterChar"/>
    <w:uiPriority w:val="99"/>
    <w:semiHidden/>
    <w:rsid w:val="00430D7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30D72"/>
    <w:rPr>
      <w:rFonts w:ascii="Calibri" w:hAnsi="Calibri" w:cs="Calibri"/>
    </w:rPr>
  </w:style>
  <w:style w:type="paragraph" w:styleId="BodyText">
    <w:name w:val="Body Text"/>
    <w:basedOn w:val="Normal"/>
    <w:link w:val="BodyTextChar"/>
    <w:uiPriority w:val="99"/>
    <w:semiHidden/>
    <w:unhideWhenUsed/>
    <w:rsid w:val="00430D72"/>
    <w:pPr>
      <w:spacing w:after="120"/>
    </w:pPr>
  </w:style>
  <w:style w:type="character" w:customStyle="1" w:styleId="BodyTextChar">
    <w:name w:val="Body Text Char"/>
    <w:basedOn w:val="DefaultParagraphFont"/>
    <w:link w:val="BodyText"/>
    <w:uiPriority w:val="99"/>
    <w:semiHidden/>
    <w:rsid w:val="00430D72"/>
    <w:rPr>
      <w:rFonts w:ascii="Calibri" w:hAnsi="Calibri" w:cs="Calibri"/>
    </w:rPr>
  </w:style>
  <w:style w:type="paragraph" w:styleId="NoSpacing">
    <w:name w:val="No Spacing"/>
    <w:link w:val="NoSpacingChar"/>
    <w:uiPriority w:val="99"/>
    <w:semiHidden/>
    <w:unhideWhenUsed/>
    <w:qFormat/>
    <w:rsid w:val="00430D7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30D72"/>
    <w:rPr>
      <w:rFonts w:ascii="Calibri" w:hAnsi="Calibri" w:cs="Calibri"/>
    </w:rPr>
  </w:style>
  <w:style w:type="character" w:styleId="UnresolvedMention">
    <w:name w:val="Unresolved Mention"/>
    <w:basedOn w:val="DefaultParagraphFont"/>
    <w:uiPriority w:val="99"/>
    <w:semiHidden/>
    <w:unhideWhenUsed/>
    <w:rsid w:val="00430D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859647">
      <w:bodyDiv w:val="1"/>
      <w:marLeft w:val="0"/>
      <w:marRight w:val="0"/>
      <w:marTop w:val="0"/>
      <w:marBottom w:val="0"/>
      <w:divBdr>
        <w:top w:val="none" w:sz="0" w:space="0" w:color="auto"/>
        <w:left w:val="none" w:sz="0" w:space="0" w:color="auto"/>
        <w:bottom w:val="none" w:sz="0" w:space="0" w:color="auto"/>
        <w:right w:val="none" w:sz="0" w:space="0" w:color="auto"/>
      </w:divBdr>
    </w:div>
    <w:div w:id="110517319">
      <w:bodyDiv w:val="1"/>
      <w:marLeft w:val="0"/>
      <w:marRight w:val="0"/>
      <w:marTop w:val="0"/>
      <w:marBottom w:val="0"/>
      <w:divBdr>
        <w:top w:val="none" w:sz="0" w:space="0" w:color="auto"/>
        <w:left w:val="none" w:sz="0" w:space="0" w:color="auto"/>
        <w:bottom w:val="none" w:sz="0" w:space="0" w:color="auto"/>
        <w:right w:val="none" w:sz="0" w:space="0" w:color="auto"/>
      </w:divBdr>
    </w:div>
    <w:div w:id="151020810">
      <w:bodyDiv w:val="1"/>
      <w:marLeft w:val="0"/>
      <w:marRight w:val="0"/>
      <w:marTop w:val="0"/>
      <w:marBottom w:val="0"/>
      <w:divBdr>
        <w:top w:val="none" w:sz="0" w:space="0" w:color="auto"/>
        <w:left w:val="none" w:sz="0" w:space="0" w:color="auto"/>
        <w:bottom w:val="none" w:sz="0" w:space="0" w:color="auto"/>
        <w:right w:val="none" w:sz="0" w:space="0" w:color="auto"/>
      </w:divBdr>
    </w:div>
    <w:div w:id="213202221">
      <w:bodyDiv w:val="1"/>
      <w:marLeft w:val="0"/>
      <w:marRight w:val="0"/>
      <w:marTop w:val="0"/>
      <w:marBottom w:val="0"/>
      <w:divBdr>
        <w:top w:val="none" w:sz="0" w:space="0" w:color="auto"/>
        <w:left w:val="none" w:sz="0" w:space="0" w:color="auto"/>
        <w:bottom w:val="none" w:sz="0" w:space="0" w:color="auto"/>
        <w:right w:val="none" w:sz="0" w:space="0" w:color="auto"/>
      </w:divBdr>
    </w:div>
    <w:div w:id="473255428">
      <w:bodyDiv w:val="1"/>
      <w:marLeft w:val="0"/>
      <w:marRight w:val="0"/>
      <w:marTop w:val="0"/>
      <w:marBottom w:val="0"/>
      <w:divBdr>
        <w:top w:val="none" w:sz="0" w:space="0" w:color="auto"/>
        <w:left w:val="none" w:sz="0" w:space="0" w:color="auto"/>
        <w:bottom w:val="none" w:sz="0" w:space="0" w:color="auto"/>
        <w:right w:val="none" w:sz="0" w:space="0" w:color="auto"/>
      </w:divBdr>
    </w:div>
    <w:div w:id="609237058">
      <w:bodyDiv w:val="1"/>
      <w:marLeft w:val="0"/>
      <w:marRight w:val="0"/>
      <w:marTop w:val="0"/>
      <w:marBottom w:val="0"/>
      <w:divBdr>
        <w:top w:val="none" w:sz="0" w:space="0" w:color="auto"/>
        <w:left w:val="none" w:sz="0" w:space="0" w:color="auto"/>
        <w:bottom w:val="none" w:sz="0" w:space="0" w:color="auto"/>
        <w:right w:val="none" w:sz="0" w:space="0" w:color="auto"/>
      </w:divBdr>
    </w:div>
    <w:div w:id="724914610">
      <w:bodyDiv w:val="1"/>
      <w:marLeft w:val="0"/>
      <w:marRight w:val="0"/>
      <w:marTop w:val="0"/>
      <w:marBottom w:val="0"/>
      <w:divBdr>
        <w:top w:val="none" w:sz="0" w:space="0" w:color="auto"/>
        <w:left w:val="none" w:sz="0" w:space="0" w:color="auto"/>
        <w:bottom w:val="none" w:sz="0" w:space="0" w:color="auto"/>
        <w:right w:val="none" w:sz="0" w:space="0" w:color="auto"/>
      </w:divBdr>
    </w:div>
    <w:div w:id="853612035">
      <w:bodyDiv w:val="1"/>
      <w:marLeft w:val="0"/>
      <w:marRight w:val="0"/>
      <w:marTop w:val="0"/>
      <w:marBottom w:val="0"/>
      <w:divBdr>
        <w:top w:val="none" w:sz="0" w:space="0" w:color="auto"/>
        <w:left w:val="none" w:sz="0" w:space="0" w:color="auto"/>
        <w:bottom w:val="none" w:sz="0" w:space="0" w:color="auto"/>
        <w:right w:val="none" w:sz="0" w:space="0" w:color="auto"/>
      </w:divBdr>
    </w:div>
    <w:div w:id="1114329258">
      <w:bodyDiv w:val="1"/>
      <w:marLeft w:val="0"/>
      <w:marRight w:val="0"/>
      <w:marTop w:val="0"/>
      <w:marBottom w:val="0"/>
      <w:divBdr>
        <w:top w:val="none" w:sz="0" w:space="0" w:color="auto"/>
        <w:left w:val="none" w:sz="0" w:space="0" w:color="auto"/>
        <w:bottom w:val="none" w:sz="0" w:space="0" w:color="auto"/>
        <w:right w:val="none" w:sz="0" w:space="0" w:color="auto"/>
      </w:divBdr>
    </w:div>
    <w:div w:id="1447580111">
      <w:bodyDiv w:val="1"/>
      <w:marLeft w:val="0"/>
      <w:marRight w:val="0"/>
      <w:marTop w:val="0"/>
      <w:marBottom w:val="0"/>
      <w:divBdr>
        <w:top w:val="none" w:sz="0" w:space="0" w:color="auto"/>
        <w:left w:val="none" w:sz="0" w:space="0" w:color="auto"/>
        <w:bottom w:val="none" w:sz="0" w:space="0" w:color="auto"/>
        <w:right w:val="none" w:sz="0" w:space="0" w:color="auto"/>
      </w:divBdr>
    </w:div>
    <w:div w:id="2081900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di.bard.edu/research/notes/the-job-guarantee-mmts-proposal-for-full-employment-and-price-stability" TargetMode="External"/><Relationship Id="rId13" Type="http://schemas.openxmlformats.org/officeDocument/2006/relationships/hyperlink" Target="https://www.ilo.org/wcmsp5/groups/public/---dgreports/---dcomm/documents/publication/wcms_067588.pdf" TargetMode="External"/><Relationship Id="rId18" Type="http://schemas.openxmlformats.org/officeDocument/2006/relationships/hyperlink" Target="https://www.aarp.org/retirement/social-security/questions-answers/ssa-medicare-work-together.html" TargetMode="External"/><Relationship Id="rId3" Type="http://schemas.openxmlformats.org/officeDocument/2006/relationships/styles" Target="styles.xml"/><Relationship Id="rId21" Type="http://schemas.openxmlformats.org/officeDocument/2006/relationships/hyperlink" Target="https://www.investopedia.com/terms/s/ssa.asp" TargetMode="External"/><Relationship Id="rId7" Type="http://schemas.openxmlformats.org/officeDocument/2006/relationships/hyperlink" Target="http://www.swlearning.com/blaw/cases/court_uses.html" TargetMode="External"/><Relationship Id="rId12" Type="http://schemas.openxmlformats.org/officeDocument/2006/relationships/hyperlink" Target="https://www.investopedia.com/terms/s/socialsecurity.asp" TargetMode="External"/><Relationship Id="rId17" Type="http://schemas.openxmlformats.org/officeDocument/2006/relationships/hyperlink" Target="https://www.investopedia.com/terms/s/ssa.asp" TargetMode="External"/><Relationship Id="rId2" Type="http://schemas.openxmlformats.org/officeDocument/2006/relationships/numbering" Target="numbering.xml"/><Relationship Id="rId16" Type="http://schemas.openxmlformats.org/officeDocument/2006/relationships/hyperlink" Target="https://www.investopedia.com/terms/s/ssa.asp" TargetMode="External"/><Relationship Id="rId20" Type="http://schemas.openxmlformats.org/officeDocument/2006/relationships/hyperlink" Target="https://www.ssa.gov/benefits/" TargetMode="External"/><Relationship Id="rId1" Type="http://schemas.openxmlformats.org/officeDocument/2006/relationships/customXml" Target="../customXml/item1.xml"/><Relationship Id="rId6" Type="http://schemas.openxmlformats.org/officeDocument/2006/relationships/hyperlink" Target="https://www.ssa.gov/policy/docs/progdesc/sspus/oasdi.pdf" TargetMode="External"/><Relationship Id="rId11" Type="http://schemas.openxmlformats.org/officeDocument/2006/relationships/hyperlink" Target="http://globalpolicysolutions.org/resources/expanding-social-security/"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wilkinsonwm.com/blog/the-3-components-of-social-security" TargetMode="External"/><Relationship Id="rId23" Type="http://schemas.openxmlformats.org/officeDocument/2006/relationships/fontTable" Target="fontTable.xml"/><Relationship Id="rId10" Type="http://schemas.openxmlformats.org/officeDocument/2006/relationships/hyperlink" Target="https://www.marketwatch.com/story/social-security-benefits-too-low-its-mostly-your-own-fault-2018-10-24" TargetMode="External"/><Relationship Id="rId19" Type="http://schemas.openxmlformats.org/officeDocument/2006/relationships/hyperlink" Target="https://www.medicareresources.org/faqs/are-social-security-and-medicare-the-same-thing/" TargetMode="External"/><Relationship Id="rId4" Type="http://schemas.openxmlformats.org/officeDocument/2006/relationships/settings" Target="settings.xml"/><Relationship Id="rId9" Type="http://schemas.openxmlformats.org/officeDocument/2006/relationships/hyperlink" Target="https://www.portlandoregon.gov/auditor/article/695753" TargetMode="External"/><Relationship Id="rId14" Type="http://schemas.openxmlformats.org/officeDocument/2006/relationships/hyperlink" Target="https://www.law.cornell.edu/wex/social_security" TargetMode="External"/><Relationship Id="rId22" Type="http://schemas.openxmlformats.org/officeDocument/2006/relationships/hyperlink" Target="https://www.ssa.gov/pubs/EN-05-10024.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keshackelford/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3400AA-295B-4A8B-8E44-64BCC1FFF9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1849</TotalTime>
  <Pages>1</Pages>
  <Words>23497</Words>
  <Characters>133938</Characters>
  <Application>Microsoft Office Word</Application>
  <DocSecurity>0</DocSecurity>
  <Lines>1116</Lines>
  <Paragraphs>314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Malcolm Gordon</dc:creator>
  <cp:keywords>5.1.1</cp:keywords>
  <dc:description/>
  <cp:lastModifiedBy>Mike Shackelford</cp:lastModifiedBy>
  <cp:revision>25</cp:revision>
  <dcterms:created xsi:type="dcterms:W3CDTF">2023-07-02T23:52:00Z</dcterms:created>
  <dcterms:modified xsi:type="dcterms:W3CDTF">2023-07-07T23:33:00Z</dcterms:modified>
</cp:coreProperties>
</file>