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E552B" w14:textId="77777777" w:rsidR="00FB256A" w:rsidRDefault="00FB256A" w:rsidP="001014C1">
      <w:pPr>
        <w:pStyle w:val="Heading1"/>
      </w:pPr>
      <w:r>
        <w:t>Fem IR K</w:t>
      </w:r>
    </w:p>
    <w:p w14:paraId="659B8C76" w14:textId="77777777" w:rsidR="00FB256A" w:rsidRDefault="00FB256A" w:rsidP="00FB256A"/>
    <w:p w14:paraId="1B6884A1" w14:textId="77777777" w:rsidR="00FB256A" w:rsidRPr="006F1B39" w:rsidRDefault="00FB256A" w:rsidP="00FB256A"/>
    <w:p w14:paraId="0435CA87" w14:textId="35D6AF5F" w:rsidR="00584A55" w:rsidRDefault="00584A55" w:rsidP="00584A55">
      <w:pPr>
        <w:pStyle w:val="Heading2"/>
      </w:pPr>
      <w:r>
        <w:lastRenderedPageBreak/>
        <w:t>Top</w:t>
      </w:r>
    </w:p>
    <w:p w14:paraId="5095ECA3" w14:textId="77777777" w:rsidR="001014C1" w:rsidRDefault="001014C1" w:rsidP="001014C1">
      <w:pPr>
        <w:pStyle w:val="Heading3"/>
      </w:pPr>
      <w:r>
        <w:lastRenderedPageBreak/>
        <w:t>1NC</w:t>
      </w:r>
    </w:p>
    <w:p w14:paraId="22A40E85" w14:textId="77777777" w:rsidR="001014C1" w:rsidRDefault="001014C1" w:rsidP="001014C1">
      <w:pPr>
        <w:pStyle w:val="Heading4"/>
      </w:pPr>
      <w:r>
        <w:t>[Insert Link]</w:t>
      </w:r>
    </w:p>
    <w:p w14:paraId="0ACDCDF9" w14:textId="77777777" w:rsidR="001014C1" w:rsidRDefault="001014C1" w:rsidP="001014C1">
      <w:pPr>
        <w:pStyle w:val="Heading4"/>
      </w:pPr>
      <w:r>
        <w:t>Vote neg to endorse the queer art of failure in IR.</w:t>
      </w:r>
    </w:p>
    <w:p w14:paraId="14639224" w14:textId="77777777" w:rsidR="001014C1" w:rsidRPr="00DD2045" w:rsidRDefault="001014C1" w:rsidP="001014C1">
      <w:pPr>
        <w:rPr>
          <w:b/>
          <w:bCs/>
          <w:sz w:val="26"/>
        </w:rPr>
      </w:pPr>
      <w:r w:rsidRPr="00207411">
        <w:rPr>
          <w:rStyle w:val="Style13ptBold"/>
        </w:rPr>
        <w:t>Barkin and Sjoberg 21</w:t>
      </w:r>
      <w:r w:rsidRPr="00207411">
        <w:rPr>
          <w:rStyle w:val="Style13ptBold"/>
          <w:sz w:val="18"/>
          <w:szCs w:val="14"/>
        </w:rPr>
        <w:t xml:space="preserve"> </w:t>
      </w:r>
      <w:r w:rsidRPr="004F2F96">
        <w:rPr>
          <w:rStyle w:val="Style13ptBold"/>
          <w:b w:val="0"/>
          <w:sz w:val="18"/>
          <w:szCs w:val="14"/>
        </w:rPr>
        <w:t>[J. Samuel Barkin is Associate Professor in the Department of Conflict Resolution, Human Security, and Global Governance in the McCormack Graduate School of Policy and Global Studies at the University of Massachusetts Boston; Laura Elizabeth Sjoberg is an American feminist scholar of international relations and international security. Her work specializes in gendered interpretations of just war theory, feminist security studies, and women's violence in global politics.; “The Queer Art of Failed IR?”; Alternatives; Global, Local, Political; February 10, 2021; https://journals.sagepub.com/doi/abs/10.1177/0304375421989572]//eleanor</w:t>
      </w:r>
    </w:p>
    <w:p w14:paraId="48130DA7" w14:textId="02D9A3AC" w:rsidR="001014C1" w:rsidRPr="00EA41A1" w:rsidRDefault="001014C1" w:rsidP="001014C1">
      <w:pPr>
        <w:rPr>
          <w:rStyle w:val="StyleUnderline"/>
          <w:b/>
          <w:iCs/>
          <w:bdr w:val="single" w:sz="8" w:space="0" w:color="auto"/>
        </w:rPr>
      </w:pPr>
      <w:r w:rsidRPr="005109C3">
        <w:rPr>
          <w:sz w:val="8"/>
        </w:rPr>
        <w:t xml:space="preserve">In this way, </w:t>
      </w:r>
      <w:r w:rsidRPr="00A42F03">
        <w:rPr>
          <w:rStyle w:val="StyleUnderline"/>
        </w:rPr>
        <w:t xml:space="preserve">not only do </w:t>
      </w:r>
      <w:r w:rsidRPr="008D540C">
        <w:rPr>
          <w:rStyle w:val="StyleUnderline"/>
          <w:highlight w:val="green"/>
        </w:rPr>
        <w:t xml:space="preserve">traditional </w:t>
      </w:r>
      <w:r w:rsidRPr="00182C51">
        <w:rPr>
          <w:rStyle w:val="StyleUnderline"/>
        </w:rPr>
        <w:t xml:space="preserve">standards of </w:t>
      </w:r>
      <w:r w:rsidRPr="008D540C">
        <w:rPr>
          <w:rStyle w:val="StyleUnderline"/>
          <w:highlight w:val="green"/>
        </w:rPr>
        <w:t>knowledge</w:t>
      </w:r>
      <w:r w:rsidRPr="00A42F03">
        <w:rPr>
          <w:rStyle w:val="StyleUnderline"/>
        </w:rPr>
        <w:t xml:space="preserve"> make invisible their own impossibility,</w:t>
      </w:r>
      <w:r>
        <w:rPr>
          <w:rStyle w:val="StyleUnderline"/>
        </w:rPr>
        <w:t xml:space="preserve"> </w:t>
      </w:r>
      <w:r w:rsidRPr="00A42F03">
        <w:rPr>
          <w:rStyle w:val="StyleUnderline"/>
        </w:rPr>
        <w:t xml:space="preserve">they </w:t>
      </w:r>
      <w:r w:rsidRPr="008D540C">
        <w:rPr>
          <w:rStyle w:val="StyleUnderline"/>
          <w:highlight w:val="green"/>
        </w:rPr>
        <w:t xml:space="preserve">hide </w:t>
      </w:r>
      <w:r w:rsidRPr="00182C51">
        <w:rPr>
          <w:rStyle w:val="Emphasis"/>
        </w:rPr>
        <w:t xml:space="preserve">the </w:t>
      </w:r>
      <w:r w:rsidRPr="008D540C">
        <w:rPr>
          <w:rStyle w:val="Emphasis"/>
          <w:highlight w:val="green"/>
        </w:rPr>
        <w:t>violence of IR’s denials of failure</w:t>
      </w:r>
      <w:r w:rsidRPr="00A42F03">
        <w:rPr>
          <w:rStyle w:val="StyleUnderline"/>
        </w:rPr>
        <w:t xml:space="preserve"> and continued insistence on traveling failed paths despite</w:t>
      </w:r>
      <w:r>
        <w:rPr>
          <w:rStyle w:val="StyleUnderline"/>
        </w:rPr>
        <w:t xml:space="preserve"> </w:t>
      </w:r>
      <w:r w:rsidRPr="00A42F03">
        <w:rPr>
          <w:rStyle w:val="StyleUnderline"/>
        </w:rPr>
        <w:t>the condemnation of failure and the privileging of success</w:t>
      </w:r>
      <w:r w:rsidRPr="005109C3">
        <w:rPr>
          <w:sz w:val="8"/>
        </w:rPr>
        <w:t xml:space="preserve">. </w:t>
      </w:r>
      <w:r w:rsidRPr="00A42F03">
        <w:rPr>
          <w:rStyle w:val="StyleUnderline"/>
        </w:rPr>
        <w:t xml:space="preserve">IR’s </w:t>
      </w:r>
      <w:r w:rsidRPr="00182C51">
        <w:rPr>
          <w:rStyle w:val="Emphasis"/>
        </w:rPr>
        <w:t xml:space="preserve">continued recursive </w:t>
      </w:r>
      <w:r w:rsidRPr="008D540C">
        <w:rPr>
          <w:rStyle w:val="Emphasis"/>
          <w:highlight w:val="green"/>
        </w:rPr>
        <w:t>enactment of</w:t>
      </w:r>
      <w:r w:rsidRPr="00A42F03">
        <w:rPr>
          <w:rStyle w:val="Emphasis"/>
        </w:rPr>
        <w:t xml:space="preserve"> its</w:t>
      </w:r>
      <w:r>
        <w:rPr>
          <w:rStyle w:val="Emphasis"/>
        </w:rPr>
        <w:t xml:space="preserve"> </w:t>
      </w:r>
      <w:r w:rsidRPr="00182C51">
        <w:rPr>
          <w:rStyle w:val="Emphasis"/>
        </w:rPr>
        <w:t xml:space="preserve">settled </w:t>
      </w:r>
      <w:r w:rsidRPr="008D540C">
        <w:rPr>
          <w:rStyle w:val="Emphasis"/>
          <w:highlight w:val="green"/>
        </w:rPr>
        <w:t>“standards”</w:t>
      </w:r>
      <w:r w:rsidRPr="008D540C">
        <w:rPr>
          <w:rStyle w:val="StyleUnderline"/>
          <w:highlight w:val="green"/>
        </w:rPr>
        <w:t xml:space="preserve"> </w:t>
      </w:r>
      <w:r w:rsidRPr="00182C51">
        <w:rPr>
          <w:rStyle w:val="StyleUnderline"/>
        </w:rPr>
        <w:t>despite</w:t>
      </w:r>
      <w:r w:rsidRPr="00A42F03">
        <w:rPr>
          <w:rStyle w:val="StyleUnderline"/>
        </w:rPr>
        <w:t xml:space="preserve"> their </w:t>
      </w:r>
      <w:r w:rsidRPr="00182C51">
        <w:rPr>
          <w:rStyle w:val="Emphasis"/>
        </w:rPr>
        <w:t>obvious failure and exclusiveness</w:t>
      </w:r>
      <w:r w:rsidRPr="00182C51">
        <w:rPr>
          <w:rStyle w:val="StyleUnderline"/>
        </w:rPr>
        <w:t xml:space="preserve"> </w:t>
      </w:r>
      <w:r w:rsidRPr="008D540C">
        <w:rPr>
          <w:rStyle w:val="Emphasis"/>
          <w:highlight w:val="green"/>
        </w:rPr>
        <w:t>makes invisible</w:t>
      </w:r>
      <w:r w:rsidRPr="008D540C">
        <w:rPr>
          <w:rStyle w:val="StyleUnderline"/>
          <w:highlight w:val="green"/>
        </w:rPr>
        <w:t xml:space="preserve"> </w:t>
      </w:r>
      <w:r w:rsidRPr="00182C51">
        <w:rPr>
          <w:rStyle w:val="StyleUnderline"/>
        </w:rPr>
        <w:t xml:space="preserve">the </w:t>
      </w:r>
      <w:r w:rsidRPr="00182C51">
        <w:rPr>
          <w:rStyle w:val="Emphasis"/>
        </w:rPr>
        <w:t xml:space="preserve">raced, classed, and </w:t>
      </w:r>
      <w:r w:rsidRPr="008D540C">
        <w:rPr>
          <w:rStyle w:val="Emphasis"/>
          <w:highlight w:val="green"/>
        </w:rPr>
        <w:t>sexed impacts</w:t>
      </w:r>
      <w:r w:rsidRPr="008D540C">
        <w:rPr>
          <w:rStyle w:val="StyleUnderline"/>
          <w:highlight w:val="green"/>
        </w:rPr>
        <w:t xml:space="preserve"> </w:t>
      </w:r>
      <w:r w:rsidRPr="00182C51">
        <w:rPr>
          <w:rStyle w:val="StyleUnderline"/>
        </w:rPr>
        <w:t xml:space="preserve">of those </w:t>
      </w:r>
      <w:r w:rsidRPr="00182C51">
        <w:rPr>
          <w:rStyle w:val="Emphasis"/>
        </w:rPr>
        <w:t xml:space="preserve">standards </w:t>
      </w:r>
      <w:r w:rsidRPr="008D540C">
        <w:rPr>
          <w:rStyle w:val="Emphasis"/>
          <w:highlight w:val="green"/>
        </w:rPr>
        <w:t>and</w:t>
      </w:r>
      <w:r w:rsidRPr="00A42F03">
        <w:rPr>
          <w:rStyle w:val="Emphasis"/>
        </w:rPr>
        <w:t xml:space="preserve"> their </w:t>
      </w:r>
      <w:r w:rsidRPr="00182C51">
        <w:rPr>
          <w:rStyle w:val="Emphasis"/>
        </w:rPr>
        <w:t>apparent objectivity</w:t>
      </w:r>
      <w:r w:rsidRPr="00182C51">
        <w:rPr>
          <w:sz w:val="8"/>
        </w:rPr>
        <w:t>.</w:t>
      </w:r>
      <w:r w:rsidRPr="005109C3">
        <w:rPr>
          <w:sz w:val="8"/>
        </w:rPr>
        <w:t xml:space="preserve"> Baudrillard’s work provides a path for navigating this disjuncture between signs (IR’s “standards”) and referents (the fantastic notion that “good scholarship” exists objectively) (Baudrillard, 1975). He </w:t>
      </w:r>
      <w:r w:rsidRPr="00182C51">
        <w:rPr>
          <w:sz w:val="8"/>
        </w:rPr>
        <w:t>argues that “</w:t>
      </w:r>
      <w:r w:rsidRPr="00182C51">
        <w:rPr>
          <w:rStyle w:val="StyleUnderline"/>
        </w:rPr>
        <w:t xml:space="preserve">only </w:t>
      </w:r>
      <w:r w:rsidRPr="00182C51">
        <w:rPr>
          <w:rStyle w:val="Emphasis"/>
        </w:rPr>
        <w:t>ambivalence, as a rupture of value</w:t>
      </w:r>
      <w:r w:rsidRPr="00182C51">
        <w:rPr>
          <w:rStyle w:val="StyleUnderline"/>
        </w:rPr>
        <w:t xml:space="preserve">… sustains a </w:t>
      </w:r>
      <w:r w:rsidRPr="00182C51">
        <w:rPr>
          <w:rStyle w:val="Emphasis"/>
        </w:rPr>
        <w:t>challenge to the legibility,</w:t>
      </w:r>
      <w:r w:rsidRPr="00182C51">
        <w:rPr>
          <w:rStyle w:val="StyleUnderline"/>
        </w:rPr>
        <w:t xml:space="preserve"> the false transparency of the sign… questions the evidence of the use value of the sign (rational decoding) and of its exchange value (the discourse of communication)</w:t>
      </w:r>
      <w:r w:rsidRPr="00182C51">
        <w:rPr>
          <w:sz w:val="8"/>
        </w:rPr>
        <w:t xml:space="preserve">.” </w:t>
      </w:r>
      <w:r w:rsidRPr="00182C51">
        <w:rPr>
          <w:rStyle w:val="StyleUnderline"/>
        </w:rPr>
        <w:t>This</w:t>
      </w:r>
      <w:r w:rsidRPr="00182C51">
        <w:rPr>
          <w:sz w:val="8"/>
        </w:rPr>
        <w:t xml:space="preserve"> ambivalence, Baudrillard argues, “</w:t>
      </w:r>
      <w:r w:rsidRPr="00182C51">
        <w:rPr>
          <w:rStyle w:val="StyleUnderline"/>
        </w:rPr>
        <w:t>brings the political economy of the sign to a standstill; it dissolves the respective definitions of symbol and referent</w:t>
      </w:r>
      <w:r w:rsidRPr="00182C51">
        <w:rPr>
          <w:sz w:val="8"/>
        </w:rPr>
        <w:t xml:space="preserve">” (Baudrillard, 1981, p. 150). </w:t>
      </w:r>
      <w:r w:rsidRPr="00182C51">
        <w:rPr>
          <w:rStyle w:val="StyleUnderline"/>
        </w:rPr>
        <w:t xml:space="preserve">Endorsing the inclusion of nontraditional perspectives, classifying and categorizing them, and </w:t>
      </w:r>
      <w:r w:rsidRPr="00182C51">
        <w:rPr>
          <w:rStyle w:val="Emphasis"/>
        </w:rPr>
        <w:t>assuming inclusion’s possibility</w:t>
      </w:r>
      <w:r w:rsidRPr="00182C51">
        <w:rPr>
          <w:rStyle w:val="StyleUnderline"/>
        </w:rPr>
        <w:t xml:space="preserve"> may all have violent impacts</w:t>
      </w:r>
      <w:r w:rsidRPr="00182C51">
        <w:rPr>
          <w:sz w:val="8"/>
        </w:rPr>
        <w:t xml:space="preserve"> (for discussions of the violences of inclusion see Haritaworn et al., 2013, 2014; Mbembe, 2019). Moving of the signification “knowledge” from any referent to which</w:t>
      </w:r>
      <w:r w:rsidRPr="005109C3">
        <w:rPr>
          <w:sz w:val="8"/>
        </w:rPr>
        <w:t xml:space="preserve"> it was originally tied makes method and research performances of scholarship, rather than (the illusive) scholarship itself. If “research” is a performance of scholarship,</w:t>
      </w:r>
      <w:r w:rsidRPr="00A42F03">
        <w:rPr>
          <w:rStyle w:val="StyleUnderline"/>
        </w:rPr>
        <w:t xml:space="preserve"> “</w:t>
      </w:r>
      <w:r w:rsidRPr="008D540C">
        <w:rPr>
          <w:rStyle w:val="Emphasis"/>
          <w:highlight w:val="green"/>
        </w:rPr>
        <w:t>standards” for research</w:t>
      </w:r>
      <w:r w:rsidRPr="00A42F03">
        <w:rPr>
          <w:rStyle w:val="StyleUnderline"/>
        </w:rPr>
        <w:t xml:space="preserve"> serve to </w:t>
      </w:r>
      <w:r w:rsidRPr="008D540C">
        <w:rPr>
          <w:rStyle w:val="Emphasis"/>
          <w:highlight w:val="green"/>
        </w:rPr>
        <w:t xml:space="preserve">disguise </w:t>
      </w:r>
      <w:r w:rsidRPr="00182C51">
        <w:rPr>
          <w:rStyle w:val="Emphasis"/>
        </w:rPr>
        <w:t xml:space="preserve">the </w:t>
      </w:r>
      <w:r w:rsidRPr="008D540C">
        <w:rPr>
          <w:rStyle w:val="Emphasis"/>
          <w:highlight w:val="green"/>
        </w:rPr>
        <w:t>fantastic nature of knowledge cumulation</w:t>
      </w:r>
      <w:r w:rsidRPr="005109C3">
        <w:rPr>
          <w:sz w:val="8"/>
        </w:rPr>
        <w:t xml:space="preserve">. As such, </w:t>
      </w:r>
      <w:r w:rsidRPr="00182C51">
        <w:rPr>
          <w:rStyle w:val="StyleUnderline"/>
        </w:rPr>
        <w:t>there is no space for liminality</w:t>
      </w:r>
      <w:r w:rsidRPr="008D540C">
        <w:rPr>
          <w:rStyle w:val="StyleUnderline"/>
          <w:highlight w:val="green"/>
        </w:rPr>
        <w:t xml:space="preserve">, </w:t>
      </w:r>
      <w:r w:rsidRPr="00182C51">
        <w:rPr>
          <w:rStyle w:val="StyleUnderline"/>
        </w:rPr>
        <w:t>uncertainty, change, inadequacy, and failure in structural rather than passing senses</w:t>
      </w:r>
      <w:r w:rsidRPr="00182C51">
        <w:rPr>
          <w:sz w:val="8"/>
        </w:rPr>
        <w:t xml:space="preserve">. Yet looking beyond the discourse of certainty, those pervade IR. A Baudrillardian </w:t>
      </w:r>
      <w:r w:rsidRPr="00182C51">
        <w:rPr>
          <w:rStyle w:val="StyleUnderline"/>
        </w:rPr>
        <w:t>ambivalence toward research programs and their truth statements can reveal</w:t>
      </w:r>
      <w:r w:rsidRPr="00807772">
        <w:rPr>
          <w:rStyle w:val="StyleUnderline"/>
        </w:rPr>
        <w:t xml:space="preserve"> the recursivity of IR’s standards of knowledge cumulation</w:t>
      </w:r>
      <w:r w:rsidRPr="005109C3">
        <w:rPr>
          <w:sz w:val="8"/>
        </w:rPr>
        <w:t xml:space="preserve">. This is because </w:t>
      </w:r>
      <w:r w:rsidRPr="00807772">
        <w:rPr>
          <w:rStyle w:val="StyleUnderline"/>
        </w:rPr>
        <w:t>condemnation or rejection of</w:t>
      </w:r>
      <w:r>
        <w:rPr>
          <w:rStyle w:val="StyleUnderline"/>
        </w:rPr>
        <w:t xml:space="preserve"> </w:t>
      </w:r>
      <w:r w:rsidRPr="00807772">
        <w:rPr>
          <w:rStyle w:val="StyleUnderline"/>
        </w:rPr>
        <w:t>any given research program and its truth statements endorses its assumptions about truth, as well as</w:t>
      </w:r>
      <w:r>
        <w:rPr>
          <w:rStyle w:val="StyleUnderline"/>
        </w:rPr>
        <w:t xml:space="preserve"> </w:t>
      </w:r>
      <w:r w:rsidRPr="00807772">
        <w:rPr>
          <w:rStyle w:val="StyleUnderline"/>
        </w:rPr>
        <w:t>some of its assumptions about what the international arena is and how it works.</w:t>
      </w:r>
      <w:r>
        <w:rPr>
          <w:rStyle w:val="StyleUnderline"/>
        </w:rPr>
        <w:t xml:space="preserve"> </w:t>
      </w:r>
      <w:r w:rsidRPr="005109C3">
        <w:rPr>
          <w:sz w:val="8"/>
        </w:rPr>
        <w:t xml:space="preserve">As such, the idea that IR knowledge cumulation can be nothing but fantasy is straightforward. </w:t>
      </w:r>
      <w:r w:rsidRPr="00182C51">
        <w:rPr>
          <w:rStyle w:val="StyleUnderline"/>
        </w:rPr>
        <w:t xml:space="preserve">If the </w:t>
      </w:r>
      <w:r w:rsidRPr="008D540C">
        <w:rPr>
          <w:rStyle w:val="Emphasis"/>
          <w:highlight w:val="green"/>
        </w:rPr>
        <w:t>reification of standards o</w:t>
      </w:r>
      <w:r w:rsidRPr="00182C51">
        <w:rPr>
          <w:rStyle w:val="Emphasis"/>
        </w:rPr>
        <w:t>f knowledge cumulation</w:t>
      </w:r>
      <w:r w:rsidRPr="00182C51">
        <w:rPr>
          <w:rStyle w:val="StyleUnderline"/>
        </w:rPr>
        <w:t xml:space="preserve"> </w:t>
      </w:r>
      <w:r w:rsidRPr="008D540C">
        <w:rPr>
          <w:rStyle w:val="StyleUnderline"/>
          <w:highlight w:val="green"/>
        </w:rPr>
        <w:t xml:space="preserve">is a </w:t>
      </w:r>
      <w:r w:rsidRPr="008D540C">
        <w:rPr>
          <w:rStyle w:val="Emphasis"/>
          <w:highlight w:val="green"/>
        </w:rPr>
        <w:t>signification divorced from a referent</w:t>
      </w:r>
      <w:r w:rsidRPr="00807772">
        <w:rPr>
          <w:rStyle w:val="StyleUnderline"/>
        </w:rPr>
        <w:t>, where the</w:t>
      </w:r>
      <w:r>
        <w:rPr>
          <w:rStyle w:val="StyleUnderline"/>
        </w:rPr>
        <w:t xml:space="preserve"> </w:t>
      </w:r>
      <w:r w:rsidRPr="00807772">
        <w:rPr>
          <w:rStyle w:val="StyleUnderline"/>
        </w:rPr>
        <w:t xml:space="preserve">recovery of the referent is conceptually and practically impossible, </w:t>
      </w:r>
      <w:r w:rsidRPr="00182C51">
        <w:rPr>
          <w:rStyle w:val="StyleUnderline"/>
        </w:rPr>
        <w:t xml:space="preserve">then knowledge cumulation is and will </w:t>
      </w:r>
      <w:r w:rsidRPr="00182C51">
        <w:rPr>
          <w:rStyle w:val="Emphasis"/>
        </w:rPr>
        <w:t>always remain an empty signifier</w:t>
      </w:r>
      <w:r w:rsidRPr="00182C51">
        <w:rPr>
          <w:rStyle w:val="StyleUnderline"/>
        </w:rPr>
        <w:t xml:space="preserve">. </w:t>
      </w:r>
      <w:r w:rsidRPr="00182C51">
        <w:rPr>
          <w:sz w:val="8"/>
        </w:rPr>
        <w:t xml:space="preserve">The only question is how that empty signifier directs and is directed. We suggest that, in </w:t>
      </w:r>
      <w:r w:rsidRPr="00182C51">
        <w:rPr>
          <w:rStyle w:val="Emphasis"/>
        </w:rPr>
        <w:t>IR</w:t>
      </w:r>
      <w:r w:rsidRPr="00182C51">
        <w:rPr>
          <w:sz w:val="8"/>
        </w:rPr>
        <w:t xml:space="preserve">, more often than not, </w:t>
      </w:r>
      <w:r w:rsidRPr="00182C51">
        <w:rPr>
          <w:rStyle w:val="StyleUnderline"/>
        </w:rPr>
        <w:t xml:space="preserve">knowledge cumulation </w:t>
      </w:r>
      <w:r w:rsidRPr="00182C51">
        <w:rPr>
          <w:rStyle w:val="Emphasis"/>
        </w:rPr>
        <w:t>directs and is directed by discursive seduction</w:t>
      </w:r>
      <w:r w:rsidRPr="00182C51">
        <w:rPr>
          <w:sz w:val="8"/>
        </w:rPr>
        <w:t xml:space="preserve">. In Baudrillard’s words, </w:t>
      </w:r>
      <w:r w:rsidRPr="00182C51">
        <w:rPr>
          <w:rStyle w:val="StyleUnderline"/>
        </w:rPr>
        <w:t>seduction is</w:t>
      </w:r>
      <w:r w:rsidRPr="00182C51">
        <w:rPr>
          <w:sz w:val="8"/>
        </w:rPr>
        <w:t xml:space="preserve"> “</w:t>
      </w:r>
      <w:r w:rsidRPr="00182C51">
        <w:rPr>
          <w:rStyle w:val="StyleUnderline"/>
        </w:rPr>
        <w:t xml:space="preserve">that which </w:t>
      </w:r>
      <w:r w:rsidRPr="00182C51">
        <w:rPr>
          <w:rStyle w:val="Emphasis"/>
        </w:rPr>
        <w:t>extracts meaning from discourse</w:t>
      </w:r>
      <w:r w:rsidRPr="00182C51">
        <w:rPr>
          <w:rStyle w:val="StyleUnderline"/>
        </w:rPr>
        <w:t xml:space="preserve"> and </w:t>
      </w:r>
      <w:r w:rsidRPr="00182C51">
        <w:rPr>
          <w:rStyle w:val="Emphasis"/>
        </w:rPr>
        <w:t>detracts it from its truth</w:t>
      </w:r>
      <w:r w:rsidRPr="00182C51">
        <w:rPr>
          <w:sz w:val="8"/>
        </w:rPr>
        <w:t xml:space="preserve">” (Baudrillard, 1991[1979], p. 54). </w:t>
      </w:r>
      <w:r w:rsidRPr="00182C51">
        <w:rPr>
          <w:rStyle w:val="StyleUnderline"/>
        </w:rPr>
        <w:t xml:space="preserve">What makes a discourse of knowledge, of science, and of progress seductive “is its very appearance: the aleatory, meaningless, or ritualistic and </w:t>
      </w:r>
      <w:r w:rsidRPr="00182C51">
        <w:rPr>
          <w:rStyle w:val="StyleUnderline"/>
        </w:rPr>
        <w:lastRenderedPageBreak/>
        <w:t>meticulous circulation of signs on the surface, its inflections and its nuances. All of this effaces the content value of meaning, and this is seductive</w:t>
      </w:r>
      <w:r w:rsidRPr="00182C51">
        <w:rPr>
          <w:sz w:val="8"/>
        </w:rPr>
        <w:t>” (Baudrillard, 1991[1979], p. 54). Therefore, if there could</w:t>
      </w:r>
      <w:r w:rsidRPr="005109C3">
        <w:rPr>
          <w:sz w:val="8"/>
        </w:rPr>
        <w:t xml:space="preserve"> be an interpretive discourse of knowledge cumulation that reached truth value, that truth value would be self-defeating, since “</w:t>
      </w:r>
      <w:r w:rsidRPr="00807772">
        <w:rPr>
          <w:rStyle w:val="StyleUnderline"/>
        </w:rPr>
        <w:t>the meaning of an interpretive discourse, by contrast, has never seduced anyone</w:t>
      </w:r>
      <w:r w:rsidRPr="005109C3">
        <w:rPr>
          <w:sz w:val="8"/>
        </w:rPr>
        <w:t>.” This is the fundamental contradiction, in Baudrillard’s terms, that makes standards for knowledge cumulation in IR internally impossible. He explains that “</w:t>
      </w:r>
      <w:r w:rsidRPr="00F7455E">
        <w:rPr>
          <w:rStyle w:val="StyleUnderline"/>
        </w:rPr>
        <w:t>every interpretive discourse wants to get beyond appearances; this is its illusion and fraud. But getting beyond appearances is appearance, and is hence</w:t>
      </w:r>
      <w:r>
        <w:rPr>
          <w:rStyle w:val="StyleUnderline"/>
        </w:rPr>
        <w:t xml:space="preserve"> </w:t>
      </w:r>
      <w:r w:rsidRPr="00F7455E">
        <w:rPr>
          <w:rStyle w:val="StyleUnderline"/>
        </w:rPr>
        <w:t>subject to the stakes imposed by seduction, and consequently to its own failure as discourse</w:t>
      </w:r>
      <w:r w:rsidRPr="005109C3">
        <w:rPr>
          <w:sz w:val="8"/>
        </w:rPr>
        <w:t xml:space="preserve">” (Baudrillard, 1991[1979], p. 54). As such, </w:t>
      </w:r>
      <w:r w:rsidRPr="00C075F3">
        <w:rPr>
          <w:rStyle w:val="StyleUnderline"/>
        </w:rPr>
        <w:t>what is left in/of the failed discourse can only be the fantastic,</w:t>
      </w:r>
      <w:r>
        <w:rPr>
          <w:rStyle w:val="StyleUnderline"/>
        </w:rPr>
        <w:t xml:space="preserve"> </w:t>
      </w:r>
      <w:r w:rsidRPr="00C075F3">
        <w:rPr>
          <w:rStyle w:val="StyleUnderline"/>
        </w:rPr>
        <w:t>and pretensions to success hollow.</w:t>
      </w:r>
      <w:r>
        <w:rPr>
          <w:rStyle w:val="StyleUnderline"/>
        </w:rPr>
        <w:t xml:space="preserve"> </w:t>
      </w:r>
      <w:r w:rsidRPr="005109C3">
        <w:rPr>
          <w:sz w:val="8"/>
        </w:rPr>
        <w:t xml:space="preserve">Inhabiting a Failure of a Discipline </w:t>
      </w:r>
      <w:r w:rsidRPr="00C075F3">
        <w:rPr>
          <w:rStyle w:val="StyleUnderline"/>
        </w:rPr>
        <w:t>The need for success and the denial of failure depend on</w:t>
      </w:r>
      <w:r w:rsidRPr="005109C3">
        <w:rPr>
          <w:sz w:val="8"/>
        </w:rPr>
        <w:t xml:space="preserve"> two things: first, both </w:t>
      </w:r>
      <w:r w:rsidRPr="00C075F3">
        <w:rPr>
          <w:rStyle w:val="StyleUnderline"/>
        </w:rPr>
        <w:t>success and failure</w:t>
      </w:r>
      <w:r>
        <w:rPr>
          <w:rStyle w:val="StyleUnderline"/>
        </w:rPr>
        <w:t xml:space="preserve"> </w:t>
      </w:r>
      <w:r w:rsidRPr="00C075F3">
        <w:rPr>
          <w:rStyle w:val="StyleUnderline"/>
        </w:rPr>
        <w:t>existing and being identifiable; and</w:t>
      </w:r>
      <w:r w:rsidRPr="005109C3">
        <w:rPr>
          <w:sz w:val="8"/>
        </w:rPr>
        <w:t xml:space="preserve"> second, </w:t>
      </w:r>
      <w:r w:rsidRPr="00C075F3">
        <w:rPr>
          <w:rStyle w:val="StyleUnderline"/>
        </w:rPr>
        <w:t>presuming a particular normative relationship between</w:t>
      </w:r>
      <w:r>
        <w:rPr>
          <w:rStyle w:val="StyleUnderline"/>
        </w:rPr>
        <w:t xml:space="preserve"> </w:t>
      </w:r>
      <w:r w:rsidRPr="00C075F3">
        <w:rPr>
          <w:rStyle w:val="StyleUnderline"/>
        </w:rPr>
        <w:t>success and failure.</w:t>
      </w:r>
      <w:r w:rsidRPr="005109C3">
        <w:rPr>
          <w:sz w:val="8"/>
        </w:rPr>
        <w:t xml:space="preserve"> In IR, as we discussed above, scholars are thought of as successes or failures according to a complicated metric of disciplinary prestige based on publication outlet, “scientific standards,” and perception of the change that they have caused in the discipline. </w:t>
      </w:r>
      <w:r w:rsidRPr="00C075F3">
        <w:rPr>
          <w:rStyle w:val="StyleUnderline"/>
        </w:rPr>
        <w:t>Work is characterized</w:t>
      </w:r>
      <w:r>
        <w:rPr>
          <w:rStyle w:val="StyleUnderline"/>
        </w:rPr>
        <w:t xml:space="preserve"> </w:t>
      </w:r>
      <w:r w:rsidRPr="00C075F3">
        <w:rPr>
          <w:rStyle w:val="StyleUnderline"/>
        </w:rPr>
        <w:t>as successful or failed based on whether it contributes to knowledge cumulation. The discipline itself</w:t>
      </w:r>
      <w:r>
        <w:rPr>
          <w:rStyle w:val="StyleUnderline"/>
        </w:rPr>
        <w:t xml:space="preserve"> </w:t>
      </w:r>
      <w:r w:rsidRPr="00C075F3">
        <w:rPr>
          <w:rStyle w:val="StyleUnderline"/>
        </w:rPr>
        <w:t>is understood as successful or failed based on the aggregation of those measures.</w:t>
      </w:r>
      <w:r w:rsidRPr="005109C3">
        <w:rPr>
          <w:sz w:val="8"/>
        </w:rPr>
        <w:t xml:space="preserve"> </w:t>
      </w:r>
      <w:r w:rsidRPr="00C075F3">
        <w:rPr>
          <w:rStyle w:val="StyleUnderline"/>
        </w:rPr>
        <w:t>On these terms, the</w:t>
      </w:r>
      <w:r>
        <w:rPr>
          <w:rStyle w:val="StyleUnderline"/>
        </w:rPr>
        <w:t xml:space="preserve"> </w:t>
      </w:r>
      <w:r w:rsidRPr="00C075F3">
        <w:rPr>
          <w:rStyle w:val="StyleUnderline"/>
        </w:rPr>
        <w:t>emptiness of disciplinary standards and the impossibility of knowledge cumulation make every piece</w:t>
      </w:r>
      <w:r>
        <w:rPr>
          <w:rStyle w:val="StyleUnderline"/>
        </w:rPr>
        <w:t xml:space="preserve"> </w:t>
      </w:r>
      <w:r w:rsidRPr="00C075F3">
        <w:rPr>
          <w:rStyle w:val="StyleUnderline"/>
        </w:rPr>
        <w:t>of scholarship and every scholar in IR a failure and the discipline along with them</w:t>
      </w:r>
      <w:r w:rsidRPr="005109C3">
        <w:rPr>
          <w:sz w:val="8"/>
        </w:rPr>
        <w:t xml:space="preserve">.13 To us, the identification of success/failure is impossible. Still, </w:t>
      </w:r>
      <w:r w:rsidRPr="00C075F3">
        <w:rPr>
          <w:rStyle w:val="StyleUnderline"/>
        </w:rPr>
        <w:t xml:space="preserve">we focus our </w:t>
      </w:r>
      <w:r w:rsidRPr="00182C51">
        <w:rPr>
          <w:rStyle w:val="StyleUnderline"/>
        </w:rPr>
        <w:t>approach to “disciplinary IR” around questioning the</w:t>
      </w:r>
      <w:r w:rsidRPr="00182C51">
        <w:rPr>
          <w:sz w:val="8"/>
        </w:rPr>
        <w:t xml:space="preserve"> second </w:t>
      </w:r>
      <w:r w:rsidRPr="00182C51">
        <w:rPr>
          <w:rStyle w:val="StyleUnderline"/>
        </w:rPr>
        <w:t>assumption</w:t>
      </w:r>
      <w:r w:rsidRPr="00182C51">
        <w:rPr>
          <w:sz w:val="8"/>
        </w:rPr>
        <w:t xml:space="preserve">, </w:t>
      </w:r>
      <w:r w:rsidRPr="00182C51">
        <w:rPr>
          <w:rStyle w:val="StyleUnderline"/>
        </w:rPr>
        <w:t>that the normative relationship between success and failure is such that success is good and desirable and failure is bad</w:t>
      </w:r>
      <w:r w:rsidRPr="00182C51">
        <w:rPr>
          <w:sz w:val="8"/>
        </w:rPr>
        <w:t xml:space="preserve">. </w:t>
      </w:r>
      <w:r w:rsidRPr="00182C51">
        <w:rPr>
          <w:rStyle w:val="StyleUnderline"/>
        </w:rPr>
        <w:t>Failure has been insufficiently explored in disciplinary IR, both in thinking about the disciplinary enterprise and in thinking about the world “out there” which we purport to study.</w:t>
      </w:r>
      <w:r w:rsidRPr="00182C51">
        <w:rPr>
          <w:sz w:val="8"/>
        </w:rPr>
        <w:t xml:space="preserve">14 Here, </w:t>
      </w:r>
      <w:r w:rsidRPr="00182C51">
        <w:rPr>
          <w:rStyle w:val="StyleUnderline"/>
        </w:rPr>
        <w:t>we look to theorize the “upside” of the failure of the disciplinary enterprise of IR</w:t>
      </w:r>
      <w:r w:rsidRPr="00182C51">
        <w:rPr>
          <w:sz w:val="8"/>
        </w:rPr>
        <w:t xml:space="preserve">. It is, after all, failure that Baudrillard called for, in different words—a willingness to drop commitment to and passion for a certain end in the recognition that both that end and its opposite are empty signifiers. </w:t>
      </w:r>
      <w:r w:rsidRPr="00182C51">
        <w:rPr>
          <w:rStyle w:val="StyleUnderline"/>
        </w:rPr>
        <w:t xml:space="preserve">Queer theorists have suggested that this sort of failure—failure to live up to expectations which were messy, detached, or a priori untenable—might be worth celebrating </w:t>
      </w:r>
      <w:r w:rsidRPr="00182C51">
        <w:rPr>
          <w:sz w:val="8"/>
        </w:rPr>
        <w:t xml:space="preserve">(Halberstam, 2011). We build on these two understandings to embrace failure in IR. </w:t>
      </w:r>
      <w:r w:rsidRPr="00182C51">
        <w:rPr>
          <w:rStyle w:val="StyleUnderline"/>
        </w:rPr>
        <w:t xml:space="preserve">Often </w:t>
      </w:r>
      <w:r w:rsidRPr="00182C51">
        <w:rPr>
          <w:rStyle w:val="Emphasis"/>
        </w:rPr>
        <w:t>failure is thought about as</w:t>
      </w:r>
      <w:r w:rsidRPr="00182C51">
        <w:rPr>
          <w:rStyle w:val="StyleUnderline"/>
        </w:rPr>
        <w:t xml:space="preserve"> either </w:t>
      </w:r>
      <w:r w:rsidRPr="00182C51">
        <w:rPr>
          <w:rStyle w:val="Emphasis"/>
        </w:rPr>
        <w:t xml:space="preserve">a final end </w:t>
      </w:r>
      <w:r w:rsidRPr="00182C51">
        <w:rPr>
          <w:rStyle w:val="StyleUnderline"/>
        </w:rPr>
        <w:t xml:space="preserve">(something has failed), as </w:t>
      </w:r>
      <w:r w:rsidRPr="00182C51">
        <w:rPr>
          <w:rStyle w:val="Emphasis"/>
        </w:rPr>
        <w:t>a stumbling block on a path to success</w:t>
      </w:r>
      <w:r w:rsidRPr="00182C51">
        <w:rPr>
          <w:rStyle w:val="StyleUnderline"/>
        </w:rPr>
        <w:t xml:space="preserve"> (if at first you do not succeed, try, try again), </w:t>
      </w:r>
      <w:r w:rsidRPr="00182C51">
        <w:rPr>
          <w:rStyle w:val="Emphasis"/>
        </w:rPr>
        <w:t>or as a miscalibration</w:t>
      </w:r>
      <w:r w:rsidRPr="00182C51">
        <w:rPr>
          <w:rStyle w:val="StyleUnderline"/>
        </w:rPr>
        <w:t xml:space="preserve"> (we t</w:t>
      </w:r>
      <w:r w:rsidRPr="00C075F3">
        <w:rPr>
          <w:rStyle w:val="StyleUnderline"/>
        </w:rPr>
        <w:t>hought this</w:t>
      </w:r>
      <w:r>
        <w:rPr>
          <w:rStyle w:val="StyleUnderline"/>
        </w:rPr>
        <w:t xml:space="preserve"> </w:t>
      </w:r>
      <w:r w:rsidRPr="00C075F3">
        <w:rPr>
          <w:rStyle w:val="StyleUnderline"/>
        </w:rPr>
        <w:t>was success, but really it is failure instead</w:t>
      </w:r>
      <w:r w:rsidRPr="005109C3">
        <w:rPr>
          <w:sz w:val="8"/>
        </w:rPr>
        <w:t xml:space="preserve">). With Jack Halberstam, </w:t>
      </w:r>
      <w:r w:rsidRPr="00DC3A6C">
        <w:rPr>
          <w:rStyle w:val="StyleUnderline"/>
        </w:rPr>
        <w:t>we suggest</w:t>
      </w:r>
      <w:r w:rsidRPr="00C075F3">
        <w:rPr>
          <w:rStyle w:val="StyleUnderline"/>
        </w:rPr>
        <w:t xml:space="preserve"> a normative </w:t>
      </w:r>
      <w:r w:rsidRPr="00DC3A6C">
        <w:rPr>
          <w:rStyle w:val="StyleUnderline"/>
        </w:rPr>
        <w:t>reinterpretation</w:t>
      </w:r>
      <w:r w:rsidRPr="00C075F3">
        <w:rPr>
          <w:rStyle w:val="StyleUnderline"/>
        </w:rPr>
        <w:t>.</w:t>
      </w:r>
      <w:r w:rsidRPr="005109C3">
        <w:rPr>
          <w:sz w:val="8"/>
        </w:rPr>
        <w:t xml:space="preserve"> </w:t>
      </w:r>
      <w:r w:rsidRPr="008D540C">
        <w:rPr>
          <w:rStyle w:val="Emphasis"/>
          <w:highlight w:val="green"/>
        </w:rPr>
        <w:t>Rather than seeing failure as an end point</w:t>
      </w:r>
      <w:r w:rsidRPr="008D540C">
        <w:rPr>
          <w:rStyle w:val="StyleUnderline"/>
          <w:highlight w:val="green"/>
        </w:rPr>
        <w:t>, or</w:t>
      </w:r>
      <w:r w:rsidRPr="00C075F3">
        <w:rPr>
          <w:rStyle w:val="StyleUnderline"/>
        </w:rPr>
        <w:t xml:space="preserve"> </w:t>
      </w:r>
      <w:r w:rsidRPr="00C075F3">
        <w:rPr>
          <w:rStyle w:val="Emphasis"/>
        </w:rPr>
        <w:t xml:space="preserve">as a </w:t>
      </w:r>
      <w:r w:rsidRPr="008D540C">
        <w:rPr>
          <w:rStyle w:val="Emphasis"/>
          <w:highlight w:val="green"/>
        </w:rPr>
        <w:t>stopping point</w:t>
      </w:r>
      <w:r w:rsidRPr="00C075F3">
        <w:rPr>
          <w:rStyle w:val="StyleUnderline"/>
        </w:rPr>
        <w:t xml:space="preserve"> on the way to success,</w:t>
      </w:r>
      <w:r>
        <w:rPr>
          <w:rStyle w:val="StyleUnderline"/>
        </w:rPr>
        <w:t xml:space="preserve"> </w:t>
      </w:r>
      <w:r w:rsidRPr="008D540C">
        <w:rPr>
          <w:rStyle w:val="Emphasis"/>
          <w:highlight w:val="green"/>
        </w:rPr>
        <w:t>it can be seen as itself a politics</w:t>
      </w:r>
      <w:r w:rsidRPr="005109C3">
        <w:rPr>
          <w:sz w:val="8"/>
        </w:rPr>
        <w:t>, “a category levied by the winners against the losers” and “</w:t>
      </w:r>
      <w:r w:rsidRPr="00C075F3">
        <w:rPr>
          <w:rStyle w:val="StyleUnderline"/>
        </w:rPr>
        <w:t>a set of</w:t>
      </w:r>
      <w:r>
        <w:rPr>
          <w:rStyle w:val="StyleUnderline"/>
        </w:rPr>
        <w:t xml:space="preserve"> </w:t>
      </w:r>
      <w:r w:rsidRPr="00C075F3">
        <w:rPr>
          <w:rStyle w:val="StyleUnderline"/>
        </w:rPr>
        <w:t xml:space="preserve">standards that ensure all </w:t>
      </w:r>
      <w:r w:rsidRPr="00182C51">
        <w:rPr>
          <w:rStyle w:val="StyleUnderline"/>
        </w:rPr>
        <w:t>future radical ventures will be measured as cost-ineffective”</w:t>
      </w:r>
      <w:r w:rsidRPr="00182C51">
        <w:rPr>
          <w:sz w:val="8"/>
        </w:rPr>
        <w:t xml:space="preserve"> (Halberstam, 2011, p. 184). Halberstam uses the example of reproductive success. Inherited wisdom has suggested for a significant amount of time that people should have children—that a heterosexual marriage with biological offspring is the ideal of success in one’s personal life. That could be taken at face value: success (measured in biological offspring to still-married heterosexual, cissexual parents) is to be valued, and failure (measured in some other reproductive result) is to be devalued. Or </w:t>
      </w:r>
      <w:r w:rsidRPr="00182C51">
        <w:rPr>
          <w:rStyle w:val="StyleUnderline"/>
        </w:rPr>
        <w:t>the very normative value attached to reproductive success is itself a weapon, where associating failure with non-reproduction is a category levied against the losers by the winners. Redefining all reproductive results as successful or changing which reproductive results are measured as successful does not change the weaponized, normalizing character of the concept of success</w:t>
      </w:r>
      <w:r w:rsidRPr="0088454F">
        <w:rPr>
          <w:rStyle w:val="StyleUnderline"/>
        </w:rPr>
        <w:t xml:space="preserve">. </w:t>
      </w:r>
      <w:r w:rsidRPr="008D540C">
        <w:rPr>
          <w:rStyle w:val="StyleUnderline"/>
          <w:highlight w:val="green"/>
        </w:rPr>
        <w:t xml:space="preserve">This is </w:t>
      </w:r>
      <w:r w:rsidRPr="00DC3A6C">
        <w:rPr>
          <w:rStyle w:val="StyleUnderline"/>
        </w:rPr>
        <w:t>a metaphor for IR’s disciplinary sociology</w:t>
      </w:r>
      <w:r w:rsidRPr="0088454F">
        <w:rPr>
          <w:rStyle w:val="StyleUnderline"/>
        </w:rPr>
        <w:t xml:space="preserve">, but it is also </w:t>
      </w:r>
      <w:r w:rsidRPr="008D540C">
        <w:rPr>
          <w:rStyle w:val="StyleUnderline"/>
          <w:highlight w:val="green"/>
        </w:rPr>
        <w:t xml:space="preserve">directly </w:t>
      </w:r>
      <w:r w:rsidRPr="008D540C">
        <w:rPr>
          <w:rStyle w:val="Emphasis"/>
          <w:highlight w:val="green"/>
        </w:rPr>
        <w:t>applicable to IR’s epistemological</w:t>
      </w:r>
      <w:r w:rsidRPr="0088454F">
        <w:rPr>
          <w:rStyle w:val="Emphasis"/>
        </w:rPr>
        <w:t xml:space="preserve"> and </w:t>
      </w:r>
      <w:r w:rsidRPr="0088454F">
        <w:rPr>
          <w:rStyle w:val="Emphasis"/>
        </w:rPr>
        <w:lastRenderedPageBreak/>
        <w:t>methodological</w:t>
      </w:r>
      <w:r>
        <w:rPr>
          <w:rStyle w:val="Emphasis"/>
        </w:rPr>
        <w:t xml:space="preserve"> </w:t>
      </w:r>
      <w:r w:rsidRPr="008D540C">
        <w:rPr>
          <w:rStyle w:val="Emphasis"/>
          <w:highlight w:val="green"/>
        </w:rPr>
        <w:t>engagement with non-heteronormativity</w:t>
      </w:r>
      <w:r w:rsidRPr="0088454F">
        <w:rPr>
          <w:rStyle w:val="Emphasis"/>
        </w:rPr>
        <w:t>.</w:t>
      </w:r>
      <w:r>
        <w:rPr>
          <w:rStyle w:val="Emphasis"/>
        </w:rPr>
        <w:t xml:space="preserve"> </w:t>
      </w:r>
      <w:r w:rsidRPr="005109C3">
        <w:rPr>
          <w:sz w:val="8"/>
        </w:rPr>
        <w:t xml:space="preserve">Applied to IR, </w:t>
      </w:r>
      <w:r w:rsidRPr="0088454F">
        <w:rPr>
          <w:rStyle w:val="StyleUnderline"/>
        </w:rPr>
        <w:t>the normalization of “success” as the thing to which all (researchers) should aspire</w:t>
      </w:r>
      <w:r>
        <w:rPr>
          <w:rStyle w:val="StyleUnderline"/>
        </w:rPr>
        <w:t xml:space="preserve"> </w:t>
      </w:r>
      <w:r w:rsidRPr="0088454F">
        <w:rPr>
          <w:rStyle w:val="StyleUnderline"/>
        </w:rPr>
        <w:t>reifies membership in the categories of “successful” and “failed” and provides the “successful” with</w:t>
      </w:r>
      <w:r>
        <w:rPr>
          <w:rStyle w:val="StyleUnderline"/>
        </w:rPr>
        <w:t xml:space="preserve"> </w:t>
      </w:r>
      <w:r w:rsidRPr="0088454F">
        <w:rPr>
          <w:rStyle w:val="StyleUnderline"/>
        </w:rPr>
        <w:t>a powerful weapon to continue to exclude, put down, and delegitimize the “unsuccessful</w:t>
      </w:r>
      <w:r w:rsidRPr="005109C3">
        <w:rPr>
          <w:sz w:val="8"/>
        </w:rPr>
        <w:t xml:space="preserve">.” The “winners” are by definition in a normatively superior position compared to the “losers” despite the emptiness of the signification of each category. </w:t>
      </w:r>
      <w:r w:rsidRPr="0088454F">
        <w:rPr>
          <w:rStyle w:val="StyleUnderline"/>
        </w:rPr>
        <w:t>Understanding individual pieces of work, individual</w:t>
      </w:r>
      <w:r>
        <w:rPr>
          <w:rStyle w:val="StyleUnderline"/>
        </w:rPr>
        <w:t xml:space="preserve"> </w:t>
      </w:r>
      <w:r w:rsidRPr="0088454F">
        <w:rPr>
          <w:rStyle w:val="StyleUnderline"/>
        </w:rPr>
        <w:t>scholars, or research paradigms as failed (a foil to successful) is a categorization wielded by those who</w:t>
      </w:r>
      <w:r>
        <w:rPr>
          <w:rStyle w:val="StyleUnderline"/>
        </w:rPr>
        <w:t xml:space="preserve"> </w:t>
      </w:r>
      <w:r w:rsidRPr="0088454F">
        <w:rPr>
          <w:rStyle w:val="StyleUnderline"/>
        </w:rPr>
        <w:t>have already been classified as successful to achieve and perpetuate the exclusion of those whom they</w:t>
      </w:r>
      <w:r>
        <w:rPr>
          <w:rStyle w:val="StyleUnderline"/>
        </w:rPr>
        <w:t xml:space="preserve"> </w:t>
      </w:r>
      <w:r w:rsidRPr="0088454F">
        <w:rPr>
          <w:rStyle w:val="StyleUnderline"/>
        </w:rPr>
        <w:t>can constitute as inferior.</w:t>
      </w:r>
      <w:r w:rsidRPr="005109C3">
        <w:rPr>
          <w:sz w:val="8"/>
        </w:rPr>
        <w:t xml:space="preserve"> In this way, </w:t>
      </w:r>
      <w:r w:rsidRPr="0088454F">
        <w:rPr>
          <w:rStyle w:val="StyleUnderline"/>
        </w:rPr>
        <w:t>research success is a category</w:t>
      </w:r>
      <w:r w:rsidRPr="005109C3">
        <w:rPr>
          <w:sz w:val="8"/>
        </w:rPr>
        <w:t xml:space="preserve"> IR’s winners wield against its losers to perpetuate their position as winners, consciously or unconsciously, </w:t>
      </w:r>
      <w:r w:rsidRPr="0088454F">
        <w:rPr>
          <w:rStyle w:val="Emphasis"/>
        </w:rPr>
        <w:t>against a background of</w:t>
      </w:r>
      <w:r>
        <w:rPr>
          <w:rStyle w:val="Emphasis"/>
        </w:rPr>
        <w:t xml:space="preserve"> </w:t>
      </w:r>
      <w:r w:rsidRPr="0088454F">
        <w:rPr>
          <w:rStyle w:val="Emphasis"/>
        </w:rPr>
        <w:t>a disciplinary IR</w:t>
      </w:r>
      <w:r w:rsidRPr="005109C3">
        <w:rPr>
          <w:sz w:val="8"/>
        </w:rPr>
        <w:t xml:space="preserve"> </w:t>
      </w:r>
      <w:r w:rsidRPr="0088454F">
        <w:rPr>
          <w:rStyle w:val="StyleUnderline"/>
        </w:rPr>
        <w:t>where the standards for research were created largely by white, heterosexual cis-men</w:t>
      </w:r>
      <w:r>
        <w:rPr>
          <w:rStyle w:val="StyleUnderline"/>
        </w:rPr>
        <w:t xml:space="preserve"> </w:t>
      </w:r>
      <w:r w:rsidRPr="0088454F">
        <w:rPr>
          <w:rStyle w:val="StyleUnderline"/>
        </w:rPr>
        <w:t>and remain largely undisturbed despite the intellectual and representational diversification of IR</w:t>
      </w:r>
      <w:r>
        <w:rPr>
          <w:rStyle w:val="StyleUnderline"/>
        </w:rPr>
        <w:t xml:space="preserve"> </w:t>
      </w:r>
      <w:r w:rsidRPr="0088454F">
        <w:rPr>
          <w:rStyle w:val="StyleUnderline"/>
        </w:rPr>
        <w:t>research and IR scholars.</w:t>
      </w:r>
      <w:r>
        <w:rPr>
          <w:rStyle w:val="StyleUnderline"/>
        </w:rPr>
        <w:t xml:space="preserve"> </w:t>
      </w:r>
      <w:r w:rsidRPr="008D540C">
        <w:rPr>
          <w:rStyle w:val="Emphasis"/>
          <w:highlight w:val="green"/>
        </w:rPr>
        <w:t>Failure</w:t>
      </w:r>
      <w:r w:rsidRPr="0088454F">
        <w:rPr>
          <w:rStyle w:val="Emphasis"/>
        </w:rPr>
        <w:t xml:space="preserve"> as a category </w:t>
      </w:r>
      <w:r w:rsidRPr="008D540C">
        <w:rPr>
          <w:rStyle w:val="Emphasis"/>
          <w:highlight w:val="green"/>
        </w:rPr>
        <w:t>in IR scholarship</w:t>
      </w:r>
      <w:r w:rsidRPr="005109C3">
        <w:rPr>
          <w:sz w:val="8"/>
        </w:rPr>
        <w:t xml:space="preserve"> </w:t>
      </w:r>
      <w:r w:rsidRPr="0088454F">
        <w:rPr>
          <w:rStyle w:val="StyleUnderline"/>
        </w:rPr>
        <w:t>serves to “</w:t>
      </w:r>
      <w:r w:rsidRPr="008D540C">
        <w:rPr>
          <w:rStyle w:val="StyleUnderline"/>
          <w:highlight w:val="green"/>
        </w:rPr>
        <w:t>reinscribe</w:t>
      </w:r>
      <w:r w:rsidRPr="0088454F">
        <w:rPr>
          <w:rStyle w:val="StyleUnderline"/>
        </w:rPr>
        <w:t xml:space="preserve"> and renormalize </w:t>
      </w:r>
      <w:r w:rsidRPr="008D540C">
        <w:rPr>
          <w:rStyle w:val="StyleUnderline"/>
          <w:highlight w:val="green"/>
        </w:rPr>
        <w:t>standards of ‘research success’ which remain unchanged</w:t>
      </w:r>
      <w:r w:rsidRPr="0088454F">
        <w:rPr>
          <w:rStyle w:val="StyleUnderline"/>
        </w:rPr>
        <w:t>, unchangeable, and regressive</w:t>
      </w:r>
      <w:r w:rsidRPr="005109C3">
        <w:rPr>
          <w:sz w:val="8"/>
        </w:rPr>
        <w:t xml:space="preserve">” (Halberstam, 2011). The </w:t>
      </w:r>
      <w:r w:rsidRPr="0088454F">
        <w:rPr>
          <w:rStyle w:val="StyleUnderline"/>
        </w:rPr>
        <w:t>scholarship that makes unconventional claims to knowledge cumulation (or no claim to knowledge</w:t>
      </w:r>
      <w:r>
        <w:rPr>
          <w:rStyle w:val="StyleUnderline"/>
        </w:rPr>
        <w:t xml:space="preserve"> </w:t>
      </w:r>
      <w:r w:rsidRPr="0088454F">
        <w:rPr>
          <w:rStyle w:val="StyleUnderline"/>
        </w:rPr>
        <w:t>cumulation) not only fails but constitutes its researchers as failures</w:t>
      </w:r>
      <w:r w:rsidRPr="005109C3">
        <w:rPr>
          <w:sz w:val="8"/>
        </w:rPr>
        <w:t xml:space="preserve">—which becomes recursive when “we tend to blame each other or ourselves for the failures of the social structure we inhabit, rather than critiquing the structures… themselves” (Halberstam, 2011, p. 35, citing Kipnes, 2004). In Halberstam’s view, </w:t>
      </w:r>
      <w:r w:rsidRPr="0088454F">
        <w:rPr>
          <w:rStyle w:val="StyleUnderline"/>
        </w:rPr>
        <w:t>it is the system that privileges success, that is, the problem, and failing within it</w:t>
      </w:r>
      <w:r>
        <w:rPr>
          <w:rStyle w:val="StyleUnderline"/>
        </w:rPr>
        <w:t xml:space="preserve"> </w:t>
      </w:r>
      <w:r w:rsidRPr="0088454F">
        <w:rPr>
          <w:rStyle w:val="StyleUnderline"/>
        </w:rPr>
        <w:t>is an emancipatory possibility which “dismantles the logics of success and failure with which we</w:t>
      </w:r>
      <w:r>
        <w:rPr>
          <w:rStyle w:val="StyleUnderline"/>
        </w:rPr>
        <w:t xml:space="preserve"> </w:t>
      </w:r>
      <w:r w:rsidRPr="0088454F">
        <w:rPr>
          <w:rStyle w:val="StyleUnderline"/>
        </w:rPr>
        <w:t>currently live</w:t>
      </w:r>
      <w:r w:rsidRPr="005109C3">
        <w:rPr>
          <w:sz w:val="8"/>
        </w:rPr>
        <w:t xml:space="preserve">” (Halberstam, 2011, p. 2). </w:t>
      </w:r>
      <w:r w:rsidRPr="0088454F">
        <w:rPr>
          <w:rStyle w:val="StyleUnderline"/>
        </w:rPr>
        <w:t>Realizing the caging nature of the boundaries of disciplinary success, it is possible to think that failure</w:t>
      </w:r>
      <w:r>
        <w:rPr>
          <w:rStyle w:val="StyleUnderline"/>
        </w:rPr>
        <w:t xml:space="preserve"> </w:t>
      </w:r>
      <w:r w:rsidRPr="0088454F">
        <w:rPr>
          <w:rStyle w:val="StyleUnderline"/>
        </w:rPr>
        <w:t>might be perceived as something to celebrate and strive toward rather than something which should</w:t>
      </w:r>
      <w:r>
        <w:rPr>
          <w:rStyle w:val="StyleUnderline"/>
        </w:rPr>
        <w:t xml:space="preserve"> </w:t>
      </w:r>
      <w:r w:rsidRPr="0088454F">
        <w:rPr>
          <w:rStyle w:val="StyleUnderline"/>
        </w:rPr>
        <w:t xml:space="preserve">inspire shame. </w:t>
      </w:r>
      <w:r w:rsidRPr="005109C3">
        <w:rPr>
          <w:sz w:val="8"/>
        </w:rPr>
        <w:t xml:space="preserve">Halberstam suggests that “under certain circumstances, failing, losing, forgetting, unmaking, undoing, unbecoming, not knowing may in fact offer more creative, more cooperative, and more surprising ways of being in the world” (Halberstam, 2011, pp. 2–3). In Halberstam’s view, </w:t>
      </w:r>
      <w:r w:rsidRPr="006C4007">
        <w:rPr>
          <w:rStyle w:val="StyleUnderline"/>
        </w:rPr>
        <w:t>it is only</w:t>
      </w:r>
      <w:r>
        <w:rPr>
          <w:rStyle w:val="StyleUnderline"/>
        </w:rPr>
        <w:t xml:space="preserve"> </w:t>
      </w:r>
      <w:r w:rsidRPr="006C4007">
        <w:rPr>
          <w:rStyle w:val="StyleUnderline"/>
        </w:rPr>
        <w:t>when the norms and metrics by which we aspire to success become both politicized and problematized</w:t>
      </w:r>
      <w:r>
        <w:rPr>
          <w:rStyle w:val="StyleUnderline"/>
        </w:rPr>
        <w:t xml:space="preserve"> </w:t>
      </w:r>
      <w:r w:rsidRPr="006C4007">
        <w:rPr>
          <w:rStyle w:val="StyleUnderline"/>
        </w:rPr>
        <w:t>that freedom becomes possible.</w:t>
      </w:r>
      <w:r w:rsidRPr="005109C3">
        <w:rPr>
          <w:sz w:val="8"/>
        </w:rPr>
        <w:t xml:space="preserve"> It is not failing that we as scholars or as people need to learn to do—we fail all the time. As Halberstam notes, failure is endemic in life and work as “to live is to fail, to bungle, to disappoint, and ultimately die,” despite denial, resistance, and constructs of success (Halberstam, 2011, pp. 186–187). Instead of needing to learn to fail, </w:t>
      </w:r>
      <w:r w:rsidRPr="00182C51">
        <w:rPr>
          <w:sz w:val="8"/>
        </w:rPr>
        <w:t xml:space="preserve">we argue, </w:t>
      </w:r>
      <w:r w:rsidRPr="00182C51">
        <w:rPr>
          <w:rStyle w:val="StyleUnderline"/>
        </w:rPr>
        <w:t>we need to learn to embrace failure, particularly the collective failure of the enterprise of “disciplinary IR” to achieve or approximate “knowledge cumulation” generally or the aspirations of particular research programs specifically</w:t>
      </w:r>
      <w:r w:rsidRPr="00182C51">
        <w:rPr>
          <w:sz w:val="8"/>
        </w:rPr>
        <w:t xml:space="preserve">. “Rather than searching for ways around death and disappointment,” Halberstam contends that it is important to recognize, embrace, incorporate, and legitimize failure (Halberstam, 2011, pp. 186–187). Lee Edelman suggests that </w:t>
      </w:r>
      <w:r w:rsidRPr="00182C51">
        <w:rPr>
          <w:rStyle w:val="StyleUnderline"/>
        </w:rPr>
        <w:t>pretenses of success and the “failure to succeed</w:t>
      </w:r>
      <w:r w:rsidRPr="00182C51">
        <w:rPr>
          <w:sz w:val="8"/>
        </w:rPr>
        <w:t xml:space="preserve">” that is their foil </w:t>
      </w:r>
      <w:r w:rsidRPr="00182C51">
        <w:rPr>
          <w:rStyle w:val="StyleUnderline"/>
        </w:rPr>
        <w:t>are</w:t>
      </w:r>
      <w:r w:rsidRPr="00182C51">
        <w:rPr>
          <w:sz w:val="8"/>
        </w:rPr>
        <w:t xml:space="preserve"> actually both on the same side—“</w:t>
      </w:r>
      <w:r w:rsidRPr="00182C51">
        <w:rPr>
          <w:rStyle w:val="StyleUnderline"/>
        </w:rPr>
        <w:t>committed to futurism’s unquestioned good</w:t>
      </w:r>
      <w:r w:rsidRPr="00182C51">
        <w:rPr>
          <w:sz w:val="8"/>
        </w:rPr>
        <w:t xml:space="preserve">,” aspirational to success, and committed to a perceived normative value of success (Edelman, 2004). Edelman </w:t>
      </w:r>
      <w:r w:rsidRPr="00182C51">
        <w:rPr>
          <w:rStyle w:val="StyleUnderline"/>
        </w:rPr>
        <w:t>envisions</w:t>
      </w:r>
      <w:r w:rsidRPr="005109C3">
        <w:rPr>
          <w:sz w:val="8"/>
        </w:rPr>
        <w:t xml:space="preserve"> </w:t>
      </w:r>
      <w:r w:rsidRPr="001016A5">
        <w:rPr>
          <w:rStyle w:val="Emphasis"/>
        </w:rPr>
        <w:t>another “side</w:t>
      </w:r>
      <w:r w:rsidRPr="005109C3">
        <w:rPr>
          <w:sz w:val="8"/>
        </w:rPr>
        <w:t xml:space="preserve">”—“the ‘side’ </w:t>
      </w:r>
      <w:r w:rsidRPr="001016A5">
        <w:rPr>
          <w:rStyle w:val="StyleUnderline"/>
        </w:rPr>
        <w:t>where narrative realization</w:t>
      </w:r>
      <w:r w:rsidRPr="006C4007">
        <w:rPr>
          <w:rStyle w:val="StyleUnderline"/>
        </w:rPr>
        <w:t xml:space="preserve"> and derealization overlap, where the energies of vitalization ceaselessly</w:t>
      </w:r>
      <w:r>
        <w:rPr>
          <w:rStyle w:val="StyleUnderline"/>
        </w:rPr>
        <w:t xml:space="preserve"> </w:t>
      </w:r>
      <w:r w:rsidRPr="006C4007">
        <w:rPr>
          <w:rStyle w:val="StyleUnderline"/>
        </w:rPr>
        <w:t>turn against themselves; the ‘side’ outside of all political sides</w:t>
      </w:r>
      <w:r w:rsidRPr="005109C3">
        <w:rPr>
          <w:sz w:val="8"/>
        </w:rPr>
        <w:t xml:space="preserve">” (Edelman, 2004, loc. 97). We argue </w:t>
      </w:r>
      <w:r w:rsidRPr="006C4007">
        <w:rPr>
          <w:rStyle w:val="StyleUnderline"/>
        </w:rPr>
        <w:t>that it</w:t>
      </w:r>
      <w:r>
        <w:rPr>
          <w:rStyle w:val="StyleUnderline"/>
        </w:rPr>
        <w:t xml:space="preserve"> </w:t>
      </w:r>
      <w:r w:rsidRPr="006C4007">
        <w:rPr>
          <w:rStyle w:val="StyleUnderline"/>
        </w:rPr>
        <w:t>is in this ambivalent “side” that IR scholars should see, experience, and live IR as such.</w:t>
      </w:r>
      <w:r>
        <w:rPr>
          <w:rStyle w:val="StyleUnderline"/>
        </w:rPr>
        <w:t xml:space="preserve"> </w:t>
      </w:r>
      <w:r w:rsidRPr="005109C3">
        <w:rPr>
          <w:sz w:val="8"/>
        </w:rPr>
        <w:t xml:space="preserve">Halberstam’s account of </w:t>
      </w:r>
      <w:r w:rsidRPr="00182C51">
        <w:rPr>
          <w:rStyle w:val="Emphasis"/>
        </w:rPr>
        <w:t>this “side</w:t>
      </w:r>
      <w:r w:rsidRPr="006C4007">
        <w:rPr>
          <w:rStyle w:val="Emphasis"/>
        </w:rPr>
        <w:t>” (or “</w:t>
      </w:r>
      <w:r w:rsidRPr="008D540C">
        <w:rPr>
          <w:rStyle w:val="Emphasis"/>
          <w:highlight w:val="green"/>
        </w:rPr>
        <w:t>anti-side”) is “the queer art of failure</w:t>
      </w:r>
      <w:r w:rsidRPr="006C4007">
        <w:rPr>
          <w:rStyle w:val="Emphasis"/>
        </w:rPr>
        <w:t xml:space="preserve">.” </w:t>
      </w:r>
      <w:r w:rsidRPr="005109C3">
        <w:rPr>
          <w:sz w:val="8"/>
        </w:rPr>
        <w:t xml:space="preserve">Halberstam explains </w:t>
      </w:r>
      <w:r w:rsidRPr="00182C51">
        <w:rPr>
          <w:sz w:val="8"/>
        </w:rPr>
        <w:t>that “</w:t>
      </w:r>
      <w:r w:rsidRPr="00182C51">
        <w:rPr>
          <w:rStyle w:val="StyleUnderline"/>
        </w:rPr>
        <w:t>the queer art of failure involves the acceptance of the finite, the embrace of the absurd, the silly, and the hopelessly goofy</w:t>
      </w:r>
      <w:r w:rsidRPr="00182C51">
        <w:rPr>
          <w:sz w:val="8"/>
        </w:rPr>
        <w:t>” (Halberstam, 2011, p. 187). If “</w:t>
      </w:r>
      <w:r w:rsidRPr="00182C51">
        <w:rPr>
          <w:rStyle w:val="StyleUnderline"/>
        </w:rPr>
        <w:t>winning has bec</w:t>
      </w:r>
      <w:r w:rsidRPr="009F1A58">
        <w:rPr>
          <w:rStyle w:val="StyleUnderline"/>
        </w:rPr>
        <w:t>ome a byword for</w:t>
      </w:r>
      <w:r>
        <w:rPr>
          <w:rStyle w:val="StyleUnderline"/>
        </w:rPr>
        <w:t xml:space="preserve"> </w:t>
      </w:r>
      <w:r w:rsidRPr="009F1A58">
        <w:rPr>
          <w:rStyle w:val="StyleUnderline"/>
        </w:rPr>
        <w:t>greed, arrogance, profiting from others, and conformity</w:t>
      </w:r>
      <w:r w:rsidRPr="005109C3">
        <w:rPr>
          <w:sz w:val="8"/>
        </w:rPr>
        <w:t xml:space="preserve">” (Halberstam, </w:t>
      </w:r>
      <w:r w:rsidRPr="001016A5">
        <w:rPr>
          <w:sz w:val="8"/>
          <w:szCs w:val="8"/>
        </w:rPr>
        <w:t>2012), losing can be the art of rejecting those things, and, with them, the normative value of the win itself.</w:t>
      </w:r>
      <w:r w:rsidRPr="001016A5">
        <w:rPr>
          <w:rStyle w:val="StyleUnderline"/>
          <w:sz w:val="8"/>
          <w:szCs w:val="8"/>
        </w:rPr>
        <w:t xml:space="preserve"> </w:t>
      </w:r>
      <w:r w:rsidRPr="00182C51">
        <w:rPr>
          <w:rStyle w:val="StyleUnderline"/>
        </w:rPr>
        <w:t xml:space="preserve">The queer art of failure </w:t>
      </w:r>
      <w:r w:rsidRPr="008D540C">
        <w:rPr>
          <w:rStyle w:val="StyleUnderline"/>
          <w:highlight w:val="green"/>
        </w:rPr>
        <w:t xml:space="preserve">wields </w:t>
      </w:r>
      <w:r w:rsidRPr="008D540C">
        <w:rPr>
          <w:rStyle w:val="Emphasis"/>
          <w:highlight w:val="green"/>
        </w:rPr>
        <w:t>negative affect and anti-futurity</w:t>
      </w:r>
      <w:r w:rsidRPr="008D540C">
        <w:rPr>
          <w:rStyle w:val="StyleUnderline"/>
          <w:highlight w:val="green"/>
        </w:rPr>
        <w:t xml:space="preserve"> as </w:t>
      </w:r>
      <w:r w:rsidRPr="00182C51">
        <w:rPr>
          <w:rStyle w:val="StyleUnderline"/>
        </w:rPr>
        <w:t xml:space="preserve">a tool of political </w:t>
      </w:r>
      <w:r w:rsidRPr="008D540C">
        <w:rPr>
          <w:rStyle w:val="StyleUnderline"/>
          <w:highlight w:val="green"/>
        </w:rPr>
        <w:t>resistance</w:t>
      </w:r>
      <w:r w:rsidRPr="009F1A58">
        <w:rPr>
          <w:rStyle w:val="StyleUnderline"/>
        </w:rPr>
        <w:t xml:space="preserve"> </w:t>
      </w:r>
      <w:r w:rsidRPr="005109C3">
        <w:rPr>
          <w:sz w:val="8"/>
        </w:rPr>
        <w:t xml:space="preserve">(Ruberg, 2015, p. 114), </w:t>
      </w:r>
      <w:r w:rsidRPr="009F1A58">
        <w:rPr>
          <w:rStyle w:val="StyleUnderline"/>
        </w:rPr>
        <w:t xml:space="preserve">suggesting </w:t>
      </w:r>
      <w:r w:rsidRPr="00182C51">
        <w:rPr>
          <w:rStyle w:val="StyleUnderline"/>
        </w:rPr>
        <w:t xml:space="preserve">that active rejection of not only the standards but also the idea of success </w:t>
      </w:r>
      <w:r w:rsidRPr="00182C51">
        <w:rPr>
          <w:rStyle w:val="StyleUnderline"/>
        </w:rPr>
        <w:lastRenderedPageBreak/>
        <w:t>constitutes the space of failure as habitable</w:t>
      </w:r>
      <w:r w:rsidRPr="00182C51">
        <w:rPr>
          <w:sz w:val="8"/>
        </w:rPr>
        <w:t>. In this view, “every experience of annoyance, anger, sadness, and hu</w:t>
      </w:r>
      <w:r w:rsidRPr="005109C3">
        <w:rPr>
          <w:sz w:val="8"/>
        </w:rPr>
        <w:t xml:space="preserve">rt comes with its own value, its own message, and its own transformative potential” (Ruberg, 2015, p. 115). As Ruberg urges, </w:t>
      </w:r>
      <w:r w:rsidRPr="009F1A58">
        <w:rPr>
          <w:rStyle w:val="StyleUnderline"/>
        </w:rPr>
        <w:t>there is space in the willingness to “see willful self-destruction not as</w:t>
      </w:r>
      <w:r>
        <w:rPr>
          <w:rStyle w:val="StyleUnderline"/>
        </w:rPr>
        <w:t xml:space="preserve"> </w:t>
      </w:r>
      <w:r w:rsidRPr="009F1A58">
        <w:rPr>
          <w:rStyle w:val="StyleUnderline"/>
        </w:rPr>
        <w:t>pathological behavior from which queer subjects need rescuing but as an ecstatic rejection of</w:t>
      </w:r>
      <w:r>
        <w:rPr>
          <w:rStyle w:val="StyleUnderline"/>
        </w:rPr>
        <w:t xml:space="preserve"> </w:t>
      </w:r>
      <w:r w:rsidRPr="009F1A58">
        <w:rPr>
          <w:rStyle w:val="StyleUnderline"/>
        </w:rPr>
        <w:t>mainstream power structures</w:t>
      </w:r>
      <w:r w:rsidRPr="005109C3">
        <w:rPr>
          <w:sz w:val="8"/>
        </w:rPr>
        <w:t xml:space="preserve">” (Ruberg, 2015, p. 115). Embracing disciplinary IR’s failures, then, has two potential advantages: recognition and resistance. Failure and Grand Theory in IR And they lived happily ever after. The end. No, really. </w:t>
      </w:r>
      <w:r w:rsidRPr="009F1A58">
        <w:rPr>
          <w:rStyle w:val="StyleUnderline"/>
        </w:rPr>
        <w:t>If IR’s state-of-the-field debates are alternatively narrativized fairy tales, we have a replacement.</w:t>
      </w:r>
      <w:r>
        <w:rPr>
          <w:rStyle w:val="StyleUnderline"/>
        </w:rPr>
        <w:t xml:space="preserve"> </w:t>
      </w:r>
      <w:r w:rsidRPr="009F1A58">
        <w:rPr>
          <w:rStyle w:val="StyleUnderline"/>
        </w:rPr>
        <w:t>We suggest that the fairy tales’ idealized end can be found not in success but in failure; not in</w:t>
      </w:r>
      <w:r>
        <w:rPr>
          <w:rStyle w:val="StyleUnderline"/>
        </w:rPr>
        <w:t xml:space="preserve"> </w:t>
      </w:r>
      <w:r w:rsidRPr="009F1A58">
        <w:rPr>
          <w:rStyle w:val="StyleUnderline"/>
        </w:rPr>
        <w:t>agreement but in controversy; not in aggrandized claims but in careful thought; not in stability but in</w:t>
      </w:r>
      <w:r>
        <w:rPr>
          <w:rStyle w:val="StyleUnderline"/>
        </w:rPr>
        <w:t xml:space="preserve"> </w:t>
      </w:r>
      <w:r w:rsidRPr="009F1A58">
        <w:rPr>
          <w:rStyle w:val="StyleUnderline"/>
        </w:rPr>
        <w:t>liminality</w:t>
      </w:r>
      <w:r w:rsidRPr="005109C3">
        <w:rPr>
          <w:sz w:val="8"/>
        </w:rPr>
        <w:t xml:space="preserve">.15 </w:t>
      </w:r>
      <w:r w:rsidRPr="009F1A58">
        <w:rPr>
          <w:rStyle w:val="StyleUnderline"/>
        </w:rPr>
        <w:t>It is hitching our wagon to a failure of a discipline and acknowledging that failure that</w:t>
      </w:r>
      <w:r>
        <w:rPr>
          <w:rStyle w:val="StyleUnderline"/>
        </w:rPr>
        <w:t xml:space="preserve"> </w:t>
      </w:r>
      <w:r w:rsidRPr="009F1A58">
        <w:rPr>
          <w:rStyle w:val="StyleUnderline"/>
        </w:rPr>
        <w:t>constitutes and creates the possibility of a happily ever after for IR theory</w:t>
      </w:r>
      <w:r w:rsidRPr="005109C3">
        <w:rPr>
          <w:sz w:val="8"/>
        </w:rPr>
        <w:t xml:space="preserve">. We see the answers to many of these questions bound up in a disciplinary IR that has racist, sexist, heterosexist, and cissexist intellectual orientations and remains silent about them and often the assumptions that prop them up. But even work which decenters or critiques these exclusions in IR, in our view, is positioned compared to or in opposition to the discipline’s existing structure. Rather than being disappointed that IR theories are exclusive, cannot be reduced to a single theory, cannot account for global politics as a whole, and cannot present grand narratives of their competitive advantages visa-vis other approaches, we suggest highlighting and inhabiting these failures. Questioning the terms of disciplinary success as lying in a tightly choreographed dance (peer review in elite journals) or a popularity contest (citation count), or even in the “science” of knowledge cumulation, we ask why empty signifiers continue to dictate value in a wide variety of channels in IR. But </w:t>
      </w:r>
      <w:r w:rsidRPr="009F1A58">
        <w:rPr>
          <w:rStyle w:val="StyleUnderline"/>
        </w:rPr>
        <w:t>we do not think</w:t>
      </w:r>
      <w:r>
        <w:rPr>
          <w:rStyle w:val="StyleUnderline"/>
        </w:rPr>
        <w:t xml:space="preserve"> </w:t>
      </w:r>
      <w:r w:rsidRPr="009F1A58">
        <w:rPr>
          <w:rStyle w:val="StyleUnderline"/>
        </w:rPr>
        <w:t xml:space="preserve">redefining </w:t>
      </w:r>
      <w:r w:rsidRPr="00182C51">
        <w:rPr>
          <w:rStyle w:val="StyleUnderline"/>
        </w:rPr>
        <w:t>success will “solve” this “problem,” no matter how well-intended or radical the redefinition is.</w:t>
      </w:r>
      <w:r w:rsidRPr="00182C51">
        <w:rPr>
          <w:sz w:val="8"/>
        </w:rPr>
        <w:t xml:space="preserve"> Note that we are not denying the existence or importance of significant transgressive work within IR, work that rejects grand narrativizing, or other explicit or implicit attempts to embrace failure. We are under the impression that authors critiqued here might actually agree with our critiques, either placing themselves within them or taking exception to them. We are not looking to signal virtue or to exclude, simply to suggest an explicit alternative approach. </w:t>
      </w:r>
      <w:r w:rsidRPr="00182C51">
        <w:rPr>
          <w:rStyle w:val="StyleUnderline"/>
        </w:rPr>
        <w:t>Instead of looking for an alternative, emphasizing some of the “good” transgressions, finding another way to succeed, or recasting success, we look to deconstruct IR’s logics of success and failure, and</w:t>
      </w:r>
      <w:r w:rsidRPr="00182C51">
        <w:rPr>
          <w:sz w:val="8"/>
        </w:rPr>
        <w:t xml:space="preserve">, with them, its </w:t>
      </w:r>
      <w:r w:rsidRPr="00182C51">
        <w:rPr>
          <w:rStyle w:val="StyleUnderline"/>
        </w:rPr>
        <w:t>mimicry of reified standards and its fantasies of knowledge cumulation</w:t>
      </w:r>
      <w:r w:rsidRPr="00182C51">
        <w:rPr>
          <w:sz w:val="8"/>
        </w:rPr>
        <w:t xml:space="preserve">. We see rewards in embracing IR theory’s failure to live up to IR theorists’ expectations of it. With Halberstam, “perhaps most obviously, failure … disturbs the supposedly clean boundaries between…winners and losers” (Halberstam, 2011, p. 3). </w:t>
      </w:r>
      <w:r w:rsidRPr="00182C51">
        <w:rPr>
          <w:rStyle w:val="StyleUnderline"/>
        </w:rPr>
        <w:t>Declaring, and embracing, knowledge cumulation failure</w:t>
      </w:r>
      <w:r w:rsidRPr="00182C51">
        <w:rPr>
          <w:sz w:val="8"/>
        </w:rPr>
        <w:t xml:space="preserve"> (and thus, IR’s intellectual failure) “</w:t>
      </w:r>
      <w:r w:rsidRPr="00182C51">
        <w:rPr>
          <w:rStyle w:val="StyleUnderline"/>
        </w:rPr>
        <w:t>allows us to escape the punishing norms that discipline behavior</w:t>
      </w:r>
      <w:r w:rsidRPr="00182C51">
        <w:rPr>
          <w:sz w:val="8"/>
        </w:rPr>
        <w:t xml:space="preserve">” (Halberstam, 2011, p. 3). </w:t>
      </w:r>
      <w:r w:rsidRPr="00182C51">
        <w:rPr>
          <w:rStyle w:val="StyleUnderline"/>
        </w:rPr>
        <w:t>The relevant norms in IR are the fetishization of science, the fetishization of progression and progress, and the establishment and reification of boundaries</w:t>
      </w:r>
      <w:r w:rsidRPr="009F1A58">
        <w:rPr>
          <w:rStyle w:val="StyleUnderline"/>
        </w:rPr>
        <w:t xml:space="preserve"> of what ideas matter to</w:t>
      </w:r>
      <w:r>
        <w:rPr>
          <w:rStyle w:val="StyleUnderline"/>
        </w:rPr>
        <w:t xml:space="preserve"> </w:t>
      </w:r>
      <w:r w:rsidRPr="009F1A58">
        <w:rPr>
          <w:rStyle w:val="StyleUnderline"/>
        </w:rPr>
        <w:t>the field. In embracing failure and escaping those punishing norms that are as violent in their inclusion</w:t>
      </w:r>
      <w:r>
        <w:rPr>
          <w:rStyle w:val="StyleUnderline"/>
        </w:rPr>
        <w:t xml:space="preserve"> </w:t>
      </w:r>
      <w:r w:rsidRPr="005109C3">
        <w:rPr>
          <w:sz w:val="8"/>
        </w:rPr>
        <w:t xml:space="preserve">(e.g., Haritaworn et al., 2014) </w:t>
      </w:r>
      <w:r w:rsidRPr="009F1A58">
        <w:rPr>
          <w:rStyle w:val="StyleUnderline"/>
        </w:rPr>
        <w:t>as they are in their exclusion, “</w:t>
      </w:r>
      <w:r w:rsidRPr="008D540C">
        <w:rPr>
          <w:rStyle w:val="Emphasis"/>
          <w:highlight w:val="green"/>
        </w:rPr>
        <w:t>queer studies offer us one method for imagining</w:t>
      </w:r>
      <w:r w:rsidRPr="009F1A58">
        <w:rPr>
          <w:rStyle w:val="Emphasis"/>
        </w:rPr>
        <w:t xml:space="preserve">, not some fantasy of an elsewhere, but </w:t>
      </w:r>
      <w:r w:rsidRPr="00182C51">
        <w:rPr>
          <w:rStyle w:val="Emphasis"/>
        </w:rPr>
        <w:t>existing</w:t>
      </w:r>
      <w:r w:rsidRPr="009F1A58">
        <w:rPr>
          <w:rStyle w:val="Emphasis"/>
        </w:rPr>
        <w:t xml:space="preserve"> </w:t>
      </w:r>
      <w:r w:rsidRPr="008D540C">
        <w:rPr>
          <w:rStyle w:val="Emphasis"/>
          <w:highlight w:val="green"/>
        </w:rPr>
        <w:t>alternatives to hegemonic systems</w:t>
      </w:r>
      <w:r w:rsidRPr="005109C3">
        <w:rPr>
          <w:sz w:val="8"/>
        </w:rPr>
        <w:t xml:space="preserve">” (Halberstam, 2011, p. 89). </w:t>
      </w:r>
      <w:r w:rsidRPr="009F1A58">
        <w:rPr>
          <w:rStyle w:val="StyleUnderline"/>
        </w:rPr>
        <w:t>It “can be a potent form of critique,… a refusal of the norm, an indifference</w:t>
      </w:r>
      <w:r>
        <w:rPr>
          <w:rStyle w:val="StyleUnderline"/>
        </w:rPr>
        <w:t xml:space="preserve"> </w:t>
      </w:r>
      <w:r w:rsidRPr="009F1A58">
        <w:rPr>
          <w:rStyle w:val="StyleUnderline"/>
        </w:rPr>
        <w:t xml:space="preserve">to assimilation, and a route </w:t>
      </w:r>
      <w:r w:rsidRPr="00182C51">
        <w:rPr>
          <w:rStyle w:val="StyleUnderline"/>
        </w:rPr>
        <w:t>to other ways of being in the world</w:t>
      </w:r>
      <w:r w:rsidRPr="00182C51">
        <w:rPr>
          <w:sz w:val="8"/>
        </w:rPr>
        <w:t xml:space="preserve">” (Halberstam, 2012). Here, </w:t>
      </w:r>
      <w:r w:rsidRPr="00182C51">
        <w:rPr>
          <w:rStyle w:val="Emphasis"/>
        </w:rPr>
        <w:t>the alternative to the hegemonic system of claims of knowledge cumulation is the queer,</w:t>
      </w:r>
      <w:r w:rsidRPr="00182C51">
        <w:rPr>
          <w:rStyle w:val="StyleUnderline"/>
        </w:rPr>
        <w:t xml:space="preserve"> understood</w:t>
      </w:r>
      <w:r w:rsidRPr="009F1A58">
        <w:rPr>
          <w:rStyle w:val="StyleUnderline"/>
        </w:rPr>
        <w:t xml:space="preserve"> as</w:t>
      </w:r>
      <w:r>
        <w:rPr>
          <w:rStyle w:val="StyleUnderline"/>
        </w:rPr>
        <w:t xml:space="preserve"> </w:t>
      </w:r>
      <w:r w:rsidRPr="009F1A58">
        <w:rPr>
          <w:rStyle w:val="Emphasis"/>
        </w:rPr>
        <w:t xml:space="preserve">both </w:t>
      </w:r>
      <w:r w:rsidRPr="008D540C">
        <w:rPr>
          <w:rStyle w:val="Emphasis"/>
          <w:highlight w:val="green"/>
        </w:rPr>
        <w:t>liminal and anti-heteronormative</w:t>
      </w:r>
      <w:r w:rsidRPr="008D540C">
        <w:rPr>
          <w:rStyle w:val="StyleUnderline"/>
          <w:highlight w:val="green"/>
        </w:rPr>
        <w:t xml:space="preserve">, as a foundation for </w:t>
      </w:r>
      <w:r w:rsidRPr="008D540C">
        <w:rPr>
          <w:rStyle w:val="Emphasis"/>
          <w:highlight w:val="green"/>
        </w:rPr>
        <w:t xml:space="preserve">theorizing </w:t>
      </w:r>
      <w:r w:rsidRPr="00182C51">
        <w:rPr>
          <w:rStyle w:val="Emphasis"/>
        </w:rPr>
        <w:t xml:space="preserve">more nuanced </w:t>
      </w:r>
      <w:r w:rsidRPr="008D540C">
        <w:rPr>
          <w:rStyle w:val="Emphasis"/>
          <w:highlight w:val="green"/>
        </w:rPr>
        <w:t>understandings</w:t>
      </w:r>
      <w:r w:rsidRPr="008D540C">
        <w:rPr>
          <w:rStyle w:val="StyleUnderline"/>
          <w:highlight w:val="green"/>
        </w:rPr>
        <w:t xml:space="preserve"> </w:t>
      </w:r>
      <w:r w:rsidRPr="00182C51">
        <w:rPr>
          <w:rStyle w:val="StyleUnderline"/>
        </w:rPr>
        <w:t>of knowledge than</w:t>
      </w:r>
      <w:r w:rsidRPr="009F1A58">
        <w:rPr>
          <w:rStyle w:val="StyleUnderline"/>
        </w:rPr>
        <w:t xml:space="preserve"> success or failure at cumulation.</w:t>
      </w:r>
      <w:r>
        <w:rPr>
          <w:rStyle w:val="StyleUnderline"/>
        </w:rPr>
        <w:t xml:space="preserve"> </w:t>
      </w:r>
      <w:r w:rsidRPr="009F1A58">
        <w:rPr>
          <w:rStyle w:val="StyleUnderline"/>
        </w:rPr>
        <w:t xml:space="preserve">If scholars find their affirmation in (hollow) confirmations of their claims to knowledge cumulation, a </w:t>
      </w:r>
      <w:r w:rsidRPr="001016A5">
        <w:rPr>
          <w:rStyle w:val="StyleUnderline"/>
        </w:rPr>
        <w:t>queer politics of failure suggests</w:t>
      </w:r>
      <w:r w:rsidRPr="009F1A58">
        <w:rPr>
          <w:rStyle w:val="StyleUnderline"/>
        </w:rPr>
        <w:t xml:space="preserve"> a different direction</w:t>
      </w:r>
      <w:r w:rsidRPr="005109C3">
        <w:rPr>
          <w:sz w:val="8"/>
        </w:rPr>
        <w:t xml:space="preserve">. As Halberstam recommends, “rather than resisting endings and limits, let us instead revel in… all of our own inevitable fantastic failures” (Halberstam, 2011, p. 187). </w:t>
      </w:r>
      <w:r w:rsidRPr="009F1A58">
        <w:rPr>
          <w:rStyle w:val="StyleUnderline"/>
        </w:rPr>
        <w:t>Reveling in fantastic failures, in terms of a queer critique of the fantasy of</w:t>
      </w:r>
      <w:r>
        <w:rPr>
          <w:rStyle w:val="StyleUnderline"/>
        </w:rPr>
        <w:t xml:space="preserve"> </w:t>
      </w:r>
      <w:r w:rsidRPr="009F1A58">
        <w:rPr>
          <w:rStyle w:val="StyleUnderline"/>
        </w:rPr>
        <w:t>progressive knowledge cumulation, has two elements: celebrating research as failure and confronting</w:t>
      </w:r>
      <w:r>
        <w:rPr>
          <w:rStyle w:val="StyleUnderline"/>
        </w:rPr>
        <w:t xml:space="preserve"> </w:t>
      </w:r>
      <w:r w:rsidRPr="009F1A58">
        <w:rPr>
          <w:rStyle w:val="StyleUnderline"/>
        </w:rPr>
        <w:t>the future given that embrace.</w:t>
      </w:r>
      <w:r>
        <w:rPr>
          <w:rStyle w:val="StyleUnderline"/>
        </w:rPr>
        <w:t xml:space="preserve"> </w:t>
      </w:r>
      <w:r w:rsidRPr="005109C3">
        <w:rPr>
          <w:sz w:val="8"/>
        </w:rPr>
        <w:t>Queer theory suggests guidelines for embracing failure; “</w:t>
      </w:r>
      <w:r w:rsidRPr="009F1A58">
        <w:rPr>
          <w:rStyle w:val="StyleUnderline"/>
        </w:rPr>
        <w:t>failing is something queers do well”—not</w:t>
      </w:r>
      <w:r>
        <w:rPr>
          <w:rStyle w:val="StyleUnderline"/>
        </w:rPr>
        <w:t xml:space="preserve"> </w:t>
      </w:r>
      <w:r w:rsidRPr="009F1A58">
        <w:rPr>
          <w:rStyle w:val="StyleUnderline"/>
        </w:rPr>
        <w:t>(only) in the self-deprecating sense of laughing at (one’s own) flaws, but also in the more fruitful sense</w:t>
      </w:r>
      <w:r>
        <w:rPr>
          <w:rStyle w:val="StyleUnderline"/>
        </w:rPr>
        <w:t xml:space="preserve"> </w:t>
      </w:r>
      <w:r w:rsidRPr="009F1A58">
        <w:rPr>
          <w:rStyle w:val="StyleUnderline"/>
        </w:rPr>
        <w:t xml:space="preserve">of exposing the ridiculousness of norms by failing to live up to </w:t>
      </w:r>
      <w:r w:rsidRPr="00182C51">
        <w:rPr>
          <w:rStyle w:val="StyleUnderline"/>
        </w:rPr>
        <w:t>them</w:t>
      </w:r>
      <w:r w:rsidRPr="00182C51">
        <w:rPr>
          <w:sz w:val="8"/>
        </w:rPr>
        <w:t xml:space="preserve">. In this sense, </w:t>
      </w:r>
      <w:r w:rsidRPr="00182C51">
        <w:rPr>
          <w:rStyle w:val="Emphasis"/>
        </w:rPr>
        <w:t>queer failure is “a map of the path not taken</w:t>
      </w:r>
      <w:r w:rsidRPr="00182C51">
        <w:rPr>
          <w:sz w:val="8"/>
        </w:rPr>
        <w:t xml:space="preserve">” (Weber, 2014a, 2014b). As such, “queerness offers the promise of failure </w:t>
      </w:r>
      <w:r w:rsidRPr="00182C51">
        <w:rPr>
          <w:sz w:val="8"/>
        </w:rPr>
        <w:lastRenderedPageBreak/>
        <w:t>as a way of life,…but it is up to us whether we choose to make good on that promise in a way that makes a detour around the usual markers of accomplishment and satisfaction” (Halberstam, 20</w:t>
      </w:r>
      <w:r w:rsidRPr="005109C3">
        <w:rPr>
          <w:sz w:val="8"/>
        </w:rPr>
        <w:t xml:space="preserve">11, loc 3281). </w:t>
      </w:r>
      <w:r w:rsidRPr="00B72CD1">
        <w:rPr>
          <w:rStyle w:val="StyleUnderline"/>
        </w:rPr>
        <w:t>“</w:t>
      </w:r>
      <w:r w:rsidRPr="008D540C">
        <w:rPr>
          <w:rStyle w:val="Emphasis"/>
          <w:highlight w:val="green"/>
        </w:rPr>
        <w:t>Failing” to meet expectations</w:t>
      </w:r>
      <w:r w:rsidRPr="00B72CD1">
        <w:rPr>
          <w:rStyle w:val="StyleUnderline"/>
        </w:rPr>
        <w:t xml:space="preserve"> and being fine </w:t>
      </w:r>
      <w:r w:rsidRPr="008D540C">
        <w:rPr>
          <w:rStyle w:val="Emphasis"/>
          <w:highlight w:val="green"/>
        </w:rPr>
        <w:t xml:space="preserve">repudiates </w:t>
      </w:r>
      <w:r w:rsidRPr="00182C51">
        <w:rPr>
          <w:rStyle w:val="Emphasis"/>
        </w:rPr>
        <w:t>the</w:t>
      </w:r>
      <w:r w:rsidRPr="00AA758B">
        <w:rPr>
          <w:rStyle w:val="Emphasis"/>
        </w:rPr>
        <w:t xml:space="preserve"> salvation </w:t>
      </w:r>
      <w:r w:rsidRPr="008D540C">
        <w:rPr>
          <w:rStyle w:val="Emphasis"/>
          <w:highlight w:val="green"/>
        </w:rPr>
        <w:t>narrative</w:t>
      </w:r>
      <w:r w:rsidRPr="008D540C">
        <w:rPr>
          <w:rStyle w:val="StyleUnderline"/>
          <w:highlight w:val="green"/>
        </w:rPr>
        <w:t xml:space="preserve"> that </w:t>
      </w:r>
      <w:r w:rsidRPr="008D540C">
        <w:rPr>
          <w:rStyle w:val="Emphasis"/>
          <w:highlight w:val="green"/>
        </w:rPr>
        <w:t xml:space="preserve">accompanies </w:t>
      </w:r>
      <w:r w:rsidRPr="00182C51">
        <w:rPr>
          <w:rStyle w:val="Emphasis"/>
        </w:rPr>
        <w:t>the</w:t>
      </w:r>
      <w:r>
        <w:rPr>
          <w:rStyle w:val="Emphasis"/>
        </w:rPr>
        <w:t xml:space="preserve"> </w:t>
      </w:r>
      <w:r w:rsidRPr="00AA758B">
        <w:rPr>
          <w:rStyle w:val="Emphasis"/>
        </w:rPr>
        <w:t xml:space="preserve">“right” </w:t>
      </w:r>
      <w:r w:rsidRPr="008D540C">
        <w:rPr>
          <w:rStyle w:val="Emphasis"/>
          <w:highlight w:val="green"/>
        </w:rPr>
        <w:t xml:space="preserve">rules </w:t>
      </w:r>
      <w:r w:rsidRPr="00182C51">
        <w:rPr>
          <w:rStyle w:val="Emphasis"/>
        </w:rPr>
        <w:t>and norms</w:t>
      </w:r>
      <w:r w:rsidRPr="00182C51">
        <w:rPr>
          <w:rStyle w:val="StyleUnderline"/>
        </w:rPr>
        <w:t xml:space="preserve"> and</w:t>
      </w:r>
      <w:r w:rsidRPr="00AA758B">
        <w:rPr>
          <w:rStyle w:val="StyleUnderline"/>
        </w:rPr>
        <w:t xml:space="preserve"> lifts the often terrible consequences of </w:t>
      </w:r>
      <w:r w:rsidRPr="00AA758B">
        <w:rPr>
          <w:rStyle w:val="Emphasis"/>
        </w:rPr>
        <w:t>falling outside “the norm”</w:t>
      </w:r>
      <w:r w:rsidRPr="00AA758B">
        <w:rPr>
          <w:rStyle w:val="StyleUnderline"/>
        </w:rPr>
        <w:t xml:space="preserve"> while</w:t>
      </w:r>
      <w:r>
        <w:rPr>
          <w:rStyle w:val="StyleUnderline"/>
        </w:rPr>
        <w:t xml:space="preserve"> </w:t>
      </w:r>
      <w:r w:rsidRPr="00AA758B">
        <w:rPr>
          <w:rStyle w:val="StyleUnderline"/>
        </w:rPr>
        <w:t>removing the privileges of “belonging” to the category of success</w:t>
      </w:r>
      <w:r w:rsidRPr="005109C3">
        <w:rPr>
          <w:sz w:val="8"/>
        </w:rPr>
        <w:t xml:space="preserve">. </w:t>
      </w:r>
      <w:r w:rsidRPr="00AA758B">
        <w:rPr>
          <w:rStyle w:val="StyleUnderline"/>
        </w:rPr>
        <w:t xml:space="preserve">The exposure and analysis of </w:t>
      </w:r>
      <w:r w:rsidRPr="00182C51">
        <w:rPr>
          <w:rStyle w:val="StyleUnderline"/>
        </w:rPr>
        <w:t xml:space="preserve">queer failure </w:t>
      </w:r>
      <w:r w:rsidRPr="008D540C">
        <w:rPr>
          <w:rStyle w:val="Emphasis"/>
          <w:highlight w:val="green"/>
        </w:rPr>
        <w:t>denaturalizes</w:t>
      </w:r>
      <w:r w:rsidRPr="00AA758B">
        <w:rPr>
          <w:rStyle w:val="Emphasis"/>
        </w:rPr>
        <w:t xml:space="preserve"> the </w:t>
      </w:r>
      <w:r w:rsidRPr="008D540C">
        <w:rPr>
          <w:rStyle w:val="Emphasis"/>
          <w:highlight w:val="green"/>
        </w:rPr>
        <w:t xml:space="preserve">coherence of knowledge-production performances </w:t>
      </w:r>
      <w:r w:rsidRPr="00182C51">
        <w:rPr>
          <w:rStyle w:val="StyleUnderline"/>
        </w:rPr>
        <w:t xml:space="preserve">to </w:t>
      </w:r>
      <w:r w:rsidRPr="00182C51">
        <w:rPr>
          <w:rStyle w:val="Emphasis"/>
        </w:rPr>
        <w:t>show the vapidity inside.</w:t>
      </w:r>
      <w:r w:rsidRPr="00182C51">
        <w:rPr>
          <w:sz w:val="8"/>
        </w:rPr>
        <w:t xml:space="preserve"> </w:t>
      </w:r>
      <w:r w:rsidRPr="00182C51">
        <w:rPr>
          <w:rStyle w:val="StyleUnderline"/>
        </w:rPr>
        <w:t>We see the replacement of “all-encompassing global theories” with those “subjugated knowledges” which have been “</w:t>
      </w:r>
      <w:r w:rsidRPr="00AA758B">
        <w:rPr>
          <w:rStyle w:val="StyleUnderline"/>
        </w:rPr>
        <w:t>buried or masked in functional</w:t>
      </w:r>
      <w:r>
        <w:rPr>
          <w:rStyle w:val="StyleUnderline"/>
        </w:rPr>
        <w:t xml:space="preserve"> </w:t>
      </w:r>
      <w:r w:rsidRPr="00AA758B">
        <w:rPr>
          <w:rStyle w:val="StyleUnderline"/>
        </w:rPr>
        <w:t>coherences or formal systemization” as a key first step but insufficient by itself</w:t>
      </w:r>
      <w:r w:rsidRPr="005109C3">
        <w:rPr>
          <w:sz w:val="8"/>
        </w:rPr>
        <w:t xml:space="preserve"> (Halberstam, 2011). Turning IR’s “losers” into its “winners” would both serve social justice and unsettle the binary itself, but </w:t>
      </w:r>
      <w:r w:rsidRPr="00AA758B">
        <w:rPr>
          <w:rStyle w:val="StyleUnderline"/>
        </w:rPr>
        <w:t>rejecting the categories writ large would both upset the politics of exclusion in those categories</w:t>
      </w:r>
      <w:r>
        <w:rPr>
          <w:rStyle w:val="StyleUnderline"/>
        </w:rPr>
        <w:t xml:space="preserve"> </w:t>
      </w:r>
      <w:r w:rsidRPr="00AA758B">
        <w:rPr>
          <w:rStyle w:val="StyleUnderline"/>
        </w:rPr>
        <w:t>and discourage the win-seeking behavior that makes state-of-the-field debates</w:t>
      </w:r>
      <w:r w:rsidRPr="005109C3">
        <w:rPr>
          <w:sz w:val="8"/>
        </w:rPr>
        <w:t xml:space="preserve">. </w:t>
      </w:r>
      <w:r w:rsidRPr="00AA758B">
        <w:rPr>
          <w:rStyle w:val="StyleUnderline"/>
        </w:rPr>
        <w:t>Celebrating failure instead “provides the opportunity to use [failure’s] negative effects to poke holes in</w:t>
      </w:r>
      <w:r>
        <w:rPr>
          <w:rStyle w:val="StyleUnderline"/>
        </w:rPr>
        <w:t xml:space="preserve"> </w:t>
      </w:r>
      <w:r w:rsidRPr="00AA758B">
        <w:rPr>
          <w:rStyle w:val="StyleUnderline"/>
        </w:rPr>
        <w:t>the toxic positivity of contemporary life” where “the negative thinker can use the experience of failure to</w:t>
      </w:r>
      <w:r>
        <w:rPr>
          <w:rStyle w:val="StyleUnderline"/>
        </w:rPr>
        <w:t xml:space="preserve"> </w:t>
      </w:r>
      <w:r w:rsidRPr="00AA758B">
        <w:rPr>
          <w:rStyle w:val="StyleUnderline"/>
        </w:rPr>
        <w:t>confront the gross inequalities of everyday life</w:t>
      </w:r>
      <w:r w:rsidRPr="005109C3">
        <w:rPr>
          <w:sz w:val="8"/>
        </w:rPr>
        <w:t xml:space="preserve">” (Halberstam, 2011, p. 3, 4). </w:t>
      </w:r>
      <w:r w:rsidRPr="00AA758B">
        <w:rPr>
          <w:rStyle w:val="StyleUnderline"/>
        </w:rPr>
        <w:t>The “toxic positivity” in IR</w:t>
      </w:r>
      <w:r>
        <w:rPr>
          <w:rStyle w:val="StyleUnderline"/>
        </w:rPr>
        <w:t xml:space="preserve"> </w:t>
      </w:r>
      <w:r w:rsidRPr="00AA758B">
        <w:rPr>
          <w:rStyle w:val="StyleUnderline"/>
        </w:rPr>
        <w:t>theorizing is the attachment to the utility of grand theory that cumulates knowledge which makes the</w:t>
      </w:r>
      <w:r>
        <w:rPr>
          <w:rStyle w:val="StyleUnderline"/>
        </w:rPr>
        <w:t xml:space="preserve"> </w:t>
      </w:r>
      <w:r w:rsidRPr="00AA758B">
        <w:rPr>
          <w:rStyle w:val="StyleUnderline"/>
        </w:rPr>
        <w:t>inequalities in the discipline appear to be organized by some sense of objective quality, where “success</w:t>
      </w:r>
      <w:r>
        <w:rPr>
          <w:rStyle w:val="StyleUnderline"/>
        </w:rPr>
        <w:t xml:space="preserve"> </w:t>
      </w:r>
      <w:r w:rsidRPr="00AA758B">
        <w:rPr>
          <w:rStyle w:val="StyleUnderline"/>
        </w:rPr>
        <w:t>happens to good people” and good research while failure happens to bad work or bad people</w:t>
      </w:r>
      <w:r w:rsidRPr="005109C3">
        <w:rPr>
          <w:sz w:val="8"/>
        </w:rPr>
        <w:t xml:space="preserve"> (Halberstam, 2011, p. 3). Instead, </w:t>
      </w:r>
      <w:r w:rsidRPr="00AA758B">
        <w:rPr>
          <w:rStyle w:val="StyleUnderline"/>
        </w:rPr>
        <w:t>we see those inequalities as structural and standards of success in IR as political.</w:t>
      </w:r>
      <w:r>
        <w:rPr>
          <w:rStyle w:val="StyleUnderline"/>
        </w:rPr>
        <w:t xml:space="preserve"> </w:t>
      </w:r>
      <w:r w:rsidRPr="00AA758B">
        <w:rPr>
          <w:rStyle w:val="StyleUnderline"/>
        </w:rPr>
        <w:t>IR’s happily ever after, then, if it is to have one, must be in the failure, in the mess, and in rejecting</w:t>
      </w:r>
      <w:r>
        <w:rPr>
          <w:rStyle w:val="StyleUnderline"/>
        </w:rPr>
        <w:t xml:space="preserve"> </w:t>
      </w:r>
      <w:r w:rsidRPr="00AA758B">
        <w:rPr>
          <w:rStyle w:val="StyleUnderline"/>
        </w:rPr>
        <w:t>both inherited interpretations of success and of the normative relationship between success and</w:t>
      </w:r>
      <w:r>
        <w:rPr>
          <w:rStyle w:val="StyleUnderline"/>
        </w:rPr>
        <w:t xml:space="preserve"> </w:t>
      </w:r>
      <w:r w:rsidRPr="00AA758B">
        <w:rPr>
          <w:rStyle w:val="StyleUnderline"/>
        </w:rPr>
        <w:t>failure.</w:t>
      </w:r>
      <w:r w:rsidRPr="005109C3">
        <w:rPr>
          <w:sz w:val="8"/>
        </w:rPr>
        <w:t xml:space="preserve"> It must be not only in not meeting expectations of any given state-of-the-discipline proselytizing but also in instead realizing that </w:t>
      </w:r>
      <w:r w:rsidRPr="00AA758B">
        <w:rPr>
          <w:rStyle w:val="StyleUnderline"/>
        </w:rPr>
        <w:t>IR cannot and should not approximate those expectations</w:t>
      </w:r>
      <w:r w:rsidRPr="005109C3">
        <w:rPr>
          <w:sz w:val="8"/>
        </w:rPr>
        <w:t xml:space="preserve">. </w:t>
      </w:r>
      <w:r w:rsidRPr="00AA758B">
        <w:rPr>
          <w:rStyle w:val="StyleUnderline"/>
        </w:rPr>
        <w:t>It is</w:t>
      </w:r>
      <w:r>
        <w:rPr>
          <w:rStyle w:val="StyleUnderline"/>
        </w:rPr>
        <w:t xml:space="preserve"> </w:t>
      </w:r>
      <w:r w:rsidRPr="00AA758B">
        <w:rPr>
          <w:rStyle w:val="Emphasis"/>
        </w:rPr>
        <w:t>not a progressive discipline with a singular end</w:t>
      </w:r>
      <w:r w:rsidRPr="00AA758B">
        <w:rPr>
          <w:rStyle w:val="StyleUnderline"/>
        </w:rPr>
        <w:t xml:space="preserve"> or an exercise in progressive knowledge cumulation</w:t>
      </w:r>
      <w:r w:rsidRPr="005109C3">
        <w:rPr>
          <w:sz w:val="8"/>
        </w:rPr>
        <w:t xml:space="preserve">. </w:t>
      </w:r>
      <w:r w:rsidRPr="00AA758B">
        <w:rPr>
          <w:rStyle w:val="StyleUnderline"/>
        </w:rPr>
        <w:t>It</w:t>
      </w:r>
      <w:r>
        <w:rPr>
          <w:rStyle w:val="StyleUnderline"/>
        </w:rPr>
        <w:t xml:space="preserve"> </w:t>
      </w:r>
      <w:r w:rsidRPr="00AA758B">
        <w:rPr>
          <w:rStyle w:val="StyleUnderline"/>
        </w:rPr>
        <w:t xml:space="preserve">is instead </w:t>
      </w:r>
      <w:r w:rsidRPr="00AA758B">
        <w:rPr>
          <w:rStyle w:val="Emphasis"/>
        </w:rPr>
        <w:t>necessarily undisciplined</w:t>
      </w:r>
      <w:r w:rsidRPr="005109C3">
        <w:rPr>
          <w:sz w:val="8"/>
        </w:rPr>
        <w:t>—</w:t>
      </w:r>
      <w:r w:rsidRPr="00AA758B">
        <w:rPr>
          <w:rStyle w:val="StyleUnderline"/>
        </w:rPr>
        <w:t>it must put aside the straightjackets of research standards, the</w:t>
      </w:r>
      <w:r>
        <w:rPr>
          <w:rStyle w:val="StyleUnderline"/>
        </w:rPr>
        <w:t xml:space="preserve"> </w:t>
      </w:r>
      <w:r w:rsidRPr="00AA758B">
        <w:rPr>
          <w:rStyle w:val="StyleUnderline"/>
        </w:rPr>
        <w:t xml:space="preserve">ego-stroking of aggrandized claims, and the authorial voice of </w:t>
      </w:r>
      <w:r w:rsidRPr="00182C51">
        <w:rPr>
          <w:rStyle w:val="StyleUnderline"/>
        </w:rPr>
        <w:t>the telling of the discipline’s past, present, and future—to embrace liminality and the necessity (and beauty) of failure. The irony of this argument is not lost on us</w:t>
      </w:r>
      <w:r w:rsidRPr="00182C51">
        <w:rPr>
          <w:sz w:val="8"/>
        </w:rPr>
        <w:t xml:space="preserve">. Halberstam, making the queer theory case for celebrating failure, has become a very successful academic by many of the traditional disciplinary standards, and The Queer Art of Failure is a successful academic text. Many of the critics and supporters cited here have built on academic success by their engagement with the argument. We are bringing the case to IR, publishing it in a academic journal, through the traditional mechanism of peer review, from the comfort of secure and permanent academic employment. We poke holes where those holes can be seen by those who would police the boundaries between winners and losers. This article does not “practice” as it “preaches,” to itself upend the “winners” and “losers” in disciplinary IR—it is couched in both necessary and unnecessary hypocrisy. </w:t>
      </w:r>
      <w:r w:rsidRPr="00182C51">
        <w:rPr>
          <w:rStyle w:val="StyleUnderline"/>
        </w:rPr>
        <w:t>But positionally at the very least, our celebration of failure is itself a failure—implicated in our interest in and disciplinary IR’s promotion of success. We are not arguing that failure can be made pure or that it should be—only that it cannot and should not be escaped, especially for the glorification of success as its perceived opposite</w:t>
      </w:r>
      <w:r w:rsidRPr="00182C51">
        <w:rPr>
          <w:sz w:val="8"/>
        </w:rPr>
        <w:t xml:space="preserve">. </w:t>
      </w:r>
      <w:r w:rsidRPr="00182C51">
        <w:rPr>
          <w:rStyle w:val="StyleUnderline"/>
        </w:rPr>
        <w:t>As we fail at failure to demonstrate the fantasy of success, we envision a happily ever after of failing, un-discipline,</w:t>
      </w:r>
      <w:r>
        <w:rPr>
          <w:rStyle w:val="StyleUnderline"/>
        </w:rPr>
        <w:t xml:space="preserve"> </w:t>
      </w:r>
      <w:r w:rsidRPr="00AA758B">
        <w:rPr>
          <w:rStyle w:val="StyleUnderline"/>
        </w:rPr>
        <w:t>and diversity rather than a faux idealism of synthesis, aggrandizement, “science,” and disciplining</w:t>
      </w:r>
      <w:r>
        <w:rPr>
          <w:rStyle w:val="StyleUnderline"/>
        </w:rPr>
        <w:t>.</w:t>
      </w:r>
    </w:p>
    <w:p w14:paraId="1DFF8C3F" w14:textId="77777777" w:rsidR="001014C1" w:rsidRDefault="001014C1" w:rsidP="001014C1">
      <w:pPr>
        <w:rPr>
          <w:rStyle w:val="StyleUnderline"/>
        </w:rPr>
      </w:pPr>
    </w:p>
    <w:p w14:paraId="6FB418C9" w14:textId="77777777" w:rsidR="001014C1" w:rsidRPr="00DB6D42" w:rsidRDefault="001014C1" w:rsidP="001014C1"/>
    <w:p w14:paraId="6B27D74B" w14:textId="77777777" w:rsidR="001014C1" w:rsidRPr="00DB6D42" w:rsidRDefault="001014C1" w:rsidP="001014C1"/>
    <w:p w14:paraId="727B573F" w14:textId="77777777" w:rsidR="001014C1" w:rsidRDefault="001014C1" w:rsidP="001014C1">
      <w:pPr>
        <w:pStyle w:val="Heading3"/>
      </w:pPr>
      <w:r>
        <w:lastRenderedPageBreak/>
        <w:t>1NC – vs Military Jobs</w:t>
      </w:r>
    </w:p>
    <w:p w14:paraId="00CF0799" w14:textId="77777777" w:rsidR="001014C1" w:rsidRDefault="001014C1" w:rsidP="001014C1">
      <w:pPr>
        <w:pStyle w:val="Heading4"/>
      </w:pPr>
      <w:r>
        <w:t xml:space="preserve">Every level of the aff – from their conception of military career advancement to interstate geopolitical competition – is permeated by military masculinity. </w:t>
      </w:r>
    </w:p>
    <w:p w14:paraId="216327DD" w14:textId="77777777" w:rsidR="001014C1" w:rsidRPr="001C72F1" w:rsidRDefault="001014C1" w:rsidP="001014C1">
      <w:pPr>
        <w:rPr>
          <w:rStyle w:val="Style13ptBold"/>
        </w:rPr>
      </w:pPr>
      <w:r w:rsidRPr="001C72F1">
        <w:rPr>
          <w:rStyle w:val="Style13ptBold"/>
        </w:rPr>
        <w:t>Blanchard 14</w:t>
      </w:r>
      <w:r w:rsidRPr="001C72F1">
        <w:rPr>
          <w:rStyle w:val="Style13ptBold"/>
          <w:b w:val="0"/>
          <w:sz w:val="18"/>
          <w:szCs w:val="14"/>
        </w:rPr>
        <w:t xml:space="preserve"> [Eric M. Blanchard teaches Political Science at Columbia University in New York City. His interests include gender and feminist IR, U.S.-China relations, international security, IR theory, and qualitative methodologies.; “Rethinking International Security: Masculinity in World Politics”; Brown Journal of World Affairs; 2014; https://heinonline.org/HOL/Page?handle=hein.journals/brownjwa21&amp;div=8&amp;g_sent=1&amp;casa_token=&amp;collection=journals]//eleanor</w:t>
      </w:r>
    </w:p>
    <w:p w14:paraId="73FD145D" w14:textId="77777777" w:rsidR="001014C1" w:rsidRPr="001C72F1" w:rsidRDefault="001014C1" w:rsidP="001014C1">
      <w:pPr>
        <w:rPr>
          <w:sz w:val="10"/>
        </w:rPr>
      </w:pPr>
      <w:r w:rsidRPr="001C72F1">
        <w:rPr>
          <w:sz w:val="10"/>
        </w:rPr>
        <w:t xml:space="preserve">In addition to terminological and methodological objections, feminists seek to recover women's and men's experiences that often drop out of levels analysis in mainstream IR. As feminist scholar Cynthia Enloe argues, the </w:t>
      </w:r>
      <w:r w:rsidRPr="006C574F">
        <w:rPr>
          <w:rStyle w:val="StyleUnderline"/>
          <w:highlight w:val="cyan"/>
        </w:rPr>
        <w:t>IR feminist insight</w:t>
      </w:r>
      <w:r w:rsidRPr="001D1E4E">
        <w:rPr>
          <w:rStyle w:val="StyleUnderline"/>
        </w:rPr>
        <w:t xml:space="preserve"> that the "international is personal" </w:t>
      </w:r>
      <w:r w:rsidRPr="006C574F">
        <w:rPr>
          <w:rStyle w:val="StyleUnderline"/>
          <w:highlight w:val="cyan"/>
        </w:rPr>
        <w:t>has</w:t>
      </w:r>
      <w:r w:rsidRPr="001D1E4E">
        <w:rPr>
          <w:rStyle w:val="StyleUnderline"/>
        </w:rPr>
        <w:t xml:space="preserve"> the </w:t>
      </w:r>
      <w:r w:rsidRPr="006C574F">
        <w:rPr>
          <w:rStyle w:val="StyleUnderline"/>
          <w:highlight w:val="cyan"/>
        </w:rPr>
        <w:t>radical implication that "governments</w:t>
      </w:r>
      <w:r w:rsidRPr="001D1E4E">
        <w:rPr>
          <w:rStyle w:val="StyleUnderline"/>
        </w:rPr>
        <w:t xml:space="preserve"> </w:t>
      </w:r>
      <w:r w:rsidRPr="006C574F">
        <w:rPr>
          <w:rStyle w:val="StyleUnderline"/>
          <w:highlight w:val="cyan"/>
        </w:rPr>
        <w:t>depend upon</w:t>
      </w:r>
      <w:r w:rsidRPr="001D1E4E">
        <w:rPr>
          <w:rStyle w:val="StyleUnderline"/>
        </w:rPr>
        <w:t xml:space="preserve"> certain kinds of allegedly </w:t>
      </w:r>
      <w:r w:rsidRPr="006C574F">
        <w:rPr>
          <w:rStyle w:val="StyleUnderline"/>
          <w:highlight w:val="cyan"/>
        </w:rPr>
        <w:t>private relationships</w:t>
      </w:r>
      <w:r>
        <w:rPr>
          <w:rStyle w:val="StyleUnderline"/>
        </w:rPr>
        <w:t xml:space="preserve"> </w:t>
      </w:r>
      <w:r w:rsidRPr="001D1E4E">
        <w:rPr>
          <w:rStyle w:val="StyleUnderline"/>
        </w:rPr>
        <w:t>in order to conduct their foreign affairs</w:t>
      </w:r>
      <w:r w:rsidRPr="001C72F1">
        <w:rPr>
          <w:sz w:val="10"/>
        </w:rPr>
        <w:t xml:space="preserve">."22 Thus, many feminists focus on the domestic and personal aspects of IR and the problematization of the private/ public dichotomy. </w:t>
      </w:r>
      <w:r w:rsidRPr="006C574F">
        <w:rPr>
          <w:rStyle w:val="StyleUnderline"/>
          <w:highlight w:val="cyan"/>
        </w:rPr>
        <w:t>This</w:t>
      </w:r>
      <w:r w:rsidRPr="001C72F1">
        <w:rPr>
          <w:sz w:val="10"/>
        </w:rPr>
        <w:t xml:space="preserve"> </w:t>
      </w:r>
      <w:r w:rsidRPr="006C574F">
        <w:rPr>
          <w:sz w:val="10"/>
          <w:highlight w:val="cyan"/>
        </w:rPr>
        <w:t>focus</w:t>
      </w:r>
      <w:r w:rsidRPr="001C72F1">
        <w:rPr>
          <w:sz w:val="10"/>
        </w:rPr>
        <w:t xml:space="preserve"> </w:t>
      </w:r>
      <w:r w:rsidRPr="001D1E4E">
        <w:rPr>
          <w:rStyle w:val="StyleUnderline"/>
        </w:rPr>
        <w:t>is</w:t>
      </w:r>
      <w:r w:rsidRPr="001C72F1">
        <w:rPr>
          <w:sz w:val="10"/>
        </w:rPr>
        <w:t xml:space="preserve">, in part, </w:t>
      </w:r>
      <w:r w:rsidRPr="006C574F">
        <w:rPr>
          <w:rStyle w:val="StyleUnderline"/>
          <w:highlight w:val="cyan"/>
        </w:rPr>
        <w:t>a response to</w:t>
      </w:r>
      <w:r w:rsidRPr="001D1E4E">
        <w:rPr>
          <w:rStyle w:val="StyleUnderline"/>
        </w:rPr>
        <w:t xml:space="preserve"> the </w:t>
      </w:r>
      <w:r w:rsidRPr="006C574F">
        <w:rPr>
          <w:rStyle w:val="StyleUnderline"/>
          <w:highlight w:val="cyan"/>
        </w:rPr>
        <w:t>state-centrism</w:t>
      </w:r>
      <w:r w:rsidRPr="001D1E4E">
        <w:rPr>
          <w:rStyle w:val="StyleUnderline"/>
        </w:rPr>
        <w:t xml:space="preserve"> of the</w:t>
      </w:r>
      <w:r>
        <w:rPr>
          <w:rStyle w:val="StyleUnderline"/>
        </w:rPr>
        <w:t xml:space="preserve"> </w:t>
      </w:r>
      <w:r w:rsidRPr="001D1E4E">
        <w:rPr>
          <w:rStyle w:val="StyleUnderline"/>
        </w:rPr>
        <w:t xml:space="preserve">predominant Waltzian system-level analysis </w:t>
      </w:r>
      <w:r w:rsidRPr="006C574F">
        <w:rPr>
          <w:rStyle w:val="StyleUnderline"/>
          <w:highlight w:val="cyan"/>
        </w:rPr>
        <w:t>in academic IR</w:t>
      </w:r>
      <w:r w:rsidRPr="001C72F1">
        <w:rPr>
          <w:sz w:val="10"/>
        </w:rPr>
        <w:t xml:space="preserve">, </w:t>
      </w:r>
      <w:r w:rsidRPr="001D1E4E">
        <w:rPr>
          <w:rStyle w:val="StyleUnderline"/>
        </w:rPr>
        <w:t>and</w:t>
      </w:r>
      <w:r w:rsidRPr="001C72F1">
        <w:rPr>
          <w:sz w:val="10"/>
        </w:rPr>
        <w:t xml:space="preserve"> in part </w:t>
      </w:r>
      <w:r w:rsidRPr="001D1E4E">
        <w:rPr>
          <w:rStyle w:val="StyleUnderline"/>
        </w:rPr>
        <w:t>an ethical commitment of gender analysis to the marginalized and voiceless.</w:t>
      </w:r>
      <w:r w:rsidRPr="001C72F1">
        <w:rPr>
          <w:sz w:val="10"/>
        </w:rPr>
        <w:t xml:space="preserve"> Feminist empirical analysis has sought out experiences that are difficult to fully capture in the traditional levels models. 65</w:t>
      </w:r>
    </w:p>
    <w:p w14:paraId="4F031946" w14:textId="77777777" w:rsidR="001014C1" w:rsidRPr="001C72F1" w:rsidRDefault="001014C1" w:rsidP="001014C1">
      <w:pPr>
        <w:rPr>
          <w:sz w:val="10"/>
        </w:rPr>
      </w:pPr>
      <w:r w:rsidRPr="001C72F1">
        <w:rPr>
          <w:sz w:val="10"/>
        </w:rPr>
        <w:t xml:space="preserve">Following these commitments, IR feminists have argued persuasively that </w:t>
      </w:r>
      <w:r w:rsidRPr="006C574F">
        <w:rPr>
          <w:rStyle w:val="StyleUnderline"/>
          <w:highlight w:val="cyan"/>
        </w:rPr>
        <w:t>standard-level schemas</w:t>
      </w:r>
      <w:r w:rsidRPr="001C72F1">
        <w:rPr>
          <w:sz w:val="10"/>
        </w:rPr>
        <w:t xml:space="preserve"> at best </w:t>
      </w:r>
      <w:r w:rsidRPr="006C574F">
        <w:rPr>
          <w:rStyle w:val="StyleUnderline"/>
          <w:highlight w:val="cyan"/>
        </w:rPr>
        <w:t xml:space="preserve">fail to capture </w:t>
      </w:r>
      <w:r w:rsidRPr="006C574F">
        <w:rPr>
          <w:rStyle w:val="Emphasis"/>
          <w:highlight w:val="cyan"/>
        </w:rPr>
        <w:t>gender dynamics</w:t>
      </w:r>
      <w:r w:rsidRPr="001D1E4E">
        <w:rPr>
          <w:rStyle w:val="StyleUnderline"/>
        </w:rPr>
        <w:t xml:space="preserve"> in world politics</w:t>
      </w:r>
      <w:r>
        <w:rPr>
          <w:rStyle w:val="StyleUnderline"/>
        </w:rPr>
        <w:t xml:space="preserve"> </w:t>
      </w:r>
      <w:r w:rsidRPr="001D1E4E">
        <w:rPr>
          <w:rStyle w:val="StyleUnderline"/>
        </w:rPr>
        <w:t>and</w:t>
      </w:r>
      <w:r w:rsidRPr="001C72F1">
        <w:rPr>
          <w:sz w:val="10"/>
        </w:rPr>
        <w:t xml:space="preserve"> at worst </w:t>
      </w:r>
      <w:r w:rsidRPr="006C574F">
        <w:rPr>
          <w:rStyle w:val="StyleUnderline"/>
          <w:highlight w:val="cyan"/>
        </w:rPr>
        <w:t xml:space="preserve">dangerously mislead in their </w:t>
      </w:r>
      <w:r w:rsidRPr="006C574F">
        <w:rPr>
          <w:rStyle w:val="Emphasis"/>
          <w:highlight w:val="cyan"/>
        </w:rPr>
        <w:t>obfuscation</w:t>
      </w:r>
      <w:r w:rsidRPr="006C574F">
        <w:rPr>
          <w:rStyle w:val="StyleUnderline"/>
          <w:highlight w:val="cyan"/>
        </w:rPr>
        <w:t xml:space="preserve"> of significant </w:t>
      </w:r>
      <w:r w:rsidRPr="006C574F">
        <w:rPr>
          <w:rStyle w:val="Emphasis"/>
          <w:highlight w:val="cyan"/>
        </w:rPr>
        <w:t>power relations</w:t>
      </w:r>
      <w:r w:rsidRPr="001C72F1">
        <w:rPr>
          <w:sz w:val="10"/>
        </w:rPr>
        <w:t xml:space="preserve">. </w:t>
      </w:r>
      <w:r w:rsidRPr="006C574F">
        <w:rPr>
          <w:rStyle w:val="StyleUnderline"/>
          <w:highlight w:val="cyan"/>
        </w:rPr>
        <w:t>Feminists</w:t>
      </w:r>
      <w:r w:rsidRPr="001D1E4E">
        <w:rPr>
          <w:rStyle w:val="StyleUnderline"/>
        </w:rPr>
        <w:t xml:space="preserve"> </w:t>
      </w:r>
      <w:r w:rsidRPr="006C574F">
        <w:rPr>
          <w:rStyle w:val="StyleUnderline"/>
          <w:highlight w:val="cyan"/>
        </w:rPr>
        <w:t>have instead preferred to view IR</w:t>
      </w:r>
      <w:r w:rsidRPr="001D1E4E">
        <w:rPr>
          <w:rStyle w:val="StyleUnderline"/>
        </w:rPr>
        <w:t>, particularly war and violence,</w:t>
      </w:r>
      <w:r>
        <w:rPr>
          <w:rStyle w:val="StyleUnderline"/>
        </w:rPr>
        <w:t xml:space="preserve"> </w:t>
      </w:r>
      <w:r w:rsidRPr="006C574F">
        <w:rPr>
          <w:rStyle w:val="StyleUnderline"/>
          <w:highlight w:val="cyan"/>
        </w:rPr>
        <w:t>in terms of a</w:t>
      </w:r>
      <w:r w:rsidRPr="001D1E4E">
        <w:rPr>
          <w:rStyle w:val="StyleUnderline"/>
        </w:rPr>
        <w:t xml:space="preserve"> continuum </w:t>
      </w:r>
      <w:r w:rsidRPr="006C574F">
        <w:rPr>
          <w:rStyle w:val="StyleUnderline"/>
          <w:highlight w:val="cyan"/>
        </w:rPr>
        <w:t>linking</w:t>
      </w:r>
      <w:r w:rsidRPr="001D1E4E">
        <w:rPr>
          <w:rStyle w:val="StyleUnderline"/>
        </w:rPr>
        <w:t xml:space="preserve"> </w:t>
      </w:r>
      <w:r w:rsidRPr="006C574F">
        <w:rPr>
          <w:rStyle w:val="StyleUnderline"/>
        </w:rPr>
        <w:t>international</w:t>
      </w:r>
      <w:r w:rsidRPr="001D1E4E">
        <w:rPr>
          <w:rStyle w:val="StyleUnderline"/>
        </w:rPr>
        <w:t xml:space="preserve"> relations to </w:t>
      </w:r>
      <w:r w:rsidRPr="006C574F">
        <w:rPr>
          <w:rStyle w:val="StyleUnderline"/>
          <w:highlight w:val="cyan"/>
        </w:rPr>
        <w:t>activities</w:t>
      </w:r>
      <w:r w:rsidRPr="001D1E4E">
        <w:rPr>
          <w:rStyle w:val="StyleUnderline"/>
        </w:rPr>
        <w:t xml:space="preserve"> (such as</w:t>
      </w:r>
      <w:r>
        <w:rPr>
          <w:rStyle w:val="StyleUnderline"/>
        </w:rPr>
        <w:t xml:space="preserve"> </w:t>
      </w:r>
      <w:r w:rsidRPr="001D1E4E">
        <w:rPr>
          <w:rStyle w:val="StyleUnderline"/>
        </w:rPr>
        <w:t xml:space="preserve">sexual violence) </w:t>
      </w:r>
      <w:r w:rsidRPr="006C574F">
        <w:rPr>
          <w:rStyle w:val="StyleUnderline"/>
          <w:highlight w:val="cyan"/>
        </w:rPr>
        <w:t>and phenomena</w:t>
      </w:r>
      <w:r w:rsidRPr="001D1E4E">
        <w:rPr>
          <w:rStyle w:val="StyleUnderline"/>
        </w:rPr>
        <w:t xml:space="preserve"> (such as militarism) not normally viewed in</w:t>
      </w:r>
      <w:r>
        <w:rPr>
          <w:rStyle w:val="StyleUnderline"/>
        </w:rPr>
        <w:t xml:space="preserve"> </w:t>
      </w:r>
      <w:r w:rsidRPr="001D1E4E">
        <w:rPr>
          <w:rStyle w:val="StyleUnderline"/>
        </w:rPr>
        <w:t>the same frame as interstate war.</w:t>
      </w:r>
      <w:r w:rsidRPr="001C72F1">
        <w:rPr>
          <w:sz w:val="10"/>
        </w:rPr>
        <w:t xml:space="preserve">2 3 Encouraging curiosity about how </w:t>
      </w:r>
      <w:r w:rsidRPr="001D1E4E">
        <w:rPr>
          <w:rStyle w:val="StyleUnderline"/>
        </w:rPr>
        <w:t>international relations is dependent on constructions</w:t>
      </w:r>
      <w:r w:rsidRPr="001C72F1">
        <w:rPr>
          <w:sz w:val="10"/>
        </w:rPr>
        <w:t xml:space="preserve"> </w:t>
      </w:r>
      <w:r w:rsidRPr="001D1E4E">
        <w:rPr>
          <w:rStyle w:val="StyleUnderline"/>
        </w:rPr>
        <w:t>of domestic, private, and personal</w:t>
      </w:r>
      <w:r>
        <w:rPr>
          <w:rStyle w:val="StyleUnderline"/>
        </w:rPr>
        <w:t xml:space="preserve"> </w:t>
      </w:r>
      <w:r w:rsidRPr="001D1E4E">
        <w:rPr>
          <w:rStyle w:val="StyleUnderline"/>
        </w:rPr>
        <w:t>phenomena formerly thought irrelevant to international politics, feminist IR</w:t>
      </w:r>
      <w:r>
        <w:rPr>
          <w:rStyle w:val="StyleUnderline"/>
        </w:rPr>
        <w:t xml:space="preserve"> </w:t>
      </w:r>
      <w:r w:rsidRPr="001D1E4E">
        <w:rPr>
          <w:rStyle w:val="StyleUnderline"/>
        </w:rPr>
        <w:t>raises questions about both the analytic separation of explanations for war into</w:t>
      </w:r>
      <w:r>
        <w:rPr>
          <w:rStyle w:val="StyleUnderline"/>
        </w:rPr>
        <w:t xml:space="preserve"> </w:t>
      </w:r>
      <w:r w:rsidRPr="001D1E4E">
        <w:rPr>
          <w:rStyle w:val="StyleUnderline"/>
        </w:rPr>
        <w:t>distinct levels and the identification of security with state borders</w:t>
      </w:r>
      <w:r w:rsidRPr="001C72F1">
        <w:rPr>
          <w:sz w:val="10"/>
        </w:rPr>
        <w:t xml:space="preserve">. Jacqui True cautions against an unthinking adaptation of the levels of analysis, warning that disciplinary moves can obscure important relationships. For example, True argues </w:t>
      </w:r>
      <w:r w:rsidRPr="001D1E4E">
        <w:rPr>
          <w:rStyle w:val="StyleUnderline"/>
        </w:rPr>
        <w:t>that an uncritical acceptance of levels schemas can locate danger in a place</w:t>
      </w:r>
      <w:r>
        <w:rPr>
          <w:rStyle w:val="StyleUnderline"/>
        </w:rPr>
        <w:t xml:space="preserve"> </w:t>
      </w:r>
      <w:r w:rsidRPr="001D1E4E">
        <w:rPr>
          <w:rStyle w:val="StyleUnderline"/>
        </w:rPr>
        <w:t>outside state borders, downplaying the role of many states in producing women's</w:t>
      </w:r>
      <w:r>
        <w:rPr>
          <w:rStyle w:val="StyleUnderline"/>
        </w:rPr>
        <w:t xml:space="preserve"> </w:t>
      </w:r>
      <w:r w:rsidRPr="001D1E4E">
        <w:rPr>
          <w:rStyle w:val="StyleUnderline"/>
        </w:rPr>
        <w:t>insecurity and ignoring the violence that routinely occurs in the private spheres</w:t>
      </w:r>
      <w:r>
        <w:rPr>
          <w:rStyle w:val="StyleUnderline"/>
        </w:rPr>
        <w:t xml:space="preserve"> </w:t>
      </w:r>
      <w:r w:rsidRPr="001D1E4E">
        <w:rPr>
          <w:rStyle w:val="StyleUnderline"/>
        </w:rPr>
        <w:t>(i.e., family and household) as emphasized by feminist theory</w:t>
      </w:r>
      <w:r w:rsidRPr="001C72F1">
        <w:rPr>
          <w:sz w:val="10"/>
        </w:rPr>
        <w:t>.24 More recently, Laura Sjoberg, borrowing from political geography, has offered a provocative proposal to use scales rather than levels to study IR.2</w:t>
      </w:r>
    </w:p>
    <w:p w14:paraId="44ED80A6" w14:textId="77777777" w:rsidR="001014C1" w:rsidRPr="001C72F1" w:rsidRDefault="001014C1" w:rsidP="001014C1">
      <w:pPr>
        <w:rPr>
          <w:sz w:val="10"/>
        </w:rPr>
      </w:pPr>
      <w:r w:rsidRPr="001C72F1">
        <w:rPr>
          <w:sz w:val="10"/>
        </w:rPr>
        <w:t>Though IR feminists have resisted the imposition of hierarchical levels schemas, there are good reasons for not discarding the levels approach prematurely when studying masculinity. First, levels of analysis offer a familiar entry point for new students of masculinity. Second, while all metaphorical schemas emphasize some elements of a given reality and hide others, levels approaches can force the focused, bracketed consideration of seemingly discrete realms of world politics, clarifying rather than assuming the connections between them. For instance, the levels of analysis schema can be a resource for feminists to engage biological and genetic explanations of human differences and contest those accounts that rely on an unproblematized biological determinism. 26 Third and more pragmatically, sociologists still think in terms of levels, and this includes the key masculinity theorists whose work has inspired feminist IR. In a recent reformulation of masculinity theory, Connell and James Messerschmidt advocate the analysis of hegemonic masculinities at three levels: local, regional, and global.27 While they point to linkages between the levels, such as pressure from global to regional levels, they find levels to be an important framework for analysis. The following section traces the operation of masculinity through a feminist-influenced expansion of the traditional tripartite levels of analysis 66 framework to include the individual, family, small groups, sub-state organizations, domestic politics, international system, and global levels.</w:t>
      </w:r>
    </w:p>
    <w:p w14:paraId="666D418F" w14:textId="77777777" w:rsidR="001014C1" w:rsidRPr="001C72F1" w:rsidRDefault="001014C1" w:rsidP="001014C1">
      <w:pPr>
        <w:rPr>
          <w:sz w:val="10"/>
        </w:rPr>
      </w:pPr>
      <w:r w:rsidRPr="001C72F1">
        <w:rPr>
          <w:sz w:val="10"/>
        </w:rPr>
        <w:t>INDIVIDUAL</w:t>
      </w:r>
    </w:p>
    <w:p w14:paraId="08790250" w14:textId="77777777" w:rsidR="001014C1" w:rsidRPr="001C72F1" w:rsidRDefault="001014C1" w:rsidP="001014C1">
      <w:pPr>
        <w:rPr>
          <w:sz w:val="10"/>
        </w:rPr>
      </w:pPr>
      <w:r w:rsidRPr="001D1E4E">
        <w:rPr>
          <w:rStyle w:val="StyleUnderline"/>
        </w:rPr>
        <w:t>Individual-level analysis has traditionally stressed the actions of great leaders,</w:t>
      </w:r>
      <w:r>
        <w:rPr>
          <w:rStyle w:val="StyleUnderline"/>
        </w:rPr>
        <w:t xml:space="preserve"> </w:t>
      </w:r>
      <w:r w:rsidRPr="001D1E4E">
        <w:rPr>
          <w:rStyle w:val="StyleUnderline"/>
        </w:rPr>
        <w:t>the perceptions and psychology of individuals, and the decision-making process</w:t>
      </w:r>
      <w:r>
        <w:rPr>
          <w:rStyle w:val="StyleUnderline"/>
        </w:rPr>
        <w:t xml:space="preserve"> </w:t>
      </w:r>
      <w:r w:rsidRPr="001D1E4E">
        <w:rPr>
          <w:rStyle w:val="StyleUnderline"/>
        </w:rPr>
        <w:t>as explanations for international phenomena</w:t>
      </w:r>
      <w:r w:rsidRPr="001C72F1">
        <w:rPr>
          <w:sz w:val="10"/>
        </w:rPr>
        <w:t xml:space="preserve">. </w:t>
      </w:r>
      <w:r w:rsidRPr="006C574F">
        <w:rPr>
          <w:rStyle w:val="StyleUnderline"/>
          <w:highlight w:val="cyan"/>
        </w:rPr>
        <w:t>Feminist explorations</w:t>
      </w:r>
      <w:r w:rsidRPr="001D1E4E">
        <w:rPr>
          <w:rStyle w:val="StyleUnderline"/>
        </w:rPr>
        <w:t xml:space="preserve"> at this level</w:t>
      </w:r>
      <w:r>
        <w:rPr>
          <w:rStyle w:val="StyleUnderline"/>
        </w:rPr>
        <w:t xml:space="preserve"> </w:t>
      </w:r>
      <w:r w:rsidRPr="006C574F">
        <w:rPr>
          <w:rStyle w:val="StyleUnderline"/>
          <w:highlight w:val="cyan"/>
        </w:rPr>
        <w:t xml:space="preserve">consider the ways </w:t>
      </w:r>
      <w:r w:rsidRPr="006C574F">
        <w:rPr>
          <w:rStyle w:val="Emphasis"/>
          <w:highlight w:val="cyan"/>
        </w:rPr>
        <w:t>bodies,</w:t>
      </w:r>
      <w:r w:rsidRPr="006C574F">
        <w:rPr>
          <w:rStyle w:val="StyleUnderline"/>
          <w:highlight w:val="cyan"/>
        </w:rPr>
        <w:t xml:space="preserve"> </w:t>
      </w:r>
      <w:r w:rsidRPr="006C574F">
        <w:rPr>
          <w:rStyle w:val="Emphasis"/>
          <w:highlight w:val="cyan"/>
        </w:rPr>
        <w:t>personal gender representations</w:t>
      </w:r>
      <w:r w:rsidRPr="006C574F">
        <w:rPr>
          <w:rStyle w:val="StyleUnderline"/>
          <w:highlight w:val="cyan"/>
        </w:rPr>
        <w:t xml:space="preserve">, </w:t>
      </w:r>
      <w:r w:rsidRPr="006C574F">
        <w:rPr>
          <w:rStyle w:val="Emphasis"/>
          <w:highlight w:val="cyan"/>
        </w:rPr>
        <w:t>psychology</w:t>
      </w:r>
      <w:r w:rsidRPr="006C574F">
        <w:rPr>
          <w:rStyle w:val="StyleUnderline"/>
          <w:highlight w:val="cyan"/>
        </w:rPr>
        <w:t xml:space="preserve">, and decision making </w:t>
      </w:r>
      <w:r w:rsidRPr="006C574F">
        <w:rPr>
          <w:rStyle w:val="Emphasis"/>
          <w:highlight w:val="cyan"/>
        </w:rPr>
        <w:t>impact</w:t>
      </w:r>
      <w:r w:rsidRPr="001D1E4E">
        <w:rPr>
          <w:rStyle w:val="Emphasis"/>
        </w:rPr>
        <w:t xml:space="preserve"> the classic concerns of IR</w:t>
      </w:r>
      <w:r w:rsidRPr="006C574F">
        <w:rPr>
          <w:rStyle w:val="Emphasis"/>
          <w:highlight w:val="cyan"/>
        </w:rPr>
        <w:t>,</w:t>
      </w:r>
      <w:r w:rsidRPr="001D1E4E">
        <w:rPr>
          <w:rStyle w:val="StyleUnderline"/>
        </w:rPr>
        <w:t xml:space="preserve"> such as war and diplomacy.</w:t>
      </w:r>
      <w:r>
        <w:rPr>
          <w:rStyle w:val="StyleUnderline"/>
        </w:rPr>
        <w:t xml:space="preserve"> </w:t>
      </w:r>
      <w:r w:rsidRPr="001C72F1">
        <w:rPr>
          <w:sz w:val="10"/>
        </w:rPr>
        <w:t>For example, military training is centered on the construction and disciplining of the masculine body, as "the individual body and the self that is identified with that body are shaped into the collective body of men" that constitutes the military force. Such physicality ranges from mandated haircuts and uniforms to the risk, danger, and deprivation that bodies face during combat.28</w:t>
      </w:r>
    </w:p>
    <w:p w14:paraId="255A781A" w14:textId="77777777" w:rsidR="001014C1" w:rsidRPr="001C72F1" w:rsidRDefault="001014C1" w:rsidP="001014C1">
      <w:pPr>
        <w:rPr>
          <w:sz w:val="10"/>
        </w:rPr>
      </w:pPr>
      <w:r w:rsidRPr="001C72F1">
        <w:rPr>
          <w:sz w:val="10"/>
        </w:rPr>
        <w:lastRenderedPageBreak/>
        <w:t xml:space="preserve">At the individual level, </w:t>
      </w:r>
      <w:r w:rsidRPr="006C574F">
        <w:rPr>
          <w:rStyle w:val="StyleUnderline"/>
          <w:highlight w:val="cyan"/>
        </w:rPr>
        <w:t>masculinity</w:t>
      </w:r>
      <w:r w:rsidRPr="001C72F1">
        <w:rPr>
          <w:sz w:val="10"/>
        </w:rPr>
        <w:t xml:space="preserve">, often intersecting with class and race, </w:t>
      </w:r>
      <w:r w:rsidRPr="006C574F">
        <w:rPr>
          <w:rStyle w:val="StyleUnderline"/>
          <w:highlight w:val="cyan"/>
        </w:rPr>
        <w:t>has featured</w:t>
      </w:r>
      <w:r w:rsidRPr="001D1E4E">
        <w:rPr>
          <w:rStyle w:val="StyleUnderline"/>
        </w:rPr>
        <w:t xml:space="preserve"> </w:t>
      </w:r>
      <w:r w:rsidRPr="006C574F">
        <w:rPr>
          <w:rStyle w:val="StyleUnderline"/>
          <w:highlight w:val="cyan"/>
        </w:rPr>
        <w:t>in</w:t>
      </w:r>
      <w:r w:rsidRPr="001D1E4E">
        <w:rPr>
          <w:rStyle w:val="StyleUnderline"/>
        </w:rPr>
        <w:t xml:space="preserve"> many </w:t>
      </w:r>
      <w:r w:rsidRPr="006C574F">
        <w:rPr>
          <w:rStyle w:val="StyleUnderline"/>
          <w:highlight w:val="cyan"/>
        </w:rPr>
        <w:t>politicians'</w:t>
      </w:r>
      <w:r w:rsidRPr="001D1E4E">
        <w:rPr>
          <w:rStyle w:val="StyleUnderline"/>
        </w:rPr>
        <w:t xml:space="preserve"> </w:t>
      </w:r>
      <w:r w:rsidRPr="006C574F">
        <w:rPr>
          <w:rStyle w:val="Emphasis"/>
          <w:highlight w:val="cyan"/>
        </w:rPr>
        <w:t>efforts to remold</w:t>
      </w:r>
      <w:r w:rsidRPr="001D1E4E">
        <w:rPr>
          <w:rStyle w:val="Emphasis"/>
        </w:rPr>
        <w:t xml:space="preserve"> </w:t>
      </w:r>
      <w:r w:rsidRPr="006C574F">
        <w:rPr>
          <w:rStyle w:val="Emphasis"/>
          <w:highlight w:val="cyan"/>
        </w:rPr>
        <w:t>themselves</w:t>
      </w:r>
      <w:r w:rsidRPr="001D1E4E">
        <w:rPr>
          <w:rStyle w:val="StyleUnderline"/>
        </w:rPr>
        <w:t xml:space="preserve"> into candidates</w:t>
      </w:r>
      <w:r>
        <w:rPr>
          <w:rStyle w:val="StyleUnderline"/>
        </w:rPr>
        <w:t xml:space="preserve"> </w:t>
      </w:r>
      <w:r w:rsidRPr="001D1E4E">
        <w:rPr>
          <w:rStyle w:val="StyleUnderline"/>
        </w:rPr>
        <w:t xml:space="preserve">suitable for national office </w:t>
      </w:r>
      <w:r w:rsidRPr="006C574F">
        <w:rPr>
          <w:rStyle w:val="StyleUnderline"/>
          <w:highlight w:val="cyan"/>
        </w:rPr>
        <w:t>and</w:t>
      </w:r>
      <w:r w:rsidRPr="001D1E4E">
        <w:rPr>
          <w:rStyle w:val="StyleUnderline"/>
        </w:rPr>
        <w:t xml:space="preserve"> </w:t>
      </w:r>
      <w:r w:rsidRPr="006C574F">
        <w:rPr>
          <w:rStyle w:val="StyleUnderline"/>
          <w:highlight w:val="cyan"/>
        </w:rPr>
        <w:t>underwrite</w:t>
      </w:r>
      <w:r w:rsidRPr="001D1E4E">
        <w:rPr>
          <w:rStyle w:val="StyleUnderline"/>
        </w:rPr>
        <w:t xml:space="preserve"> their </w:t>
      </w:r>
      <w:r w:rsidRPr="006C574F">
        <w:rPr>
          <w:rStyle w:val="Emphasis"/>
          <w:highlight w:val="cyan"/>
        </w:rPr>
        <w:t>masculine authority</w:t>
      </w:r>
      <w:r w:rsidRPr="001D1E4E">
        <w:rPr>
          <w:rStyle w:val="Emphasis"/>
        </w:rPr>
        <w:t xml:space="preserve"> and leadership</w:t>
      </w:r>
      <w:r w:rsidRPr="001C72F1">
        <w:rPr>
          <w:sz w:val="10"/>
        </w:rPr>
        <w:t xml:space="preserve">. For example, U.S. President Theodore Roosevelt's use of masculinity as a political resource enabled him to reinvent his image. A privileged but sickly child, he transformed himself into a cowboy "Rough Rider" and promoter of the "strenuous life," a vision of self-reliant masculinity and militarism driven by a fear of feminization.29 John F. Kennedy and Lyndon Johnson both pulled strings to experience </w:t>
      </w:r>
      <w:r w:rsidRPr="006C574F">
        <w:rPr>
          <w:rStyle w:val="Emphasis"/>
          <w:highlight w:val="cyan"/>
        </w:rPr>
        <w:t>military service</w:t>
      </w:r>
      <w:r w:rsidRPr="001C72F1">
        <w:rPr>
          <w:sz w:val="10"/>
        </w:rPr>
        <w:t xml:space="preserve"> and placed </w:t>
      </w:r>
      <w:r w:rsidRPr="006C574F">
        <w:rPr>
          <w:rStyle w:val="Emphasis"/>
          <w:highlight w:val="cyan"/>
        </w:rPr>
        <w:t>glamorized and exaggerated wartime ordeals</w:t>
      </w:r>
      <w:r w:rsidRPr="001C72F1">
        <w:rPr>
          <w:sz w:val="10"/>
        </w:rPr>
        <w:t xml:space="preserve"> </w:t>
      </w:r>
      <w:r w:rsidRPr="001D1E4E">
        <w:rPr>
          <w:rStyle w:val="StyleUnderline"/>
        </w:rPr>
        <w:t>at the center of the heroic narratives underwriting</w:t>
      </w:r>
      <w:r w:rsidRPr="001C72F1">
        <w:rPr>
          <w:sz w:val="10"/>
        </w:rPr>
        <w:t xml:space="preserve"> the </w:t>
      </w:r>
      <w:r w:rsidRPr="001D1E4E">
        <w:rPr>
          <w:rStyle w:val="Emphasis"/>
        </w:rPr>
        <w:t xml:space="preserve">creation of </w:t>
      </w:r>
      <w:r w:rsidRPr="001C72F1">
        <w:rPr>
          <w:sz w:val="10"/>
        </w:rPr>
        <w:t xml:space="preserve">their </w:t>
      </w:r>
      <w:r w:rsidRPr="001D1E4E">
        <w:rPr>
          <w:rStyle w:val="Emphasis"/>
        </w:rPr>
        <w:t>political selves.</w:t>
      </w:r>
      <w:r w:rsidRPr="001C72F1">
        <w:rPr>
          <w:sz w:val="10"/>
        </w:rPr>
        <w:t xml:space="preserve"> 3 0 More recently, the Kremlin released a series of photographs that depict Russian President Vladimir Putin as a bare-chested outdoorsman testing himself against nature. These images use Putin's body to project a model of Russian masculinity that, when linked to nationalist discourses, buttresses Putin's claims to virile leadership."</w:t>
      </w:r>
    </w:p>
    <w:p w14:paraId="1ABE4A66" w14:textId="77777777" w:rsidR="001014C1" w:rsidRPr="001C72F1" w:rsidRDefault="001014C1" w:rsidP="001014C1">
      <w:pPr>
        <w:rPr>
          <w:sz w:val="10"/>
        </w:rPr>
      </w:pPr>
      <w:r w:rsidRPr="001C72F1">
        <w:rPr>
          <w:sz w:val="10"/>
        </w:rPr>
        <w:t>In mainstream IR scholarship, a focus on decision making is often included in individual analysis and sometimes seen as its own separate level because, as Robert Jervis writes, "</w:t>
      </w:r>
      <w:r w:rsidRPr="006C574F">
        <w:rPr>
          <w:rStyle w:val="StyleUnderline"/>
          <w:highlight w:val="cyan"/>
        </w:rPr>
        <w:t xml:space="preserve">it is often </w:t>
      </w:r>
      <w:r w:rsidRPr="006C574F">
        <w:rPr>
          <w:rStyle w:val="Emphasis"/>
          <w:highlight w:val="cyan"/>
        </w:rPr>
        <w:t>impossible to explain</w:t>
      </w:r>
      <w:r w:rsidRPr="006C574F">
        <w:rPr>
          <w:rStyle w:val="StyleUnderline"/>
          <w:highlight w:val="cyan"/>
        </w:rPr>
        <w:t xml:space="preserve"> </w:t>
      </w:r>
      <w:r w:rsidRPr="006C574F">
        <w:rPr>
          <w:rStyle w:val="Emphasis"/>
          <w:highlight w:val="cyan"/>
        </w:rPr>
        <w:t>crucial decisions and policies</w:t>
      </w:r>
      <w:r w:rsidRPr="001D1E4E">
        <w:rPr>
          <w:rStyle w:val="StyleUnderline"/>
        </w:rPr>
        <w:t xml:space="preserve"> </w:t>
      </w:r>
      <w:r w:rsidRPr="006C574F">
        <w:rPr>
          <w:rStyle w:val="StyleUnderline"/>
          <w:highlight w:val="cyan"/>
        </w:rPr>
        <w:t>without</w:t>
      </w:r>
      <w:r w:rsidRPr="001D1E4E">
        <w:rPr>
          <w:rStyle w:val="StyleUnderline"/>
        </w:rPr>
        <w:t xml:space="preserve"> </w:t>
      </w:r>
      <w:r w:rsidRPr="006C574F">
        <w:rPr>
          <w:rStyle w:val="StyleUnderline"/>
          <w:highlight w:val="cyan"/>
        </w:rPr>
        <w:t>reference</w:t>
      </w:r>
      <w:r w:rsidRPr="001D1E4E">
        <w:rPr>
          <w:rStyle w:val="StyleUnderline"/>
        </w:rPr>
        <w:t xml:space="preserve"> </w:t>
      </w:r>
      <w:r w:rsidRPr="006C574F">
        <w:rPr>
          <w:rStyle w:val="StyleUnderline"/>
          <w:highlight w:val="cyan"/>
        </w:rPr>
        <w:t>to</w:t>
      </w:r>
      <w:r w:rsidRPr="001D1E4E">
        <w:rPr>
          <w:rStyle w:val="StyleUnderline"/>
        </w:rPr>
        <w:t xml:space="preserve"> the </w:t>
      </w:r>
      <w:r w:rsidRPr="001D1E4E">
        <w:rPr>
          <w:rStyle w:val="Emphasis"/>
        </w:rPr>
        <w:t xml:space="preserve">decision makers' beliefs </w:t>
      </w:r>
      <w:r w:rsidRPr="001D1E4E">
        <w:rPr>
          <w:rStyle w:val="StyleUnderline"/>
        </w:rPr>
        <w:t>about the world and</w:t>
      </w:r>
      <w:r>
        <w:rPr>
          <w:rStyle w:val="StyleUnderline"/>
        </w:rPr>
        <w:t xml:space="preserve"> </w:t>
      </w:r>
      <w:r w:rsidRPr="001D1E4E">
        <w:rPr>
          <w:rStyle w:val="StyleUnderline"/>
        </w:rPr>
        <w:t xml:space="preserve">their </w:t>
      </w:r>
      <w:r w:rsidRPr="006C574F">
        <w:rPr>
          <w:rStyle w:val="Emphasis"/>
          <w:highlight w:val="cyan"/>
        </w:rPr>
        <w:t>images of others</w:t>
      </w:r>
      <w:r w:rsidRPr="001C72F1">
        <w:rPr>
          <w:sz w:val="10"/>
        </w:rPr>
        <w:t xml:space="preserve">."32 At this level, </w:t>
      </w:r>
      <w:r w:rsidRPr="001D1E4E">
        <w:rPr>
          <w:rStyle w:val="StyleUnderline"/>
        </w:rPr>
        <w:t>scholars consider actors' perceptions and</w:t>
      </w:r>
      <w:r>
        <w:rPr>
          <w:rStyle w:val="StyleUnderline"/>
        </w:rPr>
        <w:t xml:space="preserve"> </w:t>
      </w:r>
      <w:r w:rsidRPr="001D1E4E">
        <w:rPr>
          <w:rStyle w:val="StyleUnderline"/>
        </w:rPr>
        <w:t xml:space="preserve">beliefs to be </w:t>
      </w:r>
      <w:r w:rsidRPr="001D1E4E">
        <w:rPr>
          <w:rStyle w:val="Emphasis"/>
        </w:rPr>
        <w:t>causal factors</w:t>
      </w:r>
      <w:r w:rsidRPr="001D1E4E">
        <w:rPr>
          <w:rStyle w:val="StyleUnderline"/>
        </w:rPr>
        <w:t xml:space="preserve"> in their behavior, and these </w:t>
      </w:r>
      <w:r w:rsidRPr="006C574F">
        <w:rPr>
          <w:rStyle w:val="StyleUnderline"/>
          <w:highlight w:val="cyan"/>
        </w:rPr>
        <w:t xml:space="preserve">beliefs and images are often strongly </w:t>
      </w:r>
      <w:r w:rsidRPr="006C574F">
        <w:rPr>
          <w:rStyle w:val="Emphasis"/>
          <w:highlight w:val="cyan"/>
        </w:rPr>
        <w:t>influenced</w:t>
      </w:r>
      <w:r w:rsidRPr="001D1E4E">
        <w:rPr>
          <w:rStyle w:val="Emphasis"/>
        </w:rPr>
        <w:t xml:space="preserve"> and framed </w:t>
      </w:r>
      <w:r w:rsidRPr="006C574F">
        <w:rPr>
          <w:rStyle w:val="Emphasis"/>
          <w:highlight w:val="cyan"/>
        </w:rPr>
        <w:t>by gender</w:t>
      </w:r>
      <w:r w:rsidRPr="006C574F">
        <w:rPr>
          <w:sz w:val="10"/>
          <w:highlight w:val="cyan"/>
        </w:rPr>
        <w:t>. According</w:t>
      </w:r>
      <w:r w:rsidRPr="001C72F1">
        <w:rPr>
          <w:sz w:val="10"/>
        </w:rPr>
        <w:t xml:space="preserve"> to Michael Hunt, feminized conceptualizations of Latin Americans and Mexicans-for instance, the image prevalent during the Mexican-American War of "the Latino as a white 67 maiden passively awaiting salvation or seduction"-dovetailed with </w:t>
      </w:r>
      <w:r w:rsidRPr="001D1E4E">
        <w:rPr>
          <w:rStyle w:val="StyleUnderline"/>
        </w:rPr>
        <w:t>racialized and</w:t>
      </w:r>
      <w:r>
        <w:rPr>
          <w:rStyle w:val="StyleUnderline"/>
        </w:rPr>
        <w:t xml:space="preserve"> </w:t>
      </w:r>
      <w:r w:rsidRPr="001D1E4E">
        <w:rPr>
          <w:rStyle w:val="StyleUnderline"/>
        </w:rPr>
        <w:t>infantilized images</w:t>
      </w:r>
      <w:r w:rsidRPr="001C72F1">
        <w:rPr>
          <w:sz w:val="10"/>
        </w:rPr>
        <w:t xml:space="preserve"> to </w:t>
      </w:r>
      <w:r w:rsidRPr="001D1E4E">
        <w:rPr>
          <w:rStyle w:val="StyleUnderline"/>
        </w:rPr>
        <w:t>help rationalize U.S. foreign policy decision making and</w:t>
      </w:r>
      <w:r>
        <w:rPr>
          <w:rStyle w:val="StyleUnderline"/>
        </w:rPr>
        <w:t xml:space="preserve"> </w:t>
      </w:r>
      <w:r w:rsidRPr="001D1E4E">
        <w:rPr>
          <w:rStyle w:val="StyleUnderline"/>
        </w:rPr>
        <w:t>justify interventionist obligations</w:t>
      </w:r>
      <w:r w:rsidRPr="001C72F1">
        <w:rPr>
          <w:sz w:val="10"/>
        </w:rPr>
        <w:t xml:space="preserve">.33 </w:t>
      </w:r>
      <w:r w:rsidRPr="001D1E4E">
        <w:rPr>
          <w:rStyle w:val="StyleUnderline"/>
        </w:rPr>
        <w:t>The tendency among statesmen and decision makers to imagine foreign policy opponents in derisive racial and gendered</w:t>
      </w:r>
      <w:r>
        <w:rPr>
          <w:rStyle w:val="StyleUnderline"/>
        </w:rPr>
        <w:t xml:space="preserve"> </w:t>
      </w:r>
      <w:r w:rsidRPr="001D1E4E">
        <w:rPr>
          <w:rStyle w:val="StyleUnderline"/>
        </w:rPr>
        <w:t>terms is well known and has signifi-</w:t>
      </w:r>
      <w:r>
        <w:rPr>
          <w:rStyle w:val="StyleUnderline"/>
        </w:rPr>
        <w:t xml:space="preserve"> </w:t>
      </w:r>
      <w:r w:rsidRPr="001D1E4E">
        <w:rPr>
          <w:rStyle w:val="StyleUnderline"/>
        </w:rPr>
        <w:t xml:space="preserve">cant effects. </w:t>
      </w:r>
      <w:r w:rsidRPr="001C72F1">
        <w:rPr>
          <w:sz w:val="10"/>
        </w:rPr>
        <w:t xml:space="preserve">Michael Kimmel argues that President Kennedy's </w:t>
      </w:r>
      <w:r w:rsidRPr="00862B26">
        <w:rPr>
          <w:rStyle w:val="StyleUnderline"/>
        </w:rPr>
        <w:t>tendency</w:t>
      </w:r>
      <w:r>
        <w:rPr>
          <w:rStyle w:val="StyleUnderline"/>
        </w:rPr>
        <w:t xml:space="preserve"> </w:t>
      </w:r>
      <w:r w:rsidRPr="00862B26">
        <w:rPr>
          <w:rStyle w:val="StyleUnderline"/>
        </w:rPr>
        <w:t>to see</w:t>
      </w:r>
      <w:r w:rsidRPr="001C72F1">
        <w:rPr>
          <w:sz w:val="10"/>
        </w:rPr>
        <w:t xml:space="preserve"> " many of his brief administra- tions </w:t>
      </w:r>
      <w:r w:rsidRPr="00862B26">
        <w:rPr>
          <w:rStyle w:val="StyleUnderline"/>
        </w:rPr>
        <w:t xml:space="preserve">tests as </w:t>
      </w:r>
      <w:r w:rsidRPr="006C574F">
        <w:rPr>
          <w:rStyle w:val="StyleUnderline"/>
          <w:highlight w:val="cyan"/>
        </w:rPr>
        <w:t>tests of manly resolve</w:t>
      </w:r>
      <w:r w:rsidRPr="001C72F1">
        <w:rPr>
          <w:sz w:val="10"/>
        </w:rPr>
        <w:t xml:space="preserve">" </w:t>
      </w:r>
      <w:r w:rsidRPr="00862B26">
        <w:rPr>
          <w:rStyle w:val="StyleUnderline"/>
        </w:rPr>
        <w:t>and</w:t>
      </w:r>
      <w:r w:rsidRPr="001C72F1">
        <w:rPr>
          <w:sz w:val="10"/>
        </w:rPr>
        <w:t xml:space="preserve"> President Johnson's </w:t>
      </w:r>
      <w:r w:rsidRPr="00862B26">
        <w:rPr>
          <w:rStyle w:val="StyleUnderline"/>
        </w:rPr>
        <w:t>recourse to</w:t>
      </w:r>
      <w:r>
        <w:rPr>
          <w:rStyle w:val="StyleUnderline"/>
        </w:rPr>
        <w:t xml:space="preserve"> </w:t>
      </w:r>
      <w:r w:rsidRPr="00862B26">
        <w:rPr>
          <w:rStyle w:val="StyleUnderline"/>
        </w:rPr>
        <w:t xml:space="preserve">belligerent, </w:t>
      </w:r>
      <w:r w:rsidRPr="006C574F">
        <w:rPr>
          <w:rStyle w:val="StyleUnderline"/>
          <w:highlight w:val="cyan"/>
        </w:rPr>
        <w:t>gendered rhetoric and insecure but "</w:t>
      </w:r>
      <w:r w:rsidRPr="006C574F">
        <w:rPr>
          <w:rStyle w:val="Emphasis"/>
          <w:highlight w:val="cyan"/>
        </w:rPr>
        <w:t>aggressive masculinity</w:t>
      </w:r>
      <w:r w:rsidRPr="006C574F">
        <w:rPr>
          <w:rStyle w:val="StyleUnderline"/>
          <w:highlight w:val="cyan"/>
        </w:rPr>
        <w:t xml:space="preserve">" contributed to the </w:t>
      </w:r>
      <w:r w:rsidRPr="006C574F">
        <w:rPr>
          <w:rStyle w:val="Emphasis"/>
          <w:highlight w:val="cyan"/>
        </w:rPr>
        <w:t>escalation of U.S. military action</w:t>
      </w:r>
      <w:r w:rsidRPr="00862B26">
        <w:rPr>
          <w:rStyle w:val="StyleUnderline"/>
        </w:rPr>
        <w:t xml:space="preserve"> in Vietnam</w:t>
      </w:r>
      <w:r w:rsidRPr="001C72F1">
        <w:rPr>
          <w:sz w:val="10"/>
        </w:rPr>
        <w:t>. 34</w:t>
      </w:r>
    </w:p>
    <w:p w14:paraId="1138F370" w14:textId="77777777" w:rsidR="001014C1" w:rsidRPr="001C72F1" w:rsidRDefault="001014C1" w:rsidP="001014C1">
      <w:pPr>
        <w:rPr>
          <w:sz w:val="10"/>
        </w:rPr>
      </w:pPr>
      <w:r w:rsidRPr="00862B26">
        <w:rPr>
          <w:rStyle w:val="StyleUnderline"/>
        </w:rPr>
        <w:t>While masculinity is a significant factor in the images and beliefs held by</w:t>
      </w:r>
      <w:r>
        <w:rPr>
          <w:rStyle w:val="StyleUnderline"/>
        </w:rPr>
        <w:t xml:space="preserve"> </w:t>
      </w:r>
      <w:r w:rsidRPr="00862B26">
        <w:rPr>
          <w:rStyle w:val="StyleUnderline"/>
        </w:rPr>
        <w:t>elites, leaders, and important decision makers, feminists ask us to also consider</w:t>
      </w:r>
      <w:r>
        <w:rPr>
          <w:rStyle w:val="StyleUnderline"/>
        </w:rPr>
        <w:t xml:space="preserve"> </w:t>
      </w:r>
      <w:r w:rsidRPr="00862B26">
        <w:rPr>
          <w:rStyle w:val="StyleUnderline"/>
        </w:rPr>
        <w:t>the experiences of less-powerful actors on the peripheries</w:t>
      </w:r>
      <w:r w:rsidRPr="001C72F1">
        <w:rPr>
          <w:sz w:val="10"/>
        </w:rPr>
        <w:t>. One increasingly visible issue at the individual level concerns social-psychological insecurities caused by the traumas of military service, such as post-traumatic stress disorder (PTSD). Militaries have resisted accommodating soldiers' claims of PTSD because its existence undermines the myths of masculinity deployed by military organizations to initiate recruits and mold them into soldiers. From basic training onward, militaries rely upon the linkage of soldiering with masculinity, privileging "courage and endurance; physical and psychological strength; rationality; toughness; obedience; discipline; patriotism; lack of squeamishness; avoidance of certain emotions such as fear, sadness, uncertainty, guilt, remorse and grief; and heterosexual competency."35 Because psychological distress from military service undermines this carefully constructed identity, soldiers are reticent to report PTSD, fear, or emotional pain, and the ones who do are often ostracized. Moreover, the limits of organizational support systems contribute to traumatized soldiers' insecurity.</w:t>
      </w:r>
    </w:p>
    <w:p w14:paraId="50DFD4FF" w14:textId="77777777" w:rsidR="001014C1" w:rsidRPr="001C72F1" w:rsidRDefault="001014C1" w:rsidP="001014C1">
      <w:pPr>
        <w:rPr>
          <w:sz w:val="10"/>
        </w:rPr>
      </w:pPr>
      <w:r w:rsidRPr="001C72F1">
        <w:rPr>
          <w:sz w:val="10"/>
        </w:rPr>
        <w:t>FAMILY</w:t>
      </w:r>
    </w:p>
    <w:p w14:paraId="35FB1527" w14:textId="77777777" w:rsidR="001014C1" w:rsidRPr="001C72F1" w:rsidRDefault="001014C1" w:rsidP="001014C1">
      <w:pPr>
        <w:rPr>
          <w:sz w:val="10"/>
        </w:rPr>
      </w:pPr>
      <w:r w:rsidRPr="001C72F1">
        <w:rPr>
          <w:sz w:val="10"/>
        </w:rPr>
        <w:t>A number of globalized developments-neoliberal economic restructuring and women's improved access to global labor markets and increased participation and autonomy-challenge men's traditional roles as fathers and household authorities within the family unit. Feminist IR work on the international political 68 economy and violence against women has identified the household, or more generally the family level, as a site where traditional theoretical commitments to nation-states and systems mask significant gendered economic and physical insecurities. As feminist theorists of nationalism have recognized, the family and nation are inextricably linked. In fact, the "idea of the nation as family helps to secure the 'naturalness' of social hierarchies within nations by associating them with the purported 'naturalness' of the Western family: the patriarch with subordinate wife and children, all supposedly forming an organic unity with the same inherent interests."36</w:t>
      </w:r>
    </w:p>
    <w:p w14:paraId="7C673CD3" w14:textId="77777777" w:rsidR="001014C1" w:rsidRPr="001C72F1" w:rsidRDefault="001014C1" w:rsidP="001014C1">
      <w:pPr>
        <w:rPr>
          <w:sz w:val="10"/>
        </w:rPr>
      </w:pPr>
      <w:r w:rsidRPr="001C72F1">
        <w:rPr>
          <w:sz w:val="10"/>
        </w:rPr>
        <w:t xml:space="preserve">At this level, men's insecurities can arise from a threat to "breadwinner masculinities," a model that includes "working (for pay), forming a family, having children, and becoming the household authority." 37 Paradoxically, in light of the assumed benefits of economic globalization, the </w:t>
      </w:r>
      <w:r w:rsidRPr="00862B26">
        <w:rPr>
          <w:rStyle w:val="StyleUnderline"/>
        </w:rPr>
        <w:t>threat posed to masculine</w:t>
      </w:r>
      <w:r>
        <w:rPr>
          <w:rStyle w:val="StyleUnderline"/>
        </w:rPr>
        <w:t xml:space="preserve"> </w:t>
      </w:r>
      <w:r w:rsidRPr="00862B26">
        <w:rPr>
          <w:rStyle w:val="StyleUnderline"/>
        </w:rPr>
        <w:t>identities, standing and entitlements by the advances of women (</w:t>
      </w:r>
      <w:r w:rsidRPr="001C72F1">
        <w:rPr>
          <w:sz w:val="10"/>
        </w:rPr>
        <w:t xml:space="preserve">higher status, independence, and increased economic opportunities) </w:t>
      </w:r>
      <w:r w:rsidRPr="00862B26">
        <w:rPr>
          <w:rStyle w:val="StyleUnderline"/>
        </w:rPr>
        <w:t>can contribute to rising</w:t>
      </w:r>
      <w:r>
        <w:rPr>
          <w:rStyle w:val="StyleUnderline"/>
        </w:rPr>
        <w:t xml:space="preserve"> </w:t>
      </w:r>
      <w:r w:rsidRPr="00862B26">
        <w:rPr>
          <w:rStyle w:val="StyleUnderline"/>
        </w:rPr>
        <w:t>levels of domestic violenc</w:t>
      </w:r>
      <w:r w:rsidRPr="001C72F1">
        <w:rPr>
          <w:sz w:val="10"/>
        </w:rPr>
        <w:t>e.38</w:t>
      </w:r>
    </w:p>
    <w:p w14:paraId="1F956BAE" w14:textId="77777777" w:rsidR="001014C1" w:rsidRPr="001C72F1" w:rsidRDefault="001014C1" w:rsidP="001014C1">
      <w:pPr>
        <w:rPr>
          <w:sz w:val="10"/>
        </w:rPr>
      </w:pPr>
      <w:r w:rsidRPr="001C72F1">
        <w:rPr>
          <w:sz w:val="10"/>
        </w:rPr>
        <w:t>SMALL GROUPS</w:t>
      </w:r>
    </w:p>
    <w:p w14:paraId="4250C3CF" w14:textId="77777777" w:rsidR="001014C1" w:rsidRPr="001C72F1" w:rsidRDefault="001014C1" w:rsidP="001014C1">
      <w:pPr>
        <w:rPr>
          <w:sz w:val="10"/>
        </w:rPr>
      </w:pPr>
      <w:r w:rsidRPr="001C72F1">
        <w:rPr>
          <w:sz w:val="10"/>
        </w:rPr>
        <w:t xml:space="preserve">Gender scholars have demonstrated how </w:t>
      </w:r>
      <w:r w:rsidRPr="00862B26">
        <w:rPr>
          <w:rStyle w:val="StyleUnderline"/>
        </w:rPr>
        <w:t>masculinity affects foreign policy</w:t>
      </w:r>
      <w:r>
        <w:rPr>
          <w:rStyle w:val="StyleUnderline"/>
        </w:rPr>
        <w:t xml:space="preserve"> </w:t>
      </w:r>
      <w:r w:rsidRPr="00862B26">
        <w:rPr>
          <w:rStyle w:val="StyleUnderline"/>
        </w:rPr>
        <w:t xml:space="preserve">planning and decision making among security elites </w:t>
      </w:r>
      <w:r w:rsidRPr="001C72F1">
        <w:rPr>
          <w:sz w:val="10"/>
        </w:rPr>
        <w:t xml:space="preserve">and small advisory groups as well as sub-state militias. Though it does not explore the group's dynamics, Carol Cohn's classic investigation of Cold War defense intellectuals demonstrates the importance of masculine club mentality. </w:t>
      </w:r>
      <w:r w:rsidRPr="006C574F">
        <w:rPr>
          <w:rStyle w:val="StyleUnderline"/>
          <w:highlight w:val="cyan"/>
        </w:rPr>
        <w:t>The "</w:t>
      </w:r>
      <w:r w:rsidRPr="006C574F">
        <w:rPr>
          <w:rStyle w:val="Emphasis"/>
          <w:highlight w:val="cyan"/>
        </w:rPr>
        <w:t>nuclear priesthood" of men</w:t>
      </w:r>
      <w:r w:rsidRPr="006C574F">
        <w:rPr>
          <w:rStyle w:val="StyleUnderline"/>
          <w:highlight w:val="cyan"/>
        </w:rPr>
        <w:t xml:space="preserve"> charged with </w:t>
      </w:r>
      <w:r w:rsidRPr="006C574F">
        <w:rPr>
          <w:rStyle w:val="Emphasis"/>
          <w:highlight w:val="cyan"/>
        </w:rPr>
        <w:t>crafting U.S. nuclear strategy</w:t>
      </w:r>
      <w:r w:rsidRPr="00862B26">
        <w:rPr>
          <w:rStyle w:val="StyleUnderline"/>
        </w:rPr>
        <w:t xml:space="preserve"> </w:t>
      </w:r>
      <w:r w:rsidRPr="006C574F">
        <w:rPr>
          <w:rStyle w:val="StyleUnderline"/>
        </w:rPr>
        <w:t>shared</w:t>
      </w:r>
      <w:r w:rsidRPr="00862B26">
        <w:rPr>
          <w:rStyle w:val="StyleUnderline"/>
        </w:rPr>
        <w:t xml:space="preserve"> a </w:t>
      </w:r>
      <w:r w:rsidRPr="006C574F">
        <w:rPr>
          <w:rStyle w:val="Emphasis"/>
          <w:highlight w:val="cyan"/>
        </w:rPr>
        <w:t xml:space="preserve">language </w:t>
      </w:r>
      <w:r w:rsidRPr="006C574F">
        <w:rPr>
          <w:rStyle w:val="Emphasis"/>
        </w:rPr>
        <w:t>of abstraction</w:t>
      </w:r>
      <w:r w:rsidRPr="006C574F">
        <w:rPr>
          <w:rStyle w:val="StyleUnderline"/>
        </w:rPr>
        <w:t xml:space="preserve"> and </w:t>
      </w:r>
      <w:r w:rsidRPr="006C574F">
        <w:rPr>
          <w:rStyle w:val="Emphasis"/>
        </w:rPr>
        <w:t>masculine imagery</w:t>
      </w:r>
      <w:r w:rsidRPr="00862B26">
        <w:rPr>
          <w:rStyle w:val="StyleUnderline"/>
        </w:rPr>
        <w:t xml:space="preserve"> </w:t>
      </w:r>
      <w:r w:rsidRPr="006C574F">
        <w:rPr>
          <w:rStyle w:val="StyleUnderline"/>
          <w:highlight w:val="cyan"/>
        </w:rPr>
        <w:t xml:space="preserve">that </w:t>
      </w:r>
      <w:r w:rsidRPr="006C574F">
        <w:rPr>
          <w:rStyle w:val="Emphasis"/>
          <w:highlight w:val="cyan"/>
        </w:rPr>
        <w:t>normalized</w:t>
      </w:r>
      <w:r w:rsidRPr="00862B26">
        <w:rPr>
          <w:rStyle w:val="Emphasis"/>
        </w:rPr>
        <w:t>, sanitized, and legitimized</w:t>
      </w:r>
      <w:r w:rsidRPr="00862B26">
        <w:rPr>
          <w:rStyle w:val="StyleUnderline"/>
        </w:rPr>
        <w:t xml:space="preserve"> the </w:t>
      </w:r>
      <w:r w:rsidRPr="00862B26">
        <w:rPr>
          <w:rStyle w:val="Emphasis"/>
        </w:rPr>
        <w:t>discussion</w:t>
      </w:r>
      <w:r>
        <w:rPr>
          <w:rStyle w:val="Emphasis"/>
        </w:rPr>
        <w:t xml:space="preserve"> </w:t>
      </w:r>
      <w:r w:rsidRPr="00862B26">
        <w:rPr>
          <w:rStyle w:val="Emphasis"/>
        </w:rPr>
        <w:t xml:space="preserve">of </w:t>
      </w:r>
      <w:r w:rsidRPr="006C574F">
        <w:rPr>
          <w:rStyle w:val="Emphasis"/>
          <w:highlight w:val="cyan"/>
        </w:rPr>
        <w:t>mass killing</w:t>
      </w:r>
      <w:r w:rsidRPr="006C574F">
        <w:rPr>
          <w:rStyle w:val="StyleUnderline"/>
          <w:highlight w:val="cyan"/>
        </w:rPr>
        <w:t>, leaving</w:t>
      </w:r>
      <w:r w:rsidRPr="00862B26">
        <w:rPr>
          <w:rStyle w:val="StyleUnderline"/>
        </w:rPr>
        <w:t xml:space="preserve"> them </w:t>
      </w:r>
      <w:r w:rsidRPr="00862B26">
        <w:rPr>
          <w:rStyle w:val="Emphasis"/>
        </w:rPr>
        <w:t>detached</w:t>
      </w:r>
      <w:r w:rsidRPr="00862B26">
        <w:rPr>
          <w:rStyle w:val="StyleUnderline"/>
        </w:rPr>
        <w:t xml:space="preserve"> from the realities of the potential use</w:t>
      </w:r>
      <w:r>
        <w:rPr>
          <w:rStyle w:val="StyleUnderline"/>
        </w:rPr>
        <w:t xml:space="preserve"> </w:t>
      </w:r>
      <w:r w:rsidRPr="00862B26">
        <w:rPr>
          <w:rStyle w:val="StyleUnderline"/>
        </w:rPr>
        <w:t>of nuclear weapons</w:t>
      </w:r>
      <w:r w:rsidRPr="001C72F1">
        <w:rPr>
          <w:sz w:val="10"/>
        </w:rPr>
        <w:t xml:space="preserve">. 9 Relatedly, Robert Dean shows how President Kennedy surrounded himself with </w:t>
      </w:r>
      <w:r w:rsidRPr="00862B26">
        <w:rPr>
          <w:rStyle w:val="StyleUnderline"/>
        </w:rPr>
        <w:t>elite advisors who were shaped by and drew upon</w:t>
      </w:r>
      <w:r>
        <w:rPr>
          <w:rStyle w:val="StyleUnderline"/>
        </w:rPr>
        <w:t xml:space="preserve"> </w:t>
      </w:r>
      <w:r w:rsidRPr="00862B26">
        <w:rPr>
          <w:rStyle w:val="StyleUnderline"/>
        </w:rPr>
        <w:t xml:space="preserve">institutionalized ideals </w:t>
      </w:r>
      <w:r w:rsidRPr="00862B26">
        <w:rPr>
          <w:rStyle w:val="StyleUnderline"/>
        </w:rPr>
        <w:lastRenderedPageBreak/>
        <w:t>of masculinity to form a privileged "brotherhood."</w:t>
      </w:r>
      <w:r>
        <w:rPr>
          <w:rStyle w:val="StyleUnderline"/>
        </w:rPr>
        <w:t xml:space="preserve"> </w:t>
      </w:r>
      <w:r w:rsidRPr="001C72F1">
        <w:rPr>
          <w:sz w:val="10"/>
        </w:rPr>
        <w:t>These gendered ideals intersected significantly with class: the exclusively male boarding schools these men had attended were seen by parents as paths to help their sons overcome upper-class effeminacy. The Executive Committee of the National Security Council (ExComm), the elite all-male group of national security advisors Kennedy gathered to manage the Cuban Missile Crisis in October 1962, was an assembly of warrior-intellectuals credentialed through the process of passing through such boarding schools, Ivy League fraternities, and 69 clubs; validated by voluntary military service; and mentored by men "connected across generations by institutional ties of patronage, class tradition, education, and fraternalism" and "bound together by a common conception of patrician 'manliness' and heroism."40</w:t>
      </w:r>
    </w:p>
    <w:p w14:paraId="2F74AE9F" w14:textId="77777777" w:rsidR="001014C1" w:rsidRPr="001C72F1" w:rsidRDefault="001014C1" w:rsidP="001014C1">
      <w:pPr>
        <w:rPr>
          <w:sz w:val="10"/>
        </w:rPr>
      </w:pPr>
      <w:r w:rsidRPr="001C72F1">
        <w:rPr>
          <w:sz w:val="10"/>
        </w:rPr>
        <w:t xml:space="preserve">A focus on the role of masculinity within another type of small group, autonomous nationalist militias such as the ones that participated in sexual violence atrocities committed in Bosnia in the 1990s, or more recently in the Democratic Republic of Congo (DRC), reveals the roles of masculine hierarchies and frustrations related to unachievable and idealized militarized masculinity. Enloe's analysis of interviews conducted with men accused of raping and killing Bosnian Muslim women in the 1990s revealed hierarchies among Serbian militia, illustrating how </w:t>
      </w:r>
      <w:r w:rsidRPr="00862B26">
        <w:rPr>
          <w:rStyle w:val="StyleUnderline"/>
        </w:rPr>
        <w:t>systematic rape during wartime is "fueled" by inter-male</w:t>
      </w:r>
      <w:r>
        <w:rPr>
          <w:rStyle w:val="StyleUnderline"/>
        </w:rPr>
        <w:t xml:space="preserve"> </w:t>
      </w:r>
      <w:r w:rsidRPr="00862B26">
        <w:rPr>
          <w:rStyle w:val="StyleUnderline"/>
        </w:rPr>
        <w:t>relations.</w:t>
      </w:r>
      <w:r w:rsidRPr="001C72F1">
        <w:rPr>
          <w:sz w:val="10"/>
        </w:rPr>
        <w:t>4 ' Members of militia groups in the DRC were asked to explain the way they justified and normalized sexual violence. Their answers relied upon logics derived from discourses of masculinity and femininity, inculcated in part by the institutional promotion of ideals, such as the "(hetero)sexually potent male fighter," that code certain types of rape as inevitable and a result of the sexual needs of the soldiers, while others are seen as less legitimate deviant expressions of frustrations due to wartime circumstances.42 These soldiers "explicitly linked their rationale for rape with their inabilities (or 'failures') to inhabit certain idealized notions of heterosexual manhood," including that of the economic provider, seen as legitimately dominant in their households.4 3</w:t>
      </w:r>
    </w:p>
    <w:p w14:paraId="2A5BDC1C" w14:textId="77777777" w:rsidR="001014C1" w:rsidRPr="001C72F1" w:rsidRDefault="001014C1" w:rsidP="001014C1">
      <w:pPr>
        <w:rPr>
          <w:sz w:val="10"/>
        </w:rPr>
      </w:pPr>
      <w:r w:rsidRPr="001C72F1">
        <w:rPr>
          <w:sz w:val="10"/>
        </w:rPr>
        <w:t>SUB-STATE BUREAUCRACIES AND ORGANIZATIONS</w:t>
      </w:r>
    </w:p>
    <w:p w14:paraId="2117E98D" w14:textId="77777777" w:rsidR="001014C1" w:rsidRPr="001C72F1" w:rsidRDefault="001014C1" w:rsidP="001014C1">
      <w:pPr>
        <w:rPr>
          <w:sz w:val="10"/>
        </w:rPr>
      </w:pPr>
      <w:r w:rsidRPr="00862B26">
        <w:rPr>
          <w:rStyle w:val="StyleUnderline"/>
        </w:rPr>
        <w:t>Militaries are among the most significant domestic-level organizations and</w:t>
      </w:r>
      <w:r>
        <w:rPr>
          <w:rStyle w:val="StyleUnderline"/>
        </w:rPr>
        <w:t xml:space="preserve"> </w:t>
      </w:r>
      <w:r w:rsidRPr="00862B26">
        <w:rPr>
          <w:rStyle w:val="StyleUnderline"/>
        </w:rPr>
        <w:t xml:space="preserve">have been a prominent focus of gender and masculinity research. </w:t>
      </w:r>
      <w:r w:rsidRPr="001C72F1">
        <w:rPr>
          <w:sz w:val="10"/>
        </w:rPr>
        <w:t xml:space="preserve">Feminist IR scholarship has highlighted "the way </w:t>
      </w:r>
      <w:r w:rsidRPr="006C574F">
        <w:rPr>
          <w:rStyle w:val="StyleUnderline"/>
          <w:highlight w:val="cyan"/>
        </w:rPr>
        <w:t xml:space="preserve">the </w:t>
      </w:r>
      <w:r w:rsidRPr="006C574F">
        <w:rPr>
          <w:rStyle w:val="Emphasis"/>
          <w:highlight w:val="cyan"/>
        </w:rPr>
        <w:t>military</w:t>
      </w:r>
      <w:r w:rsidRPr="00862B26">
        <w:rPr>
          <w:rStyle w:val="StyleUnderline"/>
        </w:rPr>
        <w:t xml:space="preserve"> functions in our societ[ies]</w:t>
      </w:r>
      <w:r>
        <w:rPr>
          <w:rStyle w:val="StyleUnderline"/>
        </w:rPr>
        <w:t xml:space="preserve"> </w:t>
      </w:r>
      <w:r w:rsidRPr="006C574F">
        <w:rPr>
          <w:rStyle w:val="StyleUnderline"/>
          <w:highlight w:val="cyan"/>
        </w:rPr>
        <w:t>as a</w:t>
      </w:r>
      <w:r w:rsidRPr="00862B26">
        <w:rPr>
          <w:rStyle w:val="StyleUnderline"/>
        </w:rPr>
        <w:t xml:space="preserve"> central guarantor and </w:t>
      </w:r>
      <w:r w:rsidRPr="006C574F">
        <w:rPr>
          <w:rStyle w:val="Emphasis"/>
          <w:highlight w:val="cyan"/>
        </w:rPr>
        <w:t>producer of masculinity</w:t>
      </w:r>
      <w:r w:rsidRPr="001C72F1">
        <w:rPr>
          <w:sz w:val="10"/>
        </w:rPr>
        <w:t>."" The tenuousness of the military's production of official masculine legitimacy is signaled by military efforts to exclude gay and female soldiers using ostensible morale and unit cohesion concerns to camouflage anxieties over "maintaining the institution's heterosexual masculinity."45</w:t>
      </w:r>
    </w:p>
    <w:p w14:paraId="2D6795B9" w14:textId="77777777" w:rsidR="001014C1" w:rsidRPr="001C72F1" w:rsidRDefault="001014C1" w:rsidP="001014C1">
      <w:pPr>
        <w:rPr>
          <w:sz w:val="10"/>
        </w:rPr>
      </w:pPr>
      <w:r w:rsidRPr="00862B26">
        <w:rPr>
          <w:rStyle w:val="StyleUnderline"/>
        </w:rPr>
        <w:t xml:space="preserve">The </w:t>
      </w:r>
      <w:r w:rsidRPr="00862B26">
        <w:rPr>
          <w:rStyle w:val="Emphasis"/>
        </w:rPr>
        <w:t>dependence of military organizations</w:t>
      </w:r>
      <w:r w:rsidRPr="00862B26">
        <w:rPr>
          <w:rStyle w:val="StyleUnderline"/>
        </w:rPr>
        <w:t xml:space="preserve"> and </w:t>
      </w:r>
      <w:r w:rsidRPr="00862B26">
        <w:rPr>
          <w:rStyle w:val="Emphasis"/>
        </w:rPr>
        <w:t>bureaucracies</w:t>
      </w:r>
      <w:r w:rsidRPr="00862B26">
        <w:rPr>
          <w:rStyle w:val="StyleUnderline"/>
        </w:rPr>
        <w:t xml:space="preserve"> on the </w:t>
      </w:r>
      <w:r w:rsidRPr="00862B26">
        <w:rPr>
          <w:rStyle w:val="Emphasis"/>
        </w:rPr>
        <w:t>construction</w:t>
      </w:r>
      <w:r w:rsidRPr="00862B26">
        <w:rPr>
          <w:rStyle w:val="StyleUnderline"/>
        </w:rPr>
        <w:t xml:space="preserve"> of a variety of </w:t>
      </w:r>
      <w:r w:rsidRPr="00862B26">
        <w:rPr>
          <w:rStyle w:val="Emphasis"/>
        </w:rPr>
        <w:t>military masculinities</w:t>
      </w:r>
      <w:r w:rsidRPr="00862B26">
        <w:rPr>
          <w:rStyle w:val="StyleUnderline"/>
        </w:rPr>
        <w:t xml:space="preserve"> is evident from their recruitment</w:t>
      </w:r>
      <w:r>
        <w:rPr>
          <w:rStyle w:val="StyleUnderline"/>
        </w:rPr>
        <w:t xml:space="preserve"> </w:t>
      </w:r>
      <w:r w:rsidRPr="00862B26">
        <w:rPr>
          <w:rStyle w:val="StyleUnderline"/>
        </w:rPr>
        <w:t xml:space="preserve">strategies and </w:t>
      </w:r>
      <w:r w:rsidRPr="00862B26">
        <w:rPr>
          <w:rStyle w:val="Emphasis"/>
        </w:rPr>
        <w:t>organizational structures</w:t>
      </w:r>
      <w:r w:rsidRPr="001C72F1">
        <w:rPr>
          <w:sz w:val="10"/>
        </w:rPr>
        <w:t xml:space="preserve">. </w:t>
      </w:r>
      <w:r w:rsidRPr="00862B26">
        <w:rPr>
          <w:rStyle w:val="StyleUnderline"/>
        </w:rPr>
        <w:t>There is a complex relationship between</w:t>
      </w:r>
      <w:r>
        <w:rPr>
          <w:rStyle w:val="StyleUnderline"/>
        </w:rPr>
        <w:t xml:space="preserve"> </w:t>
      </w:r>
      <w:r w:rsidRPr="00862B26">
        <w:rPr>
          <w:rStyle w:val="StyleUnderline"/>
        </w:rPr>
        <w:t>militarism, masculinity, and military recruitment strategies."</w:t>
      </w:r>
      <w:r w:rsidRPr="001C72F1">
        <w:rPr>
          <w:sz w:val="10"/>
        </w:rPr>
        <w:t xml:space="preserve"> Melissa T. Brown 70 discusses the variety of masculine constructions underwriting American military recruitment campaigns in the wake of the end of the draft and inception of the all-volunteer force. Brown argues that recruitment materials for the U.S. Army, Navy, and Air Force evoke varied masculinity types, not just traditional warrior masculinity, tailoring their appeals to meet particular recruitment targets depending on the branches' needs for combat-related or technical skills, for women and military careerists, or for larger or smaller numbers of recruits.</w:t>
      </w:r>
    </w:p>
    <w:p w14:paraId="79E7A954" w14:textId="77777777" w:rsidR="001014C1" w:rsidRPr="001C72F1" w:rsidRDefault="001014C1" w:rsidP="001014C1">
      <w:pPr>
        <w:rPr>
          <w:sz w:val="10"/>
        </w:rPr>
      </w:pPr>
      <w:r w:rsidRPr="006C574F">
        <w:rPr>
          <w:rStyle w:val="StyleUnderline"/>
          <w:highlight w:val="cyan"/>
        </w:rPr>
        <w:t>The importance of masculinity extends</w:t>
      </w:r>
      <w:r w:rsidRPr="001C72F1">
        <w:rPr>
          <w:sz w:val="10"/>
        </w:rPr>
        <w:t xml:space="preserve"> beyond the recruiting stage </w:t>
      </w:r>
      <w:r w:rsidRPr="006C574F">
        <w:rPr>
          <w:rStyle w:val="StyleUnderline"/>
          <w:highlight w:val="cyan"/>
        </w:rPr>
        <w:t>to</w:t>
      </w:r>
      <w:r>
        <w:rPr>
          <w:rStyle w:val="StyleUnderline"/>
        </w:rPr>
        <w:t xml:space="preserve"> </w:t>
      </w:r>
      <w:r w:rsidRPr="00977D91">
        <w:rPr>
          <w:rStyle w:val="StyleUnderline"/>
        </w:rPr>
        <w:t xml:space="preserve">the organization of </w:t>
      </w:r>
      <w:r w:rsidRPr="006C574F">
        <w:rPr>
          <w:rStyle w:val="Emphasis"/>
          <w:highlight w:val="cyan"/>
        </w:rPr>
        <w:t>state militaries</w:t>
      </w:r>
      <w:r w:rsidRPr="001C72F1">
        <w:rPr>
          <w:sz w:val="10"/>
        </w:rPr>
        <w:t xml:space="preserve">, distinct from the smaller, non-state militias . . discussed previously. Connell has argued that </w:t>
      </w:r>
      <w:r w:rsidRPr="00977D91">
        <w:rPr>
          <w:rStyle w:val="Emphasis"/>
        </w:rPr>
        <w:t>internal masculine</w:t>
      </w:r>
      <w:r>
        <w:rPr>
          <w:rStyle w:val="Emphasis"/>
        </w:rPr>
        <w:t xml:space="preserve"> </w:t>
      </w:r>
      <w:r w:rsidRPr="00977D91">
        <w:rPr>
          <w:rStyle w:val="Emphasis"/>
        </w:rPr>
        <w:t>hierarchies</w:t>
      </w:r>
      <w:r w:rsidRPr="00977D91">
        <w:rPr>
          <w:rStyle w:val="StyleUnderline"/>
        </w:rPr>
        <w:t>, "physically violent</w:t>
      </w:r>
      <w:r>
        <w:rPr>
          <w:rStyle w:val="StyleUnderline"/>
        </w:rPr>
        <w:t xml:space="preserve"> </w:t>
      </w:r>
      <w:r w:rsidRPr="00977D91">
        <w:rPr>
          <w:rStyle w:val="StyleUnderline"/>
        </w:rPr>
        <w:t>but subordinate to orders on the</w:t>
      </w:r>
      <w:r>
        <w:rPr>
          <w:rStyle w:val="StyleUnderline"/>
        </w:rPr>
        <w:t xml:space="preserve"> </w:t>
      </w:r>
      <w:r w:rsidRPr="00977D91">
        <w:rPr>
          <w:rStyle w:val="StyleUnderline"/>
        </w:rPr>
        <w:t>one hand, and dominating and</w:t>
      </w:r>
      <w:r>
        <w:rPr>
          <w:rStyle w:val="StyleUnderline"/>
        </w:rPr>
        <w:t xml:space="preserve"> </w:t>
      </w:r>
      <w:r w:rsidRPr="00977D91">
        <w:rPr>
          <w:rStyle w:val="StyleUnderline"/>
        </w:rPr>
        <w:t xml:space="preserve">organizationally competent on the other" are </w:t>
      </w:r>
      <w:r w:rsidRPr="00977D91">
        <w:rPr>
          <w:rStyle w:val="Emphasis"/>
        </w:rPr>
        <w:t>foundational</w:t>
      </w:r>
      <w:r w:rsidRPr="00977D91">
        <w:rPr>
          <w:rStyle w:val="StyleUnderline"/>
        </w:rPr>
        <w:t xml:space="preserve"> to </w:t>
      </w:r>
      <w:r w:rsidRPr="00977D91">
        <w:rPr>
          <w:rStyle w:val="Emphasis"/>
        </w:rPr>
        <w:t>military organization</w:t>
      </w:r>
      <w:r w:rsidRPr="001C72F1">
        <w:rPr>
          <w:sz w:val="10"/>
        </w:rPr>
        <w:t xml:space="preserve">. 8 In these organizations, </w:t>
      </w:r>
      <w:r w:rsidRPr="00977D91">
        <w:rPr>
          <w:rStyle w:val="Emphasis"/>
        </w:rPr>
        <w:t>occupational status and career advancement</w:t>
      </w:r>
      <w:r>
        <w:rPr>
          <w:rStyle w:val="StyleUnderline"/>
        </w:rPr>
        <w:t xml:space="preserve"> </w:t>
      </w:r>
      <w:r w:rsidRPr="00977D91">
        <w:rPr>
          <w:rStyle w:val="Emphasis"/>
        </w:rPr>
        <w:t>cannot be disentangled</w:t>
      </w:r>
      <w:r w:rsidRPr="00977D91">
        <w:rPr>
          <w:rStyle w:val="StyleUnderline"/>
        </w:rPr>
        <w:t xml:space="preserve"> from the </w:t>
      </w:r>
      <w:r w:rsidRPr="00977D91">
        <w:rPr>
          <w:rStyle w:val="Emphasis"/>
        </w:rPr>
        <w:t>operation of masculinity</w:t>
      </w:r>
      <w:r w:rsidRPr="001C72F1">
        <w:rPr>
          <w:sz w:val="10"/>
        </w:rPr>
        <w:t xml:space="preserve">. </w:t>
      </w:r>
      <w:r w:rsidRPr="00977D91">
        <w:rPr>
          <w:rStyle w:val="StyleUnderline"/>
        </w:rPr>
        <w:t>This is seen</w:t>
      </w:r>
      <w:r w:rsidRPr="001C72F1">
        <w:rPr>
          <w:sz w:val="10"/>
        </w:rPr>
        <w:t xml:space="preserve">, for example, </w:t>
      </w:r>
      <w:r w:rsidRPr="00977D91">
        <w:rPr>
          <w:rStyle w:val="StyleUnderline"/>
        </w:rPr>
        <w:t>in the way U.S. Navy personnel draw upon different elements of a</w:t>
      </w:r>
      <w:r>
        <w:rPr>
          <w:rStyle w:val="StyleUnderline"/>
        </w:rPr>
        <w:t xml:space="preserve"> </w:t>
      </w:r>
      <w:r w:rsidRPr="00977D91">
        <w:rPr>
          <w:rStyle w:val="StyleUnderline"/>
        </w:rPr>
        <w:t>menu of masculine qualities to navigate the branch's competitive atmosphere and</w:t>
      </w:r>
      <w:r>
        <w:rPr>
          <w:rStyle w:val="StyleUnderline"/>
        </w:rPr>
        <w:t xml:space="preserve"> </w:t>
      </w:r>
      <w:r w:rsidRPr="00977D91">
        <w:rPr>
          <w:rStyle w:val="StyleUnderline"/>
        </w:rPr>
        <w:t>advance their careers.</w:t>
      </w:r>
      <w:r w:rsidRPr="001C72F1">
        <w:rPr>
          <w:sz w:val="10"/>
        </w:rPr>
        <w:t xml:space="preserve"> </w:t>
      </w:r>
      <w:r w:rsidRPr="00977D91">
        <w:rPr>
          <w:rStyle w:val="StyleUnderline"/>
        </w:rPr>
        <w:t>Lower-status supply officers</w:t>
      </w:r>
      <w:r w:rsidRPr="001C72F1">
        <w:rPr>
          <w:sz w:val="10"/>
        </w:rPr>
        <w:t xml:space="preserve"> (tasked with administration, inventory, and accounting), who are excluded from the risk-taking behavior and autonomy reserved for high-status pilots and Naval aviators, </w:t>
      </w:r>
      <w:r w:rsidRPr="00977D91">
        <w:rPr>
          <w:rStyle w:val="StyleUnderline"/>
        </w:rPr>
        <w:t>distinguish</w:t>
      </w:r>
      <w:r>
        <w:rPr>
          <w:rStyle w:val="StyleUnderline"/>
        </w:rPr>
        <w:t xml:space="preserve"> </w:t>
      </w:r>
      <w:r w:rsidRPr="00977D91">
        <w:rPr>
          <w:rStyle w:val="StyleUnderline"/>
        </w:rPr>
        <w:t>themselves by emphasizing the professionalized technical rationality, efficiency,</w:t>
      </w:r>
      <w:r>
        <w:rPr>
          <w:rStyle w:val="StyleUnderline"/>
        </w:rPr>
        <w:t xml:space="preserve"> </w:t>
      </w:r>
      <w:r w:rsidRPr="00977D91">
        <w:rPr>
          <w:rStyle w:val="StyleUnderline"/>
        </w:rPr>
        <w:t>and responsibility in their roles." Pressure on these officers is attenuated by the</w:t>
      </w:r>
      <w:r>
        <w:rPr>
          <w:rStyle w:val="StyleUnderline"/>
        </w:rPr>
        <w:t xml:space="preserve"> </w:t>
      </w:r>
      <w:r w:rsidRPr="00977D91">
        <w:rPr>
          <w:rStyle w:val="StyleUnderline"/>
        </w:rPr>
        <w:t>Navy's organizational culture of constant evaluation and competitive testing that</w:t>
      </w:r>
      <w:r>
        <w:rPr>
          <w:rStyle w:val="StyleUnderline"/>
        </w:rPr>
        <w:t xml:space="preserve"> </w:t>
      </w:r>
      <w:r w:rsidRPr="00977D91">
        <w:rPr>
          <w:rStyle w:val="Emphasis"/>
        </w:rPr>
        <w:t>demands officers</w:t>
      </w:r>
      <w:r w:rsidRPr="00977D91">
        <w:rPr>
          <w:rStyle w:val="StyleUnderline"/>
        </w:rPr>
        <w:t xml:space="preserve"> continually </w:t>
      </w:r>
      <w:r w:rsidRPr="00977D91">
        <w:rPr>
          <w:rStyle w:val="Emphasis"/>
        </w:rPr>
        <w:t>demonstrate their masculinity</w:t>
      </w:r>
      <w:r w:rsidRPr="00977D91">
        <w:rPr>
          <w:rStyle w:val="StyleUnderline"/>
        </w:rPr>
        <w:t xml:space="preserve"> and avoid acquiring</w:t>
      </w:r>
      <w:r>
        <w:rPr>
          <w:rStyle w:val="StyleUnderline"/>
        </w:rPr>
        <w:t xml:space="preserve"> </w:t>
      </w:r>
      <w:r w:rsidRPr="00977D91">
        <w:rPr>
          <w:rStyle w:val="StyleUnderline"/>
        </w:rPr>
        <w:t>a reputation for failure.</w:t>
      </w:r>
      <w:r w:rsidRPr="001C72F1">
        <w:rPr>
          <w:sz w:val="10"/>
        </w:rPr>
        <w:t xml:space="preserve"> </w:t>
      </w:r>
      <w:r w:rsidRPr="00977D91">
        <w:rPr>
          <w:rStyle w:val="StyleUnderline"/>
        </w:rPr>
        <w:t>This masculine competition has spillover effects outside</w:t>
      </w:r>
      <w:r>
        <w:rPr>
          <w:rStyle w:val="StyleUnderline"/>
        </w:rPr>
        <w:t xml:space="preserve"> </w:t>
      </w:r>
      <w:r w:rsidRPr="00977D91">
        <w:rPr>
          <w:rStyle w:val="StyleUnderline"/>
        </w:rPr>
        <w:t>the organization</w:t>
      </w:r>
      <w:r w:rsidRPr="001C72F1">
        <w:rPr>
          <w:sz w:val="10"/>
        </w:rPr>
        <w:t xml:space="preserve">. According to the Department of Defense's "Tailhook Report" issued in 1993, </w:t>
      </w:r>
      <w:r w:rsidRPr="00977D91">
        <w:rPr>
          <w:rStyle w:val="StyleUnderline"/>
        </w:rPr>
        <w:t xml:space="preserve">Navy members' </w:t>
      </w:r>
      <w:r w:rsidRPr="00977D91">
        <w:rPr>
          <w:rStyle w:val="Emphasis"/>
        </w:rPr>
        <w:t>notorious behavior</w:t>
      </w:r>
      <w:r w:rsidRPr="00977D91">
        <w:rPr>
          <w:rStyle w:val="StyleUnderline"/>
        </w:rPr>
        <w:t xml:space="preserve"> (including the </w:t>
      </w:r>
      <w:r w:rsidRPr="00977D91">
        <w:rPr>
          <w:rStyle w:val="Emphasis"/>
        </w:rPr>
        <w:t>sexual harassment and assault</w:t>
      </w:r>
      <w:r w:rsidRPr="00977D91">
        <w:rPr>
          <w:rStyle w:val="StyleUnderline"/>
        </w:rPr>
        <w:t xml:space="preserve"> of female naval officers) in a convention hotel was also an</w:t>
      </w:r>
      <w:r>
        <w:rPr>
          <w:rStyle w:val="StyleUnderline"/>
        </w:rPr>
        <w:t xml:space="preserve"> </w:t>
      </w:r>
      <w:r w:rsidRPr="00977D91">
        <w:rPr>
          <w:rStyle w:val="StyleUnderline"/>
        </w:rPr>
        <w:t>outgrowth of competition between units of the Navy</w:t>
      </w:r>
      <w:r w:rsidRPr="001C72F1">
        <w:rPr>
          <w:sz w:val="10"/>
        </w:rPr>
        <w:t>.50</w:t>
      </w:r>
    </w:p>
    <w:p w14:paraId="4757F486" w14:textId="77777777" w:rsidR="001014C1" w:rsidRPr="001C72F1" w:rsidRDefault="001014C1" w:rsidP="001014C1">
      <w:pPr>
        <w:rPr>
          <w:sz w:val="10"/>
        </w:rPr>
      </w:pPr>
      <w:r w:rsidRPr="001C72F1">
        <w:rPr>
          <w:sz w:val="10"/>
        </w:rPr>
        <w:t>STATE LEVEL</w:t>
      </w:r>
    </w:p>
    <w:p w14:paraId="144CA002" w14:textId="77777777" w:rsidR="001014C1" w:rsidRPr="001C72F1" w:rsidRDefault="001014C1" w:rsidP="001014C1">
      <w:pPr>
        <w:rPr>
          <w:sz w:val="10"/>
        </w:rPr>
      </w:pPr>
      <w:r w:rsidRPr="001C72F1">
        <w:rPr>
          <w:sz w:val="10"/>
        </w:rPr>
        <w:t>At this level, IR scholars typically focus on the impact of the internal workings of the nation-state, including factors such as domestic politics, the character of a state's political-economic system (or regime type such as democratic or authoritarian), culture, nationalism, the role of interest groups, and public opinion. The number of powerful critiques concerning security and the state provided 71 by feminists is too voluminous to summarize.5 ' Relative to the volume of mainstream scholarship on the state level, feminists have paid less attention to the possible relationship between gender and the democratic peace-the influential thesis that democracies rarely fight other democracies but can be quite belligerent in their dealings with non-democracies. Thus, feminists left it to non-feminists such as Francis Fukuyama to speculate, without evidence, that "feminized" developed democracies, where women's political participation has expanded, are more peaceful than authoritarian states, and thus vulnerable to predations of more masculinized states. 52 Feminists have, however, problematized both this posited relationship between women and peace and the common link between alleged peacefulness of democratization and women's political participation. 53</w:t>
      </w:r>
    </w:p>
    <w:p w14:paraId="5AA332B5" w14:textId="77777777" w:rsidR="001014C1" w:rsidRPr="00591525" w:rsidRDefault="001014C1" w:rsidP="001014C1">
      <w:pPr>
        <w:rPr>
          <w:rStyle w:val="StyleUnderline"/>
        </w:rPr>
      </w:pPr>
      <w:r w:rsidRPr="001C72F1">
        <w:rPr>
          <w:sz w:val="10"/>
        </w:rPr>
        <w:t xml:space="preserve">Like feminists, masculinity theorists have noted that </w:t>
      </w:r>
      <w:r w:rsidRPr="00591525">
        <w:rPr>
          <w:rStyle w:val="StyleUnderline"/>
        </w:rPr>
        <w:t>the institutions that</w:t>
      </w:r>
      <w:r>
        <w:rPr>
          <w:rStyle w:val="StyleUnderline"/>
        </w:rPr>
        <w:t xml:space="preserve"> </w:t>
      </w:r>
      <w:r w:rsidRPr="00591525">
        <w:rPr>
          <w:rStyle w:val="StyleUnderline"/>
        </w:rPr>
        <w:t>make up the state have been subject to male domination and continue to remain</w:t>
      </w:r>
      <w:r>
        <w:rPr>
          <w:rStyle w:val="StyleUnderline"/>
        </w:rPr>
        <w:t xml:space="preserve"> </w:t>
      </w:r>
      <w:r w:rsidRPr="00591525">
        <w:rPr>
          <w:rStyle w:val="StyleUnderline"/>
        </w:rPr>
        <w:t>so.</w:t>
      </w:r>
      <w:r w:rsidRPr="001C72F1">
        <w:rPr>
          <w:sz w:val="10"/>
        </w:rPr>
        <w:t xml:space="preserve"> The </w:t>
      </w:r>
      <w:r w:rsidRPr="00591525">
        <w:rPr>
          <w:rStyle w:val="StyleUnderline"/>
        </w:rPr>
        <w:t xml:space="preserve">link between nationhood and manhood and </w:t>
      </w:r>
      <w:r w:rsidRPr="00591525">
        <w:rPr>
          <w:rStyle w:val="StyleUnderline"/>
        </w:rPr>
        <w:lastRenderedPageBreak/>
        <w:t>the centrality of masculinity to nationalism are stressed by</w:t>
      </w:r>
      <w:r w:rsidRPr="001C72F1">
        <w:rPr>
          <w:sz w:val="10"/>
        </w:rPr>
        <w:t xml:space="preserve"> masculinity scholars who point to </w:t>
      </w:r>
      <w:r w:rsidRPr="00591525">
        <w:rPr>
          <w:rStyle w:val="StyleUnderline"/>
        </w:rPr>
        <w:t>the value</w:t>
      </w:r>
      <w:r>
        <w:rPr>
          <w:rStyle w:val="StyleUnderline"/>
        </w:rPr>
        <w:t xml:space="preserve"> </w:t>
      </w:r>
      <w:r w:rsidRPr="00591525">
        <w:rPr>
          <w:rStyle w:val="StyleUnderline"/>
        </w:rPr>
        <w:t>nationalist movements place on terms such as honor, bravery, cowardice, duty,</w:t>
      </w:r>
      <w:r>
        <w:rPr>
          <w:rStyle w:val="StyleUnderline"/>
        </w:rPr>
        <w:t xml:space="preserve"> </w:t>
      </w:r>
      <w:r w:rsidRPr="00591525">
        <w:rPr>
          <w:rStyle w:val="StyleUnderline"/>
        </w:rPr>
        <w:t>and patriotism, which "are hard to distinguish as either nationalistic or masculinist, since they seem so thoroughly tied both to the nation and to manliness."</w:t>
      </w:r>
      <w:r>
        <w:rPr>
          <w:rStyle w:val="StyleUnderline"/>
        </w:rPr>
        <w:t xml:space="preserve"> </w:t>
      </w:r>
      <w:r w:rsidRPr="001C72F1">
        <w:rPr>
          <w:sz w:val="10"/>
        </w:rPr>
        <w:t xml:space="preserve">Furthermore, </w:t>
      </w:r>
      <w:r w:rsidRPr="00591525">
        <w:rPr>
          <w:rStyle w:val="StyleUnderline"/>
        </w:rPr>
        <w:t>the way nationalist movements reflect "a masculinist definition</w:t>
      </w:r>
      <w:r>
        <w:rPr>
          <w:rStyle w:val="StyleUnderline"/>
        </w:rPr>
        <w:t xml:space="preserve"> </w:t>
      </w:r>
      <w:r w:rsidRPr="00591525">
        <w:rPr>
          <w:rStyle w:val="StyleUnderline"/>
        </w:rPr>
        <w:t>of femininity and of women's proper place in the nation" relegates women to</w:t>
      </w:r>
      <w:r>
        <w:rPr>
          <w:rStyle w:val="StyleUnderline"/>
        </w:rPr>
        <w:t xml:space="preserve"> </w:t>
      </w:r>
      <w:r w:rsidRPr="00591525">
        <w:rPr>
          <w:rStyle w:val="StyleUnderline"/>
        </w:rPr>
        <w:t>the roles of mothers and symbols of national honor."</w:t>
      </w:r>
    </w:p>
    <w:p w14:paraId="41DD3C9F" w14:textId="77777777" w:rsidR="001014C1" w:rsidRPr="001C72F1" w:rsidRDefault="001014C1" w:rsidP="001014C1">
      <w:pPr>
        <w:rPr>
          <w:sz w:val="10"/>
        </w:rPr>
      </w:pPr>
      <w:r w:rsidRPr="001C72F1">
        <w:rPr>
          <w:sz w:val="10"/>
        </w:rPr>
        <w:t xml:space="preserve">At this level, </w:t>
      </w:r>
      <w:r w:rsidRPr="00591525">
        <w:rPr>
          <w:rStyle w:val="StyleUnderline"/>
        </w:rPr>
        <w:t>analysis shows how the operations of masculinity in the domestic political space help account for various types of state behavior</w:t>
      </w:r>
      <w:r w:rsidRPr="001C72F1">
        <w:rPr>
          <w:sz w:val="10"/>
        </w:rPr>
        <w:t xml:space="preserve">. For example, U.S. gender dynamics before the Spanish-American war provide a window into the relationship between gendered domestic political pressures, prevailing notions of masculinity and leadership, and the decision to engage in war. In the late nineteenth century, a variety of factors combined to pose a threat to champions of a "manly ideal of politics" and martial conceptions of citizenship. Such factors included the U.S. political climate at the time, the depression of 1893, the closing of the Western frontier, and more assertive, activist female political participation (presaging a possible feminization of politics)." For fingos (those advocating for war with Spain) of the 1890s, the answer to these threats was to go to war as a way of "inculcating manhood."" Domestic calls for war to avenge the sinking of the battleship Maine eventually pressured U.S. President William McKinley 72 to declare war on Spain, illustrating the extent to which the president's </w:t>
      </w:r>
      <w:r w:rsidRPr="00591525">
        <w:rPr>
          <w:rStyle w:val="StyleUnderline"/>
        </w:rPr>
        <w:t>political</w:t>
      </w:r>
      <w:r>
        <w:rPr>
          <w:rStyle w:val="StyleUnderline"/>
        </w:rPr>
        <w:t xml:space="preserve"> </w:t>
      </w:r>
      <w:r w:rsidRPr="00591525">
        <w:rPr>
          <w:rStyle w:val="StyleUnderline"/>
        </w:rPr>
        <w:t>authority</w:t>
      </w:r>
      <w:r w:rsidRPr="001C72F1">
        <w:rPr>
          <w:sz w:val="10"/>
        </w:rPr>
        <w:t xml:space="preserve"> was-and still </w:t>
      </w:r>
      <w:r w:rsidRPr="00591525">
        <w:rPr>
          <w:rStyle w:val="StyleUnderline"/>
        </w:rPr>
        <w:t>is-predicated upon martial masculinity</w:t>
      </w:r>
      <w:r w:rsidRPr="001C72F1">
        <w:rPr>
          <w:sz w:val="10"/>
        </w:rPr>
        <w:t>.</w:t>
      </w:r>
    </w:p>
    <w:p w14:paraId="5F6B64B2" w14:textId="77777777" w:rsidR="001014C1" w:rsidRPr="001C72F1" w:rsidRDefault="001014C1" w:rsidP="001014C1">
      <w:pPr>
        <w:rPr>
          <w:sz w:val="10"/>
        </w:rPr>
      </w:pPr>
      <w:r w:rsidRPr="006C574F">
        <w:rPr>
          <w:rStyle w:val="Emphasis"/>
          <w:highlight w:val="cyan"/>
        </w:rPr>
        <w:t>Masculine imagery</w:t>
      </w:r>
      <w:r w:rsidRPr="00591525">
        <w:rPr>
          <w:rStyle w:val="StyleUnderline"/>
        </w:rPr>
        <w:t xml:space="preserve"> in a domestic political culture</w:t>
      </w:r>
      <w:r w:rsidRPr="001C72F1">
        <w:rPr>
          <w:sz w:val="10"/>
        </w:rPr>
        <w:t xml:space="preserve">-including media, fiction, and films-also </w:t>
      </w:r>
      <w:r w:rsidRPr="006C574F">
        <w:rPr>
          <w:rStyle w:val="Emphasis"/>
          <w:highlight w:val="cyan"/>
        </w:rPr>
        <w:t>impacts</w:t>
      </w:r>
      <w:r w:rsidRPr="006C574F">
        <w:rPr>
          <w:rStyle w:val="StyleUnderline"/>
          <w:highlight w:val="cyan"/>
        </w:rPr>
        <w:t xml:space="preserve"> the </w:t>
      </w:r>
      <w:r w:rsidRPr="006C574F">
        <w:rPr>
          <w:rStyle w:val="Emphasis"/>
          <w:highlight w:val="cyan"/>
        </w:rPr>
        <w:t>evolution of alliance formation</w:t>
      </w:r>
      <w:r w:rsidRPr="006C574F">
        <w:rPr>
          <w:rStyle w:val="StyleUnderline"/>
          <w:highlight w:val="cyan"/>
        </w:rPr>
        <w:t xml:space="preserve"> between states.</w:t>
      </w:r>
      <w:r>
        <w:rPr>
          <w:rStyle w:val="StyleUnderline"/>
        </w:rPr>
        <w:t xml:space="preserve"> </w:t>
      </w:r>
      <w:r w:rsidRPr="001C72F1">
        <w:rPr>
          <w:sz w:val="10"/>
        </w:rPr>
        <w:t>For example, Michelle Mart historicizes the close ties between the United States and Israel by analyzing cultural constructions of Israel throughout the 1940s and 1950s.17 Once stereotyped as cowards and passive victims of the Holocaust, Israeli Jews were reimaged during the Cold War struggle as masculine insiders worthy of being allies. Enhanced by Israel's military successes, images of Israelis as tough pioneers, gutsy underdogs, and citizen soldiers were posed against increasingly unmasculine representations of Arab outsiders in a manner that enhanced Israel's perceived value as a U.S. ally.</w:t>
      </w:r>
    </w:p>
    <w:p w14:paraId="3602DEB3" w14:textId="77777777" w:rsidR="001014C1" w:rsidRPr="001C72F1" w:rsidRDefault="001014C1" w:rsidP="001014C1">
      <w:pPr>
        <w:rPr>
          <w:sz w:val="10"/>
        </w:rPr>
      </w:pPr>
      <w:r w:rsidRPr="001C72F1">
        <w:rPr>
          <w:sz w:val="10"/>
        </w:rPr>
        <w:t xml:space="preserve">As these examples demonstrate, </w:t>
      </w:r>
      <w:r w:rsidRPr="006C574F">
        <w:rPr>
          <w:rStyle w:val="Emphasis"/>
          <w:highlight w:val="cyan"/>
        </w:rPr>
        <w:t>masculinity dynamics</w:t>
      </w:r>
      <w:r w:rsidRPr="00591525">
        <w:rPr>
          <w:rStyle w:val="StyleUnderline"/>
        </w:rPr>
        <w:t xml:space="preserve"> at the state level</w:t>
      </w:r>
      <w:r>
        <w:rPr>
          <w:rStyle w:val="StyleUnderline"/>
        </w:rPr>
        <w:t xml:space="preserve"> </w:t>
      </w:r>
      <w:r w:rsidRPr="00591525">
        <w:rPr>
          <w:rStyle w:val="StyleUnderline"/>
        </w:rPr>
        <w:t>can h</w:t>
      </w:r>
      <w:r w:rsidRPr="006C574F">
        <w:rPr>
          <w:rStyle w:val="StyleUnderline"/>
          <w:highlight w:val="cyan"/>
        </w:rPr>
        <w:t xml:space="preserve">elp </w:t>
      </w:r>
      <w:r w:rsidRPr="006C574F">
        <w:rPr>
          <w:rStyle w:val="Emphasis"/>
          <w:highlight w:val="cyan"/>
        </w:rPr>
        <w:t>illuminate patterns</w:t>
      </w:r>
      <w:r w:rsidRPr="006C574F">
        <w:rPr>
          <w:rStyle w:val="StyleUnderline"/>
          <w:highlight w:val="cyan"/>
        </w:rPr>
        <w:t xml:space="preserve"> of </w:t>
      </w:r>
      <w:r w:rsidRPr="006C574F">
        <w:rPr>
          <w:rStyle w:val="Emphasis"/>
          <w:highlight w:val="cyan"/>
        </w:rPr>
        <w:t>amity and enmity among state</w:t>
      </w:r>
      <w:r w:rsidRPr="00591525">
        <w:rPr>
          <w:rStyle w:val="Emphasis"/>
        </w:rPr>
        <w:t>s</w:t>
      </w:r>
      <w:r w:rsidRPr="001C72F1">
        <w:rPr>
          <w:sz w:val="10"/>
        </w:rPr>
        <w:t xml:space="preserve">. In addition, </w:t>
      </w:r>
      <w:r w:rsidRPr="006C574F">
        <w:rPr>
          <w:rStyle w:val="Emphasis"/>
          <w:highlight w:val="cyan"/>
        </w:rPr>
        <w:t>masculine political culture</w:t>
      </w:r>
      <w:r w:rsidRPr="00591525">
        <w:rPr>
          <w:rStyle w:val="StyleUnderline"/>
        </w:rPr>
        <w:t xml:space="preserve"> is a resource </w:t>
      </w:r>
      <w:r w:rsidRPr="006C574F">
        <w:rPr>
          <w:rStyle w:val="StyleUnderline"/>
          <w:highlight w:val="cyan"/>
        </w:rPr>
        <w:t>for leaders looking to</w:t>
      </w:r>
      <w:r w:rsidRPr="00591525">
        <w:rPr>
          <w:rStyle w:val="StyleUnderline"/>
        </w:rPr>
        <w:t xml:space="preserve"> </w:t>
      </w:r>
      <w:r w:rsidRPr="006C574F">
        <w:rPr>
          <w:rStyle w:val="Emphasis"/>
          <w:highlight w:val="cyan"/>
        </w:rPr>
        <w:t>characterize</w:t>
      </w:r>
      <w:r w:rsidRPr="00591525">
        <w:rPr>
          <w:rStyle w:val="Emphasis"/>
        </w:rPr>
        <w:t xml:space="preserve"> the</w:t>
      </w:r>
      <w:r>
        <w:rPr>
          <w:rStyle w:val="Emphasis"/>
        </w:rPr>
        <w:t xml:space="preserve"> </w:t>
      </w:r>
      <w:r w:rsidRPr="006C574F">
        <w:rPr>
          <w:rStyle w:val="Emphasis"/>
          <w:highlight w:val="cyan"/>
        </w:rPr>
        <w:t>threat</w:t>
      </w:r>
      <w:r w:rsidRPr="00591525">
        <w:rPr>
          <w:rStyle w:val="Emphasis"/>
        </w:rPr>
        <w:t xml:space="preserve"> </w:t>
      </w:r>
      <w:r w:rsidRPr="006C574F">
        <w:rPr>
          <w:rStyle w:val="Emphasis"/>
          <w:highlight w:val="cyan"/>
        </w:rPr>
        <w:t>posed</w:t>
      </w:r>
      <w:r w:rsidRPr="00591525">
        <w:rPr>
          <w:rStyle w:val="StyleUnderline"/>
        </w:rPr>
        <w:t xml:space="preserve"> </w:t>
      </w:r>
      <w:r w:rsidRPr="006C574F">
        <w:rPr>
          <w:rStyle w:val="StyleUnderline"/>
          <w:highlight w:val="cyan"/>
        </w:rPr>
        <w:t>by</w:t>
      </w:r>
      <w:r w:rsidRPr="00591525">
        <w:rPr>
          <w:rStyle w:val="StyleUnderline"/>
        </w:rPr>
        <w:t xml:space="preserve"> </w:t>
      </w:r>
      <w:r w:rsidRPr="006C574F">
        <w:rPr>
          <w:rStyle w:val="Emphasis"/>
          <w:highlight w:val="cyan"/>
        </w:rPr>
        <w:t>other states</w:t>
      </w:r>
      <w:r w:rsidRPr="00591525">
        <w:rPr>
          <w:rStyle w:val="StyleUnderline"/>
        </w:rPr>
        <w:t xml:space="preserve">, </w:t>
      </w:r>
      <w:r w:rsidRPr="00591525">
        <w:rPr>
          <w:rStyle w:val="Emphasis"/>
        </w:rPr>
        <w:t>galvanize public support</w:t>
      </w:r>
      <w:r w:rsidRPr="00591525">
        <w:rPr>
          <w:rStyle w:val="StyleUnderline"/>
        </w:rPr>
        <w:t xml:space="preserve"> for </w:t>
      </w:r>
      <w:r w:rsidRPr="00591525">
        <w:rPr>
          <w:rStyle w:val="Emphasis"/>
        </w:rPr>
        <w:t>intervention</w:t>
      </w:r>
      <w:r w:rsidRPr="00591525">
        <w:rPr>
          <w:rStyle w:val="StyleUnderline"/>
        </w:rPr>
        <w:t>, and</w:t>
      </w:r>
      <w:r>
        <w:rPr>
          <w:rStyle w:val="StyleUnderline"/>
        </w:rPr>
        <w:t xml:space="preserve"> </w:t>
      </w:r>
      <w:r w:rsidRPr="00591525">
        <w:rPr>
          <w:rStyle w:val="Emphasis"/>
        </w:rPr>
        <w:t>justify military action</w:t>
      </w:r>
      <w:r w:rsidRPr="001C72F1">
        <w:rPr>
          <w:sz w:val="10"/>
        </w:rPr>
        <w:t xml:space="preserve">. This is amply demonstrated by U.S. relations with Iraq before and after Iraq's aggression towards Kuwait in 1990 and the 2003 U.S. invasion of Iraq following 11 September 2001. Messerschmidt argues that the United States overlooked Saddam Hussein's human rights abuses, tilting toward Iraq during the Iran-Iraq war (1980-88), only to demonize the Iraqi leader as a "toxic, uncivilized rapist" in the aftermath of the invasion of Kuwait. In the ensuing discourse of the Gulf War, the George H.W. Bush administration camouflaged its concerns about maintaining American power and the status quo in the Middle East by couching U.S. policy in masculinist terms aimed at overcoming the emasculating Vietnam syndrome and dramatized Bush's heroic rescue of a feminized Kuwait." Relatedly, Michaele Ferguson shows that although the Bush administration's post-9/ 11 rhetoric was focused on the abuses of the Taliban and Saddam Hussein regimes and expressed support for women's human rights, it actually served to justify American intervention in the name of masculine protection by framing the United States as a liberator of Afghani and Iraqi women and children." Further, Jennifer Heeg Maruska has argued that the post-9/1 1 period prompted </w:t>
      </w:r>
      <w:r w:rsidRPr="00591525">
        <w:rPr>
          <w:rStyle w:val="StyleUnderline"/>
        </w:rPr>
        <w:t>agents of American hegemonic masculinity to</w:t>
      </w:r>
      <w:r>
        <w:rPr>
          <w:rStyle w:val="StyleUnderline"/>
        </w:rPr>
        <w:t xml:space="preserve"> </w:t>
      </w:r>
      <w:r w:rsidRPr="00591525">
        <w:rPr>
          <w:rStyle w:val="StyleUnderline"/>
        </w:rPr>
        <w:t>exaggerate traditional masculinity, producing both a hyper-masculine response</w:t>
      </w:r>
      <w:r>
        <w:rPr>
          <w:rStyle w:val="StyleUnderline"/>
        </w:rPr>
        <w:t xml:space="preserve"> </w:t>
      </w:r>
      <w:r w:rsidRPr="00591525">
        <w:rPr>
          <w:rStyle w:val="StyleUnderline"/>
        </w:rPr>
        <w:t>to "cowardly" terrorist attacks and a climate of violent retribution</w:t>
      </w:r>
      <w:r w:rsidRPr="001C72F1">
        <w:rPr>
          <w:sz w:val="10"/>
        </w:rPr>
        <w:t xml:space="preserve"> crystallized by the emblematic and regrettable country music song lyric, "we'll put a boot in your ass, it's the American way."60</w:t>
      </w:r>
    </w:p>
    <w:p w14:paraId="2726514B" w14:textId="77777777" w:rsidR="001014C1" w:rsidRPr="001C72F1" w:rsidRDefault="001014C1" w:rsidP="001014C1">
      <w:pPr>
        <w:rPr>
          <w:sz w:val="10"/>
        </w:rPr>
      </w:pPr>
      <w:r w:rsidRPr="001C72F1">
        <w:rPr>
          <w:sz w:val="10"/>
        </w:rPr>
        <w:t>SYSTEM LEVEL</w:t>
      </w:r>
    </w:p>
    <w:p w14:paraId="0409830A" w14:textId="77777777" w:rsidR="001014C1" w:rsidRPr="00591525" w:rsidRDefault="001014C1" w:rsidP="001014C1">
      <w:pPr>
        <w:rPr>
          <w:rStyle w:val="StyleUnderline"/>
        </w:rPr>
      </w:pPr>
      <w:r w:rsidRPr="001C72F1">
        <w:rPr>
          <w:sz w:val="10"/>
        </w:rPr>
        <w:t xml:space="preserve">Analysis at this level typically investigates the nature of the anarchical international state system and its impact upon outcomes of interest. This level stops short of politics beyond the state on the one hand while bracketing individual, internal, or domestic factors to focus on state interactions-such as those involving the balance of power, the causes of war, the behavior of alliances, and intergovernmental organizations-on the other. This level has drawn particular interest from feminist scholars who argue that </w:t>
      </w:r>
      <w:r w:rsidRPr="006C574F">
        <w:rPr>
          <w:rStyle w:val="Emphasis"/>
          <w:highlight w:val="cyan"/>
        </w:rPr>
        <w:t>traditional, system-level analysis</w:t>
      </w:r>
      <w:r w:rsidRPr="00591525">
        <w:rPr>
          <w:rStyle w:val="StyleUnderline"/>
        </w:rPr>
        <w:t xml:space="preserve"> </w:t>
      </w:r>
      <w:r w:rsidRPr="006C574F">
        <w:rPr>
          <w:rStyle w:val="StyleUnderline"/>
          <w:highlight w:val="cyan"/>
        </w:rPr>
        <w:t>is guided</w:t>
      </w:r>
      <w:r w:rsidRPr="00591525">
        <w:rPr>
          <w:rStyle w:val="StyleUnderline"/>
        </w:rPr>
        <w:t xml:space="preserve"> by Hobbesian metaphors that cast the international system </w:t>
      </w:r>
      <w:r w:rsidRPr="006C574F">
        <w:rPr>
          <w:rStyle w:val="StyleUnderline"/>
          <w:highlight w:val="cyan"/>
        </w:rPr>
        <w:t xml:space="preserve">as a </w:t>
      </w:r>
      <w:r w:rsidRPr="006C574F">
        <w:rPr>
          <w:rStyle w:val="Emphasis"/>
          <w:highlight w:val="cyan"/>
        </w:rPr>
        <w:t>dangerously competitive "state of nature</w:t>
      </w:r>
      <w:r w:rsidRPr="00591525">
        <w:rPr>
          <w:rStyle w:val="StyleUnderline"/>
        </w:rPr>
        <w:t>" subject to the perpetual possibility</w:t>
      </w:r>
      <w:r>
        <w:rPr>
          <w:rStyle w:val="StyleUnderline"/>
        </w:rPr>
        <w:t xml:space="preserve"> </w:t>
      </w:r>
      <w:r w:rsidRPr="00591525">
        <w:rPr>
          <w:rStyle w:val="StyleUnderline"/>
        </w:rPr>
        <w:t>of war</w:t>
      </w:r>
      <w:r w:rsidRPr="001C72F1">
        <w:rPr>
          <w:sz w:val="10"/>
        </w:rPr>
        <w:t xml:space="preserve">.61 For gender scholars, a central preoccupation of third image (i.e., the </w:t>
      </w:r>
      <w:r w:rsidRPr="00591525">
        <w:rPr>
          <w:rStyle w:val="StyleUnderline"/>
        </w:rPr>
        <w:t>causes of war</w:t>
      </w:r>
      <w:r w:rsidRPr="001C72F1">
        <w:rPr>
          <w:sz w:val="10"/>
        </w:rPr>
        <w:t>) theorists</w:t>
      </w:r>
      <w:r w:rsidRPr="00591525">
        <w:rPr>
          <w:rStyle w:val="StyleUnderline"/>
        </w:rPr>
        <w:t xml:space="preserve"> cannot be understood without consideration of the</w:t>
      </w:r>
      <w:r>
        <w:rPr>
          <w:rStyle w:val="StyleUnderline"/>
        </w:rPr>
        <w:t xml:space="preserve"> </w:t>
      </w:r>
      <w:r w:rsidRPr="00591525">
        <w:rPr>
          <w:rStyle w:val="StyleUnderline"/>
        </w:rPr>
        <w:t>gender dynamics found at other levels (such as domestic gender inequality).</w:t>
      </w:r>
    </w:p>
    <w:p w14:paraId="7BF4D379" w14:textId="77777777" w:rsidR="001014C1" w:rsidRPr="001C72F1" w:rsidRDefault="001014C1" w:rsidP="001014C1">
      <w:pPr>
        <w:rPr>
          <w:sz w:val="10"/>
        </w:rPr>
      </w:pPr>
      <w:r w:rsidRPr="001C72F1">
        <w:rPr>
          <w:sz w:val="10"/>
        </w:rPr>
        <w:t xml:space="preserve">Given these objections and provocations, what kind of masculinity dynamics might characterize the system level? Initially we might note the embedding of dynamics seen at the lower and higher levels of intergovernmental organizations. For example, the club dynamic as illustrated earlier is not relegated to the sub-state level of masculinity; it seems to be evident in international summitry at the global or intergovernmental governance level. Hugo Dobson recounts how </w:t>
      </w:r>
      <w:r w:rsidRPr="00591525">
        <w:rPr>
          <w:rStyle w:val="StyleUnderline"/>
        </w:rPr>
        <w:t>dominant masculinities bonded by friendship and intimacy within formal</w:t>
      </w:r>
      <w:r>
        <w:rPr>
          <w:rStyle w:val="StyleUnderline"/>
        </w:rPr>
        <w:t xml:space="preserve"> </w:t>
      </w:r>
      <w:r w:rsidRPr="00591525">
        <w:rPr>
          <w:rStyle w:val="StyleUnderline"/>
        </w:rPr>
        <w:t>and informal forums</w:t>
      </w:r>
      <w:r w:rsidRPr="001C72F1">
        <w:rPr>
          <w:sz w:val="10"/>
        </w:rPr>
        <w:t xml:space="preserve">, such as the Group of Eight (G8) and Group of Twenty (G20), </w:t>
      </w:r>
      <w:r w:rsidRPr="00591525">
        <w:rPr>
          <w:rStyle w:val="StyleUnderline"/>
        </w:rPr>
        <w:t>marginalize certain non-Western masculinities</w:t>
      </w:r>
      <w:r w:rsidRPr="001C72F1">
        <w:rPr>
          <w:sz w:val="10"/>
        </w:rPr>
        <w:t xml:space="preserve"> (in the experiences of Japanese Prime Minister Ohira Masayoshi, for example) </w:t>
      </w:r>
      <w:r w:rsidRPr="00591525">
        <w:rPr>
          <w:rStyle w:val="StyleUnderline"/>
        </w:rPr>
        <w:t>and urge feminized</w:t>
      </w:r>
      <w:r>
        <w:rPr>
          <w:rStyle w:val="StyleUnderline"/>
        </w:rPr>
        <w:t xml:space="preserve"> </w:t>
      </w:r>
      <w:r w:rsidRPr="00591525">
        <w:rPr>
          <w:rStyle w:val="StyleUnderline"/>
        </w:rPr>
        <w:t>roles and issue areas on the few women leaders and spouses that do participate</w:t>
      </w:r>
      <w:r>
        <w:rPr>
          <w:rStyle w:val="StyleUnderline"/>
        </w:rPr>
        <w:t xml:space="preserve"> </w:t>
      </w:r>
      <w:r w:rsidRPr="00591525">
        <w:rPr>
          <w:rStyle w:val="StyleUnderline"/>
        </w:rPr>
        <w:t>in such summits.</w:t>
      </w:r>
      <w:r w:rsidRPr="001C72F1">
        <w:rPr>
          <w:sz w:val="10"/>
        </w:rPr>
        <w:t xml:space="preserve"> 6 2 Relatedly, Joshua Goldstein's multi-level survey of gender and war suggests "</w:t>
      </w:r>
      <w:r w:rsidRPr="00591525">
        <w:rPr>
          <w:rStyle w:val="StyleUnderline"/>
        </w:rPr>
        <w:t>the interstate system reproduces at the level of large groups</w:t>
      </w:r>
      <w:r>
        <w:rPr>
          <w:rStyle w:val="StyleUnderline"/>
        </w:rPr>
        <w:t xml:space="preserve"> </w:t>
      </w:r>
      <w:r w:rsidRPr="00591525">
        <w:rPr>
          <w:rStyle w:val="StyleUnderline"/>
        </w:rPr>
        <w:t>the biologically based scripts and dynamics found at the level of small groups</w:t>
      </w:r>
      <w:r w:rsidRPr="001C72F1">
        <w:rPr>
          <w:sz w:val="10"/>
        </w:rPr>
        <w:t>." 63</w:t>
      </w:r>
    </w:p>
    <w:p w14:paraId="7A61B5AD" w14:textId="77777777" w:rsidR="001014C1" w:rsidRPr="001C72F1" w:rsidRDefault="001014C1" w:rsidP="001014C1">
      <w:pPr>
        <w:rPr>
          <w:sz w:val="10"/>
        </w:rPr>
      </w:pPr>
      <w:r w:rsidRPr="001C72F1">
        <w:rPr>
          <w:sz w:val="10"/>
        </w:rPr>
        <w:t>GLOBAL LEVEL</w:t>
      </w:r>
    </w:p>
    <w:p w14:paraId="11839D45" w14:textId="77777777" w:rsidR="001014C1" w:rsidRPr="001C72F1" w:rsidRDefault="001014C1" w:rsidP="001014C1">
      <w:pPr>
        <w:rPr>
          <w:sz w:val="10"/>
        </w:rPr>
      </w:pPr>
      <w:r w:rsidRPr="001C72F1">
        <w:rPr>
          <w:sz w:val="10"/>
        </w:rPr>
        <w:t xml:space="preserve">The global level of analysis explains events and behaviors using factors seen emanating from a realm outside of interstate relations such as global norms, global information and communications, global business communities, and transnational religious movements. Within masculinity studies, </w:t>
      </w:r>
      <w:r w:rsidRPr="00591525">
        <w:rPr>
          <w:rStyle w:val="StyleUnderline"/>
        </w:rPr>
        <w:t>globalization is</w:t>
      </w:r>
      <w:r>
        <w:rPr>
          <w:rStyle w:val="StyleUnderline"/>
        </w:rPr>
        <w:t xml:space="preserve"> </w:t>
      </w:r>
      <w:r w:rsidRPr="00591525">
        <w:rPr>
          <w:rStyle w:val="StyleUnderline"/>
        </w:rPr>
        <w:t xml:space="preserve">seen as a process disruptive and transformative </w:t>
      </w:r>
      <w:r w:rsidRPr="00591525">
        <w:rPr>
          <w:rStyle w:val="StyleUnderline"/>
        </w:rPr>
        <w:lastRenderedPageBreak/>
        <w:t>of lower-level (local, domestic)</w:t>
      </w:r>
      <w:r>
        <w:rPr>
          <w:rStyle w:val="StyleUnderline"/>
        </w:rPr>
        <w:t xml:space="preserve"> </w:t>
      </w:r>
      <w:r w:rsidRPr="00591525">
        <w:rPr>
          <w:rStyle w:val="StyleUnderline"/>
        </w:rPr>
        <w:t>gender arrangements, one that "presents another level at which hegemonic and</w:t>
      </w:r>
      <w:r>
        <w:rPr>
          <w:rStyle w:val="StyleUnderline"/>
        </w:rPr>
        <w:t xml:space="preserve"> </w:t>
      </w:r>
      <w:r w:rsidRPr="00591525">
        <w:rPr>
          <w:rStyle w:val="StyleUnderline"/>
        </w:rPr>
        <w:t>local masculinities are constructed.</w:t>
      </w:r>
      <w:r w:rsidRPr="001C72F1">
        <w:rPr>
          <w:sz w:val="10"/>
        </w:rPr>
        <w:t>"6 ' Although it remains an area of intense 74 interest, identifying masculinities, their dynamics, and security consequences at the global level with any precision is difficult, likely because "the 'cultural grid' that structures gender norms is much thinner there than it is within local contexts."65</w:t>
      </w:r>
    </w:p>
    <w:p w14:paraId="01351771" w14:textId="77777777" w:rsidR="001014C1" w:rsidRPr="001C72F1" w:rsidRDefault="001014C1" w:rsidP="001014C1">
      <w:pPr>
        <w:rPr>
          <w:sz w:val="10"/>
        </w:rPr>
      </w:pPr>
      <w:r w:rsidRPr="001C72F1">
        <w:rPr>
          <w:sz w:val="10"/>
        </w:rPr>
        <w:t xml:space="preserve">Students of masculinity in IR have posited that </w:t>
      </w:r>
      <w:r w:rsidRPr="00591525">
        <w:rPr>
          <w:rStyle w:val="StyleUnderline"/>
        </w:rPr>
        <w:t>masculinities operate at an</w:t>
      </w:r>
      <w:r>
        <w:rPr>
          <w:rStyle w:val="StyleUnderline"/>
        </w:rPr>
        <w:t xml:space="preserve"> </w:t>
      </w:r>
      <w:r w:rsidRPr="00591525">
        <w:rPr>
          <w:rStyle w:val="StyleUnderline"/>
        </w:rPr>
        <w:t>increasingly global scale in the economic and security realms</w:t>
      </w:r>
      <w:r w:rsidRPr="001C72F1">
        <w:rPr>
          <w:sz w:val="10"/>
        </w:rPr>
        <w:t xml:space="preserve">. Connell theorizes a </w:t>
      </w:r>
      <w:r w:rsidRPr="00591525">
        <w:rPr>
          <w:rStyle w:val="StyleUnderline"/>
        </w:rPr>
        <w:t>global gender order constituted by two often violent processes through which</w:t>
      </w:r>
      <w:r>
        <w:rPr>
          <w:rStyle w:val="StyleUnderline"/>
        </w:rPr>
        <w:t xml:space="preserve"> </w:t>
      </w:r>
      <w:r w:rsidRPr="00591525">
        <w:rPr>
          <w:rStyle w:val="StyleUnderline"/>
        </w:rPr>
        <w:t>an existing diversity of local gender orders were brought into contact with each</w:t>
      </w:r>
      <w:r>
        <w:rPr>
          <w:rStyle w:val="StyleUnderline"/>
        </w:rPr>
        <w:t xml:space="preserve"> </w:t>
      </w:r>
      <w:r w:rsidRPr="00591525">
        <w:rPr>
          <w:rStyle w:val="StyleUnderline"/>
        </w:rPr>
        <w:t>other: first, through imperial conquest, neocolonialism, trade, investment, and</w:t>
      </w:r>
      <w:r>
        <w:rPr>
          <w:rStyle w:val="StyleUnderline"/>
        </w:rPr>
        <w:t xml:space="preserve"> </w:t>
      </w:r>
      <w:r w:rsidRPr="00591525">
        <w:rPr>
          <w:rStyle w:val="StyleUnderline"/>
        </w:rPr>
        <w:t>communications; and second, by the "creation of new 'spaces' and arenas beyond</w:t>
      </w:r>
      <w:r>
        <w:rPr>
          <w:rStyle w:val="StyleUnderline"/>
        </w:rPr>
        <w:t xml:space="preserve"> </w:t>
      </w:r>
      <w:r w:rsidRPr="00591525">
        <w:rPr>
          <w:rStyle w:val="StyleUnderline"/>
        </w:rPr>
        <w:t>individual countries and regions</w:t>
      </w:r>
      <w:r w:rsidRPr="001C72F1">
        <w:rPr>
          <w:sz w:val="10"/>
        </w:rPr>
        <w:t>."66 Among these spaces, Connell lists those created by global corporations, internationally acting sovereign states, global media, and global capital, commodity, service, and labor markets. While there are East Asian and North American variants, a "transnational business masculinity" exemplified by globally operating business executives and their network of political and military contacts has, according to Connell, gained ascendency over its nearest competitor, "the rigid, control-oriented masculinity of the military."16</w:t>
      </w:r>
    </w:p>
    <w:p w14:paraId="6CD10671" w14:textId="77777777" w:rsidR="001014C1" w:rsidRPr="001C72F1" w:rsidRDefault="001014C1" w:rsidP="001014C1">
      <w:pPr>
        <w:rPr>
          <w:sz w:val="10"/>
        </w:rPr>
      </w:pPr>
      <w:r w:rsidRPr="001C72F1">
        <w:rPr>
          <w:sz w:val="10"/>
        </w:rPr>
        <w:t>What other kinds of dynamics might we expect to see at this level? First, evolving global norms of international security, such as those enabling the practices of peacekeeping or environmental protection, interact with gendered global practices to create potentially new forms of masculinity and insecurity. Global norms have consequences for the operation of masculinity at lower levels. Claire Duncanson's discussion of "peacekeeper masculinity," which shows how peacekeepers contest existing military hegemonic masculinities by emphasizing the dangerous challenges of peacekeeping and valorizing impartiality and control of force, illustrates the effects of global norms." Nicole Detraz argues that in Tanzania, global environmental norms influence the state's promotion of wildlife protection and conservation, having the unintended effect of contributing to the militarization of (male) wildlife guards, who are granted some legal protections from strict laws governing prosecution for rape, thus heightening local women's insecurities. 9 The implementation and translation of global norms into masculinized spheres can therefore have both negative local implications and potentially progressive impacts on traditionally militarized masculinities. Second, some scholars have used the provocative, yet still vague, "global gender order" construct to theorize a dynamic whereby exported Western masculinities meet resistance from non-Western men securing their local masculinities against encroachment. For example, Kimmel argues that the politics of many Islamic radical organizations seem to share an opposition to Westernized globalization and prioritize "the recovery of manhood from the devastatingly emasculating 75 politics of globalization."70</w:t>
      </w:r>
    </w:p>
    <w:p w14:paraId="29F10654" w14:textId="77777777" w:rsidR="001014C1" w:rsidRPr="001C72F1" w:rsidRDefault="001014C1" w:rsidP="001014C1">
      <w:pPr>
        <w:rPr>
          <w:sz w:val="10"/>
        </w:rPr>
      </w:pPr>
      <w:r w:rsidRPr="001C72F1">
        <w:rPr>
          <w:sz w:val="10"/>
        </w:rPr>
        <w:t>CONCLUSION</w:t>
      </w:r>
    </w:p>
    <w:p w14:paraId="1E8C8B53" w14:textId="77777777" w:rsidR="001014C1" w:rsidRPr="001C72F1" w:rsidRDefault="001014C1" w:rsidP="001014C1">
      <w:pPr>
        <w:rPr>
          <w:sz w:val="10"/>
        </w:rPr>
      </w:pPr>
      <w:r w:rsidRPr="001C72F1">
        <w:rPr>
          <w:sz w:val="10"/>
        </w:rPr>
        <w:t xml:space="preserve">By disaggregating the workings of masculinity in international politics and security into levels of analysis, this essay has presented a small selection of the myriad ways in which gendered constructions affect international security issues in the hopes of encouraging students of traditional IR to engage with gender analysis, push sociologists to use IR levels of analysis to scaffold their investigations of global masculinities, and persuade feminist scholars to reconsider the levels schema. A more thorough feminist investigation might emphasize interpenetration across the levels presented here-as exemplified by the way </w:t>
      </w:r>
      <w:r w:rsidRPr="006C574F">
        <w:rPr>
          <w:rStyle w:val="Emphasis"/>
          <w:highlight w:val="cyan"/>
        </w:rPr>
        <w:t>elite individuals' masculine ideologies</w:t>
      </w:r>
      <w:r w:rsidRPr="00F25194">
        <w:rPr>
          <w:rStyle w:val="Emphasis"/>
        </w:rPr>
        <w:t xml:space="preserve"> </w:t>
      </w:r>
      <w:r w:rsidRPr="00F25194">
        <w:rPr>
          <w:rStyle w:val="StyleUnderline"/>
        </w:rPr>
        <w:t xml:space="preserve">can </w:t>
      </w:r>
      <w:r w:rsidRPr="006C574F">
        <w:rPr>
          <w:rStyle w:val="StyleUnderline"/>
          <w:highlight w:val="cyan"/>
        </w:rPr>
        <w:t>guide foreign policy decisions</w:t>
      </w:r>
      <w:r w:rsidRPr="001C72F1">
        <w:rPr>
          <w:sz w:val="10"/>
        </w:rPr>
        <w:t xml:space="preserve">, </w:t>
      </w:r>
      <w:r w:rsidRPr="00F25194">
        <w:rPr>
          <w:rStyle w:val="StyleUnderline"/>
        </w:rPr>
        <w:t>the way intergovernmental and global development agendas impact the family dynamic by eroding</w:t>
      </w:r>
      <w:r>
        <w:rPr>
          <w:rStyle w:val="StyleUnderline"/>
        </w:rPr>
        <w:t xml:space="preserve"> </w:t>
      </w:r>
      <w:r w:rsidRPr="00F25194">
        <w:rPr>
          <w:rStyle w:val="StyleUnderline"/>
        </w:rPr>
        <w:t xml:space="preserve">some men's traditional roles within the family, </w:t>
      </w:r>
      <w:r w:rsidRPr="006C574F">
        <w:rPr>
          <w:rStyle w:val="StyleUnderline"/>
          <w:highlight w:val="cyan"/>
        </w:rPr>
        <w:t xml:space="preserve">or the way </w:t>
      </w:r>
      <w:r w:rsidRPr="006C574F">
        <w:rPr>
          <w:rStyle w:val="Emphasis"/>
          <w:highlight w:val="cyan"/>
        </w:rPr>
        <w:t>military organizations' masculinist practices</w:t>
      </w:r>
      <w:r w:rsidRPr="00F25194">
        <w:rPr>
          <w:rStyle w:val="StyleUnderline"/>
        </w:rPr>
        <w:t xml:space="preserve"> both </w:t>
      </w:r>
      <w:r w:rsidRPr="006C574F">
        <w:rPr>
          <w:rStyle w:val="StyleUnderline"/>
          <w:highlight w:val="cyan"/>
        </w:rPr>
        <w:t>shape</w:t>
      </w:r>
      <w:r w:rsidRPr="00F25194">
        <w:rPr>
          <w:rStyle w:val="StyleUnderline"/>
        </w:rPr>
        <w:t xml:space="preserve"> their members' identities and contribute to </w:t>
      </w:r>
      <w:r w:rsidRPr="006C574F">
        <w:rPr>
          <w:rStyle w:val="StyleUnderline"/>
          <w:highlight w:val="cyan"/>
        </w:rPr>
        <w:t>the insecurities of both men and women</w:t>
      </w:r>
      <w:r w:rsidRPr="00F25194">
        <w:rPr>
          <w:rStyle w:val="StyleUnderline"/>
        </w:rPr>
        <w:t xml:space="preserve">. </w:t>
      </w:r>
      <w:r w:rsidRPr="001C72F1">
        <w:rPr>
          <w:sz w:val="10"/>
        </w:rPr>
        <w:t>Further research on internal and external relationships between mascalinities and femininities in different contexts will make significant contributions to our understanding of individual beliefs and traumas, the behavior of groups from violent militias to elite decision-making clubs, the operation of domestic security bureaucracies, the decisions to go to war or form alliances, and the impact of spreading globalized norms.</w:t>
      </w:r>
    </w:p>
    <w:p w14:paraId="10C9BB95" w14:textId="77777777" w:rsidR="001014C1" w:rsidRDefault="001014C1" w:rsidP="001014C1">
      <w:pPr>
        <w:pStyle w:val="Heading4"/>
      </w:pPr>
      <w:r>
        <w:t>Vote neg to endorse the queer art of failure in IR.</w:t>
      </w:r>
    </w:p>
    <w:p w14:paraId="262E0119" w14:textId="77777777" w:rsidR="001014C1" w:rsidRPr="00DD2045" w:rsidRDefault="001014C1" w:rsidP="001014C1">
      <w:pPr>
        <w:rPr>
          <w:b/>
          <w:bCs/>
          <w:sz w:val="26"/>
        </w:rPr>
      </w:pPr>
      <w:r w:rsidRPr="00207411">
        <w:rPr>
          <w:rStyle w:val="Style13ptBold"/>
        </w:rPr>
        <w:t>Barkin and Sjoberg 21</w:t>
      </w:r>
      <w:r w:rsidRPr="00207411">
        <w:rPr>
          <w:rStyle w:val="Style13ptBold"/>
          <w:sz w:val="18"/>
          <w:szCs w:val="14"/>
        </w:rPr>
        <w:t xml:space="preserve"> </w:t>
      </w:r>
      <w:r w:rsidRPr="004F2F96">
        <w:rPr>
          <w:rStyle w:val="Style13ptBold"/>
          <w:b w:val="0"/>
          <w:sz w:val="18"/>
          <w:szCs w:val="14"/>
        </w:rPr>
        <w:t>[J. Samuel Barkin is Associate Professor in the Department of Conflict Resolution, Human Security, and Global Governance in the McCormack Graduate School of Policy and Global Studies at the University of Massachusetts Boston; Laura Elizabeth Sjoberg is an American feminist scholar of international relations and international security. Her work specializes in gendered interpretations of just war theory, feminist security studies, and women's violence in global politics.; “The Queer Art of Failed IR?”; Alternatives; Global, Local, Political; February 10, 2021; https://journals.sagepub.com/doi/abs/10.1177/0304375421989572]//eleanor</w:t>
      </w:r>
    </w:p>
    <w:p w14:paraId="4DECD7E0" w14:textId="77777777" w:rsidR="001014C1" w:rsidRDefault="001014C1" w:rsidP="001014C1">
      <w:pPr>
        <w:rPr>
          <w:rStyle w:val="Emphasis"/>
        </w:rPr>
      </w:pPr>
      <w:r w:rsidRPr="005109C3">
        <w:rPr>
          <w:sz w:val="8"/>
        </w:rPr>
        <w:t xml:space="preserve">In this way, </w:t>
      </w:r>
      <w:r w:rsidRPr="00A42F03">
        <w:rPr>
          <w:rStyle w:val="StyleUnderline"/>
        </w:rPr>
        <w:t xml:space="preserve">not only do </w:t>
      </w:r>
      <w:r w:rsidRPr="008D540C">
        <w:rPr>
          <w:rStyle w:val="StyleUnderline"/>
          <w:highlight w:val="green"/>
        </w:rPr>
        <w:t xml:space="preserve">traditional </w:t>
      </w:r>
      <w:r w:rsidRPr="00182C51">
        <w:rPr>
          <w:rStyle w:val="StyleUnderline"/>
        </w:rPr>
        <w:t xml:space="preserve">standards of </w:t>
      </w:r>
      <w:r w:rsidRPr="008D540C">
        <w:rPr>
          <w:rStyle w:val="StyleUnderline"/>
          <w:highlight w:val="green"/>
        </w:rPr>
        <w:t>knowledge</w:t>
      </w:r>
      <w:r w:rsidRPr="00A42F03">
        <w:rPr>
          <w:rStyle w:val="StyleUnderline"/>
        </w:rPr>
        <w:t xml:space="preserve"> make invisible their own impossibility,</w:t>
      </w:r>
      <w:r>
        <w:rPr>
          <w:rStyle w:val="StyleUnderline"/>
        </w:rPr>
        <w:t xml:space="preserve"> </w:t>
      </w:r>
      <w:r w:rsidRPr="00A42F03">
        <w:rPr>
          <w:rStyle w:val="StyleUnderline"/>
        </w:rPr>
        <w:t xml:space="preserve">they </w:t>
      </w:r>
      <w:r w:rsidRPr="008D540C">
        <w:rPr>
          <w:rStyle w:val="StyleUnderline"/>
          <w:highlight w:val="green"/>
        </w:rPr>
        <w:t xml:space="preserve">hide </w:t>
      </w:r>
      <w:r w:rsidRPr="00182C51">
        <w:rPr>
          <w:rStyle w:val="Emphasis"/>
        </w:rPr>
        <w:t xml:space="preserve">the </w:t>
      </w:r>
      <w:r w:rsidRPr="008D540C">
        <w:rPr>
          <w:rStyle w:val="Emphasis"/>
          <w:highlight w:val="green"/>
        </w:rPr>
        <w:t>violence of IR’s denials of failure</w:t>
      </w:r>
      <w:r w:rsidRPr="00A42F03">
        <w:rPr>
          <w:rStyle w:val="StyleUnderline"/>
        </w:rPr>
        <w:t xml:space="preserve"> and continued insistence on traveling failed paths despite</w:t>
      </w:r>
      <w:r>
        <w:rPr>
          <w:rStyle w:val="StyleUnderline"/>
        </w:rPr>
        <w:t xml:space="preserve"> </w:t>
      </w:r>
      <w:r w:rsidRPr="00A42F03">
        <w:rPr>
          <w:rStyle w:val="StyleUnderline"/>
        </w:rPr>
        <w:t>the condemnation of failure and the privileging of success</w:t>
      </w:r>
      <w:r w:rsidRPr="005109C3">
        <w:rPr>
          <w:sz w:val="8"/>
        </w:rPr>
        <w:t xml:space="preserve">. </w:t>
      </w:r>
      <w:r w:rsidRPr="00A42F03">
        <w:rPr>
          <w:rStyle w:val="StyleUnderline"/>
        </w:rPr>
        <w:t xml:space="preserve">IR’s </w:t>
      </w:r>
      <w:r w:rsidRPr="00182C51">
        <w:rPr>
          <w:rStyle w:val="Emphasis"/>
        </w:rPr>
        <w:t xml:space="preserve">continued recursive </w:t>
      </w:r>
      <w:r w:rsidRPr="008D540C">
        <w:rPr>
          <w:rStyle w:val="Emphasis"/>
          <w:highlight w:val="green"/>
        </w:rPr>
        <w:t>enactment of</w:t>
      </w:r>
      <w:r w:rsidRPr="00A42F03">
        <w:rPr>
          <w:rStyle w:val="Emphasis"/>
        </w:rPr>
        <w:t xml:space="preserve"> its</w:t>
      </w:r>
      <w:r>
        <w:rPr>
          <w:rStyle w:val="Emphasis"/>
        </w:rPr>
        <w:t xml:space="preserve"> </w:t>
      </w:r>
      <w:r w:rsidRPr="00182C51">
        <w:rPr>
          <w:rStyle w:val="Emphasis"/>
        </w:rPr>
        <w:t xml:space="preserve">settled </w:t>
      </w:r>
      <w:r w:rsidRPr="008D540C">
        <w:rPr>
          <w:rStyle w:val="Emphasis"/>
          <w:highlight w:val="green"/>
        </w:rPr>
        <w:t>“standards”</w:t>
      </w:r>
      <w:r w:rsidRPr="008D540C">
        <w:rPr>
          <w:rStyle w:val="StyleUnderline"/>
          <w:highlight w:val="green"/>
        </w:rPr>
        <w:t xml:space="preserve"> </w:t>
      </w:r>
      <w:r w:rsidRPr="00182C51">
        <w:rPr>
          <w:rStyle w:val="StyleUnderline"/>
        </w:rPr>
        <w:t>despite</w:t>
      </w:r>
      <w:r w:rsidRPr="00A42F03">
        <w:rPr>
          <w:rStyle w:val="StyleUnderline"/>
        </w:rPr>
        <w:t xml:space="preserve"> their </w:t>
      </w:r>
      <w:r w:rsidRPr="00182C51">
        <w:rPr>
          <w:rStyle w:val="Emphasis"/>
        </w:rPr>
        <w:t>obvious failure and exclusiveness</w:t>
      </w:r>
      <w:r w:rsidRPr="00182C51">
        <w:rPr>
          <w:rStyle w:val="StyleUnderline"/>
        </w:rPr>
        <w:t xml:space="preserve"> </w:t>
      </w:r>
      <w:r w:rsidRPr="008D540C">
        <w:rPr>
          <w:rStyle w:val="Emphasis"/>
          <w:highlight w:val="green"/>
        </w:rPr>
        <w:t>makes invisible</w:t>
      </w:r>
      <w:r w:rsidRPr="008D540C">
        <w:rPr>
          <w:rStyle w:val="StyleUnderline"/>
          <w:highlight w:val="green"/>
        </w:rPr>
        <w:t xml:space="preserve"> </w:t>
      </w:r>
      <w:r w:rsidRPr="00182C51">
        <w:rPr>
          <w:rStyle w:val="StyleUnderline"/>
        </w:rPr>
        <w:t xml:space="preserve">the </w:t>
      </w:r>
      <w:r w:rsidRPr="00182C51">
        <w:rPr>
          <w:rStyle w:val="Emphasis"/>
        </w:rPr>
        <w:t xml:space="preserve">raced, classed, and </w:t>
      </w:r>
      <w:r w:rsidRPr="008D540C">
        <w:rPr>
          <w:rStyle w:val="Emphasis"/>
          <w:highlight w:val="green"/>
        </w:rPr>
        <w:t>sexed impacts</w:t>
      </w:r>
      <w:r w:rsidRPr="008D540C">
        <w:rPr>
          <w:rStyle w:val="StyleUnderline"/>
          <w:highlight w:val="green"/>
        </w:rPr>
        <w:t xml:space="preserve"> </w:t>
      </w:r>
      <w:r w:rsidRPr="00182C51">
        <w:rPr>
          <w:rStyle w:val="StyleUnderline"/>
        </w:rPr>
        <w:t xml:space="preserve">of those </w:t>
      </w:r>
      <w:r w:rsidRPr="00182C51">
        <w:rPr>
          <w:rStyle w:val="Emphasis"/>
        </w:rPr>
        <w:t xml:space="preserve">standards </w:t>
      </w:r>
      <w:r w:rsidRPr="008D540C">
        <w:rPr>
          <w:rStyle w:val="Emphasis"/>
          <w:highlight w:val="green"/>
        </w:rPr>
        <w:t>and</w:t>
      </w:r>
      <w:r w:rsidRPr="00A42F03">
        <w:rPr>
          <w:rStyle w:val="Emphasis"/>
        </w:rPr>
        <w:t xml:space="preserve"> their </w:t>
      </w:r>
      <w:r w:rsidRPr="00182C51">
        <w:rPr>
          <w:rStyle w:val="Emphasis"/>
        </w:rPr>
        <w:t>apparent objectivity</w:t>
      </w:r>
      <w:r w:rsidRPr="00182C51">
        <w:rPr>
          <w:sz w:val="8"/>
        </w:rPr>
        <w:t>.</w:t>
      </w:r>
      <w:r w:rsidRPr="005109C3">
        <w:rPr>
          <w:sz w:val="8"/>
        </w:rPr>
        <w:t xml:space="preserve"> Baudrillard’s work provides a path for navigating this disjuncture between signs (IR’s “standards”) and referents (the fantastic notion that “good scholarship” exists objectively) (Baudrillard, 1975). He </w:t>
      </w:r>
      <w:r w:rsidRPr="00182C51">
        <w:rPr>
          <w:sz w:val="8"/>
        </w:rPr>
        <w:t>argues that “</w:t>
      </w:r>
      <w:r w:rsidRPr="00182C51">
        <w:rPr>
          <w:rStyle w:val="StyleUnderline"/>
        </w:rPr>
        <w:t xml:space="preserve">only </w:t>
      </w:r>
      <w:r w:rsidRPr="00182C51">
        <w:rPr>
          <w:rStyle w:val="Emphasis"/>
        </w:rPr>
        <w:t>ambivalence, as a rupture of value</w:t>
      </w:r>
      <w:r w:rsidRPr="00182C51">
        <w:rPr>
          <w:rStyle w:val="StyleUnderline"/>
        </w:rPr>
        <w:t xml:space="preserve">… sustains a </w:t>
      </w:r>
      <w:r w:rsidRPr="00182C51">
        <w:rPr>
          <w:rStyle w:val="Emphasis"/>
        </w:rPr>
        <w:t>challenge to the legibility,</w:t>
      </w:r>
      <w:r w:rsidRPr="00182C51">
        <w:rPr>
          <w:rStyle w:val="StyleUnderline"/>
        </w:rPr>
        <w:t xml:space="preserve"> the false transparency of the sign… questions the evidence of the use value of the sign (rational decoding) and of its exchange value (the discourse of communication)</w:t>
      </w:r>
      <w:r w:rsidRPr="00182C51">
        <w:rPr>
          <w:sz w:val="8"/>
        </w:rPr>
        <w:t xml:space="preserve">.” </w:t>
      </w:r>
      <w:r w:rsidRPr="00182C51">
        <w:rPr>
          <w:rStyle w:val="StyleUnderline"/>
        </w:rPr>
        <w:t>This</w:t>
      </w:r>
      <w:r w:rsidRPr="00182C51">
        <w:rPr>
          <w:sz w:val="8"/>
        </w:rPr>
        <w:t xml:space="preserve"> ambivalence, Baudrillard argues, “</w:t>
      </w:r>
      <w:r w:rsidRPr="00182C51">
        <w:rPr>
          <w:rStyle w:val="StyleUnderline"/>
        </w:rPr>
        <w:t>brings the political economy of the sign to a standstill; it dissolves the respective definitions of symbol and referent</w:t>
      </w:r>
      <w:r w:rsidRPr="00182C51">
        <w:rPr>
          <w:sz w:val="8"/>
        </w:rPr>
        <w:t xml:space="preserve">” (Baudrillard, 1981, p. 150). </w:t>
      </w:r>
      <w:r w:rsidRPr="00182C51">
        <w:rPr>
          <w:rStyle w:val="StyleUnderline"/>
        </w:rPr>
        <w:t xml:space="preserve">Endorsing the inclusion of nontraditional perspectives, classifying and </w:t>
      </w:r>
      <w:r w:rsidRPr="00182C51">
        <w:rPr>
          <w:rStyle w:val="StyleUnderline"/>
        </w:rPr>
        <w:lastRenderedPageBreak/>
        <w:t xml:space="preserve">categorizing them, and </w:t>
      </w:r>
      <w:r w:rsidRPr="00182C51">
        <w:rPr>
          <w:rStyle w:val="Emphasis"/>
        </w:rPr>
        <w:t>assuming inclusion’s possibility</w:t>
      </w:r>
      <w:r w:rsidRPr="00182C51">
        <w:rPr>
          <w:rStyle w:val="StyleUnderline"/>
        </w:rPr>
        <w:t xml:space="preserve"> may all have violent impacts</w:t>
      </w:r>
      <w:r w:rsidRPr="00182C51">
        <w:rPr>
          <w:sz w:val="8"/>
        </w:rPr>
        <w:t xml:space="preserve"> (for discussions of the violences of inclusion see Haritaworn et al., 2013, 2014; Mbembe, 2019). Moving of the signification “knowledge” from any referent to which</w:t>
      </w:r>
      <w:r w:rsidRPr="005109C3">
        <w:rPr>
          <w:sz w:val="8"/>
        </w:rPr>
        <w:t xml:space="preserve"> it was originally tied makes method and research performances of scholarship, rather than (the illusive) scholarship itself. If “research” is a performance of scholarship,</w:t>
      </w:r>
      <w:r w:rsidRPr="00A42F03">
        <w:rPr>
          <w:rStyle w:val="StyleUnderline"/>
        </w:rPr>
        <w:t xml:space="preserve"> “</w:t>
      </w:r>
      <w:r w:rsidRPr="008D540C">
        <w:rPr>
          <w:rStyle w:val="Emphasis"/>
          <w:highlight w:val="green"/>
        </w:rPr>
        <w:t>standards” for research</w:t>
      </w:r>
      <w:r w:rsidRPr="00A42F03">
        <w:rPr>
          <w:rStyle w:val="StyleUnderline"/>
        </w:rPr>
        <w:t xml:space="preserve"> serve to </w:t>
      </w:r>
      <w:r w:rsidRPr="008D540C">
        <w:rPr>
          <w:rStyle w:val="Emphasis"/>
          <w:highlight w:val="green"/>
        </w:rPr>
        <w:t xml:space="preserve">disguise </w:t>
      </w:r>
      <w:r w:rsidRPr="00182C51">
        <w:rPr>
          <w:rStyle w:val="Emphasis"/>
        </w:rPr>
        <w:t xml:space="preserve">the </w:t>
      </w:r>
      <w:r w:rsidRPr="008D540C">
        <w:rPr>
          <w:rStyle w:val="Emphasis"/>
          <w:highlight w:val="green"/>
        </w:rPr>
        <w:t>fantastic nature of knowledge cumulation</w:t>
      </w:r>
      <w:r w:rsidRPr="005109C3">
        <w:rPr>
          <w:sz w:val="8"/>
        </w:rPr>
        <w:t xml:space="preserve">. As such, </w:t>
      </w:r>
      <w:r w:rsidRPr="00182C51">
        <w:rPr>
          <w:rStyle w:val="StyleUnderline"/>
        </w:rPr>
        <w:t>there is no space for liminality</w:t>
      </w:r>
      <w:r w:rsidRPr="008D540C">
        <w:rPr>
          <w:rStyle w:val="StyleUnderline"/>
          <w:highlight w:val="green"/>
        </w:rPr>
        <w:t xml:space="preserve">, </w:t>
      </w:r>
      <w:r w:rsidRPr="00182C51">
        <w:rPr>
          <w:rStyle w:val="StyleUnderline"/>
        </w:rPr>
        <w:t>uncertainty, change, inadequacy, and failure in structural rather than passing senses</w:t>
      </w:r>
      <w:r w:rsidRPr="00182C51">
        <w:rPr>
          <w:sz w:val="8"/>
        </w:rPr>
        <w:t xml:space="preserve">. Yet looking beyond the discourse of certainty, those pervade IR. A Baudrillardian </w:t>
      </w:r>
      <w:r w:rsidRPr="00182C51">
        <w:rPr>
          <w:rStyle w:val="StyleUnderline"/>
        </w:rPr>
        <w:t>ambivalence toward research programs and their truth statements can reveal</w:t>
      </w:r>
      <w:r w:rsidRPr="00807772">
        <w:rPr>
          <w:rStyle w:val="StyleUnderline"/>
        </w:rPr>
        <w:t xml:space="preserve"> the recursivity of IR’s standards of knowledge cumulation</w:t>
      </w:r>
      <w:r w:rsidRPr="005109C3">
        <w:rPr>
          <w:sz w:val="8"/>
        </w:rPr>
        <w:t xml:space="preserve">. This is because </w:t>
      </w:r>
      <w:r w:rsidRPr="00807772">
        <w:rPr>
          <w:rStyle w:val="StyleUnderline"/>
        </w:rPr>
        <w:t>condemnation or rejection of</w:t>
      </w:r>
      <w:r>
        <w:rPr>
          <w:rStyle w:val="StyleUnderline"/>
        </w:rPr>
        <w:t xml:space="preserve"> </w:t>
      </w:r>
      <w:r w:rsidRPr="00807772">
        <w:rPr>
          <w:rStyle w:val="StyleUnderline"/>
        </w:rPr>
        <w:t>any given research program and its truth statements endorses its assumptions about truth, as well as</w:t>
      </w:r>
      <w:r>
        <w:rPr>
          <w:rStyle w:val="StyleUnderline"/>
        </w:rPr>
        <w:t xml:space="preserve"> </w:t>
      </w:r>
      <w:r w:rsidRPr="00807772">
        <w:rPr>
          <w:rStyle w:val="StyleUnderline"/>
        </w:rPr>
        <w:t>some of its assumptions about what the international arena is and how it works.</w:t>
      </w:r>
      <w:r>
        <w:rPr>
          <w:rStyle w:val="StyleUnderline"/>
        </w:rPr>
        <w:t xml:space="preserve"> </w:t>
      </w:r>
      <w:r w:rsidRPr="005109C3">
        <w:rPr>
          <w:sz w:val="8"/>
        </w:rPr>
        <w:t xml:space="preserve">As such, the idea that IR knowledge cumulation can be nothing but fantasy is straightforward. </w:t>
      </w:r>
      <w:r w:rsidRPr="00182C51">
        <w:rPr>
          <w:rStyle w:val="StyleUnderline"/>
        </w:rPr>
        <w:t xml:space="preserve">If the </w:t>
      </w:r>
      <w:r w:rsidRPr="008D540C">
        <w:rPr>
          <w:rStyle w:val="Emphasis"/>
          <w:highlight w:val="green"/>
        </w:rPr>
        <w:t>reification of standards o</w:t>
      </w:r>
      <w:r w:rsidRPr="00182C51">
        <w:rPr>
          <w:rStyle w:val="Emphasis"/>
        </w:rPr>
        <w:t>f knowledge cumulation</w:t>
      </w:r>
      <w:r w:rsidRPr="00182C51">
        <w:rPr>
          <w:rStyle w:val="StyleUnderline"/>
        </w:rPr>
        <w:t xml:space="preserve"> </w:t>
      </w:r>
      <w:r w:rsidRPr="008D540C">
        <w:rPr>
          <w:rStyle w:val="StyleUnderline"/>
          <w:highlight w:val="green"/>
        </w:rPr>
        <w:t xml:space="preserve">is a </w:t>
      </w:r>
      <w:r w:rsidRPr="008D540C">
        <w:rPr>
          <w:rStyle w:val="Emphasis"/>
          <w:highlight w:val="green"/>
        </w:rPr>
        <w:t>signification divorced from a referent</w:t>
      </w:r>
      <w:r w:rsidRPr="00807772">
        <w:rPr>
          <w:rStyle w:val="StyleUnderline"/>
        </w:rPr>
        <w:t>, where the</w:t>
      </w:r>
      <w:r>
        <w:rPr>
          <w:rStyle w:val="StyleUnderline"/>
        </w:rPr>
        <w:t xml:space="preserve"> </w:t>
      </w:r>
      <w:r w:rsidRPr="00807772">
        <w:rPr>
          <w:rStyle w:val="StyleUnderline"/>
        </w:rPr>
        <w:t xml:space="preserve">recovery of the referent is conceptually and practically impossible, </w:t>
      </w:r>
      <w:r w:rsidRPr="00182C51">
        <w:rPr>
          <w:rStyle w:val="StyleUnderline"/>
        </w:rPr>
        <w:t xml:space="preserve">then knowledge cumulation is and will </w:t>
      </w:r>
      <w:r w:rsidRPr="00182C51">
        <w:rPr>
          <w:rStyle w:val="Emphasis"/>
        </w:rPr>
        <w:t>always remain an empty signifier</w:t>
      </w:r>
      <w:r w:rsidRPr="00182C51">
        <w:rPr>
          <w:rStyle w:val="StyleUnderline"/>
        </w:rPr>
        <w:t xml:space="preserve">. </w:t>
      </w:r>
      <w:r w:rsidRPr="00182C51">
        <w:rPr>
          <w:sz w:val="8"/>
        </w:rPr>
        <w:t xml:space="preserve">The only question is how that empty signifier directs and is directed. We suggest that, in </w:t>
      </w:r>
      <w:r w:rsidRPr="00182C51">
        <w:rPr>
          <w:rStyle w:val="Emphasis"/>
        </w:rPr>
        <w:t>IR</w:t>
      </w:r>
      <w:r w:rsidRPr="00182C51">
        <w:rPr>
          <w:sz w:val="8"/>
        </w:rPr>
        <w:t xml:space="preserve">, more often than not, </w:t>
      </w:r>
      <w:r w:rsidRPr="00182C51">
        <w:rPr>
          <w:rStyle w:val="StyleUnderline"/>
        </w:rPr>
        <w:t xml:space="preserve">knowledge cumulation </w:t>
      </w:r>
      <w:r w:rsidRPr="00182C51">
        <w:rPr>
          <w:rStyle w:val="Emphasis"/>
        </w:rPr>
        <w:t>directs and is directed by discursive seduction</w:t>
      </w:r>
      <w:r w:rsidRPr="00182C51">
        <w:rPr>
          <w:sz w:val="8"/>
        </w:rPr>
        <w:t xml:space="preserve">. In Baudrillard’s words, </w:t>
      </w:r>
      <w:r w:rsidRPr="00182C51">
        <w:rPr>
          <w:rStyle w:val="StyleUnderline"/>
        </w:rPr>
        <w:t>seduction is</w:t>
      </w:r>
      <w:r w:rsidRPr="00182C51">
        <w:rPr>
          <w:sz w:val="8"/>
        </w:rPr>
        <w:t xml:space="preserve"> “</w:t>
      </w:r>
      <w:r w:rsidRPr="00182C51">
        <w:rPr>
          <w:rStyle w:val="StyleUnderline"/>
        </w:rPr>
        <w:t xml:space="preserve">that which </w:t>
      </w:r>
      <w:r w:rsidRPr="00182C51">
        <w:rPr>
          <w:rStyle w:val="Emphasis"/>
        </w:rPr>
        <w:t>extracts meaning from discourse</w:t>
      </w:r>
      <w:r w:rsidRPr="00182C51">
        <w:rPr>
          <w:rStyle w:val="StyleUnderline"/>
        </w:rPr>
        <w:t xml:space="preserve"> and </w:t>
      </w:r>
      <w:r w:rsidRPr="00182C51">
        <w:rPr>
          <w:rStyle w:val="Emphasis"/>
        </w:rPr>
        <w:t>detracts it from its truth</w:t>
      </w:r>
      <w:r w:rsidRPr="00182C51">
        <w:rPr>
          <w:sz w:val="8"/>
        </w:rPr>
        <w:t xml:space="preserve">” (Baudrillard, 1991[1979], p. 54). </w:t>
      </w:r>
      <w:r w:rsidRPr="00182C51">
        <w:rPr>
          <w:rStyle w:val="StyleUnderline"/>
        </w:rPr>
        <w:t>What makes a discourse of knowledge, of science, and of progress seductive “is its very appearance: the aleatory, meaningless, or ritualistic and meticulous circulation of signs on the surface, its inflections and its nuances. All of this effaces the content value of meaning, and this is seductive</w:t>
      </w:r>
      <w:r w:rsidRPr="00182C51">
        <w:rPr>
          <w:sz w:val="8"/>
        </w:rPr>
        <w:t>” (Baudrillard, 1991[1979], p. 54). Therefore, if there could</w:t>
      </w:r>
      <w:r w:rsidRPr="005109C3">
        <w:rPr>
          <w:sz w:val="8"/>
        </w:rPr>
        <w:t xml:space="preserve"> be an interpretive discourse of knowledge cumulation that reached truth value, that truth value would be self-defeating, since “</w:t>
      </w:r>
      <w:r w:rsidRPr="00807772">
        <w:rPr>
          <w:rStyle w:val="StyleUnderline"/>
        </w:rPr>
        <w:t>the meaning of an interpretive discourse, by contrast, has never seduced anyone</w:t>
      </w:r>
      <w:r w:rsidRPr="005109C3">
        <w:rPr>
          <w:sz w:val="8"/>
        </w:rPr>
        <w:t>.” This is the fundamental contradiction, in Baudrillard’s terms, that makes standards for knowledge cumulation in IR internally impossible. He explains that “</w:t>
      </w:r>
      <w:r w:rsidRPr="00F7455E">
        <w:rPr>
          <w:rStyle w:val="StyleUnderline"/>
        </w:rPr>
        <w:t>every interpretive discourse wants to get beyond appearances; this is its illusion and fraud. But getting beyond appearances is appearance, and is hence</w:t>
      </w:r>
      <w:r>
        <w:rPr>
          <w:rStyle w:val="StyleUnderline"/>
        </w:rPr>
        <w:t xml:space="preserve"> </w:t>
      </w:r>
      <w:r w:rsidRPr="00F7455E">
        <w:rPr>
          <w:rStyle w:val="StyleUnderline"/>
        </w:rPr>
        <w:t>subject to the stakes imposed by seduction, and consequently to its own failure as discourse</w:t>
      </w:r>
      <w:r w:rsidRPr="005109C3">
        <w:rPr>
          <w:sz w:val="8"/>
        </w:rPr>
        <w:t xml:space="preserve">” (Baudrillard, 1991[1979], p. 54). As such, </w:t>
      </w:r>
      <w:r w:rsidRPr="00C075F3">
        <w:rPr>
          <w:rStyle w:val="StyleUnderline"/>
        </w:rPr>
        <w:t>what is left in/of the failed discourse can only be the fantastic,</w:t>
      </w:r>
      <w:r>
        <w:rPr>
          <w:rStyle w:val="StyleUnderline"/>
        </w:rPr>
        <w:t xml:space="preserve"> </w:t>
      </w:r>
      <w:r w:rsidRPr="00C075F3">
        <w:rPr>
          <w:rStyle w:val="StyleUnderline"/>
        </w:rPr>
        <w:t>and pretensions to success hollow.</w:t>
      </w:r>
      <w:r>
        <w:rPr>
          <w:rStyle w:val="StyleUnderline"/>
        </w:rPr>
        <w:t xml:space="preserve"> </w:t>
      </w:r>
      <w:r w:rsidRPr="005109C3">
        <w:rPr>
          <w:sz w:val="8"/>
        </w:rPr>
        <w:t xml:space="preserve">Inhabiting a Failure of a Discipline </w:t>
      </w:r>
      <w:r w:rsidRPr="00C075F3">
        <w:rPr>
          <w:rStyle w:val="StyleUnderline"/>
        </w:rPr>
        <w:t>The need for success and the denial of failure depend on</w:t>
      </w:r>
      <w:r w:rsidRPr="005109C3">
        <w:rPr>
          <w:sz w:val="8"/>
        </w:rPr>
        <w:t xml:space="preserve"> two things: first, both </w:t>
      </w:r>
      <w:r w:rsidRPr="00C075F3">
        <w:rPr>
          <w:rStyle w:val="StyleUnderline"/>
        </w:rPr>
        <w:t>success and failure</w:t>
      </w:r>
      <w:r>
        <w:rPr>
          <w:rStyle w:val="StyleUnderline"/>
        </w:rPr>
        <w:t xml:space="preserve"> </w:t>
      </w:r>
      <w:r w:rsidRPr="00C075F3">
        <w:rPr>
          <w:rStyle w:val="StyleUnderline"/>
        </w:rPr>
        <w:t>existing and being identifiable; and</w:t>
      </w:r>
      <w:r w:rsidRPr="005109C3">
        <w:rPr>
          <w:sz w:val="8"/>
        </w:rPr>
        <w:t xml:space="preserve"> second, </w:t>
      </w:r>
      <w:r w:rsidRPr="00C075F3">
        <w:rPr>
          <w:rStyle w:val="StyleUnderline"/>
        </w:rPr>
        <w:t>presuming a particular normative relationship between</w:t>
      </w:r>
      <w:r>
        <w:rPr>
          <w:rStyle w:val="StyleUnderline"/>
        </w:rPr>
        <w:t xml:space="preserve"> </w:t>
      </w:r>
      <w:r w:rsidRPr="00C075F3">
        <w:rPr>
          <w:rStyle w:val="StyleUnderline"/>
        </w:rPr>
        <w:t>success and failure.</w:t>
      </w:r>
      <w:r w:rsidRPr="005109C3">
        <w:rPr>
          <w:sz w:val="8"/>
        </w:rPr>
        <w:t xml:space="preserve"> In IR, as we discussed above, scholars are thought of as successes or failures according to a complicated metric of disciplinary prestige based on publication outlet, “scientific standards,” and perception of the change that they have caused in the discipline. </w:t>
      </w:r>
      <w:r w:rsidRPr="00C075F3">
        <w:rPr>
          <w:rStyle w:val="StyleUnderline"/>
        </w:rPr>
        <w:t>Work is characterized</w:t>
      </w:r>
      <w:r>
        <w:rPr>
          <w:rStyle w:val="StyleUnderline"/>
        </w:rPr>
        <w:t xml:space="preserve"> </w:t>
      </w:r>
      <w:r w:rsidRPr="00C075F3">
        <w:rPr>
          <w:rStyle w:val="StyleUnderline"/>
        </w:rPr>
        <w:t>as successful or failed based on whether it contributes to knowledge cumulation. The discipline itself</w:t>
      </w:r>
      <w:r>
        <w:rPr>
          <w:rStyle w:val="StyleUnderline"/>
        </w:rPr>
        <w:t xml:space="preserve"> </w:t>
      </w:r>
      <w:r w:rsidRPr="00C075F3">
        <w:rPr>
          <w:rStyle w:val="StyleUnderline"/>
        </w:rPr>
        <w:t>is understood as successful or failed based on the aggregation of those measures.</w:t>
      </w:r>
      <w:r w:rsidRPr="005109C3">
        <w:rPr>
          <w:sz w:val="8"/>
        </w:rPr>
        <w:t xml:space="preserve"> </w:t>
      </w:r>
      <w:r w:rsidRPr="00C075F3">
        <w:rPr>
          <w:rStyle w:val="StyleUnderline"/>
        </w:rPr>
        <w:t>On these terms, the</w:t>
      </w:r>
      <w:r>
        <w:rPr>
          <w:rStyle w:val="StyleUnderline"/>
        </w:rPr>
        <w:t xml:space="preserve"> </w:t>
      </w:r>
      <w:r w:rsidRPr="00C075F3">
        <w:rPr>
          <w:rStyle w:val="StyleUnderline"/>
        </w:rPr>
        <w:t>emptiness of disciplinary standards and the impossibility of knowledge cumulation make every piece</w:t>
      </w:r>
      <w:r>
        <w:rPr>
          <w:rStyle w:val="StyleUnderline"/>
        </w:rPr>
        <w:t xml:space="preserve"> </w:t>
      </w:r>
      <w:r w:rsidRPr="00C075F3">
        <w:rPr>
          <w:rStyle w:val="StyleUnderline"/>
        </w:rPr>
        <w:t>of scholarship and every scholar in IR a failure and the discipline along with them</w:t>
      </w:r>
      <w:r w:rsidRPr="005109C3">
        <w:rPr>
          <w:sz w:val="8"/>
        </w:rPr>
        <w:t xml:space="preserve">.13 To us, the identification of success/failure is impossible. Still, </w:t>
      </w:r>
      <w:r w:rsidRPr="00C075F3">
        <w:rPr>
          <w:rStyle w:val="StyleUnderline"/>
        </w:rPr>
        <w:t xml:space="preserve">we focus our </w:t>
      </w:r>
      <w:r w:rsidRPr="00182C51">
        <w:rPr>
          <w:rStyle w:val="StyleUnderline"/>
        </w:rPr>
        <w:t>approach to “disciplinary IR” around questioning the</w:t>
      </w:r>
      <w:r w:rsidRPr="00182C51">
        <w:rPr>
          <w:sz w:val="8"/>
        </w:rPr>
        <w:t xml:space="preserve"> second </w:t>
      </w:r>
      <w:r w:rsidRPr="00182C51">
        <w:rPr>
          <w:rStyle w:val="StyleUnderline"/>
        </w:rPr>
        <w:t>assumption</w:t>
      </w:r>
      <w:r w:rsidRPr="00182C51">
        <w:rPr>
          <w:sz w:val="8"/>
        </w:rPr>
        <w:t xml:space="preserve">, </w:t>
      </w:r>
      <w:r w:rsidRPr="00182C51">
        <w:rPr>
          <w:rStyle w:val="StyleUnderline"/>
        </w:rPr>
        <w:t>that the normative relationship between success and failure is such that success is good and desirable and failure is bad</w:t>
      </w:r>
      <w:r w:rsidRPr="00182C51">
        <w:rPr>
          <w:sz w:val="8"/>
        </w:rPr>
        <w:t xml:space="preserve">. </w:t>
      </w:r>
      <w:r w:rsidRPr="00182C51">
        <w:rPr>
          <w:rStyle w:val="StyleUnderline"/>
        </w:rPr>
        <w:t>Failure has been insufficiently explored in disciplinary IR, both in thinking about the disciplinary enterprise and in thinking about the world “out there” which we purport to study.</w:t>
      </w:r>
      <w:r w:rsidRPr="00182C51">
        <w:rPr>
          <w:sz w:val="8"/>
        </w:rPr>
        <w:t xml:space="preserve">14 Here, </w:t>
      </w:r>
      <w:r w:rsidRPr="00182C51">
        <w:rPr>
          <w:rStyle w:val="StyleUnderline"/>
        </w:rPr>
        <w:t>we look to theorize the “upside” of the failure of the disciplinary enterprise of IR</w:t>
      </w:r>
      <w:r w:rsidRPr="00182C51">
        <w:rPr>
          <w:sz w:val="8"/>
        </w:rPr>
        <w:t xml:space="preserve">. It is, after all, failure that Baudrillard </w:t>
      </w:r>
      <w:r w:rsidRPr="00182C51">
        <w:rPr>
          <w:sz w:val="8"/>
        </w:rPr>
        <w:lastRenderedPageBreak/>
        <w:t xml:space="preserve">called for, in different words—a willingness to drop commitment to and passion for a certain end in the recognition that both that end and its opposite are empty signifiers. </w:t>
      </w:r>
      <w:r w:rsidRPr="00182C51">
        <w:rPr>
          <w:rStyle w:val="StyleUnderline"/>
        </w:rPr>
        <w:t xml:space="preserve">Queer theorists have suggested that this sort of failure—failure to live up to expectations which were messy, detached, or a priori untenable—might be worth celebrating </w:t>
      </w:r>
      <w:r w:rsidRPr="00182C51">
        <w:rPr>
          <w:sz w:val="8"/>
        </w:rPr>
        <w:t xml:space="preserve">(Halberstam, 2011). We build on these two understandings to embrace failure in IR. </w:t>
      </w:r>
      <w:r w:rsidRPr="00182C51">
        <w:rPr>
          <w:rStyle w:val="StyleUnderline"/>
        </w:rPr>
        <w:t xml:space="preserve">Often </w:t>
      </w:r>
      <w:r w:rsidRPr="00182C51">
        <w:rPr>
          <w:rStyle w:val="Emphasis"/>
        </w:rPr>
        <w:t>failure is thought about as</w:t>
      </w:r>
      <w:r w:rsidRPr="00182C51">
        <w:rPr>
          <w:rStyle w:val="StyleUnderline"/>
        </w:rPr>
        <w:t xml:space="preserve"> either </w:t>
      </w:r>
      <w:r w:rsidRPr="00182C51">
        <w:rPr>
          <w:rStyle w:val="Emphasis"/>
        </w:rPr>
        <w:t xml:space="preserve">a final end </w:t>
      </w:r>
      <w:r w:rsidRPr="00182C51">
        <w:rPr>
          <w:rStyle w:val="StyleUnderline"/>
        </w:rPr>
        <w:t xml:space="preserve">(something has failed), as </w:t>
      </w:r>
      <w:r w:rsidRPr="00182C51">
        <w:rPr>
          <w:rStyle w:val="Emphasis"/>
        </w:rPr>
        <w:t>a stumbling block on a path to success</w:t>
      </w:r>
      <w:r w:rsidRPr="00182C51">
        <w:rPr>
          <w:rStyle w:val="StyleUnderline"/>
        </w:rPr>
        <w:t xml:space="preserve"> (if at first you do not succeed, try, try again), </w:t>
      </w:r>
      <w:r w:rsidRPr="00182C51">
        <w:rPr>
          <w:rStyle w:val="Emphasis"/>
        </w:rPr>
        <w:t>or as a miscalibration</w:t>
      </w:r>
      <w:r w:rsidRPr="00182C51">
        <w:rPr>
          <w:rStyle w:val="StyleUnderline"/>
        </w:rPr>
        <w:t xml:space="preserve"> (we t</w:t>
      </w:r>
      <w:r w:rsidRPr="00C075F3">
        <w:rPr>
          <w:rStyle w:val="StyleUnderline"/>
        </w:rPr>
        <w:t>hought this</w:t>
      </w:r>
      <w:r>
        <w:rPr>
          <w:rStyle w:val="StyleUnderline"/>
        </w:rPr>
        <w:t xml:space="preserve"> </w:t>
      </w:r>
      <w:r w:rsidRPr="00C075F3">
        <w:rPr>
          <w:rStyle w:val="StyleUnderline"/>
        </w:rPr>
        <w:t>was success, but really it is failure instead</w:t>
      </w:r>
      <w:r w:rsidRPr="005109C3">
        <w:rPr>
          <w:sz w:val="8"/>
        </w:rPr>
        <w:t xml:space="preserve">). With Jack Halberstam, </w:t>
      </w:r>
      <w:r w:rsidRPr="00DC3A6C">
        <w:rPr>
          <w:rStyle w:val="StyleUnderline"/>
        </w:rPr>
        <w:t>we suggest</w:t>
      </w:r>
      <w:r w:rsidRPr="00C075F3">
        <w:rPr>
          <w:rStyle w:val="StyleUnderline"/>
        </w:rPr>
        <w:t xml:space="preserve"> a normative </w:t>
      </w:r>
      <w:r w:rsidRPr="00DC3A6C">
        <w:rPr>
          <w:rStyle w:val="StyleUnderline"/>
        </w:rPr>
        <w:t>reinterpretation</w:t>
      </w:r>
      <w:r w:rsidRPr="00C075F3">
        <w:rPr>
          <w:rStyle w:val="StyleUnderline"/>
        </w:rPr>
        <w:t>.</w:t>
      </w:r>
      <w:r w:rsidRPr="005109C3">
        <w:rPr>
          <w:sz w:val="8"/>
        </w:rPr>
        <w:t xml:space="preserve"> </w:t>
      </w:r>
      <w:r w:rsidRPr="008D540C">
        <w:rPr>
          <w:rStyle w:val="Emphasis"/>
          <w:highlight w:val="green"/>
        </w:rPr>
        <w:t>Rather than seeing failure as an end point</w:t>
      </w:r>
      <w:r w:rsidRPr="008D540C">
        <w:rPr>
          <w:rStyle w:val="StyleUnderline"/>
          <w:highlight w:val="green"/>
        </w:rPr>
        <w:t>, or</w:t>
      </w:r>
      <w:r w:rsidRPr="00C075F3">
        <w:rPr>
          <w:rStyle w:val="StyleUnderline"/>
        </w:rPr>
        <w:t xml:space="preserve"> </w:t>
      </w:r>
      <w:r w:rsidRPr="00C075F3">
        <w:rPr>
          <w:rStyle w:val="Emphasis"/>
        </w:rPr>
        <w:t xml:space="preserve">as a </w:t>
      </w:r>
      <w:r w:rsidRPr="008D540C">
        <w:rPr>
          <w:rStyle w:val="Emphasis"/>
          <w:highlight w:val="green"/>
        </w:rPr>
        <w:t>stopping point</w:t>
      </w:r>
      <w:r w:rsidRPr="00C075F3">
        <w:rPr>
          <w:rStyle w:val="StyleUnderline"/>
        </w:rPr>
        <w:t xml:space="preserve"> on the way to success,</w:t>
      </w:r>
      <w:r>
        <w:rPr>
          <w:rStyle w:val="StyleUnderline"/>
        </w:rPr>
        <w:t xml:space="preserve"> </w:t>
      </w:r>
      <w:r w:rsidRPr="008D540C">
        <w:rPr>
          <w:rStyle w:val="Emphasis"/>
          <w:highlight w:val="green"/>
        </w:rPr>
        <w:t>it can be seen as itself a politics</w:t>
      </w:r>
      <w:r w:rsidRPr="005109C3">
        <w:rPr>
          <w:sz w:val="8"/>
        </w:rPr>
        <w:t>, “a category levied by the winners against the losers” and “</w:t>
      </w:r>
      <w:r w:rsidRPr="00C075F3">
        <w:rPr>
          <w:rStyle w:val="StyleUnderline"/>
        </w:rPr>
        <w:t>a set of</w:t>
      </w:r>
      <w:r>
        <w:rPr>
          <w:rStyle w:val="StyleUnderline"/>
        </w:rPr>
        <w:t xml:space="preserve"> </w:t>
      </w:r>
      <w:r w:rsidRPr="00C075F3">
        <w:rPr>
          <w:rStyle w:val="StyleUnderline"/>
        </w:rPr>
        <w:t xml:space="preserve">standards that ensure all </w:t>
      </w:r>
      <w:r w:rsidRPr="00182C51">
        <w:rPr>
          <w:rStyle w:val="StyleUnderline"/>
        </w:rPr>
        <w:t>future radical ventures will be measured as cost-ineffective”</w:t>
      </w:r>
      <w:r w:rsidRPr="00182C51">
        <w:rPr>
          <w:sz w:val="8"/>
        </w:rPr>
        <w:t xml:space="preserve"> (Halberstam, 2011, p. 184). Halberstam uses the example of reproductive success. Inherited wisdom has suggested for a significant amount of time that people should have children—that a heterosexual marriage with biological offspring is the ideal of success in one’s personal life. That could be taken at face value: success (measured in biological offspring to still-married heterosexual, cissexual parents) is to be valued, and failure (measured in some other reproductive result) is to be devalued. Or </w:t>
      </w:r>
      <w:r w:rsidRPr="00182C51">
        <w:rPr>
          <w:rStyle w:val="StyleUnderline"/>
        </w:rPr>
        <w:t>the very normative value attached to reproductive success is itself a weapon, where associating failure with non-reproduction is a category levied against the losers by the winners. Redefining all reproductive results as successful or changing which reproductive results are measured as successful does not change the weaponized, normalizing character of the concept of success</w:t>
      </w:r>
      <w:r w:rsidRPr="0088454F">
        <w:rPr>
          <w:rStyle w:val="StyleUnderline"/>
        </w:rPr>
        <w:t xml:space="preserve">. </w:t>
      </w:r>
      <w:r w:rsidRPr="008D540C">
        <w:rPr>
          <w:rStyle w:val="StyleUnderline"/>
          <w:highlight w:val="green"/>
        </w:rPr>
        <w:t xml:space="preserve">This is </w:t>
      </w:r>
      <w:r w:rsidRPr="00DC3A6C">
        <w:rPr>
          <w:rStyle w:val="StyleUnderline"/>
        </w:rPr>
        <w:t>a metaphor for IR’s disciplinary sociology</w:t>
      </w:r>
      <w:r w:rsidRPr="0088454F">
        <w:rPr>
          <w:rStyle w:val="StyleUnderline"/>
        </w:rPr>
        <w:t xml:space="preserve">, but it is also </w:t>
      </w:r>
      <w:r w:rsidRPr="008D540C">
        <w:rPr>
          <w:rStyle w:val="StyleUnderline"/>
          <w:highlight w:val="green"/>
        </w:rPr>
        <w:t xml:space="preserve">directly </w:t>
      </w:r>
      <w:r w:rsidRPr="008D540C">
        <w:rPr>
          <w:rStyle w:val="Emphasis"/>
          <w:highlight w:val="green"/>
        </w:rPr>
        <w:t>applicable to IR’s epistemological</w:t>
      </w:r>
      <w:r w:rsidRPr="0088454F">
        <w:rPr>
          <w:rStyle w:val="Emphasis"/>
        </w:rPr>
        <w:t xml:space="preserve"> and methodological</w:t>
      </w:r>
      <w:r>
        <w:rPr>
          <w:rStyle w:val="Emphasis"/>
        </w:rPr>
        <w:t xml:space="preserve"> </w:t>
      </w:r>
      <w:r w:rsidRPr="008D540C">
        <w:rPr>
          <w:rStyle w:val="Emphasis"/>
          <w:highlight w:val="green"/>
        </w:rPr>
        <w:t>engagement with non-heteronormativity</w:t>
      </w:r>
      <w:r w:rsidRPr="0088454F">
        <w:rPr>
          <w:rStyle w:val="Emphasis"/>
        </w:rPr>
        <w:t>.</w:t>
      </w:r>
      <w:r>
        <w:rPr>
          <w:rStyle w:val="Emphasis"/>
        </w:rPr>
        <w:t xml:space="preserve"> </w:t>
      </w:r>
      <w:r w:rsidRPr="005109C3">
        <w:rPr>
          <w:sz w:val="8"/>
        </w:rPr>
        <w:t xml:space="preserve">Applied to IR, </w:t>
      </w:r>
      <w:r w:rsidRPr="0088454F">
        <w:rPr>
          <w:rStyle w:val="StyleUnderline"/>
        </w:rPr>
        <w:t>the normalization of “success” as the thing to which all (researchers) should aspire</w:t>
      </w:r>
      <w:r>
        <w:rPr>
          <w:rStyle w:val="StyleUnderline"/>
        </w:rPr>
        <w:t xml:space="preserve"> </w:t>
      </w:r>
      <w:r w:rsidRPr="0088454F">
        <w:rPr>
          <w:rStyle w:val="StyleUnderline"/>
        </w:rPr>
        <w:t>reifies membership in the categories of “successful” and “failed” and provides the “successful” with</w:t>
      </w:r>
      <w:r>
        <w:rPr>
          <w:rStyle w:val="StyleUnderline"/>
        </w:rPr>
        <w:t xml:space="preserve"> </w:t>
      </w:r>
      <w:r w:rsidRPr="0088454F">
        <w:rPr>
          <w:rStyle w:val="StyleUnderline"/>
        </w:rPr>
        <w:t>a powerful weapon to continue to exclude, put down, and delegitimize the “unsuccessful</w:t>
      </w:r>
      <w:r w:rsidRPr="005109C3">
        <w:rPr>
          <w:sz w:val="8"/>
        </w:rPr>
        <w:t xml:space="preserve">.” The “winners” are by definition in a normatively superior position compared to the “losers” despite the emptiness of the signification of each category. </w:t>
      </w:r>
      <w:r w:rsidRPr="0088454F">
        <w:rPr>
          <w:rStyle w:val="StyleUnderline"/>
        </w:rPr>
        <w:t>Understanding individual pieces of work, individual</w:t>
      </w:r>
      <w:r>
        <w:rPr>
          <w:rStyle w:val="StyleUnderline"/>
        </w:rPr>
        <w:t xml:space="preserve"> </w:t>
      </w:r>
      <w:r w:rsidRPr="0088454F">
        <w:rPr>
          <w:rStyle w:val="StyleUnderline"/>
        </w:rPr>
        <w:t>scholars, or research paradigms as failed (a foil to successful) is a categorization wielded by those who</w:t>
      </w:r>
      <w:r>
        <w:rPr>
          <w:rStyle w:val="StyleUnderline"/>
        </w:rPr>
        <w:t xml:space="preserve"> </w:t>
      </w:r>
      <w:r w:rsidRPr="0088454F">
        <w:rPr>
          <w:rStyle w:val="StyleUnderline"/>
        </w:rPr>
        <w:t>have already been classified as successful to achieve and perpetuate the exclusion of those whom they</w:t>
      </w:r>
      <w:r>
        <w:rPr>
          <w:rStyle w:val="StyleUnderline"/>
        </w:rPr>
        <w:t xml:space="preserve"> </w:t>
      </w:r>
      <w:r w:rsidRPr="0088454F">
        <w:rPr>
          <w:rStyle w:val="StyleUnderline"/>
        </w:rPr>
        <w:t>can constitute as inferior.</w:t>
      </w:r>
      <w:r w:rsidRPr="005109C3">
        <w:rPr>
          <w:sz w:val="8"/>
        </w:rPr>
        <w:t xml:space="preserve"> In this way, </w:t>
      </w:r>
      <w:r w:rsidRPr="0088454F">
        <w:rPr>
          <w:rStyle w:val="StyleUnderline"/>
        </w:rPr>
        <w:t>research success is a category</w:t>
      </w:r>
      <w:r w:rsidRPr="005109C3">
        <w:rPr>
          <w:sz w:val="8"/>
        </w:rPr>
        <w:t xml:space="preserve"> IR’s winners wield against its losers to perpetuate their position as winners, consciously or unconsciously, </w:t>
      </w:r>
      <w:r w:rsidRPr="0088454F">
        <w:rPr>
          <w:rStyle w:val="Emphasis"/>
        </w:rPr>
        <w:t>against a background of</w:t>
      </w:r>
      <w:r>
        <w:rPr>
          <w:rStyle w:val="Emphasis"/>
        </w:rPr>
        <w:t xml:space="preserve"> </w:t>
      </w:r>
      <w:r w:rsidRPr="0088454F">
        <w:rPr>
          <w:rStyle w:val="Emphasis"/>
        </w:rPr>
        <w:t>a disciplinary IR</w:t>
      </w:r>
      <w:r w:rsidRPr="005109C3">
        <w:rPr>
          <w:sz w:val="8"/>
        </w:rPr>
        <w:t xml:space="preserve"> </w:t>
      </w:r>
      <w:r w:rsidRPr="0088454F">
        <w:rPr>
          <w:rStyle w:val="StyleUnderline"/>
        </w:rPr>
        <w:t>where the standards for research were created largely by white, heterosexual cis-men</w:t>
      </w:r>
      <w:r>
        <w:rPr>
          <w:rStyle w:val="StyleUnderline"/>
        </w:rPr>
        <w:t xml:space="preserve"> </w:t>
      </w:r>
      <w:r w:rsidRPr="0088454F">
        <w:rPr>
          <w:rStyle w:val="StyleUnderline"/>
        </w:rPr>
        <w:t>and remain largely undisturbed despite the intellectual and representational diversification of IR</w:t>
      </w:r>
      <w:r>
        <w:rPr>
          <w:rStyle w:val="StyleUnderline"/>
        </w:rPr>
        <w:t xml:space="preserve"> </w:t>
      </w:r>
      <w:r w:rsidRPr="0088454F">
        <w:rPr>
          <w:rStyle w:val="StyleUnderline"/>
        </w:rPr>
        <w:t>research and IR scholars.</w:t>
      </w:r>
      <w:r>
        <w:rPr>
          <w:rStyle w:val="StyleUnderline"/>
        </w:rPr>
        <w:t xml:space="preserve"> </w:t>
      </w:r>
      <w:r w:rsidRPr="008D540C">
        <w:rPr>
          <w:rStyle w:val="Emphasis"/>
          <w:highlight w:val="green"/>
        </w:rPr>
        <w:t>Failure</w:t>
      </w:r>
      <w:r w:rsidRPr="0088454F">
        <w:rPr>
          <w:rStyle w:val="Emphasis"/>
        </w:rPr>
        <w:t xml:space="preserve"> as a category </w:t>
      </w:r>
      <w:r w:rsidRPr="008D540C">
        <w:rPr>
          <w:rStyle w:val="Emphasis"/>
          <w:highlight w:val="green"/>
        </w:rPr>
        <w:t>in IR scholarship</w:t>
      </w:r>
      <w:r w:rsidRPr="005109C3">
        <w:rPr>
          <w:sz w:val="8"/>
        </w:rPr>
        <w:t xml:space="preserve"> </w:t>
      </w:r>
      <w:r w:rsidRPr="0088454F">
        <w:rPr>
          <w:rStyle w:val="StyleUnderline"/>
        </w:rPr>
        <w:t>serves to “</w:t>
      </w:r>
      <w:r w:rsidRPr="008D540C">
        <w:rPr>
          <w:rStyle w:val="StyleUnderline"/>
          <w:highlight w:val="green"/>
        </w:rPr>
        <w:t>reinscribe</w:t>
      </w:r>
      <w:r w:rsidRPr="0088454F">
        <w:rPr>
          <w:rStyle w:val="StyleUnderline"/>
        </w:rPr>
        <w:t xml:space="preserve"> and renormalize </w:t>
      </w:r>
      <w:r w:rsidRPr="008D540C">
        <w:rPr>
          <w:rStyle w:val="StyleUnderline"/>
          <w:highlight w:val="green"/>
        </w:rPr>
        <w:t>standards of ‘research success’ which remain unchanged</w:t>
      </w:r>
      <w:r w:rsidRPr="0088454F">
        <w:rPr>
          <w:rStyle w:val="StyleUnderline"/>
        </w:rPr>
        <w:t>, unchangeable, and regressive</w:t>
      </w:r>
      <w:r w:rsidRPr="005109C3">
        <w:rPr>
          <w:sz w:val="8"/>
        </w:rPr>
        <w:t xml:space="preserve">” (Halberstam, 2011). The </w:t>
      </w:r>
      <w:r w:rsidRPr="0088454F">
        <w:rPr>
          <w:rStyle w:val="StyleUnderline"/>
        </w:rPr>
        <w:t>scholarship that makes unconventional claims to knowledge cumulation (or no claim to knowledge</w:t>
      </w:r>
      <w:r>
        <w:rPr>
          <w:rStyle w:val="StyleUnderline"/>
        </w:rPr>
        <w:t xml:space="preserve"> </w:t>
      </w:r>
      <w:r w:rsidRPr="0088454F">
        <w:rPr>
          <w:rStyle w:val="StyleUnderline"/>
        </w:rPr>
        <w:t>cumulation) not only fails but constitutes its researchers as failures</w:t>
      </w:r>
      <w:r w:rsidRPr="005109C3">
        <w:rPr>
          <w:sz w:val="8"/>
        </w:rPr>
        <w:t xml:space="preserve">—which becomes recursive when “we tend to blame each other or ourselves for the failures of the social structure we inhabit, rather than critiquing the structures… themselves” (Halberstam, 2011, p. 35, citing Kipnes, 2004). In Halberstam’s view, </w:t>
      </w:r>
      <w:r w:rsidRPr="0088454F">
        <w:rPr>
          <w:rStyle w:val="StyleUnderline"/>
        </w:rPr>
        <w:t>it is the system that privileges success, that is, the problem, and failing within it</w:t>
      </w:r>
      <w:r>
        <w:rPr>
          <w:rStyle w:val="StyleUnderline"/>
        </w:rPr>
        <w:t xml:space="preserve"> </w:t>
      </w:r>
      <w:r w:rsidRPr="0088454F">
        <w:rPr>
          <w:rStyle w:val="StyleUnderline"/>
        </w:rPr>
        <w:t>is an emancipatory possibility which “dismantles the logics of success and failure with which we</w:t>
      </w:r>
      <w:r>
        <w:rPr>
          <w:rStyle w:val="StyleUnderline"/>
        </w:rPr>
        <w:t xml:space="preserve"> </w:t>
      </w:r>
      <w:r w:rsidRPr="0088454F">
        <w:rPr>
          <w:rStyle w:val="StyleUnderline"/>
        </w:rPr>
        <w:t>currently live</w:t>
      </w:r>
      <w:r w:rsidRPr="005109C3">
        <w:rPr>
          <w:sz w:val="8"/>
        </w:rPr>
        <w:t xml:space="preserve">” (Halberstam, 2011, p. 2). </w:t>
      </w:r>
      <w:r w:rsidRPr="0088454F">
        <w:rPr>
          <w:rStyle w:val="StyleUnderline"/>
        </w:rPr>
        <w:t>Realizing the caging nature of the boundaries of disciplinary success, it is possible to think that failure</w:t>
      </w:r>
      <w:r>
        <w:rPr>
          <w:rStyle w:val="StyleUnderline"/>
        </w:rPr>
        <w:t xml:space="preserve"> </w:t>
      </w:r>
      <w:r w:rsidRPr="0088454F">
        <w:rPr>
          <w:rStyle w:val="StyleUnderline"/>
        </w:rPr>
        <w:t>might be perceived as something to celebrate and strive toward rather than something which should</w:t>
      </w:r>
      <w:r>
        <w:rPr>
          <w:rStyle w:val="StyleUnderline"/>
        </w:rPr>
        <w:t xml:space="preserve"> </w:t>
      </w:r>
      <w:r w:rsidRPr="0088454F">
        <w:rPr>
          <w:rStyle w:val="StyleUnderline"/>
        </w:rPr>
        <w:t xml:space="preserve">inspire shame. </w:t>
      </w:r>
      <w:r w:rsidRPr="005109C3">
        <w:rPr>
          <w:sz w:val="8"/>
        </w:rPr>
        <w:t xml:space="preserve">Halberstam suggests that “under certain circumstances, failing, losing, forgetting, unmaking, undoing, unbecoming, not knowing may in fact offer more creative, more cooperative, and more surprising ways of being </w:t>
      </w:r>
      <w:r w:rsidRPr="005109C3">
        <w:rPr>
          <w:sz w:val="8"/>
        </w:rPr>
        <w:lastRenderedPageBreak/>
        <w:t xml:space="preserve">in the world” (Halberstam, 2011, pp. 2–3). In Halberstam’s view, </w:t>
      </w:r>
      <w:r w:rsidRPr="006C4007">
        <w:rPr>
          <w:rStyle w:val="StyleUnderline"/>
        </w:rPr>
        <w:t>it is only</w:t>
      </w:r>
      <w:r>
        <w:rPr>
          <w:rStyle w:val="StyleUnderline"/>
        </w:rPr>
        <w:t xml:space="preserve"> </w:t>
      </w:r>
      <w:r w:rsidRPr="006C4007">
        <w:rPr>
          <w:rStyle w:val="StyleUnderline"/>
        </w:rPr>
        <w:t>when the norms and metrics by which we aspire to success become both politicized and problematized</w:t>
      </w:r>
      <w:r>
        <w:rPr>
          <w:rStyle w:val="StyleUnderline"/>
        </w:rPr>
        <w:t xml:space="preserve"> </w:t>
      </w:r>
      <w:r w:rsidRPr="006C4007">
        <w:rPr>
          <w:rStyle w:val="StyleUnderline"/>
        </w:rPr>
        <w:t>that freedom becomes possible.</w:t>
      </w:r>
      <w:r w:rsidRPr="005109C3">
        <w:rPr>
          <w:sz w:val="8"/>
        </w:rPr>
        <w:t xml:space="preserve"> It is not failing that we as scholars or as people need to learn to do—we fail all the time. As Halberstam notes, failure is endemic in life and work as “to live is to fail, to bungle, to disappoint, and ultimately die,” despite denial, resistance, and constructs of success (Halberstam, 2011, pp. 186–187). Instead of needing to learn to fail, </w:t>
      </w:r>
      <w:r w:rsidRPr="00182C51">
        <w:rPr>
          <w:sz w:val="8"/>
        </w:rPr>
        <w:t xml:space="preserve">we argue, </w:t>
      </w:r>
      <w:r w:rsidRPr="00182C51">
        <w:rPr>
          <w:rStyle w:val="StyleUnderline"/>
        </w:rPr>
        <w:t>we need to learn to embrace failure, particularly the collective failure of the enterprise of “disciplinary IR” to achieve or approximate “knowledge cumulation” generally or the aspirations of particular research programs specifically</w:t>
      </w:r>
      <w:r w:rsidRPr="00182C51">
        <w:rPr>
          <w:sz w:val="8"/>
        </w:rPr>
        <w:t xml:space="preserve">. “Rather than searching for ways around death and disappointment,” Halberstam contends that it is important to recognize, embrace, incorporate, and legitimize failure (Halberstam, 2011, pp. 186–187). Lee Edelman suggests that </w:t>
      </w:r>
      <w:r w:rsidRPr="00182C51">
        <w:rPr>
          <w:rStyle w:val="StyleUnderline"/>
        </w:rPr>
        <w:t>pretenses of success and the “failure to succeed</w:t>
      </w:r>
      <w:r w:rsidRPr="00182C51">
        <w:rPr>
          <w:sz w:val="8"/>
        </w:rPr>
        <w:t xml:space="preserve">” that is their foil </w:t>
      </w:r>
      <w:r w:rsidRPr="00182C51">
        <w:rPr>
          <w:rStyle w:val="StyleUnderline"/>
        </w:rPr>
        <w:t>are</w:t>
      </w:r>
      <w:r w:rsidRPr="00182C51">
        <w:rPr>
          <w:sz w:val="8"/>
        </w:rPr>
        <w:t xml:space="preserve"> actually both on the same side—“</w:t>
      </w:r>
      <w:r w:rsidRPr="00182C51">
        <w:rPr>
          <w:rStyle w:val="StyleUnderline"/>
        </w:rPr>
        <w:t>committed to futurism’s unquestioned good</w:t>
      </w:r>
      <w:r w:rsidRPr="00182C51">
        <w:rPr>
          <w:sz w:val="8"/>
        </w:rPr>
        <w:t xml:space="preserve">,” aspirational to success, and committed to a perceived normative value of success (Edelman, 2004). Edelman </w:t>
      </w:r>
      <w:r w:rsidRPr="00182C51">
        <w:rPr>
          <w:rStyle w:val="StyleUnderline"/>
        </w:rPr>
        <w:t>envisions</w:t>
      </w:r>
      <w:r w:rsidRPr="005109C3">
        <w:rPr>
          <w:sz w:val="8"/>
        </w:rPr>
        <w:t xml:space="preserve"> </w:t>
      </w:r>
      <w:r w:rsidRPr="001016A5">
        <w:rPr>
          <w:rStyle w:val="Emphasis"/>
        </w:rPr>
        <w:t>another “side</w:t>
      </w:r>
      <w:r w:rsidRPr="005109C3">
        <w:rPr>
          <w:sz w:val="8"/>
        </w:rPr>
        <w:t xml:space="preserve">”—“the ‘side’ </w:t>
      </w:r>
      <w:r w:rsidRPr="001016A5">
        <w:rPr>
          <w:rStyle w:val="StyleUnderline"/>
        </w:rPr>
        <w:t>where narrative realization</w:t>
      </w:r>
      <w:r w:rsidRPr="006C4007">
        <w:rPr>
          <w:rStyle w:val="StyleUnderline"/>
        </w:rPr>
        <w:t xml:space="preserve"> and derealization overlap, where the energies of vitalization ceaselessly</w:t>
      </w:r>
      <w:r>
        <w:rPr>
          <w:rStyle w:val="StyleUnderline"/>
        </w:rPr>
        <w:t xml:space="preserve"> </w:t>
      </w:r>
      <w:r w:rsidRPr="006C4007">
        <w:rPr>
          <w:rStyle w:val="StyleUnderline"/>
        </w:rPr>
        <w:t>turn against themselves; the ‘side’ outside of all political sides</w:t>
      </w:r>
      <w:r w:rsidRPr="005109C3">
        <w:rPr>
          <w:sz w:val="8"/>
        </w:rPr>
        <w:t xml:space="preserve">” (Edelman, 2004, loc. 97). We argue </w:t>
      </w:r>
      <w:r w:rsidRPr="006C4007">
        <w:rPr>
          <w:rStyle w:val="StyleUnderline"/>
        </w:rPr>
        <w:t>that it</w:t>
      </w:r>
      <w:r>
        <w:rPr>
          <w:rStyle w:val="StyleUnderline"/>
        </w:rPr>
        <w:t xml:space="preserve"> </w:t>
      </w:r>
      <w:r w:rsidRPr="006C4007">
        <w:rPr>
          <w:rStyle w:val="StyleUnderline"/>
        </w:rPr>
        <w:t>is in this ambivalent “side” that IR scholars should see, experience, and live IR as such.</w:t>
      </w:r>
      <w:r>
        <w:rPr>
          <w:rStyle w:val="StyleUnderline"/>
        </w:rPr>
        <w:t xml:space="preserve"> </w:t>
      </w:r>
      <w:r w:rsidRPr="005109C3">
        <w:rPr>
          <w:sz w:val="8"/>
        </w:rPr>
        <w:t xml:space="preserve">Halberstam’s account of </w:t>
      </w:r>
      <w:r w:rsidRPr="00182C51">
        <w:rPr>
          <w:rStyle w:val="Emphasis"/>
        </w:rPr>
        <w:t>this “side</w:t>
      </w:r>
      <w:r w:rsidRPr="006C4007">
        <w:rPr>
          <w:rStyle w:val="Emphasis"/>
        </w:rPr>
        <w:t>” (or “</w:t>
      </w:r>
      <w:r w:rsidRPr="008D540C">
        <w:rPr>
          <w:rStyle w:val="Emphasis"/>
          <w:highlight w:val="green"/>
        </w:rPr>
        <w:t>anti-side”) is “the queer art of failure</w:t>
      </w:r>
      <w:r w:rsidRPr="006C4007">
        <w:rPr>
          <w:rStyle w:val="Emphasis"/>
        </w:rPr>
        <w:t xml:space="preserve">.” </w:t>
      </w:r>
      <w:r w:rsidRPr="005109C3">
        <w:rPr>
          <w:sz w:val="8"/>
        </w:rPr>
        <w:t xml:space="preserve">Halberstam explains </w:t>
      </w:r>
      <w:r w:rsidRPr="00182C51">
        <w:rPr>
          <w:sz w:val="8"/>
        </w:rPr>
        <w:t>that “</w:t>
      </w:r>
      <w:r w:rsidRPr="00182C51">
        <w:rPr>
          <w:rStyle w:val="StyleUnderline"/>
        </w:rPr>
        <w:t>the queer art of failure involves the acceptance of the finite, the embrace of the absurd, the silly, and the hopelessly goofy</w:t>
      </w:r>
      <w:r w:rsidRPr="00182C51">
        <w:rPr>
          <w:sz w:val="8"/>
        </w:rPr>
        <w:t>” (Halberstam, 2011, p. 187). If “</w:t>
      </w:r>
      <w:r w:rsidRPr="00182C51">
        <w:rPr>
          <w:rStyle w:val="StyleUnderline"/>
        </w:rPr>
        <w:t>winning has bec</w:t>
      </w:r>
      <w:r w:rsidRPr="009F1A58">
        <w:rPr>
          <w:rStyle w:val="StyleUnderline"/>
        </w:rPr>
        <w:t>ome a byword for</w:t>
      </w:r>
      <w:r>
        <w:rPr>
          <w:rStyle w:val="StyleUnderline"/>
        </w:rPr>
        <w:t xml:space="preserve"> </w:t>
      </w:r>
      <w:r w:rsidRPr="009F1A58">
        <w:rPr>
          <w:rStyle w:val="StyleUnderline"/>
        </w:rPr>
        <w:t>greed, arrogance, profiting from others, and conformity</w:t>
      </w:r>
      <w:r w:rsidRPr="005109C3">
        <w:rPr>
          <w:sz w:val="8"/>
        </w:rPr>
        <w:t xml:space="preserve">” (Halberstam, </w:t>
      </w:r>
      <w:r w:rsidRPr="001016A5">
        <w:rPr>
          <w:sz w:val="8"/>
          <w:szCs w:val="8"/>
        </w:rPr>
        <w:t>2012), losing can be the art of rejecting those things, and, with them, the normative value of the win itself.</w:t>
      </w:r>
      <w:r w:rsidRPr="001016A5">
        <w:rPr>
          <w:rStyle w:val="StyleUnderline"/>
          <w:sz w:val="8"/>
          <w:szCs w:val="8"/>
        </w:rPr>
        <w:t xml:space="preserve"> </w:t>
      </w:r>
      <w:r w:rsidRPr="00182C51">
        <w:rPr>
          <w:rStyle w:val="StyleUnderline"/>
        </w:rPr>
        <w:t xml:space="preserve">The queer art of failure </w:t>
      </w:r>
      <w:r w:rsidRPr="008D540C">
        <w:rPr>
          <w:rStyle w:val="StyleUnderline"/>
          <w:highlight w:val="green"/>
        </w:rPr>
        <w:t xml:space="preserve">wields </w:t>
      </w:r>
      <w:r w:rsidRPr="008D540C">
        <w:rPr>
          <w:rStyle w:val="Emphasis"/>
          <w:highlight w:val="green"/>
        </w:rPr>
        <w:t>negative affect and anti-futurity</w:t>
      </w:r>
      <w:r w:rsidRPr="008D540C">
        <w:rPr>
          <w:rStyle w:val="StyleUnderline"/>
          <w:highlight w:val="green"/>
        </w:rPr>
        <w:t xml:space="preserve"> as </w:t>
      </w:r>
      <w:r w:rsidRPr="00182C51">
        <w:rPr>
          <w:rStyle w:val="StyleUnderline"/>
        </w:rPr>
        <w:t xml:space="preserve">a tool of political </w:t>
      </w:r>
      <w:r w:rsidRPr="008D540C">
        <w:rPr>
          <w:rStyle w:val="StyleUnderline"/>
          <w:highlight w:val="green"/>
        </w:rPr>
        <w:t>resistance</w:t>
      </w:r>
      <w:r w:rsidRPr="009F1A58">
        <w:rPr>
          <w:rStyle w:val="StyleUnderline"/>
        </w:rPr>
        <w:t xml:space="preserve"> </w:t>
      </w:r>
      <w:r w:rsidRPr="005109C3">
        <w:rPr>
          <w:sz w:val="8"/>
        </w:rPr>
        <w:t xml:space="preserve">(Ruberg, 2015, p. 114), </w:t>
      </w:r>
      <w:r w:rsidRPr="009F1A58">
        <w:rPr>
          <w:rStyle w:val="StyleUnderline"/>
        </w:rPr>
        <w:t xml:space="preserve">suggesting </w:t>
      </w:r>
      <w:r w:rsidRPr="00182C51">
        <w:rPr>
          <w:rStyle w:val="StyleUnderline"/>
        </w:rPr>
        <w:t>that active rejection of not only the standards but also the idea of success constitutes the space of failure as habitable</w:t>
      </w:r>
      <w:r w:rsidRPr="00182C51">
        <w:rPr>
          <w:sz w:val="8"/>
        </w:rPr>
        <w:t>. In this view, “every experience of annoyance, anger, sadness, and hu</w:t>
      </w:r>
      <w:r w:rsidRPr="005109C3">
        <w:rPr>
          <w:sz w:val="8"/>
        </w:rPr>
        <w:t xml:space="preserve">rt comes with its own value, its own message, and its own transformative potential” (Ruberg, 2015, p. 115). As Ruberg urges, </w:t>
      </w:r>
      <w:r w:rsidRPr="009F1A58">
        <w:rPr>
          <w:rStyle w:val="StyleUnderline"/>
        </w:rPr>
        <w:t>there is space in the willingness to “see willful self-destruction not as</w:t>
      </w:r>
      <w:r>
        <w:rPr>
          <w:rStyle w:val="StyleUnderline"/>
        </w:rPr>
        <w:t xml:space="preserve"> </w:t>
      </w:r>
      <w:r w:rsidRPr="009F1A58">
        <w:rPr>
          <w:rStyle w:val="StyleUnderline"/>
        </w:rPr>
        <w:t>pathological behavior from which queer subjects need rescuing but as an ecstatic rejection of</w:t>
      </w:r>
      <w:r>
        <w:rPr>
          <w:rStyle w:val="StyleUnderline"/>
        </w:rPr>
        <w:t xml:space="preserve"> </w:t>
      </w:r>
      <w:r w:rsidRPr="009F1A58">
        <w:rPr>
          <w:rStyle w:val="StyleUnderline"/>
        </w:rPr>
        <w:t>mainstream power structures</w:t>
      </w:r>
      <w:r w:rsidRPr="005109C3">
        <w:rPr>
          <w:sz w:val="8"/>
        </w:rPr>
        <w:t xml:space="preserve">” (Ruberg, 2015, p. 115). Embracing disciplinary IR’s failures, then, has two potential advantages: recognition and resistance. Failure and Grand Theory in IR And they lived happily ever after. The end. No, really. </w:t>
      </w:r>
      <w:r w:rsidRPr="009F1A58">
        <w:rPr>
          <w:rStyle w:val="StyleUnderline"/>
        </w:rPr>
        <w:t>If IR’s state-of-the-field debates are alternatively narrativized fairy tales, we have a replacement.</w:t>
      </w:r>
      <w:r>
        <w:rPr>
          <w:rStyle w:val="StyleUnderline"/>
        </w:rPr>
        <w:t xml:space="preserve"> </w:t>
      </w:r>
      <w:r w:rsidRPr="009F1A58">
        <w:rPr>
          <w:rStyle w:val="StyleUnderline"/>
        </w:rPr>
        <w:t>We suggest that the fairy tales’ idealized end can be found not in success but in failure; not in</w:t>
      </w:r>
      <w:r>
        <w:rPr>
          <w:rStyle w:val="StyleUnderline"/>
        </w:rPr>
        <w:t xml:space="preserve"> </w:t>
      </w:r>
      <w:r w:rsidRPr="009F1A58">
        <w:rPr>
          <w:rStyle w:val="StyleUnderline"/>
        </w:rPr>
        <w:t>agreement but in controversy; not in aggrandized claims but in careful thought; not in stability but in</w:t>
      </w:r>
      <w:r>
        <w:rPr>
          <w:rStyle w:val="StyleUnderline"/>
        </w:rPr>
        <w:t xml:space="preserve"> </w:t>
      </w:r>
      <w:r w:rsidRPr="009F1A58">
        <w:rPr>
          <w:rStyle w:val="StyleUnderline"/>
        </w:rPr>
        <w:t>liminality</w:t>
      </w:r>
      <w:r w:rsidRPr="005109C3">
        <w:rPr>
          <w:sz w:val="8"/>
        </w:rPr>
        <w:t xml:space="preserve">.15 </w:t>
      </w:r>
      <w:r w:rsidRPr="009F1A58">
        <w:rPr>
          <w:rStyle w:val="StyleUnderline"/>
        </w:rPr>
        <w:t>It is hitching our wagon to a failure of a discipline and acknowledging that failure that</w:t>
      </w:r>
      <w:r>
        <w:rPr>
          <w:rStyle w:val="StyleUnderline"/>
        </w:rPr>
        <w:t xml:space="preserve"> </w:t>
      </w:r>
      <w:r w:rsidRPr="009F1A58">
        <w:rPr>
          <w:rStyle w:val="StyleUnderline"/>
        </w:rPr>
        <w:t>constitutes and creates the possibility of a happily ever after for IR theory</w:t>
      </w:r>
      <w:r w:rsidRPr="005109C3">
        <w:rPr>
          <w:sz w:val="8"/>
        </w:rPr>
        <w:t xml:space="preserve">. We see the answers to many of these questions bound up in a disciplinary IR that has racist, sexist, heterosexist, and cissexist intellectual orientations and remains silent about them and often the assumptions that prop them up. But even work which decenters or critiques these exclusions in IR, in our view, is positioned compared to or in opposition to the discipline’s existing structure. Rather than being disappointed that IR theories are exclusive, cannot be reduced to a single theory, cannot account for global politics as a whole, and cannot present grand narratives of their competitive advantages visa-vis other approaches, we suggest highlighting and inhabiting these failures. Questioning the terms of disciplinary success as lying in a tightly choreographed dance (peer review in elite journals) or a popularity contest (citation count), or even in the “science” of knowledge cumulation, we ask why empty signifiers continue to dictate value in a wide variety of channels in IR. But </w:t>
      </w:r>
      <w:r w:rsidRPr="009F1A58">
        <w:rPr>
          <w:rStyle w:val="StyleUnderline"/>
        </w:rPr>
        <w:t>we do not think</w:t>
      </w:r>
      <w:r>
        <w:rPr>
          <w:rStyle w:val="StyleUnderline"/>
        </w:rPr>
        <w:t xml:space="preserve"> </w:t>
      </w:r>
      <w:r w:rsidRPr="009F1A58">
        <w:rPr>
          <w:rStyle w:val="StyleUnderline"/>
        </w:rPr>
        <w:t xml:space="preserve">redefining </w:t>
      </w:r>
      <w:r w:rsidRPr="00182C51">
        <w:rPr>
          <w:rStyle w:val="StyleUnderline"/>
        </w:rPr>
        <w:t>success will “solve” this “problem,” no matter how well-intended or radical the redefinition is.</w:t>
      </w:r>
      <w:r w:rsidRPr="00182C51">
        <w:rPr>
          <w:sz w:val="8"/>
        </w:rPr>
        <w:t xml:space="preserve"> Note that we are not denying the existence or importance of significant transgressive work within IR, work that rejects grand narrativizing, or other explicit or implicit attempts to embrace failure. We are under the impression that authors critiqued here might actually agree with our critiques, either placing themselves within them or taking exception to them. We are not looking to signal virtue or to exclude, simply to suggest an explicit alternative approach. </w:t>
      </w:r>
      <w:r w:rsidRPr="00182C51">
        <w:rPr>
          <w:rStyle w:val="StyleUnderline"/>
        </w:rPr>
        <w:t>Instead of looking for an alternative, emphasizing some of the “good” transgressions, finding another way to succeed, or recasting success, we look to deconstruct IR’s logics of success and failure, and</w:t>
      </w:r>
      <w:r w:rsidRPr="00182C51">
        <w:rPr>
          <w:sz w:val="8"/>
        </w:rPr>
        <w:t xml:space="preserve">, with them, its </w:t>
      </w:r>
      <w:r w:rsidRPr="00182C51">
        <w:rPr>
          <w:rStyle w:val="StyleUnderline"/>
        </w:rPr>
        <w:t>mimicry of reified standards and its fantasies of knowledge cumulation</w:t>
      </w:r>
      <w:r w:rsidRPr="00182C51">
        <w:rPr>
          <w:sz w:val="8"/>
        </w:rPr>
        <w:t xml:space="preserve">. We see rewards in embracing IR theory’s failure to live up to IR theorists’ expectations of it. With Halberstam, “perhaps most obviously, failure … disturbs the supposedly clean boundaries between…winners and losers” (Halberstam, 2011, p. 3). </w:t>
      </w:r>
      <w:r w:rsidRPr="00182C51">
        <w:rPr>
          <w:rStyle w:val="StyleUnderline"/>
        </w:rPr>
        <w:t>Declaring, and embracing, knowledge cumulation failure</w:t>
      </w:r>
      <w:r w:rsidRPr="00182C51">
        <w:rPr>
          <w:sz w:val="8"/>
        </w:rPr>
        <w:t xml:space="preserve"> (and thus, IR’s intellectual failure) “</w:t>
      </w:r>
      <w:r w:rsidRPr="00182C51">
        <w:rPr>
          <w:rStyle w:val="StyleUnderline"/>
        </w:rPr>
        <w:t>allows us to escape the punishing norms that discipline behavior</w:t>
      </w:r>
      <w:r w:rsidRPr="00182C51">
        <w:rPr>
          <w:sz w:val="8"/>
        </w:rPr>
        <w:t xml:space="preserve">” (Halberstam, 2011, p. 3). </w:t>
      </w:r>
      <w:r w:rsidRPr="00182C51">
        <w:rPr>
          <w:rStyle w:val="StyleUnderline"/>
        </w:rPr>
        <w:t>The relevant norms in IR are the fetishization of science, the fetishization of progression and progress, and the establishment and reification of boundaries</w:t>
      </w:r>
      <w:r w:rsidRPr="009F1A58">
        <w:rPr>
          <w:rStyle w:val="StyleUnderline"/>
        </w:rPr>
        <w:t xml:space="preserve"> of what ideas matter to</w:t>
      </w:r>
      <w:r>
        <w:rPr>
          <w:rStyle w:val="StyleUnderline"/>
        </w:rPr>
        <w:t xml:space="preserve"> </w:t>
      </w:r>
      <w:r w:rsidRPr="009F1A58">
        <w:rPr>
          <w:rStyle w:val="StyleUnderline"/>
        </w:rPr>
        <w:t xml:space="preserve">the field. In embracing failure and escaping those punishing norms that are as violent in </w:t>
      </w:r>
      <w:r w:rsidRPr="009F1A58">
        <w:rPr>
          <w:rStyle w:val="StyleUnderline"/>
        </w:rPr>
        <w:lastRenderedPageBreak/>
        <w:t>their inclusion</w:t>
      </w:r>
      <w:r>
        <w:rPr>
          <w:rStyle w:val="StyleUnderline"/>
        </w:rPr>
        <w:t xml:space="preserve"> </w:t>
      </w:r>
      <w:r w:rsidRPr="005109C3">
        <w:rPr>
          <w:sz w:val="8"/>
        </w:rPr>
        <w:t xml:space="preserve">(e.g., Haritaworn et al., 2014) </w:t>
      </w:r>
      <w:r w:rsidRPr="009F1A58">
        <w:rPr>
          <w:rStyle w:val="StyleUnderline"/>
        </w:rPr>
        <w:t>as they are in their exclusion, “</w:t>
      </w:r>
      <w:r w:rsidRPr="008D540C">
        <w:rPr>
          <w:rStyle w:val="Emphasis"/>
          <w:highlight w:val="green"/>
        </w:rPr>
        <w:t>queer studies offer us one method for imagining</w:t>
      </w:r>
      <w:r w:rsidRPr="009F1A58">
        <w:rPr>
          <w:rStyle w:val="Emphasis"/>
        </w:rPr>
        <w:t>, not some fan</w:t>
      </w:r>
    </w:p>
    <w:p w14:paraId="12228445" w14:textId="77777777" w:rsidR="001014C1" w:rsidRDefault="001014C1" w:rsidP="001014C1">
      <w:pPr>
        <w:rPr>
          <w:rStyle w:val="Emphasis"/>
        </w:rPr>
      </w:pPr>
    </w:p>
    <w:p w14:paraId="51390104" w14:textId="77777777" w:rsidR="001014C1" w:rsidRDefault="001014C1" w:rsidP="001014C1">
      <w:pPr>
        <w:rPr>
          <w:rStyle w:val="StyleUnderline"/>
        </w:rPr>
      </w:pPr>
      <w:r w:rsidRPr="009F1A58">
        <w:rPr>
          <w:rStyle w:val="Emphasis"/>
        </w:rPr>
        <w:t xml:space="preserve">tasy of an elsewhere, but </w:t>
      </w:r>
      <w:r w:rsidRPr="00182C51">
        <w:rPr>
          <w:rStyle w:val="Emphasis"/>
        </w:rPr>
        <w:t>existing</w:t>
      </w:r>
      <w:r w:rsidRPr="009F1A58">
        <w:rPr>
          <w:rStyle w:val="Emphasis"/>
        </w:rPr>
        <w:t xml:space="preserve"> </w:t>
      </w:r>
      <w:r w:rsidRPr="008D540C">
        <w:rPr>
          <w:rStyle w:val="Emphasis"/>
          <w:highlight w:val="green"/>
        </w:rPr>
        <w:t>alternatives to hegemonic systems</w:t>
      </w:r>
      <w:r w:rsidRPr="005109C3">
        <w:rPr>
          <w:sz w:val="8"/>
        </w:rPr>
        <w:t xml:space="preserve">” (Halberstam, 2011, p. 89). </w:t>
      </w:r>
      <w:r w:rsidRPr="009F1A58">
        <w:rPr>
          <w:rStyle w:val="StyleUnderline"/>
        </w:rPr>
        <w:t>It “can be a potent form of critique,… a refusal of the norm, an indifference</w:t>
      </w:r>
      <w:r>
        <w:rPr>
          <w:rStyle w:val="StyleUnderline"/>
        </w:rPr>
        <w:t xml:space="preserve"> </w:t>
      </w:r>
      <w:r w:rsidRPr="009F1A58">
        <w:rPr>
          <w:rStyle w:val="StyleUnderline"/>
        </w:rPr>
        <w:t xml:space="preserve">to assimilation, and a route </w:t>
      </w:r>
      <w:r w:rsidRPr="00182C51">
        <w:rPr>
          <w:rStyle w:val="StyleUnderline"/>
        </w:rPr>
        <w:t>to other ways of being in the world</w:t>
      </w:r>
      <w:r w:rsidRPr="00182C51">
        <w:rPr>
          <w:sz w:val="8"/>
        </w:rPr>
        <w:t xml:space="preserve">” (Halberstam, 2012). Here, </w:t>
      </w:r>
      <w:r w:rsidRPr="00182C51">
        <w:rPr>
          <w:rStyle w:val="Emphasis"/>
        </w:rPr>
        <w:t>the alternative to the hegemonic system of claims of knowledge cumulation is the queer,</w:t>
      </w:r>
      <w:r w:rsidRPr="00182C51">
        <w:rPr>
          <w:rStyle w:val="StyleUnderline"/>
        </w:rPr>
        <w:t xml:space="preserve"> understood</w:t>
      </w:r>
      <w:r w:rsidRPr="009F1A58">
        <w:rPr>
          <w:rStyle w:val="StyleUnderline"/>
        </w:rPr>
        <w:t xml:space="preserve"> as</w:t>
      </w:r>
      <w:r>
        <w:rPr>
          <w:rStyle w:val="StyleUnderline"/>
        </w:rPr>
        <w:t xml:space="preserve"> </w:t>
      </w:r>
      <w:r w:rsidRPr="009F1A58">
        <w:rPr>
          <w:rStyle w:val="Emphasis"/>
        </w:rPr>
        <w:t xml:space="preserve">both </w:t>
      </w:r>
      <w:r w:rsidRPr="008D540C">
        <w:rPr>
          <w:rStyle w:val="Emphasis"/>
          <w:highlight w:val="green"/>
        </w:rPr>
        <w:t>liminal and anti-heteronormative</w:t>
      </w:r>
      <w:r w:rsidRPr="008D540C">
        <w:rPr>
          <w:rStyle w:val="StyleUnderline"/>
          <w:highlight w:val="green"/>
        </w:rPr>
        <w:t xml:space="preserve">, as a foundation for </w:t>
      </w:r>
      <w:r w:rsidRPr="008D540C">
        <w:rPr>
          <w:rStyle w:val="Emphasis"/>
          <w:highlight w:val="green"/>
        </w:rPr>
        <w:t xml:space="preserve">theorizing </w:t>
      </w:r>
      <w:r w:rsidRPr="00182C51">
        <w:rPr>
          <w:rStyle w:val="Emphasis"/>
        </w:rPr>
        <w:t xml:space="preserve">more nuanced </w:t>
      </w:r>
      <w:r w:rsidRPr="008D540C">
        <w:rPr>
          <w:rStyle w:val="Emphasis"/>
          <w:highlight w:val="green"/>
        </w:rPr>
        <w:t>understandings</w:t>
      </w:r>
      <w:r w:rsidRPr="008D540C">
        <w:rPr>
          <w:rStyle w:val="StyleUnderline"/>
          <w:highlight w:val="green"/>
        </w:rPr>
        <w:t xml:space="preserve"> </w:t>
      </w:r>
      <w:r w:rsidRPr="00182C51">
        <w:rPr>
          <w:rStyle w:val="StyleUnderline"/>
        </w:rPr>
        <w:t>of knowledge than</w:t>
      </w:r>
      <w:r w:rsidRPr="009F1A58">
        <w:rPr>
          <w:rStyle w:val="StyleUnderline"/>
        </w:rPr>
        <w:t xml:space="preserve"> success or failure at cumulation.</w:t>
      </w:r>
      <w:r>
        <w:rPr>
          <w:rStyle w:val="StyleUnderline"/>
        </w:rPr>
        <w:t xml:space="preserve"> </w:t>
      </w:r>
      <w:r w:rsidRPr="009F1A58">
        <w:rPr>
          <w:rStyle w:val="StyleUnderline"/>
        </w:rPr>
        <w:t xml:space="preserve">If scholars find their affirmation in (hollow) confirmations of their claims to knowledge cumulation, a </w:t>
      </w:r>
      <w:r w:rsidRPr="001016A5">
        <w:rPr>
          <w:rStyle w:val="StyleUnderline"/>
        </w:rPr>
        <w:t>queer politics of failure suggests</w:t>
      </w:r>
      <w:r w:rsidRPr="009F1A58">
        <w:rPr>
          <w:rStyle w:val="StyleUnderline"/>
        </w:rPr>
        <w:t xml:space="preserve"> a different direction</w:t>
      </w:r>
      <w:r w:rsidRPr="005109C3">
        <w:rPr>
          <w:sz w:val="8"/>
        </w:rPr>
        <w:t xml:space="preserve">. As Halberstam recommends, “rather than resisting endings and limits, let us instead revel in… all of our own inevitable fantastic failures” (Halberstam, 2011, p. 187). </w:t>
      </w:r>
      <w:r w:rsidRPr="009F1A58">
        <w:rPr>
          <w:rStyle w:val="StyleUnderline"/>
        </w:rPr>
        <w:t>Reveling in fantastic failures, in terms of a queer critique of the fantasy of</w:t>
      </w:r>
      <w:r>
        <w:rPr>
          <w:rStyle w:val="StyleUnderline"/>
        </w:rPr>
        <w:t xml:space="preserve"> </w:t>
      </w:r>
      <w:r w:rsidRPr="009F1A58">
        <w:rPr>
          <w:rStyle w:val="StyleUnderline"/>
        </w:rPr>
        <w:t>progressive knowledge cumulation, has two elements: celebrating research as failure and confronting</w:t>
      </w:r>
      <w:r>
        <w:rPr>
          <w:rStyle w:val="StyleUnderline"/>
        </w:rPr>
        <w:t xml:space="preserve"> </w:t>
      </w:r>
      <w:r w:rsidRPr="009F1A58">
        <w:rPr>
          <w:rStyle w:val="StyleUnderline"/>
        </w:rPr>
        <w:t>the future given that embrace.</w:t>
      </w:r>
      <w:r>
        <w:rPr>
          <w:rStyle w:val="StyleUnderline"/>
        </w:rPr>
        <w:t xml:space="preserve"> </w:t>
      </w:r>
      <w:r w:rsidRPr="005109C3">
        <w:rPr>
          <w:sz w:val="8"/>
        </w:rPr>
        <w:t>Queer theory suggests guidelines for embracing failure; “</w:t>
      </w:r>
      <w:r w:rsidRPr="009F1A58">
        <w:rPr>
          <w:rStyle w:val="StyleUnderline"/>
        </w:rPr>
        <w:t>failing is something queers do well”—not</w:t>
      </w:r>
      <w:r>
        <w:rPr>
          <w:rStyle w:val="StyleUnderline"/>
        </w:rPr>
        <w:t xml:space="preserve"> </w:t>
      </w:r>
      <w:r w:rsidRPr="009F1A58">
        <w:rPr>
          <w:rStyle w:val="StyleUnderline"/>
        </w:rPr>
        <w:t>(only) in the self-deprecating sense of laughing at (one’s own) flaws, but also in the more fruitful sense</w:t>
      </w:r>
      <w:r>
        <w:rPr>
          <w:rStyle w:val="StyleUnderline"/>
        </w:rPr>
        <w:t xml:space="preserve"> </w:t>
      </w:r>
      <w:r w:rsidRPr="009F1A58">
        <w:rPr>
          <w:rStyle w:val="StyleUnderline"/>
        </w:rPr>
        <w:t xml:space="preserve">of exposing the ridiculousness of norms by failing to live up to </w:t>
      </w:r>
      <w:r w:rsidRPr="00182C51">
        <w:rPr>
          <w:rStyle w:val="StyleUnderline"/>
        </w:rPr>
        <w:t>them</w:t>
      </w:r>
      <w:r w:rsidRPr="00182C51">
        <w:rPr>
          <w:sz w:val="8"/>
        </w:rPr>
        <w:t xml:space="preserve">. In this sense, </w:t>
      </w:r>
      <w:r w:rsidRPr="00182C51">
        <w:rPr>
          <w:rStyle w:val="Emphasis"/>
        </w:rPr>
        <w:t>queer failure is “a map of the path not taken</w:t>
      </w:r>
      <w:r w:rsidRPr="00182C51">
        <w:rPr>
          <w:sz w:val="8"/>
        </w:rPr>
        <w:t>” (Weber, 2014a, 2014b). As such, “queerness offers the promise of failure as a way of life,…but it is up to us whether we choose to make good on that promise in a way that makes a detour around the usual markers of accomplishment and satisfaction” (Halberstam, 20</w:t>
      </w:r>
      <w:r w:rsidRPr="005109C3">
        <w:rPr>
          <w:sz w:val="8"/>
        </w:rPr>
        <w:t xml:space="preserve">11, loc 3281). </w:t>
      </w:r>
      <w:r w:rsidRPr="00B72CD1">
        <w:rPr>
          <w:rStyle w:val="StyleUnderline"/>
        </w:rPr>
        <w:t>“</w:t>
      </w:r>
      <w:r w:rsidRPr="008D540C">
        <w:rPr>
          <w:rStyle w:val="Emphasis"/>
          <w:highlight w:val="green"/>
        </w:rPr>
        <w:t>Failing” to meet expectations</w:t>
      </w:r>
      <w:r w:rsidRPr="00B72CD1">
        <w:rPr>
          <w:rStyle w:val="StyleUnderline"/>
        </w:rPr>
        <w:t xml:space="preserve"> and being fine </w:t>
      </w:r>
      <w:r w:rsidRPr="008D540C">
        <w:rPr>
          <w:rStyle w:val="Emphasis"/>
          <w:highlight w:val="green"/>
        </w:rPr>
        <w:t xml:space="preserve">repudiates </w:t>
      </w:r>
      <w:r w:rsidRPr="00182C51">
        <w:rPr>
          <w:rStyle w:val="Emphasis"/>
        </w:rPr>
        <w:t>the</w:t>
      </w:r>
      <w:r w:rsidRPr="00AA758B">
        <w:rPr>
          <w:rStyle w:val="Emphasis"/>
        </w:rPr>
        <w:t xml:space="preserve"> salvation </w:t>
      </w:r>
      <w:r w:rsidRPr="008D540C">
        <w:rPr>
          <w:rStyle w:val="Emphasis"/>
          <w:highlight w:val="green"/>
        </w:rPr>
        <w:t>narrative</w:t>
      </w:r>
      <w:r w:rsidRPr="008D540C">
        <w:rPr>
          <w:rStyle w:val="StyleUnderline"/>
          <w:highlight w:val="green"/>
        </w:rPr>
        <w:t xml:space="preserve"> that </w:t>
      </w:r>
      <w:r w:rsidRPr="008D540C">
        <w:rPr>
          <w:rStyle w:val="Emphasis"/>
          <w:highlight w:val="green"/>
        </w:rPr>
        <w:t xml:space="preserve">accompanies </w:t>
      </w:r>
      <w:r w:rsidRPr="00182C51">
        <w:rPr>
          <w:rStyle w:val="Emphasis"/>
        </w:rPr>
        <w:t>the</w:t>
      </w:r>
      <w:r>
        <w:rPr>
          <w:rStyle w:val="Emphasis"/>
        </w:rPr>
        <w:t xml:space="preserve"> </w:t>
      </w:r>
      <w:r w:rsidRPr="00AA758B">
        <w:rPr>
          <w:rStyle w:val="Emphasis"/>
        </w:rPr>
        <w:t xml:space="preserve">“right” </w:t>
      </w:r>
      <w:r w:rsidRPr="008D540C">
        <w:rPr>
          <w:rStyle w:val="Emphasis"/>
          <w:highlight w:val="green"/>
        </w:rPr>
        <w:t xml:space="preserve">rules </w:t>
      </w:r>
      <w:r w:rsidRPr="00182C51">
        <w:rPr>
          <w:rStyle w:val="Emphasis"/>
        </w:rPr>
        <w:t>and norms</w:t>
      </w:r>
      <w:r w:rsidRPr="00182C51">
        <w:rPr>
          <w:rStyle w:val="StyleUnderline"/>
        </w:rPr>
        <w:t xml:space="preserve"> and</w:t>
      </w:r>
      <w:r w:rsidRPr="00AA758B">
        <w:rPr>
          <w:rStyle w:val="StyleUnderline"/>
        </w:rPr>
        <w:t xml:space="preserve"> lifts the often terrible consequences of </w:t>
      </w:r>
      <w:r w:rsidRPr="00AA758B">
        <w:rPr>
          <w:rStyle w:val="Emphasis"/>
        </w:rPr>
        <w:t>falling outside “the norm”</w:t>
      </w:r>
      <w:r w:rsidRPr="00AA758B">
        <w:rPr>
          <w:rStyle w:val="StyleUnderline"/>
        </w:rPr>
        <w:t xml:space="preserve"> while</w:t>
      </w:r>
      <w:r>
        <w:rPr>
          <w:rStyle w:val="StyleUnderline"/>
        </w:rPr>
        <w:t xml:space="preserve"> </w:t>
      </w:r>
      <w:r w:rsidRPr="00AA758B">
        <w:rPr>
          <w:rStyle w:val="StyleUnderline"/>
        </w:rPr>
        <w:t>removing the privileges of “belonging” to the category of success</w:t>
      </w:r>
      <w:r w:rsidRPr="005109C3">
        <w:rPr>
          <w:sz w:val="8"/>
        </w:rPr>
        <w:t xml:space="preserve">. </w:t>
      </w:r>
      <w:r w:rsidRPr="00AA758B">
        <w:rPr>
          <w:rStyle w:val="StyleUnderline"/>
        </w:rPr>
        <w:t xml:space="preserve">The exposure and analysis of </w:t>
      </w:r>
      <w:r w:rsidRPr="00182C51">
        <w:rPr>
          <w:rStyle w:val="StyleUnderline"/>
        </w:rPr>
        <w:t xml:space="preserve">queer failure </w:t>
      </w:r>
      <w:r w:rsidRPr="008D540C">
        <w:rPr>
          <w:rStyle w:val="Emphasis"/>
          <w:highlight w:val="green"/>
        </w:rPr>
        <w:t>denaturalizes</w:t>
      </w:r>
      <w:r w:rsidRPr="00AA758B">
        <w:rPr>
          <w:rStyle w:val="Emphasis"/>
        </w:rPr>
        <w:t xml:space="preserve"> the </w:t>
      </w:r>
      <w:r w:rsidRPr="008D540C">
        <w:rPr>
          <w:rStyle w:val="Emphasis"/>
          <w:highlight w:val="green"/>
        </w:rPr>
        <w:t xml:space="preserve">coherence of knowledge-production performances </w:t>
      </w:r>
      <w:r w:rsidRPr="00182C51">
        <w:rPr>
          <w:rStyle w:val="StyleUnderline"/>
        </w:rPr>
        <w:t xml:space="preserve">to </w:t>
      </w:r>
      <w:r w:rsidRPr="00182C51">
        <w:rPr>
          <w:rStyle w:val="Emphasis"/>
        </w:rPr>
        <w:t>show the vapidity inside.</w:t>
      </w:r>
      <w:r w:rsidRPr="00182C51">
        <w:rPr>
          <w:sz w:val="8"/>
        </w:rPr>
        <w:t xml:space="preserve"> </w:t>
      </w:r>
      <w:r w:rsidRPr="00182C51">
        <w:rPr>
          <w:rStyle w:val="StyleUnderline"/>
        </w:rPr>
        <w:t>We see the replacement of “all-encompassing global theories” with those “subjugated knowledges” which have been “</w:t>
      </w:r>
      <w:r w:rsidRPr="00AA758B">
        <w:rPr>
          <w:rStyle w:val="StyleUnderline"/>
        </w:rPr>
        <w:t>buried or masked in functional</w:t>
      </w:r>
      <w:r>
        <w:rPr>
          <w:rStyle w:val="StyleUnderline"/>
        </w:rPr>
        <w:t xml:space="preserve"> </w:t>
      </w:r>
      <w:r w:rsidRPr="00AA758B">
        <w:rPr>
          <w:rStyle w:val="StyleUnderline"/>
        </w:rPr>
        <w:t>coherences or formal systemization” as a key first step but insufficient by itself</w:t>
      </w:r>
      <w:r w:rsidRPr="005109C3">
        <w:rPr>
          <w:sz w:val="8"/>
        </w:rPr>
        <w:t xml:space="preserve"> (Halberstam, 2011). Turning IR’s “losers” into its “winners” would both serve social justice and unsettle the binary itself, but </w:t>
      </w:r>
      <w:r w:rsidRPr="00AA758B">
        <w:rPr>
          <w:rStyle w:val="StyleUnderline"/>
        </w:rPr>
        <w:t>rejecting the categories writ large would both upset the politics of exclusion in those categories</w:t>
      </w:r>
      <w:r>
        <w:rPr>
          <w:rStyle w:val="StyleUnderline"/>
        </w:rPr>
        <w:t xml:space="preserve"> </w:t>
      </w:r>
      <w:r w:rsidRPr="00AA758B">
        <w:rPr>
          <w:rStyle w:val="StyleUnderline"/>
        </w:rPr>
        <w:t>and discourage the win-seeking behavior that makes state-of-the-field debates</w:t>
      </w:r>
      <w:r w:rsidRPr="005109C3">
        <w:rPr>
          <w:sz w:val="8"/>
        </w:rPr>
        <w:t xml:space="preserve">. </w:t>
      </w:r>
      <w:r w:rsidRPr="00AA758B">
        <w:rPr>
          <w:rStyle w:val="StyleUnderline"/>
        </w:rPr>
        <w:t>Celebrating failure instead “provides the opportunity to use [failure’s] negative effects to poke holes in</w:t>
      </w:r>
      <w:r>
        <w:rPr>
          <w:rStyle w:val="StyleUnderline"/>
        </w:rPr>
        <w:t xml:space="preserve"> </w:t>
      </w:r>
      <w:r w:rsidRPr="00AA758B">
        <w:rPr>
          <w:rStyle w:val="StyleUnderline"/>
        </w:rPr>
        <w:t>the toxic positivity of contemporary life” where “the negative thinker can use the experience of failure to</w:t>
      </w:r>
      <w:r>
        <w:rPr>
          <w:rStyle w:val="StyleUnderline"/>
        </w:rPr>
        <w:t xml:space="preserve"> </w:t>
      </w:r>
      <w:r w:rsidRPr="00AA758B">
        <w:rPr>
          <w:rStyle w:val="StyleUnderline"/>
        </w:rPr>
        <w:t>confront the gross inequalities of everyday life</w:t>
      </w:r>
      <w:r w:rsidRPr="005109C3">
        <w:rPr>
          <w:sz w:val="8"/>
        </w:rPr>
        <w:t xml:space="preserve">” (Halberstam, 2011, p. 3, 4). </w:t>
      </w:r>
      <w:r w:rsidRPr="00AA758B">
        <w:rPr>
          <w:rStyle w:val="StyleUnderline"/>
        </w:rPr>
        <w:t>The “toxic positivity” in IR</w:t>
      </w:r>
      <w:r>
        <w:rPr>
          <w:rStyle w:val="StyleUnderline"/>
        </w:rPr>
        <w:t xml:space="preserve"> </w:t>
      </w:r>
      <w:r w:rsidRPr="00AA758B">
        <w:rPr>
          <w:rStyle w:val="StyleUnderline"/>
        </w:rPr>
        <w:t>theorizing is the attachment to the utility of grand theory that cumulates knowledge which makes the</w:t>
      </w:r>
      <w:r>
        <w:rPr>
          <w:rStyle w:val="StyleUnderline"/>
        </w:rPr>
        <w:t xml:space="preserve"> </w:t>
      </w:r>
      <w:r w:rsidRPr="00AA758B">
        <w:rPr>
          <w:rStyle w:val="StyleUnderline"/>
        </w:rPr>
        <w:t>inequalities in the discipline appear to be organized by some sense of objective quality, where “success</w:t>
      </w:r>
      <w:r>
        <w:rPr>
          <w:rStyle w:val="StyleUnderline"/>
        </w:rPr>
        <w:t xml:space="preserve"> </w:t>
      </w:r>
      <w:r w:rsidRPr="00AA758B">
        <w:rPr>
          <w:rStyle w:val="StyleUnderline"/>
        </w:rPr>
        <w:t>happens to good people” and good research while failure happens to bad work or bad people</w:t>
      </w:r>
      <w:r w:rsidRPr="005109C3">
        <w:rPr>
          <w:sz w:val="8"/>
        </w:rPr>
        <w:t xml:space="preserve"> (Halberstam, 2011, p. 3). Instead, </w:t>
      </w:r>
      <w:r w:rsidRPr="00AA758B">
        <w:rPr>
          <w:rStyle w:val="StyleUnderline"/>
        </w:rPr>
        <w:t>we see those inequalities as structural and standards of success in IR as political.</w:t>
      </w:r>
      <w:r>
        <w:rPr>
          <w:rStyle w:val="StyleUnderline"/>
        </w:rPr>
        <w:t xml:space="preserve"> </w:t>
      </w:r>
      <w:r w:rsidRPr="00AA758B">
        <w:rPr>
          <w:rStyle w:val="StyleUnderline"/>
        </w:rPr>
        <w:t xml:space="preserve">IR’s happily ever after, then, if it is </w:t>
      </w:r>
      <w:r w:rsidRPr="00AA758B">
        <w:rPr>
          <w:rStyle w:val="StyleUnderline"/>
        </w:rPr>
        <w:lastRenderedPageBreak/>
        <w:t>to have one, must be in the failure, in the mess, and in rejecting</w:t>
      </w:r>
      <w:r>
        <w:rPr>
          <w:rStyle w:val="StyleUnderline"/>
        </w:rPr>
        <w:t xml:space="preserve"> </w:t>
      </w:r>
      <w:r w:rsidRPr="00AA758B">
        <w:rPr>
          <w:rStyle w:val="StyleUnderline"/>
        </w:rPr>
        <w:t>both inherited interpretations of success and of the normative relationship between success and</w:t>
      </w:r>
      <w:r>
        <w:rPr>
          <w:rStyle w:val="StyleUnderline"/>
        </w:rPr>
        <w:t xml:space="preserve"> </w:t>
      </w:r>
      <w:r w:rsidRPr="00AA758B">
        <w:rPr>
          <w:rStyle w:val="StyleUnderline"/>
        </w:rPr>
        <w:t>failure.</w:t>
      </w:r>
      <w:r w:rsidRPr="005109C3">
        <w:rPr>
          <w:sz w:val="8"/>
        </w:rPr>
        <w:t xml:space="preserve"> It must be not only in not meeting expectations of any given state-of-the-discipline proselytizing but also in instead realizing that </w:t>
      </w:r>
      <w:r w:rsidRPr="00AA758B">
        <w:rPr>
          <w:rStyle w:val="StyleUnderline"/>
        </w:rPr>
        <w:t>IR cannot and should not approximate those expectations</w:t>
      </w:r>
      <w:r w:rsidRPr="005109C3">
        <w:rPr>
          <w:sz w:val="8"/>
        </w:rPr>
        <w:t xml:space="preserve">. </w:t>
      </w:r>
      <w:r w:rsidRPr="00AA758B">
        <w:rPr>
          <w:rStyle w:val="StyleUnderline"/>
        </w:rPr>
        <w:t>It is</w:t>
      </w:r>
      <w:r>
        <w:rPr>
          <w:rStyle w:val="StyleUnderline"/>
        </w:rPr>
        <w:t xml:space="preserve"> </w:t>
      </w:r>
      <w:r w:rsidRPr="00AA758B">
        <w:rPr>
          <w:rStyle w:val="Emphasis"/>
        </w:rPr>
        <w:t>not a progressive discipline with a singular end</w:t>
      </w:r>
      <w:r w:rsidRPr="00AA758B">
        <w:rPr>
          <w:rStyle w:val="StyleUnderline"/>
        </w:rPr>
        <w:t xml:space="preserve"> or an exercise in progressive knowledge cumulation</w:t>
      </w:r>
      <w:r w:rsidRPr="005109C3">
        <w:rPr>
          <w:sz w:val="8"/>
        </w:rPr>
        <w:t xml:space="preserve">. </w:t>
      </w:r>
      <w:r w:rsidRPr="00AA758B">
        <w:rPr>
          <w:rStyle w:val="StyleUnderline"/>
        </w:rPr>
        <w:t>It</w:t>
      </w:r>
      <w:r>
        <w:rPr>
          <w:rStyle w:val="StyleUnderline"/>
        </w:rPr>
        <w:t xml:space="preserve"> </w:t>
      </w:r>
      <w:r w:rsidRPr="00AA758B">
        <w:rPr>
          <w:rStyle w:val="StyleUnderline"/>
        </w:rPr>
        <w:t xml:space="preserve">is instead </w:t>
      </w:r>
      <w:r w:rsidRPr="00AA758B">
        <w:rPr>
          <w:rStyle w:val="Emphasis"/>
        </w:rPr>
        <w:t>necessarily undisciplined</w:t>
      </w:r>
      <w:r w:rsidRPr="005109C3">
        <w:rPr>
          <w:sz w:val="8"/>
        </w:rPr>
        <w:t>—</w:t>
      </w:r>
      <w:r w:rsidRPr="00AA758B">
        <w:rPr>
          <w:rStyle w:val="StyleUnderline"/>
        </w:rPr>
        <w:t>it must put aside the straightjackets of research standards, the</w:t>
      </w:r>
      <w:r>
        <w:rPr>
          <w:rStyle w:val="StyleUnderline"/>
        </w:rPr>
        <w:t xml:space="preserve"> </w:t>
      </w:r>
      <w:r w:rsidRPr="00AA758B">
        <w:rPr>
          <w:rStyle w:val="StyleUnderline"/>
        </w:rPr>
        <w:t xml:space="preserve">ego-stroking of aggrandized claims, and the authorial voice of </w:t>
      </w:r>
      <w:r w:rsidRPr="00182C51">
        <w:rPr>
          <w:rStyle w:val="StyleUnderline"/>
        </w:rPr>
        <w:t>the telling of the discipline’s past, present, and future—to embrace liminality and the necessity (and beauty) of failure. The irony of this argument is not lost on us</w:t>
      </w:r>
      <w:r w:rsidRPr="00182C51">
        <w:rPr>
          <w:sz w:val="8"/>
        </w:rPr>
        <w:t xml:space="preserve">. Halberstam, making the queer theory case for celebrating failure, has become a very successful academic by many of the traditional disciplinary standards, and The Queer Art of Failure is a successful academic text. Many of the critics and supporters cited here have built on academic success by their engagement with the argument. We are bringing the case to IR, publishing it in a academic journal, through the traditional mechanism of peer review, from the comfort of secure and permanent academic employment. We poke holes where those holes can be seen by those who would police the boundaries between winners and losers. This article does not “practice” as it “preaches,” to itself upend the “winners” and “losers” in disciplinary IR—it is couched in both necessary and unnecessary hypocrisy. </w:t>
      </w:r>
      <w:r w:rsidRPr="00182C51">
        <w:rPr>
          <w:rStyle w:val="StyleUnderline"/>
        </w:rPr>
        <w:t>But positionally at the very least, our celebration of failure is itself a failure—implicated in our interest in and disciplinary IR’s promotion of success. We are not arguing that failure can be made pure or that it should be—only that it cannot and should not be escaped, especially for the glorification of success as its perceived opposite</w:t>
      </w:r>
      <w:r w:rsidRPr="00182C51">
        <w:rPr>
          <w:sz w:val="8"/>
        </w:rPr>
        <w:t xml:space="preserve">. </w:t>
      </w:r>
      <w:r w:rsidRPr="00182C51">
        <w:rPr>
          <w:rStyle w:val="StyleUnderline"/>
        </w:rPr>
        <w:t>As we fail at failure to demonstrate the fantasy of success, we envision a happily ever after of failing, un-discipline,</w:t>
      </w:r>
      <w:r>
        <w:rPr>
          <w:rStyle w:val="StyleUnderline"/>
        </w:rPr>
        <w:t xml:space="preserve"> </w:t>
      </w:r>
      <w:r w:rsidRPr="00AA758B">
        <w:rPr>
          <w:rStyle w:val="StyleUnderline"/>
        </w:rPr>
        <w:t>and diversity rather than a faux idealism of synthesis, aggrandizement, “science,” and disciplining</w:t>
      </w:r>
      <w:r>
        <w:rPr>
          <w:rStyle w:val="StyleUnderline"/>
        </w:rPr>
        <w:t>.</w:t>
      </w:r>
    </w:p>
    <w:p w14:paraId="12E8C7E7" w14:textId="77777777" w:rsidR="001014C1" w:rsidRDefault="001014C1" w:rsidP="001014C1">
      <w:pPr>
        <w:rPr>
          <w:rStyle w:val="StyleUnderline"/>
        </w:rPr>
      </w:pPr>
    </w:p>
    <w:p w14:paraId="37A1ADD1" w14:textId="77777777" w:rsidR="001014C1" w:rsidRPr="001014C1" w:rsidRDefault="001014C1" w:rsidP="001014C1"/>
    <w:p w14:paraId="13B4CE56" w14:textId="400E6B43" w:rsidR="00FB256A" w:rsidRDefault="00FB256A" w:rsidP="00FB256A">
      <w:pPr>
        <w:pStyle w:val="Heading3"/>
      </w:pPr>
      <w:r>
        <w:lastRenderedPageBreak/>
        <w:t>Framework</w:t>
      </w:r>
    </w:p>
    <w:p w14:paraId="1A5C756A" w14:textId="77777777" w:rsidR="00FB256A" w:rsidRDefault="00FB256A" w:rsidP="00FB256A">
      <w:pPr>
        <w:pStyle w:val="Heading4"/>
        <w:numPr>
          <w:ilvl w:val="0"/>
          <w:numId w:val="45"/>
        </w:numPr>
        <w:ind w:left="360"/>
      </w:pPr>
      <w:r>
        <w:t xml:space="preserve">Counter-interpretation – the 1AC is an </w:t>
      </w:r>
      <w:r w:rsidRPr="00586C76">
        <w:rPr>
          <w:u w:val="single"/>
        </w:rPr>
        <w:t>object of study</w:t>
      </w:r>
      <w:r>
        <w:t xml:space="preserve"> – and the </w:t>
      </w:r>
      <w:r w:rsidRPr="00586C76">
        <w:rPr>
          <w:u w:val="single"/>
        </w:rPr>
        <w:t>role of the negative</w:t>
      </w:r>
      <w:r>
        <w:t xml:space="preserve"> should be to disprove the scholarship produced by the object - specifically intrinsic to plan, advantages, and solvency. </w:t>
      </w:r>
    </w:p>
    <w:p w14:paraId="68111183" w14:textId="77777777" w:rsidR="00FB256A" w:rsidRDefault="00FB256A" w:rsidP="00FB256A">
      <w:pPr>
        <w:pStyle w:val="Heading4"/>
        <w:numPr>
          <w:ilvl w:val="0"/>
          <w:numId w:val="45"/>
        </w:numPr>
        <w:ind w:left="360"/>
      </w:pPr>
      <w:r>
        <w:t xml:space="preserve">Framework crowds out rigorous epistemological and methodological interrogation of IR research through disciplinary linguistic and research hierarchies – that’s an anti-educational model of debate. </w:t>
      </w:r>
    </w:p>
    <w:p w14:paraId="71D9BCA8" w14:textId="77777777" w:rsidR="00FB256A" w:rsidRPr="001A3383" w:rsidRDefault="00FB256A" w:rsidP="00FB256A">
      <w:pPr>
        <w:rPr>
          <w:sz w:val="18"/>
          <w:szCs w:val="14"/>
        </w:rPr>
      </w:pPr>
      <w:r w:rsidRPr="001A3383">
        <w:rPr>
          <w:rStyle w:val="Style13ptBold"/>
        </w:rPr>
        <w:t xml:space="preserve">Sjoberg and Whooley 14 </w:t>
      </w:r>
      <w:r w:rsidRPr="001A3383">
        <w:rPr>
          <w:rStyle w:val="Style13ptBold"/>
          <w:b w:val="0"/>
          <w:sz w:val="18"/>
          <w:szCs w:val="14"/>
        </w:rPr>
        <w:t>[Laura Sjoberg is British Academy Global Professor of Politics and International Relations at Royal Holloway University of London and Head of the Department of Politics, International Relations, and Philosophy. Her research addresses issues of gender and security, with foci on politically violent women, feminist war theorizing, sexuality in global politics, and political methodology. She teaches, consults, and lectures on gender in global politics, and on international security. Her work has been published in more than 50 books and journals in political science, law, gender studies, international relations, and geography. Jonathon Whooley is a full-time lecturer at San Francisco State University, where he teaches strategy and war, cybersecurity, American foreign policy, gender, critical security studies, terrorism, intelligence agencies, and global politics.; “39. Perverse effects, potential harms, and international relations research in the world”; Handbook of Research Methods in International Relations; August 22]//eleanor</w:t>
      </w:r>
    </w:p>
    <w:p w14:paraId="492772B7" w14:textId="77777777" w:rsidR="00FB256A" w:rsidRPr="009174E2" w:rsidRDefault="00FB256A" w:rsidP="00FB256A">
      <w:pPr>
        <w:rPr>
          <w:sz w:val="14"/>
        </w:rPr>
      </w:pPr>
      <w:r w:rsidRPr="009174E2">
        <w:rPr>
          <w:sz w:val="14"/>
        </w:rPr>
        <w:t>The Methods Matching Game</w:t>
      </w:r>
    </w:p>
    <w:p w14:paraId="0968AFB9" w14:textId="77777777" w:rsidR="00FB256A" w:rsidRPr="009174E2" w:rsidRDefault="00FB256A" w:rsidP="00FB256A">
      <w:pPr>
        <w:rPr>
          <w:sz w:val="14"/>
        </w:rPr>
      </w:pPr>
      <w:r w:rsidRPr="009174E2">
        <w:rPr>
          <w:sz w:val="14"/>
        </w:rPr>
        <w:t xml:space="preserve">This </w:t>
      </w:r>
      <w:r w:rsidRPr="00042179">
        <w:rPr>
          <w:rStyle w:val="Emphasis"/>
        </w:rPr>
        <w:t>linguistic construction and reification</w:t>
      </w:r>
      <w:r w:rsidRPr="00042179">
        <w:rPr>
          <w:rStyle w:val="StyleUnderline"/>
        </w:rPr>
        <w:t xml:space="preserve"> of </w:t>
      </w:r>
      <w:r w:rsidRPr="00042179">
        <w:rPr>
          <w:rStyle w:val="Emphasis"/>
        </w:rPr>
        <w:t>disciplinary hierarchies</w:t>
      </w:r>
      <w:r w:rsidRPr="00042179">
        <w:rPr>
          <w:rStyle w:val="StyleUnderline"/>
        </w:rPr>
        <w:t xml:space="preserve"> creates a “methods</w:t>
      </w:r>
      <w:r>
        <w:rPr>
          <w:rStyle w:val="StyleUnderline"/>
        </w:rPr>
        <w:t xml:space="preserve"> </w:t>
      </w:r>
      <w:r w:rsidRPr="00042179">
        <w:rPr>
          <w:rStyle w:val="StyleUnderline"/>
        </w:rPr>
        <w:t>matching game” in the discipline where methods are chosen by a combination of social</w:t>
      </w:r>
      <w:r>
        <w:rPr>
          <w:rStyle w:val="StyleUnderline"/>
        </w:rPr>
        <w:t xml:space="preserve"> </w:t>
      </w:r>
      <w:r w:rsidRPr="00042179">
        <w:rPr>
          <w:rStyle w:val="StyleUnderline"/>
        </w:rPr>
        <w:t>positioning in the field and idealizations/significations of</w:t>
      </w:r>
      <w:r w:rsidRPr="009174E2">
        <w:rPr>
          <w:sz w:val="14"/>
        </w:rPr>
        <w:t xml:space="preserve"> professionalization and professional </w:t>
      </w:r>
      <w:r w:rsidRPr="00042179">
        <w:rPr>
          <w:rStyle w:val="StyleUnderline"/>
        </w:rPr>
        <w:t>success</w:t>
      </w:r>
      <w:r w:rsidRPr="009174E2">
        <w:rPr>
          <w:sz w:val="14"/>
        </w:rPr>
        <w:t>. In other words, methods are often chosen for what they might tell someone reading a dissertation prospectus, a grant proposal, a CV, a job application, a journal article, a citation cartel, and so on, rather than for what they might tell us about a research question or substantive exploration.</w:t>
      </w:r>
    </w:p>
    <w:p w14:paraId="102A0C80" w14:textId="77777777" w:rsidR="00FB256A" w:rsidRPr="009174E2" w:rsidRDefault="00FB256A" w:rsidP="00FB256A">
      <w:pPr>
        <w:rPr>
          <w:sz w:val="14"/>
        </w:rPr>
      </w:pPr>
      <w:r w:rsidRPr="00042179">
        <w:rPr>
          <w:rStyle w:val="Emphasis"/>
        </w:rPr>
        <w:t>Methods supremacy</w:t>
      </w:r>
      <w:r w:rsidRPr="00042179">
        <w:rPr>
          <w:rStyle w:val="StyleUnderline"/>
        </w:rPr>
        <w:t xml:space="preserve"> is </w:t>
      </w:r>
      <w:r w:rsidRPr="00042179">
        <w:rPr>
          <w:rStyle w:val="Emphasis"/>
        </w:rPr>
        <w:t>framed as a competition</w:t>
      </w:r>
      <w:r w:rsidRPr="00042179">
        <w:rPr>
          <w:rStyle w:val="StyleUnderline"/>
        </w:rPr>
        <w:t>, and the implications of that competition are</w:t>
      </w:r>
      <w:r>
        <w:rPr>
          <w:rStyle w:val="StyleUnderline"/>
        </w:rPr>
        <w:t xml:space="preserve"> </w:t>
      </w:r>
      <w:r w:rsidRPr="00042179">
        <w:rPr>
          <w:rStyle w:val="StyleUnderline"/>
        </w:rPr>
        <w:t xml:space="preserve">discussed as the </w:t>
      </w:r>
      <w:r w:rsidRPr="00042179">
        <w:rPr>
          <w:rStyle w:val="Emphasis"/>
        </w:rPr>
        <w:t>ultimate grounds for success or failure</w:t>
      </w:r>
      <w:r w:rsidRPr="00042179">
        <w:rPr>
          <w:rStyle w:val="StyleUnderline"/>
        </w:rPr>
        <w:t xml:space="preserve"> of a </w:t>
      </w:r>
      <w:r w:rsidRPr="00042179">
        <w:rPr>
          <w:rStyle w:val="Emphasis"/>
        </w:rPr>
        <w:t>research endeavor in IR.</w:t>
      </w:r>
      <w:r w:rsidRPr="009174E2">
        <w:rPr>
          <w:sz w:val="14"/>
        </w:rPr>
        <w:t xml:space="preserve"> In fact, “</w:t>
      </w:r>
      <w:r w:rsidRPr="00042179">
        <w:rPr>
          <w:rStyle w:val="StyleUnderline"/>
        </w:rPr>
        <w:t>most state-of-the-field evaluations make the various protagonists and antagonists (theories or</w:t>
      </w:r>
      <w:r>
        <w:rPr>
          <w:rStyle w:val="StyleUnderline"/>
        </w:rPr>
        <w:t xml:space="preserve"> </w:t>
      </w:r>
      <w:r w:rsidRPr="00042179">
        <w:rPr>
          <w:rStyle w:val="StyleUnderline"/>
        </w:rPr>
        <w:t>theorists) seem so at odds, so different, and the stakes of the debates so dire” that the stakes</w:t>
      </w:r>
      <w:r>
        <w:rPr>
          <w:rStyle w:val="StyleUnderline"/>
        </w:rPr>
        <w:t xml:space="preserve"> </w:t>
      </w:r>
      <w:r w:rsidRPr="00042179">
        <w:rPr>
          <w:rStyle w:val="StyleUnderline"/>
        </w:rPr>
        <w:t>of the competition are understood as so high as to be worth fighting for</w:t>
      </w:r>
      <w:r w:rsidRPr="009174E2">
        <w:rPr>
          <w:sz w:val="14"/>
        </w:rPr>
        <w:t xml:space="preserve"> (Barkin and Sjoberg 2021, 168). In this process:</w:t>
      </w:r>
    </w:p>
    <w:p w14:paraId="382E3822" w14:textId="77777777" w:rsidR="00FB256A" w:rsidRPr="009174E2" w:rsidRDefault="00FB256A" w:rsidP="00FB256A">
      <w:pPr>
        <w:rPr>
          <w:sz w:val="14"/>
        </w:rPr>
      </w:pPr>
      <w:r w:rsidRPr="009174E2">
        <w:rPr>
          <w:sz w:val="14"/>
        </w:rPr>
        <w:t xml:space="preserve">Whether declarations of new trends or set-up oppositions, </w:t>
      </w:r>
      <w:r w:rsidRPr="00042179">
        <w:rPr>
          <w:rStyle w:val="Emphasis"/>
        </w:rPr>
        <w:t>state-of-the-field debates</w:t>
      </w:r>
      <w:r w:rsidRPr="00042179">
        <w:rPr>
          <w:rStyle w:val="StyleUnderline"/>
        </w:rPr>
        <w:t xml:space="preserve"> tend to </w:t>
      </w:r>
      <w:r w:rsidRPr="00042179">
        <w:rPr>
          <w:rStyle w:val="Emphasis"/>
        </w:rPr>
        <w:t>stake out</w:t>
      </w:r>
      <w:r>
        <w:rPr>
          <w:rStyle w:val="Emphasis"/>
        </w:rPr>
        <w:t xml:space="preserve"> </w:t>
      </w:r>
      <w:r w:rsidRPr="00042179">
        <w:rPr>
          <w:rStyle w:val="StyleUnderline"/>
        </w:rPr>
        <w:t xml:space="preserve">the comparative </w:t>
      </w:r>
      <w:r w:rsidRPr="00042179">
        <w:rPr>
          <w:rStyle w:val="Emphasis"/>
        </w:rPr>
        <w:t>advantage(s) (or disadvantages</w:t>
      </w:r>
      <w:r w:rsidRPr="00042179">
        <w:rPr>
          <w:rStyle w:val="StyleUnderline"/>
        </w:rPr>
        <w:t xml:space="preserve">) of </w:t>
      </w:r>
      <w:r w:rsidRPr="00042179">
        <w:rPr>
          <w:rStyle w:val="Emphasis"/>
        </w:rPr>
        <w:t>particular approaches</w:t>
      </w:r>
      <w:r w:rsidRPr="00042179">
        <w:rPr>
          <w:rStyle w:val="StyleUnderline"/>
        </w:rPr>
        <w:t xml:space="preserve"> at the </w:t>
      </w:r>
      <w:r w:rsidRPr="00042179">
        <w:rPr>
          <w:rStyle w:val="Emphasis"/>
        </w:rPr>
        <w:t>expense of careful</w:t>
      </w:r>
      <w:r w:rsidRPr="00042179">
        <w:rPr>
          <w:rStyle w:val="StyleUnderline"/>
        </w:rPr>
        <w:t>,</w:t>
      </w:r>
      <w:r>
        <w:rPr>
          <w:rStyle w:val="StyleUnderline"/>
        </w:rPr>
        <w:t xml:space="preserve"> </w:t>
      </w:r>
      <w:r w:rsidRPr="00042179">
        <w:rPr>
          <w:rStyle w:val="Emphasis"/>
        </w:rPr>
        <w:t>philosophically rigorous delineation</w:t>
      </w:r>
      <w:r w:rsidRPr="00042179">
        <w:rPr>
          <w:rStyle w:val="StyleUnderline"/>
        </w:rPr>
        <w:t xml:space="preserve"> of the </w:t>
      </w:r>
      <w:r w:rsidRPr="00042179">
        <w:rPr>
          <w:rStyle w:val="Emphasis"/>
        </w:rPr>
        <w:t>epistemological and methodological</w:t>
      </w:r>
      <w:r w:rsidRPr="00042179">
        <w:rPr>
          <w:rStyle w:val="StyleUnderline"/>
        </w:rPr>
        <w:t xml:space="preserve"> commitments of</w:t>
      </w:r>
      <w:r>
        <w:rPr>
          <w:rStyle w:val="StyleUnderline"/>
        </w:rPr>
        <w:t xml:space="preserve"> </w:t>
      </w:r>
      <w:r w:rsidRPr="00042179">
        <w:rPr>
          <w:rStyle w:val="Emphasis"/>
        </w:rPr>
        <w:t>diverse approaches to theorizing</w:t>
      </w:r>
      <w:r w:rsidRPr="00042179">
        <w:rPr>
          <w:rStyle w:val="StyleUnderline"/>
        </w:rPr>
        <w:t>.</w:t>
      </w:r>
      <w:r w:rsidRPr="009174E2">
        <w:rPr>
          <w:sz w:val="14"/>
        </w:rPr>
        <w:t xml:space="preserve"> This staking out often mimics neopositivist-inspired, “progressive” </w:t>
      </w:r>
      <w:r w:rsidRPr="000B677E">
        <w:rPr>
          <w:rStyle w:val="Emphasis"/>
        </w:rPr>
        <w:t>research standards</w:t>
      </w:r>
      <w:r w:rsidRPr="009174E2">
        <w:rPr>
          <w:sz w:val="14"/>
        </w:rPr>
        <w:t xml:space="preserve"> (see, e.g., Elman and Elman 2003). (Barkin and Sjoberg 2021, 170)</w:t>
      </w:r>
    </w:p>
    <w:p w14:paraId="602C3B94" w14:textId="77777777" w:rsidR="00FB256A" w:rsidRPr="009174E2" w:rsidRDefault="00FB256A" w:rsidP="00FB256A">
      <w:pPr>
        <w:rPr>
          <w:sz w:val="14"/>
        </w:rPr>
      </w:pPr>
      <w:r w:rsidRPr="009174E2">
        <w:rPr>
          <w:sz w:val="14"/>
        </w:rPr>
        <w:t>In fact, Weber (2015) suggests that the radical critical edge of IR and its mainstream “foes” are really “intricately intertwined positions” which “</w:t>
      </w:r>
      <w:r w:rsidRPr="000B677E">
        <w:rPr>
          <w:rStyle w:val="Emphasis"/>
        </w:rPr>
        <w:t>produce a Disciplinary IR</w:t>
      </w:r>
      <w:r w:rsidRPr="000B677E">
        <w:rPr>
          <w:rStyle w:val="StyleUnderline"/>
        </w:rPr>
        <w:t xml:space="preserve"> that claims</w:t>
      </w:r>
      <w:r>
        <w:rPr>
          <w:rStyle w:val="StyleUnderline"/>
        </w:rPr>
        <w:t xml:space="preserve"> </w:t>
      </w:r>
      <w:r w:rsidRPr="000B677E">
        <w:rPr>
          <w:rStyle w:val="StyleUnderline"/>
        </w:rPr>
        <w:t>to speak for the whole of the discipline” out of power rather than legitimacy. The methods</w:t>
      </w:r>
      <w:r>
        <w:rPr>
          <w:rStyle w:val="StyleUnderline"/>
        </w:rPr>
        <w:t xml:space="preserve"> </w:t>
      </w:r>
      <w:r w:rsidRPr="000B677E">
        <w:rPr>
          <w:rStyle w:val="StyleUnderline"/>
        </w:rPr>
        <w:t>matching game</w:t>
      </w:r>
      <w:r w:rsidRPr="009174E2">
        <w:rPr>
          <w:sz w:val="14"/>
        </w:rPr>
        <w:t xml:space="preserve">, then, </w:t>
      </w:r>
      <w:r w:rsidRPr="000B677E">
        <w:rPr>
          <w:rStyle w:val="StyleUnderline"/>
        </w:rPr>
        <w:t>pairs the process detailed above wherein would-be researchers choose</w:t>
      </w:r>
      <w:r>
        <w:rPr>
          <w:rStyle w:val="StyleUnderline"/>
        </w:rPr>
        <w:t xml:space="preserve"> </w:t>
      </w:r>
      <w:r w:rsidRPr="000B677E">
        <w:rPr>
          <w:rStyle w:val="StyleUnderline"/>
        </w:rPr>
        <w:t>their methods based on the position along disciplinary hierarchies with which they would like</w:t>
      </w:r>
      <w:r>
        <w:rPr>
          <w:rStyle w:val="StyleUnderline"/>
        </w:rPr>
        <w:t xml:space="preserve"> </w:t>
      </w:r>
      <w:r w:rsidRPr="000B677E">
        <w:rPr>
          <w:rStyle w:val="StyleUnderline"/>
        </w:rPr>
        <w:t>to be associated and the draw of being “</w:t>
      </w:r>
      <w:r w:rsidRPr="000B677E">
        <w:rPr>
          <w:rStyle w:val="Emphasis"/>
        </w:rPr>
        <w:t>matched” with performances of research</w:t>
      </w:r>
      <w:r w:rsidRPr="009174E2">
        <w:rPr>
          <w:sz w:val="14"/>
        </w:rPr>
        <w:t xml:space="preserve"> (</w:t>
      </w:r>
      <w:r w:rsidRPr="000B677E">
        <w:rPr>
          <w:rStyle w:val="StyleUnderline"/>
        </w:rPr>
        <w:t xml:space="preserve">and therefore scholarly) </w:t>
      </w:r>
      <w:r w:rsidRPr="000B677E">
        <w:rPr>
          <w:rStyle w:val="Emphasis"/>
        </w:rPr>
        <w:lastRenderedPageBreak/>
        <w:t>dominance</w:t>
      </w:r>
      <w:r w:rsidRPr="009174E2">
        <w:rPr>
          <w:sz w:val="14"/>
        </w:rPr>
        <w:t>. What Christine Sylvester (2002, 273) calls “</w:t>
      </w:r>
      <w:r w:rsidRPr="000B677E">
        <w:rPr>
          <w:rStyle w:val="StyleUnderline"/>
        </w:rPr>
        <w:t>enchanted positivism,</w:t>
      </w:r>
      <w:r>
        <w:rPr>
          <w:rStyle w:val="StyleUnderline"/>
        </w:rPr>
        <w:t xml:space="preserve"> </w:t>
      </w:r>
      <w:r w:rsidRPr="000B677E">
        <w:rPr>
          <w:rStyle w:val="StyleUnderline"/>
        </w:rPr>
        <w:t>which promises progress in knowledge</w:t>
      </w:r>
      <w:r w:rsidRPr="009174E2">
        <w:rPr>
          <w:sz w:val="14"/>
        </w:rPr>
        <w:t xml:space="preserve">—yes, this is the way!” then </w:t>
      </w:r>
      <w:r w:rsidRPr="000B677E">
        <w:rPr>
          <w:rStyle w:val="StyleUnderline"/>
        </w:rPr>
        <w:t>holds a seductive value,</w:t>
      </w:r>
      <w:r>
        <w:rPr>
          <w:rStyle w:val="StyleUnderline"/>
        </w:rPr>
        <w:t xml:space="preserve"> </w:t>
      </w:r>
      <w:r w:rsidRPr="009174E2">
        <w:rPr>
          <w:sz w:val="14"/>
        </w:rPr>
        <w:t>not only</w:t>
      </w:r>
      <w:r w:rsidRPr="000B677E">
        <w:rPr>
          <w:rStyle w:val="StyleUnderline"/>
        </w:rPr>
        <w:t xml:space="preserve"> for the understanding of “facts presented as timeless tendencies, as ‘objective’ IR”</w:t>
      </w:r>
      <w:r>
        <w:rPr>
          <w:rStyle w:val="StyleUnderline"/>
        </w:rPr>
        <w:t xml:space="preserve"> </w:t>
      </w:r>
      <w:r w:rsidRPr="009174E2">
        <w:rPr>
          <w:sz w:val="14"/>
        </w:rPr>
        <w:t>but also for the promises of payoffs in terms of career stability, scholarly success, and even the ability to leverage scholarship to make the world a better place, whatever that might mean in the particular context.</w:t>
      </w:r>
    </w:p>
    <w:p w14:paraId="1BF684B2" w14:textId="77777777" w:rsidR="00FB256A" w:rsidRPr="00920954" w:rsidRDefault="00FB256A" w:rsidP="00FB256A">
      <w:pPr>
        <w:rPr>
          <w:rStyle w:val="StyleUnderline"/>
        </w:rPr>
      </w:pPr>
      <w:r w:rsidRPr="009174E2">
        <w:rPr>
          <w:sz w:val="14"/>
        </w:rPr>
        <w:t xml:space="preserve">But in the methods matching game, much is missed. The first thing that is missed can be found in the continuation of Sylvester’s (2002, 273) discussion above, where she notes that </w:t>
      </w:r>
      <w:r w:rsidRPr="000B677E">
        <w:rPr>
          <w:rStyle w:val="StyleUnderline"/>
        </w:rPr>
        <w:t>there is a risk of “</w:t>
      </w:r>
      <w:r w:rsidRPr="000B677E">
        <w:rPr>
          <w:rStyle w:val="Emphasis"/>
        </w:rPr>
        <w:t>trying to draw</w:t>
      </w:r>
      <w:r w:rsidRPr="000B677E">
        <w:rPr>
          <w:rStyle w:val="StyleUnderline"/>
        </w:rPr>
        <w:t xml:space="preserve"> </w:t>
      </w:r>
      <w:r w:rsidRPr="000B677E">
        <w:rPr>
          <w:rStyle w:val="Emphasis"/>
        </w:rPr>
        <w:t>without looking</w:t>
      </w:r>
      <w:r w:rsidRPr="000B677E">
        <w:rPr>
          <w:rStyle w:val="StyleUnderline"/>
        </w:rPr>
        <w:t xml:space="preserve">, </w:t>
      </w:r>
      <w:r w:rsidRPr="000B677E">
        <w:rPr>
          <w:rStyle w:val="Emphasis"/>
        </w:rPr>
        <w:t>observing</w:t>
      </w:r>
      <w:r w:rsidRPr="000B677E">
        <w:rPr>
          <w:rStyle w:val="StyleUnderline"/>
        </w:rPr>
        <w:t xml:space="preserve">, and </w:t>
      </w:r>
      <w:r w:rsidRPr="000B677E">
        <w:rPr>
          <w:rStyle w:val="Emphasis"/>
        </w:rPr>
        <w:t>reckoning with life</w:t>
      </w:r>
      <w:r w:rsidRPr="009174E2">
        <w:rPr>
          <w:sz w:val="14"/>
        </w:rPr>
        <w:t xml:space="preserve">.” In other words, </w:t>
      </w:r>
      <w:r w:rsidRPr="000B677E">
        <w:rPr>
          <w:rStyle w:val="Emphasis"/>
        </w:rPr>
        <w:t>methods</w:t>
      </w:r>
      <w:r w:rsidRPr="000B677E">
        <w:rPr>
          <w:rStyle w:val="StyleUnderline"/>
        </w:rPr>
        <w:t xml:space="preserve"> (and related </w:t>
      </w:r>
      <w:r w:rsidRPr="000B677E">
        <w:rPr>
          <w:rStyle w:val="Emphasis"/>
        </w:rPr>
        <w:t>methodological</w:t>
      </w:r>
      <w:r w:rsidRPr="000B677E">
        <w:rPr>
          <w:rStyle w:val="StyleUnderline"/>
        </w:rPr>
        <w:t xml:space="preserve"> and </w:t>
      </w:r>
      <w:r w:rsidRPr="000B677E">
        <w:rPr>
          <w:rStyle w:val="Emphasis"/>
        </w:rPr>
        <w:t>epistemological</w:t>
      </w:r>
      <w:r w:rsidRPr="000B677E">
        <w:rPr>
          <w:rStyle w:val="StyleUnderline"/>
        </w:rPr>
        <w:t xml:space="preserve">) </w:t>
      </w:r>
      <w:r w:rsidRPr="000B677E">
        <w:rPr>
          <w:rStyle w:val="Emphasis"/>
        </w:rPr>
        <w:t>narrowness</w:t>
      </w:r>
      <w:r w:rsidRPr="000B677E">
        <w:rPr>
          <w:rStyle w:val="StyleUnderline"/>
        </w:rPr>
        <w:t xml:space="preserve"> can</w:t>
      </w:r>
      <w:r>
        <w:rPr>
          <w:rStyle w:val="StyleUnderline"/>
        </w:rPr>
        <w:t xml:space="preserve"> </w:t>
      </w:r>
      <w:r w:rsidRPr="000B677E">
        <w:rPr>
          <w:rStyle w:val="Emphasis"/>
        </w:rPr>
        <w:t>obscure observations</w:t>
      </w:r>
      <w:r w:rsidRPr="000B677E">
        <w:rPr>
          <w:rStyle w:val="StyleUnderline"/>
        </w:rPr>
        <w:t xml:space="preserve"> that </w:t>
      </w:r>
      <w:r w:rsidRPr="000B677E">
        <w:rPr>
          <w:rStyle w:val="Emphasis"/>
        </w:rPr>
        <w:t>would teach us more</w:t>
      </w:r>
      <w:r w:rsidRPr="000B677E">
        <w:rPr>
          <w:rStyle w:val="StyleUnderline"/>
        </w:rPr>
        <w:t xml:space="preserve">, or </w:t>
      </w:r>
      <w:r w:rsidRPr="000B677E">
        <w:rPr>
          <w:rStyle w:val="Emphasis"/>
        </w:rPr>
        <w:t>more fully</w:t>
      </w:r>
      <w:r w:rsidRPr="000B677E">
        <w:rPr>
          <w:rStyle w:val="StyleUnderline"/>
        </w:rPr>
        <w:t>, about the things that we might</w:t>
      </w:r>
      <w:r>
        <w:rPr>
          <w:rStyle w:val="StyleUnderline"/>
        </w:rPr>
        <w:t xml:space="preserve"> </w:t>
      </w:r>
      <w:r w:rsidRPr="000B677E">
        <w:rPr>
          <w:rStyle w:val="StyleUnderline"/>
        </w:rPr>
        <w:t xml:space="preserve">study. </w:t>
      </w:r>
      <w:r w:rsidRPr="009174E2">
        <w:rPr>
          <w:sz w:val="14"/>
        </w:rPr>
        <w:t xml:space="preserve">A second possibility that is </w:t>
      </w:r>
      <w:r w:rsidRPr="000B677E">
        <w:rPr>
          <w:rStyle w:val="StyleUnderline"/>
        </w:rPr>
        <w:t>precluded is choosing methods that might be appropriate to</w:t>
      </w:r>
      <w:r>
        <w:rPr>
          <w:rStyle w:val="StyleUnderline"/>
        </w:rPr>
        <w:t xml:space="preserve"> </w:t>
      </w:r>
      <w:r w:rsidRPr="000B677E">
        <w:rPr>
          <w:rStyle w:val="StyleUnderline"/>
        </w:rPr>
        <w:t>a research question because they are appropriate to a research question, rather than because</w:t>
      </w:r>
      <w:r>
        <w:rPr>
          <w:rStyle w:val="StyleUnderline"/>
        </w:rPr>
        <w:t xml:space="preserve"> </w:t>
      </w:r>
      <w:r w:rsidRPr="000B677E">
        <w:rPr>
          <w:rStyle w:val="StyleUnderline"/>
        </w:rPr>
        <w:t>of a matrix of inherited discursive rules about “good” and “bad” methods for “good” and</w:t>
      </w:r>
      <w:r>
        <w:rPr>
          <w:rStyle w:val="StyleUnderline"/>
        </w:rPr>
        <w:t xml:space="preserve"> </w:t>
      </w:r>
      <w:r w:rsidRPr="000B677E">
        <w:rPr>
          <w:rStyle w:val="StyleUnderline"/>
        </w:rPr>
        <w:t>“bad” IR scholarship.</w:t>
      </w:r>
      <w:r w:rsidRPr="009174E2">
        <w:rPr>
          <w:sz w:val="14"/>
        </w:rPr>
        <w:t xml:space="preserve"> As Barkin and Sjoberg (2015, 864) argue, “</w:t>
      </w:r>
      <w:r w:rsidRPr="000B677E">
        <w:rPr>
          <w:rStyle w:val="StyleUnderline"/>
        </w:rPr>
        <w:t>lost in those binaries is</w:t>
      </w:r>
      <w:r>
        <w:rPr>
          <w:rStyle w:val="StyleUnderline"/>
        </w:rPr>
        <w:t xml:space="preserve"> </w:t>
      </w:r>
      <w:r w:rsidRPr="000B677E">
        <w:rPr>
          <w:rStyle w:val="StyleUnderline"/>
        </w:rPr>
        <w:t>not only the utility of the methods presumptively matched with one side or the other, but the</w:t>
      </w:r>
      <w:r>
        <w:rPr>
          <w:rStyle w:val="StyleUnderline"/>
        </w:rPr>
        <w:t xml:space="preserve"> </w:t>
      </w:r>
      <w:r w:rsidRPr="000B677E">
        <w:rPr>
          <w:rStyle w:val="StyleUnderline"/>
        </w:rPr>
        <w:t>possible payoffs of revising traditional paths from ontology to method into multidimensional</w:t>
      </w:r>
      <w:r>
        <w:rPr>
          <w:rStyle w:val="StyleUnderline"/>
        </w:rPr>
        <w:t xml:space="preserve"> </w:t>
      </w:r>
      <w:r w:rsidRPr="000B677E">
        <w:rPr>
          <w:rStyle w:val="StyleUnderline"/>
        </w:rPr>
        <w:t xml:space="preserve">journeys.” Another omission in the methods matching game is the space in which </w:t>
      </w:r>
      <w:r w:rsidRPr="000B677E">
        <w:rPr>
          <w:rStyle w:val="Emphasis"/>
        </w:rPr>
        <w:t>multiplicity</w:t>
      </w:r>
      <w:r>
        <w:rPr>
          <w:rStyle w:val="Emphasis"/>
        </w:rPr>
        <w:t xml:space="preserve"> </w:t>
      </w:r>
      <w:r w:rsidRPr="000B677E">
        <w:rPr>
          <w:rStyle w:val="Emphasis"/>
        </w:rPr>
        <w:t>may be preferable</w:t>
      </w:r>
      <w:r w:rsidRPr="000B677E">
        <w:rPr>
          <w:rStyle w:val="StyleUnderline"/>
        </w:rPr>
        <w:t xml:space="preserve"> </w:t>
      </w:r>
      <w:r w:rsidRPr="000B677E">
        <w:rPr>
          <w:rStyle w:val="Emphasis"/>
        </w:rPr>
        <w:t>even when</w:t>
      </w:r>
      <w:r w:rsidRPr="000B677E">
        <w:rPr>
          <w:rStyle w:val="StyleUnderline"/>
        </w:rPr>
        <w:t xml:space="preserve"> (discursive, social) </w:t>
      </w:r>
      <w:r w:rsidRPr="000B677E">
        <w:rPr>
          <w:rStyle w:val="Emphasis"/>
        </w:rPr>
        <w:t>competition dictates</w:t>
      </w:r>
      <w:r w:rsidRPr="000B677E">
        <w:rPr>
          <w:rStyle w:val="StyleUnderline"/>
        </w:rPr>
        <w:t xml:space="preserve"> a </w:t>
      </w:r>
      <w:r w:rsidRPr="000B677E">
        <w:rPr>
          <w:rStyle w:val="Emphasis"/>
        </w:rPr>
        <w:t>particular, narrow</w:t>
      </w:r>
      <w:r>
        <w:rPr>
          <w:rStyle w:val="Emphasis"/>
        </w:rPr>
        <w:t xml:space="preserve"> </w:t>
      </w:r>
      <w:r w:rsidRPr="000B677E">
        <w:rPr>
          <w:rStyle w:val="Emphasis"/>
        </w:rPr>
        <w:t>configuration of methods choices</w:t>
      </w:r>
      <w:r w:rsidRPr="009174E2">
        <w:rPr>
          <w:sz w:val="14"/>
        </w:rPr>
        <w:t>. As such, “</w:t>
      </w:r>
      <w:r w:rsidRPr="000B677E">
        <w:rPr>
          <w:rStyle w:val="StyleUnderline"/>
        </w:rPr>
        <w:t>we suggest that methods are useful for multiple</w:t>
      </w:r>
      <w:r>
        <w:rPr>
          <w:rStyle w:val="StyleUnderline"/>
        </w:rPr>
        <w:t xml:space="preserve"> </w:t>
      </w:r>
      <w:r w:rsidRPr="000B677E">
        <w:rPr>
          <w:rStyle w:val="StyleUnderline"/>
        </w:rPr>
        <w:t>methodologies, and therefore multiple epistemologies, and even multiple ontologies, as well</w:t>
      </w:r>
      <w:r>
        <w:rPr>
          <w:rStyle w:val="StyleUnderline"/>
        </w:rPr>
        <w:t xml:space="preserve"> </w:t>
      </w:r>
      <w:r w:rsidRPr="000B677E">
        <w:rPr>
          <w:rStyle w:val="StyleUnderline"/>
        </w:rPr>
        <w:t>as multiple strands of IR research</w:t>
      </w:r>
      <w:r w:rsidRPr="009174E2">
        <w:rPr>
          <w:sz w:val="14"/>
        </w:rPr>
        <w:t xml:space="preserve">” (Barkin and Sjoberg 2015, 863). </w:t>
      </w:r>
      <w:r w:rsidRPr="000B677E">
        <w:rPr>
          <w:rStyle w:val="StyleUnderline"/>
        </w:rPr>
        <w:t>A fourth loss in playing</w:t>
      </w:r>
      <w:r>
        <w:rPr>
          <w:rStyle w:val="StyleUnderline"/>
        </w:rPr>
        <w:t xml:space="preserve"> </w:t>
      </w:r>
      <w:r w:rsidRPr="000B677E">
        <w:rPr>
          <w:rStyle w:val="StyleUnderline"/>
        </w:rPr>
        <w:t>the methods matching game is serious debate about the possibility of knowledge cumulation</w:t>
      </w:r>
      <w:r>
        <w:rPr>
          <w:rStyle w:val="StyleUnderline"/>
        </w:rPr>
        <w:t xml:space="preserve"> </w:t>
      </w:r>
      <w:r w:rsidRPr="000B677E">
        <w:rPr>
          <w:rStyle w:val="StyleUnderline"/>
        </w:rPr>
        <w:t xml:space="preserve">and/or the </w:t>
      </w:r>
      <w:r w:rsidRPr="000B677E">
        <w:rPr>
          <w:rStyle w:val="Emphasis"/>
        </w:rPr>
        <w:t>potential of research methods structures</w:t>
      </w:r>
      <w:r w:rsidRPr="000B677E">
        <w:rPr>
          <w:rStyle w:val="StyleUnderline"/>
        </w:rPr>
        <w:t xml:space="preserve"> to </w:t>
      </w:r>
      <w:r w:rsidRPr="000B677E">
        <w:rPr>
          <w:rStyle w:val="Emphasis"/>
        </w:rPr>
        <w:t>contribute to knowledge cumulation</w:t>
      </w:r>
      <w:r w:rsidRPr="009174E2">
        <w:rPr>
          <w:sz w:val="14"/>
        </w:rPr>
        <w:t xml:space="preserve">. The methods matching game presumes a positive answer to both of those questions because it must have legitimacy, and then moves on with that assumption to encourage a particular sociological process of methods selection. </w:t>
      </w:r>
      <w:r w:rsidRPr="00920954">
        <w:rPr>
          <w:rStyle w:val="StyleUnderline"/>
        </w:rPr>
        <w:t>Without the social politics of the methods matching</w:t>
      </w:r>
      <w:r>
        <w:rPr>
          <w:rStyle w:val="StyleUnderline"/>
        </w:rPr>
        <w:t xml:space="preserve"> </w:t>
      </w:r>
      <w:r w:rsidRPr="00920954">
        <w:rPr>
          <w:rStyle w:val="StyleUnderline"/>
        </w:rPr>
        <w:t>game, these questions may face more scrutiny in knowledge production in IR, and different</w:t>
      </w:r>
      <w:r>
        <w:rPr>
          <w:rStyle w:val="StyleUnderline"/>
        </w:rPr>
        <w:t xml:space="preserve"> </w:t>
      </w:r>
      <w:r w:rsidRPr="00920954">
        <w:rPr>
          <w:rStyle w:val="StyleUnderline"/>
        </w:rPr>
        <w:t>answers may emerge.</w:t>
      </w:r>
    </w:p>
    <w:p w14:paraId="5B4D51AA" w14:textId="77777777" w:rsidR="00FB256A" w:rsidRDefault="00FB256A" w:rsidP="00FB256A">
      <w:pPr>
        <w:pStyle w:val="Heading4"/>
        <w:numPr>
          <w:ilvl w:val="0"/>
          <w:numId w:val="45"/>
        </w:numPr>
        <w:ind w:left="360"/>
      </w:pPr>
      <w:r>
        <w:t xml:space="preserve">Plan focus causes </w:t>
      </w:r>
      <w:r w:rsidRPr="009174E2">
        <w:rPr>
          <w:u w:val="single"/>
        </w:rPr>
        <w:t>serial policy failure</w:t>
      </w:r>
      <w:r>
        <w:t xml:space="preserve"> – If the theories that underpin the 1AC’s policy prescriptions are </w:t>
      </w:r>
      <w:r w:rsidRPr="009174E2">
        <w:rPr>
          <w:u w:val="single"/>
        </w:rPr>
        <w:t>false</w:t>
      </w:r>
      <w:r>
        <w:t xml:space="preserve">, that means you should presume against plan desirabiltiy – instead, </w:t>
      </w:r>
      <w:r w:rsidRPr="009174E2">
        <w:rPr>
          <w:u w:val="single"/>
        </w:rPr>
        <w:t>bracket the plan</w:t>
      </w:r>
      <w:r>
        <w:t xml:space="preserve"> in favor of </w:t>
      </w:r>
      <w:r w:rsidRPr="009174E2">
        <w:rPr>
          <w:u w:val="single"/>
        </w:rPr>
        <w:t>critical interrogation</w:t>
      </w:r>
      <w:r>
        <w:t xml:space="preserve"> as a </w:t>
      </w:r>
      <w:r w:rsidRPr="009174E2">
        <w:rPr>
          <w:u w:val="single"/>
        </w:rPr>
        <w:t>prerequisite</w:t>
      </w:r>
      <w:r>
        <w:t xml:space="preserve"> to policy formation.</w:t>
      </w:r>
    </w:p>
    <w:p w14:paraId="4042DF05" w14:textId="77777777" w:rsidR="00FB256A" w:rsidRPr="001A3383" w:rsidRDefault="00FB256A" w:rsidP="00FB256A">
      <w:pPr>
        <w:rPr>
          <w:sz w:val="18"/>
          <w:szCs w:val="14"/>
        </w:rPr>
      </w:pPr>
      <w:r w:rsidRPr="001A3383">
        <w:rPr>
          <w:rStyle w:val="Style13ptBold"/>
        </w:rPr>
        <w:t xml:space="preserve">Sjoberg and Whooley 14 </w:t>
      </w:r>
      <w:r w:rsidRPr="001A3383">
        <w:rPr>
          <w:rStyle w:val="Style13ptBold"/>
          <w:b w:val="0"/>
          <w:sz w:val="18"/>
          <w:szCs w:val="14"/>
        </w:rPr>
        <w:t>[Laura Sjoberg is British Academy Global Professor of Politics and International Relations at Royal Holloway University of London and Head of the Department of Politics, International Relations, and Philosophy. Her research addresses issues of gender and security, with foci on politically violent women, feminist war theorizing, sexuality in global politics, and political methodology. She teaches, consults, and lectures on gender in global politics, and on international security. Her work has been published in more than 50 books and journals in political science, law, gender studies, international relations, and geography. Jonathon Whooley is a full-time lecturer at San Francisco State University, where he teaches strategy and war, cybersecurity, American foreign policy, gender, critical security studies, terrorism, intelligence agencies, and global politics.; “39. Perverse effects, potential harms, and international relations research in the world”; Handbook of Research Methods in International Relations; August 22]//eleanor</w:t>
      </w:r>
    </w:p>
    <w:p w14:paraId="60728ABF" w14:textId="77777777" w:rsidR="00FB256A" w:rsidRPr="00DC2817" w:rsidRDefault="00FB256A" w:rsidP="00FB256A">
      <w:pPr>
        <w:rPr>
          <w:sz w:val="14"/>
        </w:rPr>
      </w:pPr>
      <w:r w:rsidRPr="00DC2817">
        <w:rPr>
          <w:sz w:val="14"/>
        </w:rPr>
        <w:t>IR RESEARCH IN THE WORLD</w:t>
      </w:r>
    </w:p>
    <w:p w14:paraId="2541A99D" w14:textId="77777777" w:rsidR="00FB256A" w:rsidRPr="00920954" w:rsidRDefault="00FB256A" w:rsidP="00FB256A">
      <w:pPr>
        <w:rPr>
          <w:rStyle w:val="StyleUnderline"/>
        </w:rPr>
      </w:pPr>
      <w:r w:rsidRPr="00DC2817">
        <w:rPr>
          <w:sz w:val="14"/>
        </w:rPr>
        <w:t xml:space="preserve">This section takes the implications of the understandings above about how methods are chosen and how research is done, for how </w:t>
      </w:r>
      <w:r w:rsidRPr="00920954">
        <w:rPr>
          <w:rStyle w:val="StyleUnderline"/>
        </w:rPr>
        <w:t>IR research is in, and is understood in, the world “out</w:t>
      </w:r>
      <w:r>
        <w:rPr>
          <w:rStyle w:val="StyleUnderline"/>
        </w:rPr>
        <w:t xml:space="preserve"> </w:t>
      </w:r>
      <w:r w:rsidRPr="00920954">
        <w:rPr>
          <w:rStyle w:val="StyleUnderline"/>
        </w:rPr>
        <w:t xml:space="preserve">there”: a subject that IR has also often constituted </w:t>
      </w:r>
      <w:r w:rsidRPr="00920954">
        <w:rPr>
          <w:rStyle w:val="StyleUnderline"/>
        </w:rPr>
        <w:lastRenderedPageBreak/>
        <w:t>in narrow, othered ways.</w:t>
      </w:r>
      <w:r w:rsidRPr="00DC2817">
        <w:rPr>
          <w:sz w:val="14"/>
        </w:rPr>
        <w:t xml:space="preserve"> Rather than accept the subject/object dichotomy constitutive of much of (mainstream) IR’s practices of research teaching and research performance, this section argues that </w:t>
      </w:r>
      <w:r w:rsidRPr="00920954">
        <w:rPr>
          <w:rStyle w:val="StyleUnderline"/>
        </w:rPr>
        <w:t xml:space="preserve">the </w:t>
      </w:r>
      <w:r w:rsidRPr="00920954">
        <w:rPr>
          <w:rStyle w:val="Emphasis"/>
        </w:rPr>
        <w:t>separability</w:t>
      </w:r>
      <w:r w:rsidRPr="00920954">
        <w:rPr>
          <w:rStyle w:val="StyleUnderline"/>
        </w:rPr>
        <w:t xml:space="preserve"> of </w:t>
      </w:r>
      <w:r w:rsidRPr="00920954">
        <w:rPr>
          <w:rStyle w:val="Emphasis"/>
        </w:rPr>
        <w:t>researcher and</w:t>
      </w:r>
      <w:r>
        <w:rPr>
          <w:rStyle w:val="Emphasis"/>
        </w:rPr>
        <w:t xml:space="preserve"> </w:t>
      </w:r>
      <w:r w:rsidRPr="00920954">
        <w:rPr>
          <w:rStyle w:val="Emphasis"/>
        </w:rPr>
        <w:t>their research subject</w:t>
      </w:r>
      <w:r w:rsidRPr="00920954">
        <w:rPr>
          <w:rStyle w:val="StyleUnderline"/>
        </w:rPr>
        <w:t xml:space="preserve"> is both </w:t>
      </w:r>
      <w:r w:rsidRPr="00920954">
        <w:rPr>
          <w:rStyle w:val="Emphasis"/>
        </w:rPr>
        <w:t>always performative</w:t>
      </w:r>
      <w:r w:rsidRPr="00920954">
        <w:rPr>
          <w:rStyle w:val="StyleUnderline"/>
        </w:rPr>
        <w:t xml:space="preserve"> and </w:t>
      </w:r>
      <w:r w:rsidRPr="00920954">
        <w:rPr>
          <w:rStyle w:val="Emphasis"/>
        </w:rPr>
        <w:t>always impossible</w:t>
      </w:r>
      <w:r w:rsidRPr="00DC2817">
        <w:rPr>
          <w:sz w:val="14"/>
        </w:rPr>
        <w:t xml:space="preserve">. It starts by arguing that </w:t>
      </w:r>
      <w:r w:rsidRPr="00920954">
        <w:rPr>
          <w:rStyle w:val="StyleUnderline"/>
        </w:rPr>
        <w:t xml:space="preserve">the </w:t>
      </w:r>
      <w:r w:rsidRPr="00920954">
        <w:rPr>
          <w:rStyle w:val="Emphasis"/>
        </w:rPr>
        <w:t>policy impacts of IR research</w:t>
      </w:r>
      <w:r w:rsidRPr="00DC2817">
        <w:rPr>
          <w:sz w:val="14"/>
        </w:rPr>
        <w:t xml:space="preserve">, even when </w:t>
      </w:r>
      <w:r w:rsidRPr="00920954">
        <w:rPr>
          <w:rStyle w:val="Emphasis"/>
        </w:rPr>
        <w:t>understood in a narrow and traditional way</w:t>
      </w:r>
      <w:r w:rsidRPr="00DC2817">
        <w:rPr>
          <w:sz w:val="14"/>
        </w:rPr>
        <w:t xml:space="preserve">, </w:t>
      </w:r>
      <w:r w:rsidRPr="00920954">
        <w:rPr>
          <w:rStyle w:val="StyleUnderline"/>
        </w:rPr>
        <w:t xml:space="preserve">are </w:t>
      </w:r>
      <w:r w:rsidRPr="00920954">
        <w:rPr>
          <w:rStyle w:val="Emphasis"/>
        </w:rPr>
        <w:t>not all as positive</w:t>
      </w:r>
      <w:r w:rsidRPr="00920954">
        <w:rPr>
          <w:rStyle w:val="StyleUnderline"/>
        </w:rPr>
        <w:t xml:space="preserve"> as </w:t>
      </w:r>
      <w:r w:rsidRPr="00920954">
        <w:rPr>
          <w:rStyle w:val="Emphasis"/>
        </w:rPr>
        <w:t>research impact framing</w:t>
      </w:r>
      <w:r w:rsidRPr="00920954">
        <w:rPr>
          <w:rStyle w:val="StyleUnderline"/>
        </w:rPr>
        <w:t xml:space="preserve"> might suggest.</w:t>
      </w:r>
      <w:r w:rsidRPr="00DC2817">
        <w:rPr>
          <w:sz w:val="14"/>
        </w:rPr>
        <w:t xml:space="preserve"> It goes on to suggest that the </w:t>
      </w:r>
      <w:r w:rsidRPr="00920954">
        <w:rPr>
          <w:rStyle w:val="StyleUnderline"/>
        </w:rPr>
        <w:t xml:space="preserve">impacts of IR methods choices become all the more problematic when that </w:t>
      </w:r>
      <w:r w:rsidRPr="00920954">
        <w:rPr>
          <w:rStyle w:val="Emphasis"/>
        </w:rPr>
        <w:t>narrow and traditional way</w:t>
      </w:r>
      <w:r w:rsidRPr="00920954">
        <w:rPr>
          <w:rStyle w:val="StyleUnderline"/>
        </w:rPr>
        <w:t xml:space="preserve"> of </w:t>
      </w:r>
      <w:r w:rsidRPr="00920954">
        <w:rPr>
          <w:rStyle w:val="Emphasis"/>
        </w:rPr>
        <w:t>viewing impact</w:t>
      </w:r>
      <w:r w:rsidRPr="00920954">
        <w:rPr>
          <w:rStyle w:val="StyleUnderline"/>
        </w:rPr>
        <w:t xml:space="preserve"> is </w:t>
      </w:r>
      <w:r w:rsidRPr="00920954">
        <w:rPr>
          <w:rStyle w:val="Emphasis"/>
        </w:rPr>
        <w:t>interrogated and discarded</w:t>
      </w:r>
      <w:r w:rsidRPr="00920954">
        <w:rPr>
          <w:rStyle w:val="StyleUnderline"/>
        </w:rPr>
        <w:t>, replaced by deconstructing the</w:t>
      </w:r>
      <w:r>
        <w:rPr>
          <w:rStyle w:val="StyleUnderline"/>
        </w:rPr>
        <w:t xml:space="preserve"> </w:t>
      </w:r>
      <w:r w:rsidRPr="00920954">
        <w:rPr>
          <w:rStyle w:val="StyleUnderline"/>
        </w:rPr>
        <w:t xml:space="preserve">subject/object, researcher/researched dichotomy and adopting a more </w:t>
      </w:r>
      <w:r w:rsidRPr="00920954">
        <w:rPr>
          <w:rStyle w:val="Emphasis"/>
        </w:rPr>
        <w:t xml:space="preserve">expansive view of </w:t>
      </w:r>
      <w:r w:rsidRPr="00920954">
        <w:rPr>
          <w:rStyle w:val="StyleUnderline"/>
        </w:rPr>
        <w:t>what</w:t>
      </w:r>
      <w:r>
        <w:rPr>
          <w:rStyle w:val="StyleUnderline"/>
        </w:rPr>
        <w:t xml:space="preserve"> </w:t>
      </w:r>
      <w:r w:rsidRPr="00920954">
        <w:rPr>
          <w:rStyle w:val="StyleUnderline"/>
        </w:rPr>
        <w:t xml:space="preserve">it means to impact someone with </w:t>
      </w:r>
      <w:r w:rsidRPr="00920954">
        <w:rPr>
          <w:rStyle w:val="Emphasis"/>
        </w:rPr>
        <w:t>research</w:t>
      </w:r>
      <w:r w:rsidRPr="00920954">
        <w:rPr>
          <w:rStyle w:val="StyleUnderline"/>
        </w:rPr>
        <w:t>.</w:t>
      </w:r>
    </w:p>
    <w:p w14:paraId="6314B8E9" w14:textId="77777777" w:rsidR="00FB256A" w:rsidRPr="00DC2817" w:rsidRDefault="00FB256A" w:rsidP="00FB256A">
      <w:pPr>
        <w:rPr>
          <w:sz w:val="14"/>
        </w:rPr>
      </w:pPr>
      <w:r w:rsidRPr="00DC2817">
        <w:rPr>
          <w:sz w:val="14"/>
        </w:rPr>
        <w:t>The Policy Impacts of IR Research</w:t>
      </w:r>
    </w:p>
    <w:p w14:paraId="2D06AA6C" w14:textId="77777777" w:rsidR="00FB256A" w:rsidRPr="00FF736C" w:rsidRDefault="00FB256A" w:rsidP="00FB256A">
      <w:pPr>
        <w:rPr>
          <w:rStyle w:val="StyleUnderline"/>
        </w:rPr>
      </w:pPr>
      <w:r w:rsidRPr="00DC2817">
        <w:rPr>
          <w:sz w:val="14"/>
        </w:rPr>
        <w:t>Often</w:t>
      </w:r>
      <w:r w:rsidRPr="00C1089B">
        <w:rPr>
          <w:rStyle w:val="StyleUnderline"/>
        </w:rPr>
        <w:t xml:space="preserve">, </w:t>
      </w:r>
      <w:r w:rsidRPr="00C1089B">
        <w:rPr>
          <w:rStyle w:val="Emphasis"/>
        </w:rPr>
        <w:t>IR research</w:t>
      </w:r>
      <w:r w:rsidRPr="00C1089B">
        <w:rPr>
          <w:rStyle w:val="StyleUnderline"/>
        </w:rPr>
        <w:t xml:space="preserve"> is talked about as independent of any impact it may or may not have on the</w:t>
      </w:r>
      <w:r>
        <w:rPr>
          <w:rStyle w:val="StyleUnderline"/>
        </w:rPr>
        <w:t xml:space="preserve"> </w:t>
      </w:r>
      <w:r w:rsidRPr="00C1089B">
        <w:rPr>
          <w:rStyle w:val="StyleUnderline"/>
        </w:rPr>
        <w:t>“</w:t>
      </w:r>
      <w:r w:rsidRPr="00C1089B">
        <w:rPr>
          <w:rStyle w:val="Emphasis"/>
        </w:rPr>
        <w:t>policy world</w:t>
      </w:r>
      <w:r w:rsidRPr="00C1089B">
        <w:rPr>
          <w:rStyle w:val="StyleUnderline"/>
        </w:rPr>
        <w:t>,” which</w:t>
      </w:r>
      <w:r w:rsidRPr="00DC2817">
        <w:rPr>
          <w:sz w:val="14"/>
        </w:rPr>
        <w:t xml:space="preserve"> is understood as a discrete element “out there.” For example, debates among scholars in mainstream IR about policy relevance to the Washington Beltway make arguments about trade-offs between (quantitative) methodological sophistication and policymakers’ interest in reading and/or ability to read the work (Desch 2015). But </w:t>
      </w:r>
      <w:r w:rsidRPr="00C1089B">
        <w:rPr>
          <w:rStyle w:val="StyleUnderline"/>
        </w:rPr>
        <w:t>these debates</w:t>
      </w:r>
      <w:r>
        <w:rPr>
          <w:rStyle w:val="StyleUnderline"/>
        </w:rPr>
        <w:t xml:space="preserve"> </w:t>
      </w:r>
      <w:r w:rsidRPr="00C1089B">
        <w:rPr>
          <w:rStyle w:val="StyleUnderline"/>
        </w:rPr>
        <w:t>often sidestep some of the complexities of even such an oversimplified idea of relevance</w:t>
      </w:r>
      <w:r w:rsidRPr="00DC2817">
        <w:rPr>
          <w:sz w:val="14"/>
        </w:rPr>
        <w:t xml:space="preserve">. For example, </w:t>
      </w:r>
      <w:r w:rsidRPr="00C1089B">
        <w:rPr>
          <w:rStyle w:val="StyleUnderline"/>
        </w:rPr>
        <w:t>if we think about the policy impact of the “democratic peace”</w:t>
      </w:r>
      <w:r w:rsidRPr="00DC2817">
        <w:rPr>
          <w:sz w:val="14"/>
        </w:rPr>
        <w:t xml:space="preserve"> (e.g., Russett 1994) </w:t>
      </w:r>
      <w:r w:rsidRPr="00C1089B">
        <w:rPr>
          <w:rStyle w:val="StyleUnderline"/>
        </w:rPr>
        <w:t>we</w:t>
      </w:r>
      <w:r>
        <w:rPr>
          <w:rStyle w:val="StyleUnderline"/>
        </w:rPr>
        <w:t xml:space="preserve"> </w:t>
      </w:r>
      <w:r w:rsidRPr="00C1089B">
        <w:rPr>
          <w:rStyle w:val="StyleUnderline"/>
        </w:rPr>
        <w:t>can find its adoption in the late 1990s by the United States government and other governments,</w:t>
      </w:r>
      <w:r>
        <w:rPr>
          <w:rStyle w:val="StyleUnderline"/>
        </w:rPr>
        <w:t xml:space="preserve"> </w:t>
      </w:r>
      <w:r w:rsidRPr="00C1089B">
        <w:rPr>
          <w:rStyle w:val="StyleUnderline"/>
        </w:rPr>
        <w:t>resulting in foreign policy prioritization of democratization</w:t>
      </w:r>
      <w:r w:rsidRPr="00DC2817">
        <w:rPr>
          <w:sz w:val="14"/>
        </w:rPr>
        <w:t xml:space="preserve">. Soon after, </w:t>
      </w:r>
      <w:r w:rsidRPr="00C1089B">
        <w:rPr>
          <w:rStyle w:val="StyleUnderline"/>
        </w:rPr>
        <w:t>research demonstrated</w:t>
      </w:r>
      <w:r>
        <w:rPr>
          <w:rStyle w:val="StyleUnderline"/>
        </w:rPr>
        <w:t xml:space="preserve"> </w:t>
      </w:r>
      <w:r w:rsidRPr="00C1089B">
        <w:rPr>
          <w:rStyle w:val="StyleUnderline"/>
        </w:rPr>
        <w:t>that democratization processes are the most violent and dangerous times for states</w:t>
      </w:r>
      <w:r w:rsidRPr="00DC2817">
        <w:rPr>
          <w:sz w:val="14"/>
        </w:rPr>
        <w:t xml:space="preserve">. Still </w:t>
      </w:r>
      <w:r w:rsidRPr="00C1089B">
        <w:rPr>
          <w:rStyle w:val="StyleUnderline"/>
        </w:rPr>
        <w:t>other</w:t>
      </w:r>
      <w:r>
        <w:rPr>
          <w:rStyle w:val="StyleUnderline"/>
        </w:rPr>
        <w:t xml:space="preserve"> </w:t>
      </w:r>
      <w:r w:rsidRPr="00C1089B">
        <w:rPr>
          <w:rStyle w:val="StyleUnderline"/>
        </w:rPr>
        <w:t>scholars explored the ethical and practical harms of interventionist foreign policies</w:t>
      </w:r>
      <w:r w:rsidRPr="00DC2817">
        <w:rPr>
          <w:sz w:val="14"/>
        </w:rPr>
        <w:t xml:space="preserve">. </w:t>
      </w:r>
      <w:r w:rsidRPr="00C1089B">
        <w:rPr>
          <w:rStyle w:val="StyleUnderline"/>
        </w:rPr>
        <w:t>This work</w:t>
      </w:r>
      <w:r w:rsidRPr="00DC2817">
        <w:rPr>
          <w:sz w:val="14"/>
        </w:rPr>
        <w:t xml:space="preserve">, however, </w:t>
      </w:r>
      <w:r w:rsidRPr="00C1089B">
        <w:rPr>
          <w:rStyle w:val="StyleUnderline"/>
        </w:rPr>
        <w:t xml:space="preserve">got </w:t>
      </w:r>
      <w:r w:rsidRPr="00C1089B">
        <w:rPr>
          <w:rStyle w:val="Emphasis"/>
        </w:rPr>
        <w:t>less notice in the policy world</w:t>
      </w:r>
      <w:r w:rsidRPr="00C1089B">
        <w:rPr>
          <w:rStyle w:val="StyleUnderline"/>
        </w:rPr>
        <w:t xml:space="preserve"> than the most simple version of the “democratic</w:t>
      </w:r>
      <w:r>
        <w:rPr>
          <w:rStyle w:val="StyleUnderline"/>
        </w:rPr>
        <w:t xml:space="preserve"> </w:t>
      </w:r>
      <w:r w:rsidRPr="00C1089B">
        <w:rPr>
          <w:rStyle w:val="StyleUnderline"/>
        </w:rPr>
        <w:t>peace” thesis, resulting in what many would identify as a brutal impact of the democratic peace</w:t>
      </w:r>
      <w:r>
        <w:rPr>
          <w:rStyle w:val="StyleUnderline"/>
        </w:rPr>
        <w:t xml:space="preserve"> </w:t>
      </w:r>
      <w:r w:rsidRPr="00C1089B">
        <w:rPr>
          <w:rStyle w:val="StyleUnderline"/>
        </w:rPr>
        <w:t>research program on the “world out there” such that IR research did violence “in the world.”</w:t>
      </w:r>
      <w:r>
        <w:rPr>
          <w:rStyle w:val="StyleUnderline"/>
        </w:rPr>
        <w:t xml:space="preserve"> </w:t>
      </w:r>
      <w:r w:rsidRPr="00FF736C">
        <w:rPr>
          <w:rStyle w:val="StyleUnderline"/>
        </w:rPr>
        <w:t>Similar implications can be found in the “feminist peace” research programme, particularly in work which claims that gender equality</w:t>
      </w:r>
      <w:r w:rsidRPr="00DC2817">
        <w:rPr>
          <w:sz w:val="14"/>
        </w:rPr>
        <w:t xml:space="preserve"> (in a particular, Western, liberal understanding) </w:t>
      </w:r>
      <w:r w:rsidRPr="00FF736C">
        <w:rPr>
          <w:rStyle w:val="StyleUnderline"/>
        </w:rPr>
        <w:t>is a key factor in state peacefulness</w:t>
      </w:r>
      <w:r w:rsidRPr="00DC2817">
        <w:rPr>
          <w:sz w:val="14"/>
        </w:rPr>
        <w:t xml:space="preserve"> (e.g., Hudson et al. 2012), </w:t>
      </w:r>
      <w:r w:rsidRPr="00FF736C">
        <w:rPr>
          <w:rStyle w:val="StyleUnderline"/>
        </w:rPr>
        <w:t>encouraging</w:t>
      </w:r>
      <w:r w:rsidRPr="00DC2817">
        <w:rPr>
          <w:sz w:val="14"/>
        </w:rPr>
        <w:t xml:space="preserve"> the </w:t>
      </w:r>
      <w:r w:rsidRPr="00FF736C">
        <w:rPr>
          <w:rStyle w:val="Emphasis"/>
        </w:rPr>
        <w:t>instrumentalization and securitization</w:t>
      </w:r>
      <w:r w:rsidRPr="00DC2817">
        <w:rPr>
          <w:sz w:val="14"/>
        </w:rPr>
        <w:t xml:space="preserve"> </w:t>
      </w:r>
      <w:r w:rsidRPr="00FF736C">
        <w:rPr>
          <w:rStyle w:val="StyleUnderline"/>
        </w:rPr>
        <w:t>of women and their “rights” for the purposes of decreasing violence, all the while implicitly empowering states to claim</w:t>
      </w:r>
      <w:r w:rsidRPr="00DC2817">
        <w:rPr>
          <w:sz w:val="14"/>
        </w:rPr>
        <w:t xml:space="preserve"> (sometimes interventionist) </w:t>
      </w:r>
      <w:r w:rsidRPr="00FF736C">
        <w:rPr>
          <w:rStyle w:val="StyleUnderline"/>
        </w:rPr>
        <w:t>supremacy over competitor states on the basis of their performances on measures of gender equality</w:t>
      </w:r>
      <w:r w:rsidRPr="00DC2817">
        <w:rPr>
          <w:sz w:val="14"/>
        </w:rPr>
        <w:t xml:space="preserve"> (see, e.g., Kinsella and Sjoberg 2019). </w:t>
      </w:r>
      <w:r w:rsidRPr="00FF736C">
        <w:rPr>
          <w:rStyle w:val="StyleUnderline"/>
        </w:rPr>
        <w:t>These violences occur even when we keep the assumptions of the subject/object dichotomy and a narrow understanding of what it might mean to be relevant.</w:t>
      </w:r>
    </w:p>
    <w:p w14:paraId="73C4BAA9" w14:textId="77777777" w:rsidR="00FB256A" w:rsidRDefault="00FB256A" w:rsidP="00FB256A">
      <w:pPr>
        <w:pStyle w:val="Heading4"/>
        <w:numPr>
          <w:ilvl w:val="0"/>
          <w:numId w:val="45"/>
        </w:numPr>
        <w:ind w:left="360"/>
      </w:pPr>
      <w:r>
        <w:t xml:space="preserve">“Policy relevance” is a trap – it forces research to be digestible to political power which deradicalizes it. </w:t>
      </w:r>
    </w:p>
    <w:p w14:paraId="5D39E5E5" w14:textId="77777777" w:rsidR="00FB256A" w:rsidRPr="001A3383" w:rsidRDefault="00FB256A" w:rsidP="00FB256A">
      <w:pPr>
        <w:rPr>
          <w:sz w:val="18"/>
          <w:szCs w:val="14"/>
        </w:rPr>
      </w:pPr>
      <w:r w:rsidRPr="001A3383">
        <w:rPr>
          <w:rStyle w:val="Style13ptBold"/>
        </w:rPr>
        <w:t xml:space="preserve">Sjoberg and Whooley 14 </w:t>
      </w:r>
      <w:r w:rsidRPr="001A3383">
        <w:rPr>
          <w:rStyle w:val="Style13ptBold"/>
          <w:b w:val="0"/>
          <w:sz w:val="18"/>
          <w:szCs w:val="14"/>
        </w:rPr>
        <w:t xml:space="preserve">[Laura Sjoberg is British Academy Global Professor of Politics and International Relations at Royal Holloway University of London and Head of the Department of Politics, International Relations, and Philosophy. Her research addresses issues of gender and security, with foci on politically violent women, feminist war theorizing, sexuality in global politics, and political methodology. She teaches, consults, and lectures on gender in global politics, and on international security. Her work has been published in more than 50 books and journals in political science, law, gender studies, international relations, and geography. Jonathon Whooley is a full-time lecturer at San Francisco State University, where he teaches strategy </w:t>
      </w:r>
      <w:r w:rsidRPr="001A3383">
        <w:rPr>
          <w:rStyle w:val="Style13ptBold"/>
          <w:b w:val="0"/>
          <w:sz w:val="18"/>
          <w:szCs w:val="14"/>
        </w:rPr>
        <w:lastRenderedPageBreak/>
        <w:t>and war, cybersecurity, American foreign policy, gender, critical security studies, terrorism, intelligence agencies, and global politics.; “39. Perverse effects, potential harms, and international relations research in the world”; Handbook of Research Methods in International Relations; August 22]//eleanor</w:t>
      </w:r>
    </w:p>
    <w:p w14:paraId="11356FD1" w14:textId="77777777" w:rsidR="00FB256A" w:rsidRDefault="00FB256A" w:rsidP="00FB256A">
      <w:pPr>
        <w:rPr>
          <w:rStyle w:val="StyleUnderline"/>
        </w:rPr>
      </w:pPr>
      <w:r w:rsidRPr="00FF736C">
        <w:rPr>
          <w:rStyle w:val="StyleUnderline"/>
        </w:rPr>
        <w:t xml:space="preserve">In the United States (US), how much or how little academia can contribute to </w:t>
      </w:r>
      <w:r w:rsidRPr="00FF736C">
        <w:rPr>
          <w:rStyle w:val="Emphasis"/>
        </w:rPr>
        <w:t>US foreign</w:t>
      </w:r>
      <w:r>
        <w:rPr>
          <w:rStyle w:val="Emphasis"/>
        </w:rPr>
        <w:t xml:space="preserve"> </w:t>
      </w:r>
      <w:r w:rsidRPr="00FF736C">
        <w:rPr>
          <w:rStyle w:val="Emphasis"/>
        </w:rPr>
        <w:t xml:space="preserve">policy or policy relevance </w:t>
      </w:r>
      <w:r w:rsidRPr="00DC2817">
        <w:rPr>
          <w:sz w:val="14"/>
        </w:rPr>
        <w:t xml:space="preserve">in general </w:t>
      </w:r>
      <w:r w:rsidRPr="00FF736C">
        <w:rPr>
          <w:rStyle w:val="StyleUnderline"/>
        </w:rPr>
        <w:t>is</w:t>
      </w:r>
      <w:r w:rsidRPr="00DC2817">
        <w:rPr>
          <w:sz w:val="14"/>
        </w:rPr>
        <w:t xml:space="preserve"> entirely </w:t>
      </w:r>
      <w:r w:rsidRPr="00FF736C">
        <w:rPr>
          <w:rStyle w:val="StyleUnderline"/>
        </w:rPr>
        <w:t>contingent upon whether or not the perception</w:t>
      </w:r>
      <w:r>
        <w:rPr>
          <w:rStyle w:val="StyleUnderline"/>
        </w:rPr>
        <w:t xml:space="preserve"> </w:t>
      </w:r>
      <w:r w:rsidRPr="00FF736C">
        <w:rPr>
          <w:rStyle w:val="StyleUnderline"/>
        </w:rPr>
        <w:t>by the academy and its various and sundry academics is in line with the goals and role of the</w:t>
      </w:r>
      <w:r>
        <w:rPr>
          <w:rStyle w:val="StyleUnderline"/>
        </w:rPr>
        <w:t xml:space="preserve"> </w:t>
      </w:r>
      <w:r w:rsidRPr="00FF736C">
        <w:rPr>
          <w:rStyle w:val="StyleUnderline"/>
        </w:rPr>
        <w:t>United States in the world. In the aftermath of 9/11 the US government and particularly the</w:t>
      </w:r>
      <w:r>
        <w:rPr>
          <w:rStyle w:val="StyleUnderline"/>
        </w:rPr>
        <w:t xml:space="preserve"> </w:t>
      </w:r>
      <w:r w:rsidRPr="00FF736C">
        <w:rPr>
          <w:rStyle w:val="StyleUnderline"/>
        </w:rPr>
        <w:t>Bush administration took up the “Clash of Civilizations” narrative</w:t>
      </w:r>
      <w:r w:rsidRPr="00DC2817">
        <w:rPr>
          <w:sz w:val="14"/>
        </w:rPr>
        <w:t xml:space="preserve"> (Huntington 1993), not because the broadly ignorant text best fit the world it sought to portray, but </w:t>
      </w:r>
      <w:r w:rsidRPr="00FF736C">
        <w:rPr>
          <w:rStyle w:val="StyleUnderline"/>
        </w:rPr>
        <w:t>because the perception of the Bush administration fit with the narrative of inevitable civilizational conflict.</w:t>
      </w:r>
      <w:r w:rsidRPr="00DC2817">
        <w:rPr>
          <w:sz w:val="14"/>
        </w:rPr>
        <w:t xml:space="preserve"> </w:t>
      </w:r>
      <w:r w:rsidRPr="00FF736C">
        <w:rPr>
          <w:rStyle w:val="StyleUnderline"/>
        </w:rPr>
        <w:t>This</w:t>
      </w:r>
      <w:r>
        <w:rPr>
          <w:rStyle w:val="StyleUnderline"/>
        </w:rPr>
        <w:t xml:space="preserve"> </w:t>
      </w:r>
      <w:r w:rsidRPr="00FF736C">
        <w:rPr>
          <w:rStyle w:val="StyleUnderline"/>
        </w:rPr>
        <w:t>narrative was then used to push the Global War on Terror and various US invasions in Middle</w:t>
      </w:r>
      <w:r>
        <w:rPr>
          <w:rStyle w:val="StyleUnderline"/>
        </w:rPr>
        <w:t xml:space="preserve"> </w:t>
      </w:r>
      <w:r w:rsidRPr="00FF736C">
        <w:rPr>
          <w:rStyle w:val="StyleUnderline"/>
        </w:rPr>
        <w:t>Eastern and South Asian countries</w:t>
      </w:r>
      <w:r w:rsidRPr="00DC2817">
        <w:rPr>
          <w:sz w:val="14"/>
        </w:rPr>
        <w:t xml:space="preserve">. During the Obama administration, similarly, the notion of tech-friendly, democratic utopianism fit explicitly with the rationalist world view that Obama adopted (Goldberg 2016). </w:t>
      </w:r>
      <w:r w:rsidRPr="00FF736C">
        <w:rPr>
          <w:rStyle w:val="Emphasis"/>
        </w:rPr>
        <w:t>To be policy-relevant</w:t>
      </w:r>
      <w:r w:rsidRPr="00DC2817">
        <w:rPr>
          <w:sz w:val="14"/>
        </w:rPr>
        <w:t xml:space="preserve"> </w:t>
      </w:r>
      <w:r w:rsidRPr="00FF736C">
        <w:rPr>
          <w:rStyle w:val="StyleUnderline"/>
        </w:rPr>
        <w:t>is not necessarily a badge of honor</w:t>
      </w:r>
      <w:r w:rsidRPr="00DC2817">
        <w:rPr>
          <w:sz w:val="14"/>
        </w:rPr>
        <w:t xml:space="preserve">, most often </w:t>
      </w:r>
      <w:r w:rsidRPr="00FF736C">
        <w:rPr>
          <w:rStyle w:val="StyleUnderline"/>
        </w:rPr>
        <w:t>because whatever administration or foreign policy perspective currently holds sway will</w:t>
      </w:r>
      <w:r>
        <w:rPr>
          <w:rStyle w:val="StyleUnderline"/>
        </w:rPr>
        <w:t xml:space="preserve"> </w:t>
      </w:r>
      <w:r w:rsidRPr="00FF736C">
        <w:rPr>
          <w:rStyle w:val="StyleUnderline"/>
        </w:rPr>
        <w:t xml:space="preserve">cherry-pick the particular section or subsection of the literature that best conforms to the prejudices and proclivities of the foreign policy. </w:t>
      </w:r>
      <w:r w:rsidRPr="00DC2817">
        <w:rPr>
          <w:sz w:val="14"/>
        </w:rPr>
        <w:t xml:space="preserve">Thus, </w:t>
      </w:r>
      <w:r w:rsidRPr="00FF736C">
        <w:rPr>
          <w:rStyle w:val="StyleUnderline"/>
        </w:rPr>
        <w:t xml:space="preserve">it may </w:t>
      </w:r>
      <w:r w:rsidRPr="00FF736C">
        <w:rPr>
          <w:rStyle w:val="Emphasis"/>
        </w:rPr>
        <w:t>not make much sense</w:t>
      </w:r>
      <w:r w:rsidRPr="00FF736C">
        <w:rPr>
          <w:rStyle w:val="StyleUnderline"/>
        </w:rPr>
        <w:t xml:space="preserve"> to </w:t>
      </w:r>
      <w:r w:rsidRPr="00FF736C">
        <w:rPr>
          <w:rStyle w:val="Emphasis"/>
        </w:rPr>
        <w:t>chase policy</w:t>
      </w:r>
      <w:r>
        <w:rPr>
          <w:rStyle w:val="Emphasis"/>
        </w:rPr>
        <w:t xml:space="preserve"> </w:t>
      </w:r>
      <w:r w:rsidRPr="00FF736C">
        <w:rPr>
          <w:rStyle w:val="Emphasis"/>
        </w:rPr>
        <w:t xml:space="preserve">windows </w:t>
      </w:r>
      <w:r w:rsidRPr="00FF736C">
        <w:rPr>
          <w:rStyle w:val="StyleUnderline"/>
        </w:rPr>
        <w:t xml:space="preserve">or </w:t>
      </w:r>
      <w:r w:rsidRPr="00FF736C">
        <w:rPr>
          <w:rStyle w:val="Emphasis"/>
        </w:rPr>
        <w:t>shuffle down avenues of research</w:t>
      </w:r>
      <w:r w:rsidRPr="00FF736C">
        <w:rPr>
          <w:rStyle w:val="StyleUnderline"/>
        </w:rPr>
        <w:t xml:space="preserve"> most </w:t>
      </w:r>
      <w:r w:rsidRPr="00FF736C">
        <w:rPr>
          <w:rStyle w:val="Emphasis"/>
        </w:rPr>
        <w:t>digestible to those in political power</w:t>
      </w:r>
      <w:r w:rsidRPr="00DC2817">
        <w:rPr>
          <w:sz w:val="14"/>
        </w:rPr>
        <w:t xml:space="preserve">; </w:t>
      </w:r>
      <w:r w:rsidRPr="00707290">
        <w:rPr>
          <w:rStyle w:val="StyleUnderline"/>
        </w:rPr>
        <w:t>rather, it may behoove those interested in lines of research considered to be outside the policy canon to simply pursue the work that most closely hews to their world view, and provide the best research and methodology possible</w:t>
      </w:r>
      <w:r w:rsidRPr="00DC2817">
        <w:rPr>
          <w:sz w:val="14"/>
        </w:rPr>
        <w:t xml:space="preserve">. </w:t>
      </w:r>
      <w:r w:rsidRPr="00707290">
        <w:rPr>
          <w:rStyle w:val="Emphasis"/>
        </w:rPr>
        <w:t>Chasing phantoms</w:t>
      </w:r>
      <w:r w:rsidRPr="00707290">
        <w:rPr>
          <w:rStyle w:val="StyleUnderline"/>
        </w:rPr>
        <w:t xml:space="preserve"> in the </w:t>
      </w:r>
      <w:r w:rsidRPr="00707290">
        <w:rPr>
          <w:rStyle w:val="Emphasis"/>
        </w:rPr>
        <w:t>policy world of “relevance”</w:t>
      </w:r>
      <w:r w:rsidRPr="00707290">
        <w:rPr>
          <w:rStyle w:val="StyleUnderline"/>
        </w:rPr>
        <w:t xml:space="preserve"> may </w:t>
      </w:r>
      <w:r w:rsidRPr="00707290">
        <w:rPr>
          <w:rStyle w:val="Emphasis"/>
        </w:rPr>
        <w:t>pay few dividends</w:t>
      </w:r>
      <w:r w:rsidRPr="00707290">
        <w:rPr>
          <w:rStyle w:val="StyleUnderline"/>
        </w:rPr>
        <w:t xml:space="preserve"> in the long term.</w:t>
      </w:r>
    </w:p>
    <w:p w14:paraId="4A0F4E70" w14:textId="77777777" w:rsidR="00FB256A" w:rsidRPr="00707290" w:rsidRDefault="00FB256A" w:rsidP="00FB256A">
      <w:pPr>
        <w:rPr>
          <w:rStyle w:val="StyleUnderline"/>
        </w:rPr>
      </w:pPr>
    </w:p>
    <w:p w14:paraId="4840EA4A" w14:textId="77777777" w:rsidR="00FB256A" w:rsidRDefault="00FB256A" w:rsidP="00FB256A">
      <w:pPr>
        <w:pStyle w:val="Heading4"/>
        <w:numPr>
          <w:ilvl w:val="0"/>
          <w:numId w:val="45"/>
        </w:numPr>
        <w:ind w:left="360"/>
      </w:pPr>
      <w:r>
        <w:t xml:space="preserve">IR research is </w:t>
      </w:r>
      <w:r w:rsidRPr="00E41EE1">
        <w:rPr>
          <w:u w:val="single"/>
        </w:rPr>
        <w:t>inseparable</w:t>
      </w:r>
      <w:r>
        <w:t xml:space="preserve"> from its interpersonal and sociopolitical impacts – EVEN IF policy-making is good, the K forces a critical re-evaluation of scholarship and research in the context of gender – rejecting hegemonic masculinism by </w:t>
      </w:r>
      <w:r w:rsidRPr="00514CFB">
        <w:rPr>
          <w:u w:val="single"/>
        </w:rPr>
        <w:t>highlighting</w:t>
      </w:r>
      <w:r>
        <w:t xml:space="preserve"> the way that gendered hierarchies of power </w:t>
      </w:r>
      <w:r w:rsidRPr="00514CFB">
        <w:rPr>
          <w:u w:val="single"/>
        </w:rPr>
        <w:t>inform</w:t>
      </w:r>
      <w:r>
        <w:t xml:space="preserve"> the international sphere </w:t>
      </w:r>
      <w:r w:rsidRPr="00514CFB">
        <w:rPr>
          <w:u w:val="single"/>
        </w:rPr>
        <w:t>spills into</w:t>
      </w:r>
      <w:r>
        <w:t xml:space="preserve"> debate and forces reappraisal of interpersonal communication norm.</w:t>
      </w:r>
    </w:p>
    <w:p w14:paraId="7D68FD49" w14:textId="77777777" w:rsidR="00FB256A" w:rsidRPr="001A3383" w:rsidRDefault="00FB256A" w:rsidP="00FB256A">
      <w:pPr>
        <w:rPr>
          <w:sz w:val="18"/>
          <w:szCs w:val="14"/>
        </w:rPr>
      </w:pPr>
      <w:r w:rsidRPr="001A3383">
        <w:rPr>
          <w:rStyle w:val="Style13ptBold"/>
        </w:rPr>
        <w:t xml:space="preserve">Sjoberg and Whooley 14 </w:t>
      </w:r>
      <w:r w:rsidRPr="001A3383">
        <w:rPr>
          <w:rStyle w:val="Style13ptBold"/>
          <w:b w:val="0"/>
          <w:sz w:val="18"/>
          <w:szCs w:val="14"/>
        </w:rPr>
        <w:t>[Laura Sjoberg is British Academy Global Professor of Politics and International Relations at Royal Holloway University of London and Head of the Department of Politics, International Relations, and Philosophy. Her research addresses issues of gender and security, with foci on politically violent women, feminist war theorizing, sexuality in global politics, and political methodology. She teaches, consults, and lectures on gender in global politics, and on international security. Her work has been published in more than 50 books and journals in political science, law, gender studies, international relations, and geography. Jonathon Whooley is a full-time lecturer at San Francisco State University, where he teaches strategy and war, cybersecurity, American foreign policy, gender, critical security studies, terrorism, intelligence agencies, and global politics.; “39. Perverse effects, potential harms, and international relations research in the world”; Handbook of Research Methods in International Relations; August 22]//eleanor</w:t>
      </w:r>
    </w:p>
    <w:p w14:paraId="3FC9C2A5" w14:textId="77777777" w:rsidR="00FB256A" w:rsidRPr="00707290" w:rsidRDefault="00FB256A" w:rsidP="00FB256A">
      <w:pPr>
        <w:rPr>
          <w:rStyle w:val="StyleUnderline"/>
        </w:rPr>
      </w:pPr>
      <w:r w:rsidRPr="00DC2817">
        <w:rPr>
          <w:sz w:val="14"/>
        </w:rPr>
        <w:t xml:space="preserve">In practice, this theoretical approach lets us think of the constitutive other of the research subject as a social construction rather than as separable from the would-be researcher/scholar. Thinking of the constitutive other of the research subject as a social construction broadens the ways that we can think about the impact of research in four ways. First, </w:t>
      </w:r>
      <w:r w:rsidRPr="00707290">
        <w:rPr>
          <w:rStyle w:val="StyleUnderline"/>
        </w:rPr>
        <w:t xml:space="preserve">the research has </w:t>
      </w:r>
      <w:r w:rsidRPr="00707290">
        <w:rPr>
          <w:rStyle w:val="Emphasis"/>
        </w:rPr>
        <w:t>impact</w:t>
      </w:r>
      <w:r>
        <w:rPr>
          <w:rStyle w:val="Emphasis"/>
        </w:rPr>
        <w:t xml:space="preserve"> </w:t>
      </w:r>
      <w:r w:rsidRPr="00707290">
        <w:rPr>
          <w:rStyle w:val="Emphasis"/>
        </w:rPr>
        <w:t>on the researcher</w:t>
      </w:r>
      <w:r w:rsidRPr="00707290">
        <w:rPr>
          <w:rStyle w:val="StyleUnderline"/>
        </w:rPr>
        <w:t>: impact that is political, sociological, economic, and psychological</w:t>
      </w:r>
      <w:r w:rsidRPr="00DC2817">
        <w:rPr>
          <w:sz w:val="14"/>
        </w:rPr>
        <w:t xml:space="preserve"> (e.g., Kusic and Zahora 2020). Second, </w:t>
      </w:r>
      <w:r w:rsidRPr="00707290">
        <w:rPr>
          <w:rStyle w:val="Emphasis"/>
        </w:rPr>
        <w:t xml:space="preserve">research has everyday </w:t>
      </w:r>
      <w:r w:rsidRPr="00707290">
        <w:rPr>
          <w:rStyle w:val="Emphasis"/>
        </w:rPr>
        <w:lastRenderedPageBreak/>
        <w:t>impacts</w:t>
      </w:r>
      <w:r w:rsidRPr="00DC2817">
        <w:rPr>
          <w:sz w:val="14"/>
        </w:rPr>
        <w:t xml:space="preserve">. Thinking back to Marysia Zalewski’s (1996) </w:t>
      </w:r>
      <w:r w:rsidRPr="00707290">
        <w:rPr>
          <w:rStyle w:val="StyleUnderline"/>
        </w:rPr>
        <w:t>typology of theories, theory can be problem-solving (the traditional use in</w:t>
      </w:r>
      <w:r>
        <w:rPr>
          <w:rStyle w:val="StyleUnderline"/>
        </w:rPr>
        <w:t xml:space="preserve"> </w:t>
      </w:r>
      <w:r w:rsidRPr="00707290">
        <w:rPr>
          <w:rStyle w:val="StyleUnderline"/>
        </w:rPr>
        <w:t>mainstream IR), critique (the modal use in critical IR), and action or lived</w:t>
      </w:r>
      <w:r w:rsidRPr="00DC2817">
        <w:rPr>
          <w:sz w:val="14"/>
        </w:rPr>
        <w:t xml:space="preserve">. It is this last sort of theorizing that deconstructing the subject/object dichotomy sheds light on: theory as action. </w:t>
      </w:r>
      <w:r w:rsidRPr="00707290">
        <w:rPr>
          <w:rStyle w:val="StyleUnderline"/>
        </w:rPr>
        <w:t>When would-be IR researchers do research, that itself is action “in the world” which has</w:t>
      </w:r>
      <w:r>
        <w:rPr>
          <w:rStyle w:val="StyleUnderline"/>
        </w:rPr>
        <w:t xml:space="preserve"> </w:t>
      </w:r>
      <w:r w:rsidRPr="00707290">
        <w:rPr>
          <w:rStyle w:val="Emphasis"/>
        </w:rPr>
        <w:t>impacts in that world</w:t>
      </w:r>
      <w:r w:rsidRPr="00DC2817">
        <w:rPr>
          <w:sz w:val="14"/>
        </w:rPr>
        <w:t xml:space="preserve">—that is, </w:t>
      </w:r>
      <w:r w:rsidRPr="00707290">
        <w:rPr>
          <w:rStyle w:val="Emphasis"/>
        </w:rPr>
        <w:t>the everyday</w:t>
      </w:r>
      <w:r w:rsidRPr="00707290">
        <w:rPr>
          <w:rStyle w:val="StyleUnderline"/>
        </w:rPr>
        <w:t xml:space="preserve">, around the researcher and the researched—in </w:t>
      </w:r>
      <w:r w:rsidRPr="00707290">
        <w:rPr>
          <w:rStyle w:val="Emphasis"/>
        </w:rPr>
        <w:t>the</w:t>
      </w:r>
      <w:r>
        <w:rPr>
          <w:rStyle w:val="Emphasis"/>
        </w:rPr>
        <w:t xml:space="preserve"> </w:t>
      </w:r>
      <w:r w:rsidRPr="00707290">
        <w:rPr>
          <w:rStyle w:val="Emphasis"/>
        </w:rPr>
        <w:t>community</w:t>
      </w:r>
      <w:r w:rsidRPr="00707290">
        <w:rPr>
          <w:rStyle w:val="StyleUnderline"/>
        </w:rPr>
        <w:t xml:space="preserve"> in which the research is produced, in the community in which the research is done,</w:t>
      </w:r>
      <w:r>
        <w:rPr>
          <w:rStyle w:val="StyleUnderline"/>
        </w:rPr>
        <w:t xml:space="preserve"> </w:t>
      </w:r>
      <w:r w:rsidRPr="00707290">
        <w:rPr>
          <w:rStyle w:val="StyleUnderline"/>
        </w:rPr>
        <w:t>and in the community in which the research is disseminated</w:t>
      </w:r>
      <w:r w:rsidRPr="00DC2817">
        <w:rPr>
          <w:sz w:val="14"/>
        </w:rPr>
        <w:t xml:space="preserve">. Third, </w:t>
      </w:r>
      <w:r w:rsidRPr="00707290">
        <w:rPr>
          <w:rStyle w:val="StyleUnderline"/>
        </w:rPr>
        <w:t xml:space="preserve">research has </w:t>
      </w:r>
      <w:r w:rsidRPr="00707290">
        <w:rPr>
          <w:rStyle w:val="Emphasis"/>
        </w:rPr>
        <w:t>political,</w:t>
      </w:r>
      <w:r>
        <w:rPr>
          <w:rStyle w:val="Emphasis"/>
        </w:rPr>
        <w:t xml:space="preserve"> </w:t>
      </w:r>
      <w:r w:rsidRPr="00707290">
        <w:rPr>
          <w:rStyle w:val="Emphasis"/>
        </w:rPr>
        <w:t>social, and economic impacts</w:t>
      </w:r>
      <w:r w:rsidRPr="00707290">
        <w:rPr>
          <w:rStyle w:val="StyleUnderline"/>
        </w:rPr>
        <w:t xml:space="preserve"> in its </w:t>
      </w:r>
      <w:r w:rsidRPr="00707290">
        <w:rPr>
          <w:rStyle w:val="Emphasis"/>
        </w:rPr>
        <w:t xml:space="preserve">citation, repetition, promotion, and </w:t>
      </w:r>
      <w:r w:rsidRPr="00707290">
        <w:rPr>
          <w:rStyle w:val="StyleUnderline"/>
        </w:rPr>
        <w:t>publication. Each time</w:t>
      </w:r>
      <w:r>
        <w:rPr>
          <w:rStyle w:val="StyleUnderline"/>
        </w:rPr>
        <w:t xml:space="preserve"> </w:t>
      </w:r>
      <w:r w:rsidRPr="00707290">
        <w:rPr>
          <w:rStyle w:val="StyleUnderline"/>
        </w:rPr>
        <w:t>research is shared</w:t>
      </w:r>
      <w:r w:rsidRPr="00DC2817">
        <w:rPr>
          <w:sz w:val="14"/>
        </w:rPr>
        <w:t xml:space="preserve">, tweeted, and discussed, </w:t>
      </w:r>
      <w:r w:rsidRPr="00707290">
        <w:rPr>
          <w:rStyle w:val="StyleUnderline"/>
        </w:rPr>
        <w:t>that is an act in itself with implications</w:t>
      </w:r>
      <w:r w:rsidRPr="00DC2817">
        <w:rPr>
          <w:sz w:val="14"/>
        </w:rPr>
        <w:t xml:space="preserve">. Fourth, </w:t>
      </w:r>
      <w:r w:rsidRPr="00707290">
        <w:rPr>
          <w:rStyle w:val="Emphasis"/>
        </w:rPr>
        <w:t>research has impacts</w:t>
      </w:r>
      <w:r w:rsidRPr="00707290">
        <w:rPr>
          <w:rStyle w:val="StyleUnderline"/>
        </w:rPr>
        <w:t xml:space="preserve"> on the ways that </w:t>
      </w:r>
      <w:r w:rsidRPr="00707290">
        <w:rPr>
          <w:rStyle w:val="Emphasis"/>
        </w:rPr>
        <w:t>readers of research</w:t>
      </w:r>
      <w:r w:rsidRPr="00707290">
        <w:rPr>
          <w:rStyle w:val="StyleUnderline"/>
        </w:rPr>
        <w:t xml:space="preserve"> </w:t>
      </w:r>
      <w:r w:rsidRPr="00707290">
        <w:rPr>
          <w:rStyle w:val="Emphasis"/>
        </w:rPr>
        <w:t>understand and see</w:t>
      </w:r>
      <w:r w:rsidRPr="00707290">
        <w:rPr>
          <w:rStyle w:val="StyleUnderline"/>
        </w:rPr>
        <w:t xml:space="preserve"> the </w:t>
      </w:r>
      <w:r w:rsidRPr="00707290">
        <w:rPr>
          <w:rStyle w:val="Emphasis"/>
        </w:rPr>
        <w:t>people or</w:t>
      </w:r>
      <w:r>
        <w:rPr>
          <w:rStyle w:val="Emphasis"/>
        </w:rPr>
        <w:t xml:space="preserve"> </w:t>
      </w:r>
      <w:r w:rsidRPr="00707290">
        <w:rPr>
          <w:rStyle w:val="Emphasis"/>
        </w:rPr>
        <w:t>institutions understood</w:t>
      </w:r>
      <w:r w:rsidRPr="00707290">
        <w:rPr>
          <w:rStyle w:val="StyleUnderline"/>
        </w:rPr>
        <w:t xml:space="preserve"> to be the </w:t>
      </w:r>
      <w:r w:rsidRPr="00707290">
        <w:rPr>
          <w:rStyle w:val="Emphasis"/>
        </w:rPr>
        <w:t>subject of the research</w:t>
      </w:r>
      <w:r w:rsidRPr="00DC2817">
        <w:rPr>
          <w:sz w:val="14"/>
        </w:rPr>
        <w:t xml:space="preserve">; such that </w:t>
      </w:r>
      <w:r w:rsidRPr="00707290">
        <w:rPr>
          <w:rStyle w:val="Emphasis"/>
        </w:rPr>
        <w:t>research becomes a lens</w:t>
      </w:r>
      <w:r>
        <w:rPr>
          <w:rStyle w:val="Emphasis"/>
        </w:rPr>
        <w:t xml:space="preserve"> </w:t>
      </w:r>
      <w:r w:rsidRPr="00707290">
        <w:rPr>
          <w:rStyle w:val="StyleUnderline"/>
        </w:rPr>
        <w:t xml:space="preserve">through which </w:t>
      </w:r>
      <w:r w:rsidRPr="00707290">
        <w:rPr>
          <w:rStyle w:val="Emphasis"/>
        </w:rPr>
        <w:t>those othered in it are consumed</w:t>
      </w:r>
      <w:r w:rsidRPr="00707290">
        <w:rPr>
          <w:rStyle w:val="StyleUnderline"/>
        </w:rPr>
        <w:t xml:space="preserve"> by those who read it.</w:t>
      </w:r>
    </w:p>
    <w:p w14:paraId="3A3D07C9" w14:textId="77777777" w:rsidR="00FB256A" w:rsidRPr="00DC2817" w:rsidRDefault="00FB256A" w:rsidP="00FB256A">
      <w:pPr>
        <w:rPr>
          <w:sz w:val="14"/>
        </w:rPr>
      </w:pPr>
      <w:r w:rsidRPr="00DC2817">
        <w:rPr>
          <w:sz w:val="14"/>
        </w:rPr>
        <w:t xml:space="preserve">Across these four contexts, we make the argument that there is no such thing as non-violent or non-harmful research. We contend that </w:t>
      </w:r>
      <w:r w:rsidRPr="00707290">
        <w:rPr>
          <w:rStyle w:val="Emphasis"/>
        </w:rPr>
        <w:t>reflection on the violences involved</w:t>
      </w:r>
      <w:r w:rsidRPr="00707290">
        <w:rPr>
          <w:rStyle w:val="StyleUnderline"/>
        </w:rPr>
        <w:t xml:space="preserve"> in one’s own</w:t>
      </w:r>
      <w:r>
        <w:rPr>
          <w:rStyle w:val="StyleUnderline"/>
        </w:rPr>
        <w:t xml:space="preserve"> </w:t>
      </w:r>
      <w:r w:rsidRPr="00707290">
        <w:rPr>
          <w:rStyle w:val="StyleUnderline"/>
        </w:rPr>
        <w:t xml:space="preserve">participation both in the </w:t>
      </w:r>
      <w:r w:rsidRPr="00707290">
        <w:rPr>
          <w:rStyle w:val="Emphasis"/>
        </w:rPr>
        <w:t>system of research production</w:t>
      </w:r>
      <w:r w:rsidRPr="00707290">
        <w:rPr>
          <w:rStyle w:val="StyleUnderline"/>
        </w:rPr>
        <w:t xml:space="preserve"> in which we live and work, and in particular research, is key to understanding the perverse effects and potential harms of research,</w:t>
      </w:r>
      <w:r>
        <w:rPr>
          <w:rStyle w:val="StyleUnderline"/>
        </w:rPr>
        <w:t xml:space="preserve"> </w:t>
      </w:r>
      <w:r w:rsidRPr="00707290">
        <w:rPr>
          <w:rStyle w:val="StyleUnderline"/>
        </w:rPr>
        <w:t>in both substantive and methodological choice</w:t>
      </w:r>
      <w:r w:rsidRPr="00DC2817">
        <w:rPr>
          <w:sz w:val="14"/>
        </w:rPr>
        <w:t xml:space="preserve">. </w:t>
      </w:r>
      <w:r w:rsidRPr="00DC2817">
        <w:rPr>
          <w:rStyle w:val="StyleUnderline"/>
        </w:rPr>
        <w:t>Each research design choice includes and</w:t>
      </w:r>
      <w:r>
        <w:rPr>
          <w:rStyle w:val="StyleUnderline"/>
        </w:rPr>
        <w:t xml:space="preserve"> </w:t>
      </w:r>
      <w:r w:rsidRPr="00DC2817">
        <w:rPr>
          <w:rStyle w:val="StyleUnderline"/>
        </w:rPr>
        <w:t>excludes some people; benefits and harms some people; supports some people distributing</w:t>
      </w:r>
      <w:r>
        <w:rPr>
          <w:rStyle w:val="StyleUnderline"/>
        </w:rPr>
        <w:t xml:space="preserve"> </w:t>
      </w:r>
      <w:r w:rsidRPr="00DC2817">
        <w:rPr>
          <w:rStyle w:val="StyleUnderline"/>
        </w:rPr>
        <w:t>benefits and harms to others; has political, economic, social, and planetary footprints</w:t>
      </w:r>
      <w:r w:rsidRPr="00DC2817">
        <w:rPr>
          <w:sz w:val="14"/>
        </w:rPr>
        <w:t xml:space="preserve">. The question becomes not whether harm is done, but what harm and to whom, and how it can be managed, understood, and minimized. </w:t>
      </w:r>
      <w:r w:rsidRPr="00DC2817">
        <w:rPr>
          <w:rStyle w:val="StyleUnderline"/>
        </w:rPr>
        <w:t>Coming to terms with the violence in one’s own</w:t>
      </w:r>
      <w:r>
        <w:rPr>
          <w:rStyle w:val="StyleUnderline"/>
        </w:rPr>
        <w:t xml:space="preserve"> </w:t>
      </w:r>
      <w:r w:rsidRPr="00DC2817">
        <w:rPr>
          <w:rStyle w:val="StyleUnderline"/>
        </w:rPr>
        <w:t>research, and one’s own (disciplinary and other) sociological and political choices, is a key</w:t>
      </w:r>
      <w:r>
        <w:rPr>
          <w:rStyle w:val="StyleUnderline"/>
        </w:rPr>
        <w:t xml:space="preserve"> </w:t>
      </w:r>
      <w:r w:rsidRPr="00DC2817">
        <w:rPr>
          <w:rStyle w:val="StyleUnderline"/>
        </w:rPr>
        <w:t>part of understanding the links between (and distinctions among) ontology, epistemology,</w:t>
      </w:r>
      <w:r>
        <w:rPr>
          <w:rStyle w:val="StyleUnderline"/>
        </w:rPr>
        <w:t xml:space="preserve"> </w:t>
      </w:r>
      <w:r w:rsidRPr="00DC2817">
        <w:rPr>
          <w:rStyle w:val="StyleUnderline"/>
        </w:rPr>
        <w:t>methodology, and methods, and the political content that crosses those concepts</w:t>
      </w:r>
      <w:r w:rsidRPr="00DC2817">
        <w:rPr>
          <w:sz w:val="14"/>
        </w:rPr>
        <w:t xml:space="preserve">. Significant existing work on </w:t>
      </w:r>
      <w:r w:rsidRPr="00DC2817">
        <w:rPr>
          <w:rStyle w:val="Emphasis"/>
        </w:rPr>
        <w:t>epistemic violence</w:t>
      </w:r>
      <w:r w:rsidRPr="00DC2817">
        <w:rPr>
          <w:sz w:val="14"/>
        </w:rPr>
        <w:t xml:space="preserve"> (Behl 2019; Brunner 2021), the violences of inclusion (Haritaworn et al. 2013; Haritaworn et al. 2014; Mbembe 2019), </w:t>
      </w:r>
      <w:r w:rsidRPr="00DC2817">
        <w:rPr>
          <w:rStyle w:val="StyleUnderline"/>
        </w:rPr>
        <w:t>and the violences involved</w:t>
      </w:r>
      <w:r>
        <w:rPr>
          <w:rStyle w:val="StyleUnderline"/>
        </w:rPr>
        <w:t xml:space="preserve"> </w:t>
      </w:r>
      <w:r w:rsidRPr="00DC2817">
        <w:rPr>
          <w:rStyle w:val="StyleUnderline"/>
        </w:rPr>
        <w:t>in IR research</w:t>
      </w:r>
      <w:r w:rsidRPr="00DC2817">
        <w:rPr>
          <w:sz w:val="14"/>
        </w:rPr>
        <w:t xml:space="preserve"> (Van Milders and Toros 2020; Zalewski and Runyan 2013), </w:t>
      </w:r>
      <w:r w:rsidRPr="00DC2817">
        <w:rPr>
          <w:rStyle w:val="StyleUnderline"/>
        </w:rPr>
        <w:t xml:space="preserve">provide </w:t>
      </w:r>
      <w:r w:rsidRPr="00DC2817">
        <w:rPr>
          <w:rStyle w:val="Emphasis"/>
        </w:rPr>
        <w:t>a strong</w:t>
      </w:r>
      <w:r>
        <w:rPr>
          <w:rStyle w:val="Emphasis"/>
        </w:rPr>
        <w:t xml:space="preserve"> </w:t>
      </w:r>
      <w:r w:rsidRPr="00DC2817">
        <w:rPr>
          <w:rStyle w:val="Emphasis"/>
        </w:rPr>
        <w:t>foundation</w:t>
      </w:r>
      <w:r w:rsidRPr="00DC2817">
        <w:rPr>
          <w:rStyle w:val="StyleUnderline"/>
        </w:rPr>
        <w:t xml:space="preserve"> for </w:t>
      </w:r>
      <w:r w:rsidRPr="00DC2817">
        <w:rPr>
          <w:rStyle w:val="Emphasis"/>
        </w:rPr>
        <w:t>having these conversations</w:t>
      </w:r>
      <w:r w:rsidRPr="00DC2817">
        <w:rPr>
          <w:rStyle w:val="StyleUnderline"/>
        </w:rPr>
        <w:t xml:space="preserve"> in a serious and useful way. </w:t>
      </w:r>
      <w:r w:rsidRPr="00DC2817">
        <w:rPr>
          <w:sz w:val="14"/>
        </w:rPr>
        <w:t>Still, it is only when these texts and their ideas are brought into dialogue with the instructive content in a textbook like this that they could start being built into disciplinary discussions about how research is constituted and performed.</w:t>
      </w:r>
    </w:p>
    <w:p w14:paraId="52608DAC" w14:textId="77777777" w:rsidR="00FB256A" w:rsidRPr="00DC2817" w:rsidRDefault="00FB256A" w:rsidP="00FB256A">
      <w:pPr>
        <w:rPr>
          <w:rStyle w:val="StyleUnderline"/>
        </w:rPr>
      </w:pPr>
      <w:r w:rsidRPr="00DC2817">
        <w:rPr>
          <w:sz w:val="14"/>
        </w:rPr>
        <w:t xml:space="preserve">We argue that, at best, </w:t>
      </w:r>
      <w:r w:rsidRPr="00DC2817">
        <w:rPr>
          <w:rStyle w:val="StyleUnderline"/>
        </w:rPr>
        <w:t xml:space="preserve">research can be done </w:t>
      </w:r>
      <w:r w:rsidRPr="00DC2817">
        <w:rPr>
          <w:rStyle w:val="Emphasis"/>
        </w:rPr>
        <w:t>in a reflective or reflexive fashion</w:t>
      </w:r>
      <w:r w:rsidRPr="00DC2817">
        <w:rPr>
          <w:rStyle w:val="StyleUnderline"/>
        </w:rPr>
        <w:t xml:space="preserve"> that </w:t>
      </w:r>
      <w:r w:rsidRPr="00DC2817">
        <w:rPr>
          <w:rStyle w:val="Emphasis"/>
        </w:rPr>
        <w:t>recognizes</w:t>
      </w:r>
      <w:r w:rsidRPr="00DC2817">
        <w:rPr>
          <w:rStyle w:val="StyleUnderline"/>
        </w:rPr>
        <w:t xml:space="preserve"> its (actual and potential) </w:t>
      </w:r>
      <w:r w:rsidRPr="00DC2817">
        <w:rPr>
          <w:rStyle w:val="Emphasis"/>
        </w:rPr>
        <w:t>violences</w:t>
      </w:r>
      <w:r w:rsidRPr="00DC2817">
        <w:rPr>
          <w:sz w:val="14"/>
        </w:rPr>
        <w:t xml:space="preserve">. </w:t>
      </w:r>
      <w:r w:rsidRPr="00DC2817">
        <w:rPr>
          <w:rStyle w:val="Emphasis"/>
        </w:rPr>
        <w:t>IR research</w:t>
      </w:r>
      <w:r w:rsidRPr="00DC2817">
        <w:rPr>
          <w:rStyle w:val="StyleUnderline"/>
        </w:rPr>
        <w:t xml:space="preserve"> that </w:t>
      </w:r>
      <w:r w:rsidRPr="00DC2817">
        <w:rPr>
          <w:rStyle w:val="Emphasis"/>
        </w:rPr>
        <w:t>claims to be “from nowhere”</w:t>
      </w:r>
      <w:r>
        <w:rPr>
          <w:rStyle w:val="Emphasis"/>
        </w:rPr>
        <w:t xml:space="preserve"> </w:t>
      </w:r>
      <w:r w:rsidRPr="00DC2817">
        <w:rPr>
          <w:rStyle w:val="Emphasis"/>
        </w:rPr>
        <w:t>repeats and reifies</w:t>
      </w:r>
      <w:r w:rsidRPr="00DC2817">
        <w:rPr>
          <w:rStyle w:val="StyleUnderline"/>
        </w:rPr>
        <w:t xml:space="preserve"> this </w:t>
      </w:r>
      <w:r w:rsidRPr="00DC2817">
        <w:rPr>
          <w:rStyle w:val="Emphasis"/>
        </w:rPr>
        <w:t>dehumanization of the researched</w:t>
      </w:r>
      <w:r w:rsidRPr="00DC2817">
        <w:rPr>
          <w:sz w:val="14"/>
        </w:rPr>
        <w:t xml:space="preserve">. </w:t>
      </w:r>
      <w:r w:rsidRPr="00DC2817">
        <w:rPr>
          <w:rStyle w:val="StyleUnderline"/>
        </w:rPr>
        <w:t>IR research is almost always about</w:t>
      </w:r>
      <w:r>
        <w:rPr>
          <w:rStyle w:val="StyleUnderline"/>
        </w:rPr>
        <w:t xml:space="preserve"> </w:t>
      </w:r>
      <w:r w:rsidRPr="00DC2817">
        <w:rPr>
          <w:rStyle w:val="StyleUnderline"/>
        </w:rPr>
        <w:t xml:space="preserve">something or someone being done to someone somewhere. </w:t>
      </w:r>
      <w:r w:rsidRPr="00DC2817">
        <w:rPr>
          <w:rStyle w:val="Emphasis"/>
        </w:rPr>
        <w:t>Moral commitments</w:t>
      </w:r>
      <w:r w:rsidRPr="00DC2817">
        <w:rPr>
          <w:sz w:val="14"/>
        </w:rPr>
        <w:t xml:space="preserve">, whether acknowledged or not, </w:t>
      </w:r>
      <w:r w:rsidRPr="00DC2817">
        <w:rPr>
          <w:rStyle w:val="StyleUnderline"/>
        </w:rPr>
        <w:t xml:space="preserve">play a role in the </w:t>
      </w:r>
      <w:r w:rsidRPr="00DC2817">
        <w:rPr>
          <w:rStyle w:val="Emphasis"/>
        </w:rPr>
        <w:t>valuation of activities</w:t>
      </w:r>
      <w:r w:rsidRPr="00DC2817">
        <w:rPr>
          <w:rStyle w:val="StyleUnderline"/>
        </w:rPr>
        <w:t xml:space="preserve"> from war-fighting to development</w:t>
      </w:r>
      <w:r w:rsidRPr="00DC2817">
        <w:rPr>
          <w:sz w:val="14"/>
        </w:rPr>
        <w:t xml:space="preserve"> </w:t>
      </w:r>
      <w:r w:rsidRPr="00DC2817">
        <w:rPr>
          <w:rStyle w:val="StyleUnderline"/>
        </w:rPr>
        <w:t>funding</w:t>
      </w:r>
      <w:r w:rsidRPr="00DC2817">
        <w:rPr>
          <w:sz w:val="14"/>
        </w:rPr>
        <w:t xml:space="preserve">. </w:t>
      </w:r>
      <w:r w:rsidRPr="00DC2817">
        <w:rPr>
          <w:rStyle w:val="StyleUnderline"/>
        </w:rPr>
        <w:t>There are no clean hands in this practice, only a consideration of worse or better</w:t>
      </w:r>
      <w:r>
        <w:rPr>
          <w:rStyle w:val="StyleUnderline"/>
        </w:rPr>
        <w:t xml:space="preserve"> </w:t>
      </w:r>
      <w:r w:rsidRPr="00DC2817">
        <w:rPr>
          <w:rStyle w:val="StyleUnderline"/>
        </w:rPr>
        <w:t>results.</w:t>
      </w:r>
      <w:r w:rsidRPr="00DC2817">
        <w:rPr>
          <w:sz w:val="14"/>
        </w:rPr>
        <w:t xml:space="preserve"> While separation is performed for a clinical presentation of best practices or scientific knowledge, such separation is neither necessarily possible nor necessarily good. IR scholars repeat this fallacy at their peril</w:t>
      </w:r>
      <w:r w:rsidRPr="00DC2817">
        <w:rPr>
          <w:rStyle w:val="StyleUnderline"/>
        </w:rPr>
        <w:t xml:space="preserve">. IR scholars are in the </w:t>
      </w:r>
      <w:r w:rsidRPr="00DC2817">
        <w:rPr>
          <w:rStyle w:val="StyleUnderline"/>
        </w:rPr>
        <w:lastRenderedPageBreak/>
        <w:t>world they see and seek to understand,</w:t>
      </w:r>
      <w:r>
        <w:rPr>
          <w:rStyle w:val="StyleUnderline"/>
        </w:rPr>
        <w:t xml:space="preserve"> </w:t>
      </w:r>
      <w:r w:rsidRPr="00DC2817">
        <w:rPr>
          <w:rStyle w:val="StyleUnderline"/>
        </w:rPr>
        <w:t>whether they like it or not, and the inability to come to terms with their fundamental situatedness is a barrier to optimal conceptions of the purpose of their scholarship.</w:t>
      </w:r>
    </w:p>
    <w:p w14:paraId="5D27EFA7" w14:textId="77777777" w:rsidR="00FB256A" w:rsidRPr="00DC2817" w:rsidRDefault="00FB256A" w:rsidP="00FB256A">
      <w:pPr>
        <w:rPr>
          <w:sz w:val="14"/>
        </w:rPr>
      </w:pPr>
      <w:r w:rsidRPr="00DC2817">
        <w:rPr>
          <w:sz w:val="14"/>
        </w:rPr>
        <w:t>CONCLUSION</w:t>
      </w:r>
    </w:p>
    <w:p w14:paraId="6021B049" w14:textId="77777777" w:rsidR="00FB256A" w:rsidRPr="00DC2817" w:rsidRDefault="00FB256A" w:rsidP="00FB256A">
      <w:pPr>
        <w:rPr>
          <w:sz w:val="14"/>
        </w:rPr>
      </w:pPr>
      <w:r w:rsidRPr="00DC2817">
        <w:rPr>
          <w:sz w:val="14"/>
        </w:rPr>
        <w:t xml:space="preserve">The chapter concludes by providing a few ways to think about IR research performances in the world which might begin to come to terms with some of the issues laid out in its text. We make three suggestions: a more connected view of what research is; a stronger view of the researcher as situated in the research; and a more conscious discussion in the field of the significatory, sociological, and political aspects of method choice. </w:t>
      </w:r>
      <w:r w:rsidRPr="00DC2817">
        <w:rPr>
          <w:rStyle w:val="StyleUnderline"/>
        </w:rPr>
        <w:t>A more connected view of</w:t>
      </w:r>
      <w:r>
        <w:rPr>
          <w:rStyle w:val="StyleUnderline"/>
        </w:rPr>
        <w:t xml:space="preserve"> </w:t>
      </w:r>
      <w:r w:rsidRPr="00DC2817">
        <w:rPr>
          <w:rStyle w:val="StyleUnderline"/>
        </w:rPr>
        <w:t>research would be one which acknowledges its contestability, its problems, and its violences</w:t>
      </w:r>
      <w:r>
        <w:rPr>
          <w:rStyle w:val="StyleUnderline"/>
        </w:rPr>
        <w:t xml:space="preserve"> </w:t>
      </w:r>
      <w:r w:rsidRPr="00DC2817">
        <w:rPr>
          <w:rStyle w:val="StyleUnderline"/>
        </w:rPr>
        <w:t xml:space="preserve">at the same time as it claims its contributions to the research. </w:t>
      </w:r>
      <w:r w:rsidRPr="00DC2817">
        <w:rPr>
          <w:sz w:val="14"/>
        </w:rPr>
        <w:t>Perhaps Stephen White’s understanding of weak ontologies might serve as a model, as it:</w:t>
      </w:r>
    </w:p>
    <w:p w14:paraId="0774B977" w14:textId="77777777" w:rsidR="00FB256A" w:rsidRPr="00DC2817" w:rsidRDefault="00FB256A" w:rsidP="00FB256A">
      <w:pPr>
        <w:rPr>
          <w:sz w:val="14"/>
        </w:rPr>
      </w:pPr>
      <w:r w:rsidRPr="00DC2817">
        <w:rPr>
          <w:sz w:val="14"/>
        </w:rPr>
        <w:t>involves the embodiment within them of some signaling of their own limits. Felicitous weak ontologies cannot simply declare their contestability, fallability, or partiality at the start then proceed pretty much as before … A weak ontology must possess resources for deflecting this propensity toward naturalization, folding of its dimensions. Its elaboration of fundamental meanings must in some sense fold back upon itself, disrupting its own smooth constitution of a unity. In a way, its contestability will be thus enacted rather than just announced. (White 2000, 8)</w:t>
      </w:r>
    </w:p>
    <w:p w14:paraId="23FBAEA6" w14:textId="77777777" w:rsidR="00FB256A" w:rsidRDefault="00FB256A" w:rsidP="00FB256A">
      <w:pPr>
        <w:rPr>
          <w:sz w:val="14"/>
        </w:rPr>
      </w:pPr>
      <w:r w:rsidRPr="00DC2817">
        <w:rPr>
          <w:sz w:val="14"/>
        </w:rPr>
        <w:t xml:space="preserve">Such an </w:t>
      </w:r>
      <w:r w:rsidRPr="00DC2817">
        <w:rPr>
          <w:rStyle w:val="StyleUnderline"/>
        </w:rPr>
        <w:t>enacted contestability could serve as a reminder of the perverse effects and pitfalls</w:t>
      </w:r>
      <w:r>
        <w:rPr>
          <w:rStyle w:val="StyleUnderline"/>
        </w:rPr>
        <w:t xml:space="preserve"> </w:t>
      </w:r>
      <w:r w:rsidRPr="00DC2817">
        <w:rPr>
          <w:rStyle w:val="StyleUnderline"/>
        </w:rPr>
        <w:t>of all IR research. This could be combined with a stronger view of the researcher as situated</w:t>
      </w:r>
      <w:r>
        <w:rPr>
          <w:rStyle w:val="StyleUnderline"/>
        </w:rPr>
        <w:t xml:space="preserve"> </w:t>
      </w:r>
      <w:r w:rsidRPr="00DC2817">
        <w:rPr>
          <w:rStyle w:val="StyleUnderline"/>
        </w:rPr>
        <w:t>in the research: as in/of “the international,” but also with a particular position therein; as not</w:t>
      </w:r>
      <w:r>
        <w:rPr>
          <w:rStyle w:val="StyleUnderline"/>
        </w:rPr>
        <w:t xml:space="preserve"> </w:t>
      </w:r>
      <w:r w:rsidRPr="00DC2817">
        <w:rPr>
          <w:rStyle w:val="StyleUnderline"/>
        </w:rPr>
        <w:t>separated from but still a potential threat to the subject of the research.</w:t>
      </w:r>
      <w:r w:rsidRPr="00DC2817">
        <w:rPr>
          <w:sz w:val="14"/>
        </w:rPr>
        <w:t xml:space="preserve"> Adding to these two approaches, </w:t>
      </w:r>
      <w:r w:rsidRPr="00DC2817">
        <w:rPr>
          <w:rStyle w:val="Emphasis"/>
        </w:rPr>
        <w:t>explicit understandings</w:t>
      </w:r>
      <w:r w:rsidRPr="00DC2817">
        <w:rPr>
          <w:rStyle w:val="StyleUnderline"/>
        </w:rPr>
        <w:t xml:space="preserve"> that </w:t>
      </w:r>
      <w:r w:rsidRPr="00DC2817">
        <w:rPr>
          <w:rStyle w:val="Emphasis"/>
        </w:rPr>
        <w:t>research choices</w:t>
      </w:r>
      <w:r w:rsidRPr="00DC2817">
        <w:rPr>
          <w:rStyle w:val="StyleUnderline"/>
        </w:rPr>
        <w:t xml:space="preserve"> are social, sociological, political,</w:t>
      </w:r>
      <w:r>
        <w:rPr>
          <w:rStyle w:val="StyleUnderline"/>
        </w:rPr>
        <w:t xml:space="preserve"> </w:t>
      </w:r>
      <w:r w:rsidRPr="00DC2817">
        <w:rPr>
          <w:rStyle w:val="StyleUnderline"/>
        </w:rPr>
        <w:t>and performative completes the situation of the researcher in the research, adding not only the</w:t>
      </w:r>
      <w:r>
        <w:rPr>
          <w:rStyle w:val="StyleUnderline"/>
        </w:rPr>
        <w:t xml:space="preserve"> </w:t>
      </w:r>
      <w:r w:rsidRPr="00DC2817">
        <w:rPr>
          <w:rStyle w:val="StyleUnderline"/>
        </w:rPr>
        <w:t>positionality of the researcher in the research, but the interest and investment of the researcher</w:t>
      </w:r>
      <w:r>
        <w:rPr>
          <w:rStyle w:val="StyleUnderline"/>
        </w:rPr>
        <w:t xml:space="preserve"> </w:t>
      </w:r>
      <w:r w:rsidRPr="00DC2817">
        <w:rPr>
          <w:rStyle w:val="StyleUnderline"/>
        </w:rPr>
        <w:t>in the research</w:t>
      </w:r>
      <w:r w:rsidRPr="00DC2817">
        <w:rPr>
          <w:sz w:val="14"/>
        </w:rPr>
        <w:t>.</w:t>
      </w:r>
    </w:p>
    <w:p w14:paraId="0967D46D" w14:textId="77777777" w:rsidR="00FB256A" w:rsidRPr="00E87432" w:rsidRDefault="00FB256A" w:rsidP="00FB256A">
      <w:pPr>
        <w:pStyle w:val="Heading4"/>
        <w:numPr>
          <w:ilvl w:val="0"/>
          <w:numId w:val="45"/>
        </w:numPr>
        <w:ind w:left="360"/>
      </w:pPr>
      <w:r>
        <w:t xml:space="preserve">Reject abstraction. </w:t>
      </w:r>
      <w:r w:rsidRPr="00145E64">
        <w:rPr>
          <w:u w:val="single"/>
        </w:rPr>
        <w:t>Feminist criticism</w:t>
      </w:r>
      <w:r>
        <w:t xml:space="preserve"> is key to understanding IR as constituted by </w:t>
      </w:r>
      <w:r w:rsidRPr="00145E64">
        <w:rPr>
          <w:u w:val="single"/>
        </w:rPr>
        <w:t>subject formation</w:t>
      </w:r>
      <w:r>
        <w:rPr>
          <w:u w:val="single"/>
        </w:rPr>
        <w:t xml:space="preserve"> </w:t>
      </w:r>
      <w:r>
        <w:t>and not merely “</w:t>
      </w:r>
      <w:r w:rsidRPr="00145E64">
        <w:rPr>
          <w:u w:val="single"/>
        </w:rPr>
        <w:t>rational strategy</w:t>
      </w:r>
      <w:r>
        <w:rPr>
          <w:u w:val="single"/>
        </w:rPr>
        <w:t>.</w:t>
      </w:r>
      <w:r>
        <w:t xml:space="preserve">” </w:t>
      </w:r>
    </w:p>
    <w:p w14:paraId="6F4CFCF6" w14:textId="77777777" w:rsidR="00FB256A" w:rsidRPr="00E87432" w:rsidRDefault="00FB256A" w:rsidP="00FB256A">
      <w:pPr>
        <w:rPr>
          <w:rStyle w:val="StyleUnderline"/>
          <w:sz w:val="16"/>
          <w:szCs w:val="16"/>
        </w:rPr>
      </w:pPr>
      <w:r w:rsidRPr="00140339">
        <w:rPr>
          <w:rStyle w:val="Style13ptBold"/>
        </w:rPr>
        <w:t>Payne 20</w:t>
      </w:r>
      <w:r w:rsidRPr="00140339">
        <w:t xml:space="preserve"> </w:t>
      </w:r>
      <w:r w:rsidRPr="00E87432">
        <w:rPr>
          <w:sz w:val="16"/>
          <w:szCs w:val="16"/>
        </w:rPr>
        <w:t>– Professor of Political Science and an Associated Faculty member with the Film Studies and Production minor, 1983 National Debate Tournament Champion – Rock Chalk, PhD, (1989) MA (1987) University of Maryland (College Park), Department of Government and Politics MA, (1986) Baylor University, Communication Studies Department BGS, (1983) University of Kansas, Political Science Department (Honors); and Communication Studies Department [Rodger, “Grappling with Dr. Strangelove’s “Wargasm” Fantasy,” International Studies Review (2020) 22, 464–481]//</w:t>
      </w:r>
      <w:r>
        <w:rPr>
          <w:sz w:val="16"/>
          <w:szCs w:val="16"/>
        </w:rPr>
        <w:t>e</w:t>
      </w:r>
      <w:r w:rsidRPr="00E87432">
        <w:rPr>
          <w:sz w:val="16"/>
          <w:szCs w:val="16"/>
        </w:rPr>
        <w:t xml:space="preserve">leanor </w:t>
      </w:r>
    </w:p>
    <w:p w14:paraId="77915F60" w14:textId="77777777" w:rsidR="00FB256A" w:rsidRPr="00140339" w:rsidRDefault="00FB256A" w:rsidP="00FB256A">
      <w:pPr>
        <w:rPr>
          <w:rStyle w:val="StyleUnderline"/>
        </w:rPr>
      </w:pPr>
      <w:r w:rsidRPr="00E87432">
        <w:rPr>
          <w:sz w:val="14"/>
        </w:rPr>
        <w:t xml:space="preserve">According to the first criticism, </w:t>
      </w:r>
      <w:r w:rsidRPr="00140339">
        <w:rPr>
          <w:rStyle w:val="StyleUnderline"/>
        </w:rPr>
        <w:t xml:space="preserve">the </w:t>
      </w:r>
      <w:r w:rsidRPr="00182C51">
        <w:rPr>
          <w:rStyle w:val="StyleUnderline"/>
        </w:rPr>
        <w:t xml:space="preserve">prevalence of </w:t>
      </w:r>
      <w:r w:rsidRPr="008D540C">
        <w:rPr>
          <w:rStyle w:val="StyleUnderline"/>
          <w:highlight w:val="green"/>
        </w:rPr>
        <w:t>sexual metaphors</w:t>
      </w:r>
      <w:r w:rsidRPr="00140339">
        <w:rPr>
          <w:rStyle w:val="StyleUnderline"/>
        </w:rPr>
        <w:t xml:space="preserve"> and phallic images </w:t>
      </w:r>
      <w:r w:rsidRPr="008D540C">
        <w:rPr>
          <w:rStyle w:val="StyleUnderline"/>
          <w:highlight w:val="green"/>
        </w:rPr>
        <w:t xml:space="preserve">in </w:t>
      </w:r>
      <w:r w:rsidRPr="00182C51">
        <w:rPr>
          <w:rStyle w:val="StyleUnderline"/>
        </w:rPr>
        <w:t xml:space="preserve">public </w:t>
      </w:r>
      <w:r w:rsidRPr="008D540C">
        <w:rPr>
          <w:rStyle w:val="StyleUnderline"/>
          <w:highlight w:val="green"/>
        </w:rPr>
        <w:t xml:space="preserve">discourse about nuclear weapons </w:t>
      </w:r>
      <w:r w:rsidRPr="00182C51">
        <w:rPr>
          <w:rStyle w:val="StyleUnderline"/>
        </w:rPr>
        <w:t xml:space="preserve">provide a means “to create </w:t>
      </w:r>
      <w:r w:rsidRPr="008D540C">
        <w:rPr>
          <w:rStyle w:val="StyleUnderline"/>
          <w:highlight w:val="green"/>
        </w:rPr>
        <w:t>excitement</w:t>
      </w:r>
      <w:r w:rsidRPr="00140339">
        <w:rPr>
          <w:rStyle w:val="StyleUnderline"/>
        </w:rPr>
        <w:t xml:space="preserve"> about</w:t>
      </w:r>
      <w:r w:rsidRPr="00182C51">
        <w:rPr>
          <w:rStyle w:val="StyleUnderline"/>
        </w:rPr>
        <w:t>, support for and identification</w:t>
      </w:r>
      <w:r w:rsidRPr="00140339">
        <w:rPr>
          <w:rStyle w:val="StyleUnderline"/>
        </w:rPr>
        <w:t xml:space="preserve"> with both the weapons and the political regime possessing them”</w:t>
      </w:r>
      <w:r w:rsidRPr="00E87432">
        <w:rPr>
          <w:sz w:val="14"/>
        </w:rPr>
        <w:t xml:space="preserve"> (Duncanson and Eschle 2008, 548). For instance, feminist scholars Cohn and Ruddick (2004, 415, 418) argue that </w:t>
      </w:r>
      <w:r w:rsidRPr="00140339">
        <w:rPr>
          <w:rStyle w:val="StyleUnderline"/>
        </w:rPr>
        <w:t xml:space="preserve">nuclear “weapons (and their use) are theorized and legitimated” with alluring and exciting sexual metaphors, </w:t>
      </w:r>
      <w:r w:rsidRPr="00182C51">
        <w:rPr>
          <w:rStyle w:val="StyleUnderline"/>
        </w:rPr>
        <w:t xml:space="preserve">which </w:t>
      </w:r>
      <w:r w:rsidRPr="008D540C">
        <w:rPr>
          <w:rStyle w:val="StyleUnderline"/>
          <w:highlight w:val="green"/>
        </w:rPr>
        <w:t xml:space="preserve">“breed </w:t>
      </w:r>
      <w:r w:rsidRPr="00182C51">
        <w:rPr>
          <w:rStyle w:val="StyleUnderline"/>
        </w:rPr>
        <w:t xml:space="preserve">the </w:t>
      </w:r>
      <w:r w:rsidRPr="008D540C">
        <w:rPr>
          <w:rStyle w:val="StyleUnderline"/>
          <w:highlight w:val="green"/>
        </w:rPr>
        <w:t xml:space="preserve">idea </w:t>
      </w:r>
      <w:r w:rsidRPr="00182C51">
        <w:rPr>
          <w:rStyle w:val="StyleUnderline"/>
        </w:rPr>
        <w:t xml:space="preserve">that </w:t>
      </w:r>
      <w:r w:rsidRPr="008D540C">
        <w:rPr>
          <w:rStyle w:val="StyleUnderline"/>
          <w:highlight w:val="green"/>
        </w:rPr>
        <w:t xml:space="preserve">nuclear explosions give ‘virility’ </w:t>
      </w:r>
      <w:r w:rsidRPr="00182C51">
        <w:rPr>
          <w:rStyle w:val="StyleUnderline"/>
        </w:rPr>
        <w:t>to the nation.”</w:t>
      </w:r>
      <w:r w:rsidRPr="00182C51">
        <w:rPr>
          <w:sz w:val="14"/>
        </w:rPr>
        <w:t xml:space="preserve"> Keep in</w:t>
      </w:r>
      <w:r w:rsidRPr="00E87432">
        <w:rPr>
          <w:sz w:val="14"/>
        </w:rPr>
        <w:t xml:space="preserve"> mind that </w:t>
      </w:r>
      <w:r w:rsidRPr="00140339">
        <w:rPr>
          <w:rStyle w:val="StyleUnderline"/>
        </w:rPr>
        <w:t>feminists make this argument about societies and national security discourses, this is not a point targeted at Dr. Strangelove. However, it certainly reflects a strange love. One standard popular and well-known reference about phallic imagery is antinuclear activist</w:t>
      </w:r>
      <w:r w:rsidRPr="00E87432">
        <w:rPr>
          <w:sz w:val="14"/>
        </w:rPr>
        <w:t xml:space="preserve"> Helen </w:t>
      </w:r>
      <w:r w:rsidRPr="00140339">
        <w:rPr>
          <w:rStyle w:val="StyleUnderline"/>
        </w:rPr>
        <w:t>Caldicott’s</w:t>
      </w:r>
      <w:r w:rsidRPr="00E87432">
        <w:rPr>
          <w:sz w:val="14"/>
        </w:rPr>
        <w:t xml:space="preserve"> (1986, 238) </w:t>
      </w:r>
      <w:r w:rsidRPr="00140339">
        <w:rPr>
          <w:rStyle w:val="StyleUnderline"/>
        </w:rPr>
        <w:t xml:space="preserve">notion of </w:t>
      </w:r>
      <w:r w:rsidRPr="008D540C">
        <w:rPr>
          <w:rStyle w:val="StyleUnderline"/>
          <w:highlight w:val="green"/>
        </w:rPr>
        <w:t>“missile envy” and “the psychosexual overtones”</w:t>
      </w:r>
      <w:r w:rsidRPr="00182C51">
        <w:rPr>
          <w:rStyle w:val="StyleUnderline"/>
        </w:rPr>
        <w:t xml:space="preserve"> of nuclear weapons terminology</w:t>
      </w:r>
      <w:r w:rsidRPr="00140339">
        <w:rPr>
          <w:rStyle w:val="StyleUnderline"/>
        </w:rPr>
        <w:t>.</w:t>
      </w:r>
      <w:r w:rsidRPr="00E87432">
        <w:rPr>
          <w:sz w:val="14"/>
        </w:rPr>
        <w:t xml:space="preserve"> However, the empirical and theoretical work of feminist scholar Carol Cohn is especially important on this theme. Cohn (1987, 688) spent 1984 “immersed in the world of defense intellectuals” as a “participant observer” in workshops and lectures focused on nuclear strategy, weapons, and arms control. Since that time, she has also devoted much of her career to studying nuclear weapons, strategy, and gender. </w:t>
      </w:r>
      <w:r w:rsidRPr="00140339">
        <w:rPr>
          <w:rStyle w:val="StyleUnderline"/>
        </w:rPr>
        <w:t>Cohn</w:t>
      </w:r>
      <w:r w:rsidRPr="00E87432">
        <w:rPr>
          <w:sz w:val="14"/>
        </w:rPr>
        <w:t xml:space="preserve"> (1987, 687, 696) </w:t>
      </w:r>
      <w:r w:rsidRPr="00140339">
        <w:rPr>
          <w:rStyle w:val="StyleUnderline"/>
        </w:rPr>
        <w:t xml:space="preserve">found that the men, “and indeed, they are virtually all men,” who work as </w:t>
      </w:r>
      <w:r w:rsidRPr="008D540C">
        <w:rPr>
          <w:rStyle w:val="StyleUnderline"/>
          <w:highlight w:val="green"/>
        </w:rPr>
        <w:t>“defense intellectuals”</w:t>
      </w:r>
      <w:r w:rsidRPr="00140339">
        <w:rPr>
          <w:rStyle w:val="StyleUnderline"/>
        </w:rPr>
        <w:t xml:space="preserve"> typically </w:t>
      </w:r>
      <w:r w:rsidRPr="008D540C">
        <w:rPr>
          <w:rStyle w:val="StyleUnderline"/>
          <w:highlight w:val="green"/>
        </w:rPr>
        <w:t xml:space="preserve">employ </w:t>
      </w:r>
      <w:r w:rsidRPr="00182C51">
        <w:rPr>
          <w:rStyle w:val="StyleUnderline"/>
        </w:rPr>
        <w:t xml:space="preserve">language filled with </w:t>
      </w:r>
      <w:r w:rsidRPr="008D540C">
        <w:rPr>
          <w:rStyle w:val="StyleUnderline"/>
          <w:highlight w:val="green"/>
        </w:rPr>
        <w:t>“sexual imagery.”</w:t>
      </w:r>
      <w:r w:rsidRPr="00E87432">
        <w:rPr>
          <w:sz w:val="14"/>
        </w:rPr>
        <w:t xml:space="preserve"> In a lengthy and much-cited article about her experiences among defense intellectuals, Cohn points out numerous examples of sexual images and language, </w:t>
      </w:r>
      <w:r w:rsidRPr="00140339">
        <w:rPr>
          <w:rStyle w:val="StyleUnderline"/>
        </w:rPr>
        <w:t xml:space="preserve">including </w:t>
      </w:r>
      <w:r w:rsidRPr="00140339">
        <w:rPr>
          <w:rStyle w:val="StyleUnderline"/>
        </w:rPr>
        <w:lastRenderedPageBreak/>
        <w:t>standard references to penetration, throw-weight, and spasm attacks</w:t>
      </w:r>
      <w:r w:rsidRPr="00E87432">
        <w:rPr>
          <w:sz w:val="14"/>
        </w:rPr>
        <w:t xml:space="preserve"> (see also Sylvester 1994, 176). Additionally, Cohn (1987, 694) noted that “The history of the atomic bomb project itself is rife with overt images of competitive male sexuality, as is the discourse of the early nuclear physicists, strategists, and SAC commanders.” Based on his extensive personal experience in the field, nuclear physicist Brian Easlea (1987, 146) likewise acknowledged that </w:t>
      </w:r>
      <w:r w:rsidRPr="00140339">
        <w:rPr>
          <w:rStyle w:val="StyleUnderline"/>
        </w:rPr>
        <w:t xml:space="preserve">military scientists and </w:t>
      </w:r>
      <w:r w:rsidRPr="00182C51">
        <w:rPr>
          <w:rStyle w:val="StyleUnderline"/>
        </w:rPr>
        <w:t>nuclear strategists employ “frightening” and even</w:t>
      </w:r>
      <w:r w:rsidRPr="00140339">
        <w:rPr>
          <w:rStyle w:val="StyleUnderline"/>
        </w:rPr>
        <w:t xml:space="preserve"> “obscene” sexual </w:t>
      </w:r>
      <w:r w:rsidRPr="008D540C">
        <w:rPr>
          <w:rStyle w:val="StyleUnderline"/>
          <w:highlight w:val="green"/>
        </w:rPr>
        <w:t>metaphors</w:t>
      </w:r>
      <w:r w:rsidRPr="00140339">
        <w:rPr>
          <w:rStyle w:val="StyleUnderline"/>
        </w:rPr>
        <w:t xml:space="preserve"> in an effort </w:t>
      </w:r>
      <w:r w:rsidRPr="008D540C">
        <w:rPr>
          <w:rStyle w:val="StyleUnderline"/>
          <w:highlight w:val="green"/>
        </w:rPr>
        <w:t>to “demonstrate</w:t>
      </w:r>
      <w:r w:rsidRPr="00140339">
        <w:rPr>
          <w:rStyle w:val="StyleUnderline"/>
        </w:rPr>
        <w:t xml:space="preserve"> indisputable </w:t>
      </w:r>
      <w:r w:rsidRPr="008D540C">
        <w:rPr>
          <w:rStyle w:val="StyleUnderline"/>
          <w:highlight w:val="green"/>
        </w:rPr>
        <w:t>masculine status.”</w:t>
      </w:r>
    </w:p>
    <w:p w14:paraId="1F04E960" w14:textId="77777777" w:rsidR="00FB256A" w:rsidRPr="00140339" w:rsidRDefault="00FB256A" w:rsidP="00FB256A">
      <w:pPr>
        <w:rPr>
          <w:rStyle w:val="StyleUnderline"/>
        </w:rPr>
      </w:pPr>
      <w:r w:rsidRPr="00E87432">
        <w:rPr>
          <w:sz w:val="14"/>
        </w:rPr>
        <w:t xml:space="preserve">As demonstrated in the prior section, </w:t>
      </w:r>
      <w:r w:rsidRPr="00140339">
        <w:rPr>
          <w:rStyle w:val="StyleUnderline"/>
        </w:rPr>
        <w:t>Dr. Strangelove is certainly filled with sexual metaphors and phallic images. Again, “all of the major characters have names which are either explicitly or subtly sexually denotative</w:t>
      </w:r>
      <w:r w:rsidRPr="00E87432">
        <w:rPr>
          <w:sz w:val="14"/>
        </w:rPr>
        <w:t>” (Linden 1977, 76). In addition to the phallic images already noted, General Ripper’s scenes often include this imagery. Notably, Ripper smokes a large phallic cigar in his meeting with Group Captain Mandrake, which Kubrick made much more prominent by use of another low-angled camera shot. Later, Ripper fires a long cylindrical machine gun, another phallic symbol, when his base comes under attack from American forces trying to learn the codes to recall the bombers and stop the war he has initiated. In the ending, as Starck (2010, 61) notes, Major Kong’s “positioning on the rocket [he straddles] and the camera angle produce the impression of a giant penis.” Film scholar M. Keith Booker (2007, 103–4) echoes the feminist critique when he argues that</w:t>
      </w:r>
      <w:r w:rsidRPr="00140339">
        <w:rPr>
          <w:rStyle w:val="StyleUnderline"/>
        </w:rPr>
        <w:t xml:space="preserve"> Kubrick’s repeated </w:t>
      </w:r>
      <w:r w:rsidRPr="00182C51">
        <w:rPr>
          <w:rStyle w:val="StyleUnderline"/>
        </w:rPr>
        <w:t>use of sexual images and metaphors work to characterize “the Cold War as a phallic competition” as the military leaders attempt to demonstrate that they “have the bigger and more effective weapons.”</w:t>
      </w:r>
    </w:p>
    <w:p w14:paraId="1A79D953" w14:textId="77777777" w:rsidR="00FB256A" w:rsidRPr="00182C51" w:rsidRDefault="00FB256A" w:rsidP="00FB256A">
      <w:pPr>
        <w:rPr>
          <w:rStyle w:val="StyleUnderline"/>
        </w:rPr>
      </w:pPr>
      <w:r w:rsidRPr="00A32C5A">
        <w:rPr>
          <w:rStyle w:val="StyleUnderline"/>
        </w:rPr>
        <w:t xml:space="preserve">The second strand of the feminist critique of nuclear weapons focuses on the </w:t>
      </w:r>
      <w:r w:rsidRPr="008D540C">
        <w:rPr>
          <w:rStyle w:val="Emphasis"/>
          <w:highlight w:val="green"/>
        </w:rPr>
        <w:t>“technostrategic”</w:t>
      </w:r>
      <w:r w:rsidRPr="00A32C5A">
        <w:rPr>
          <w:rStyle w:val="StyleUnderline"/>
        </w:rPr>
        <w:t xml:space="preserve"> (Cohn 1987, 690n) </w:t>
      </w:r>
      <w:r w:rsidRPr="008D540C">
        <w:rPr>
          <w:rStyle w:val="Emphasis"/>
          <w:highlight w:val="green"/>
        </w:rPr>
        <w:t>abstractions</w:t>
      </w:r>
      <w:r w:rsidRPr="00A32C5A">
        <w:rPr>
          <w:rStyle w:val="StyleUnderline"/>
        </w:rPr>
        <w:t xml:space="preserve"> employed by specialists working in the field. The language of defense </w:t>
      </w:r>
      <w:r w:rsidRPr="00182C51">
        <w:rPr>
          <w:rStyle w:val="StyleUnderline"/>
        </w:rPr>
        <w:t xml:space="preserve">intellectuals is peppered with euphemisms and acronyms that </w:t>
      </w:r>
      <w:r w:rsidRPr="008D540C">
        <w:rPr>
          <w:rStyle w:val="StyleUnderline"/>
          <w:highlight w:val="green"/>
        </w:rPr>
        <w:t>leave out</w:t>
      </w:r>
      <w:r w:rsidRPr="00A32C5A">
        <w:rPr>
          <w:rStyle w:val="StyleUnderline"/>
        </w:rPr>
        <w:t xml:space="preserve"> “the emotional, the concrete, the particular, human bodies and their vulnerability, </w:t>
      </w:r>
      <w:r w:rsidRPr="008D540C">
        <w:rPr>
          <w:rStyle w:val="Emphasis"/>
          <w:highlight w:val="green"/>
        </w:rPr>
        <w:t xml:space="preserve">human lives and </w:t>
      </w:r>
      <w:r w:rsidRPr="00182C51">
        <w:rPr>
          <w:rStyle w:val="Emphasis"/>
        </w:rPr>
        <w:t xml:space="preserve">their </w:t>
      </w:r>
      <w:r w:rsidRPr="008D540C">
        <w:rPr>
          <w:rStyle w:val="Emphasis"/>
          <w:highlight w:val="green"/>
        </w:rPr>
        <w:t>subjectivity</w:t>
      </w:r>
      <w:r w:rsidRPr="00A32C5A">
        <w:rPr>
          <w:rStyle w:val="StyleUnderline"/>
        </w:rPr>
        <w:t>—all of which are marked feminine”</w:t>
      </w:r>
      <w:r w:rsidRPr="00E87432">
        <w:rPr>
          <w:sz w:val="14"/>
        </w:rPr>
        <w:t xml:space="preserve"> (Cohn, Hill and Ruddick 2005, 5</w:t>
      </w:r>
      <w:r w:rsidRPr="00182C51">
        <w:rPr>
          <w:sz w:val="14"/>
        </w:rPr>
        <w:t xml:space="preserve">). </w:t>
      </w:r>
      <w:r w:rsidRPr="00182C51">
        <w:rPr>
          <w:rStyle w:val="StyleUnderline"/>
        </w:rPr>
        <w:t>In Dr. Strangelove,</w:t>
      </w:r>
      <w:r w:rsidRPr="00182C51">
        <w:rPr>
          <w:sz w:val="14"/>
        </w:rPr>
        <w:t xml:space="preserve"> this is most apparent in the language of General Turgidson, who speaks almost nonchalantly to President Muffley about the potential death of “ten to twenty million killed, tops.” In this passage, </w:t>
      </w:r>
      <w:r w:rsidRPr="00182C51">
        <w:rPr>
          <w:rStyle w:val="StyleUnderline"/>
        </w:rPr>
        <w:t>Turgidson speaks obliquely about the number of American lives that would be lost after Soviet retaliation to a US first strike. His additional description of the nuclear attack on the Soviet Union is just as abstract, not at all focused on the mass murder that would be committed:</w:t>
      </w:r>
    </w:p>
    <w:p w14:paraId="4F9309A3" w14:textId="77777777" w:rsidR="00FB256A" w:rsidRPr="00E87432" w:rsidRDefault="00FB256A" w:rsidP="00FB256A">
      <w:pPr>
        <w:ind w:left="720"/>
        <w:rPr>
          <w:sz w:val="14"/>
        </w:rPr>
      </w:pPr>
      <w:r w:rsidRPr="00182C51">
        <w:rPr>
          <w:sz w:val="14"/>
        </w:rPr>
        <w:t>Mr. President, about thirty-five minutes ago, General Jack Ripper, the commanding General of Burpleson Air Force Base, issued an order to the 34 B-52’s of his wing which were airborne at the time as part of a special exercise we were holding called Operation Dropkick. Now, it appears that the order called for the planes to attack their targets inside Russia. The planes are fully armed with nuclear weapons with an average load of 40 megatons each. . . . The aircraft will begin penetrating</w:t>
      </w:r>
      <w:r w:rsidRPr="00E87432">
        <w:rPr>
          <w:sz w:val="14"/>
        </w:rPr>
        <w:t xml:space="preserve"> Russian radar cover within 25 minutes.</w:t>
      </w:r>
    </w:p>
    <w:p w14:paraId="56E58CCD" w14:textId="77777777" w:rsidR="00FB256A" w:rsidRPr="00E87432" w:rsidRDefault="00FB256A" w:rsidP="00FB256A">
      <w:pPr>
        <w:rPr>
          <w:sz w:val="14"/>
        </w:rPr>
      </w:pPr>
      <w:r w:rsidRPr="00E87432">
        <w:rPr>
          <w:sz w:val="14"/>
        </w:rPr>
        <w:t>In response, President Muffley, an effeminate male character, does describe such an attack as mass murder and reminds Turgidson that the United States had “avowed . . . never to strike first with nuclear weapons.”8 Turgidson notes technocratically that “General Ripper has already invalidated that policy.” In addition to these exchanges, much of the military dialogue in the film is filled with mysterious and abstract acronyms, including the scene on the B-52 when Major Kong and his crew review the nuclear attack profile.9 They discuss the CRM114, the ICBM complex at Laputa, and a secondary target at “November Bravo X-Ray One Zero Eight.”</w:t>
      </w:r>
    </w:p>
    <w:p w14:paraId="3F578577" w14:textId="77777777" w:rsidR="00FB256A" w:rsidRPr="00A32C5A" w:rsidRDefault="00FB256A" w:rsidP="00FB256A">
      <w:pPr>
        <w:rPr>
          <w:rStyle w:val="Emphasis"/>
        </w:rPr>
      </w:pPr>
      <w:r w:rsidRPr="00E87432">
        <w:rPr>
          <w:sz w:val="14"/>
        </w:rPr>
        <w:t xml:space="preserve">The third strand of the feminist critique is that </w:t>
      </w:r>
      <w:r w:rsidRPr="008D540C">
        <w:rPr>
          <w:rStyle w:val="StyleUnderline"/>
          <w:highlight w:val="green"/>
        </w:rPr>
        <w:t>nuclear language relies upon gendered</w:t>
      </w:r>
      <w:r w:rsidRPr="00A32C5A">
        <w:rPr>
          <w:rStyle w:val="StyleUnderline"/>
        </w:rPr>
        <w:t xml:space="preserve">, specifically masculine, </w:t>
      </w:r>
      <w:r w:rsidRPr="008D540C">
        <w:rPr>
          <w:rStyle w:val="StyleUnderline"/>
          <w:highlight w:val="green"/>
        </w:rPr>
        <w:t>axioms about security</w:t>
      </w:r>
      <w:r w:rsidRPr="00A32C5A">
        <w:rPr>
          <w:rStyle w:val="StyleUnderline"/>
        </w:rPr>
        <w:t>. Nuclear deterrence is a purposeful strategy</w:t>
      </w:r>
      <w:r w:rsidRPr="00E87432">
        <w:rPr>
          <w:sz w:val="14"/>
        </w:rPr>
        <w:t xml:space="preserve">, reflecting the retaliatory destruction states threaten when facing certain situations. </w:t>
      </w:r>
      <w:r w:rsidRPr="00A32C5A">
        <w:rPr>
          <w:rStyle w:val="StyleUnderline"/>
        </w:rPr>
        <w:t xml:space="preserve">According to a standard feminist understanding of IR, </w:t>
      </w:r>
      <w:r w:rsidRPr="00182C51">
        <w:rPr>
          <w:rStyle w:val="StyleUnderline"/>
        </w:rPr>
        <w:t xml:space="preserve">this is a </w:t>
      </w:r>
      <w:r w:rsidRPr="008D540C">
        <w:rPr>
          <w:rStyle w:val="StyleUnderline"/>
          <w:highlight w:val="green"/>
        </w:rPr>
        <w:t>“stereotypically masculine”</w:t>
      </w:r>
      <w:r w:rsidRPr="00E87432">
        <w:rPr>
          <w:sz w:val="14"/>
        </w:rPr>
        <w:t xml:space="preserve"> (Wright 2010, 206) </w:t>
      </w:r>
      <w:r w:rsidRPr="00A32C5A">
        <w:rPr>
          <w:rStyle w:val="StyleUnderline"/>
        </w:rPr>
        <w:t xml:space="preserve">perspective. By viewing </w:t>
      </w:r>
      <w:r w:rsidRPr="008D540C">
        <w:rPr>
          <w:rStyle w:val="StyleUnderline"/>
          <w:highlight w:val="green"/>
        </w:rPr>
        <w:t xml:space="preserve">ideas such as rationality, autonomy, </w:t>
      </w:r>
      <w:r w:rsidRPr="00182C51">
        <w:rPr>
          <w:rStyle w:val="StyleUnderline"/>
        </w:rPr>
        <w:t xml:space="preserve">and </w:t>
      </w:r>
      <w:r w:rsidRPr="008D540C">
        <w:rPr>
          <w:rStyle w:val="StyleUnderline"/>
          <w:highlight w:val="green"/>
        </w:rPr>
        <w:t>power as socially constructed masculine stereotypes</w:t>
      </w:r>
      <w:r w:rsidRPr="00A32C5A">
        <w:rPr>
          <w:rStyle w:val="StyleUnderline"/>
        </w:rPr>
        <w:t xml:space="preserve"> rather than as characteristics of human nature, feminist critics suggest </w:t>
      </w:r>
      <w:r w:rsidRPr="00182C51">
        <w:rPr>
          <w:rStyle w:val="StyleUnderline"/>
        </w:rPr>
        <w:t xml:space="preserve">that </w:t>
      </w:r>
      <w:r w:rsidRPr="008D540C">
        <w:rPr>
          <w:rStyle w:val="StyleUnderline"/>
          <w:highlight w:val="green"/>
        </w:rPr>
        <w:t>IR concepts</w:t>
      </w:r>
      <w:r w:rsidRPr="00A32C5A">
        <w:rPr>
          <w:rStyle w:val="StyleUnderline"/>
        </w:rPr>
        <w:t xml:space="preserve"> that are long taken-for-granted, </w:t>
      </w:r>
      <w:r w:rsidRPr="008D540C">
        <w:rPr>
          <w:rStyle w:val="Emphasis"/>
          <w:highlight w:val="green"/>
        </w:rPr>
        <w:t>like deterrence, are</w:t>
      </w:r>
      <w:r w:rsidRPr="008D540C">
        <w:rPr>
          <w:rStyle w:val="StyleUnderline"/>
          <w:highlight w:val="green"/>
        </w:rPr>
        <w:t xml:space="preserve"> actually </w:t>
      </w:r>
      <w:r w:rsidRPr="008D540C">
        <w:rPr>
          <w:rStyle w:val="Emphasis"/>
          <w:highlight w:val="green"/>
        </w:rPr>
        <w:t>gendered.</w:t>
      </w:r>
      <w:r w:rsidRPr="00E87432">
        <w:rPr>
          <w:sz w:val="14"/>
        </w:rPr>
        <w:t xml:space="preserve"> Echoing these ideas from Tickner’s (1988) work discussed above, Cohn et al. (2005, 4) explain how the use of </w:t>
      </w:r>
      <w:r w:rsidRPr="008D540C">
        <w:rPr>
          <w:rStyle w:val="Emphasis"/>
          <w:highlight w:val="green"/>
        </w:rPr>
        <w:t xml:space="preserve">masculine language frames debates about nuclear weapons </w:t>
      </w:r>
      <w:r w:rsidRPr="00A32C5A">
        <w:rPr>
          <w:rStyle w:val="Emphasis"/>
        </w:rPr>
        <w:t xml:space="preserve">and strategy: </w:t>
      </w:r>
    </w:p>
    <w:p w14:paraId="1BA7FCC6" w14:textId="77777777" w:rsidR="00FB256A" w:rsidRPr="00152870" w:rsidRDefault="00FB256A" w:rsidP="00FB256A">
      <w:pPr>
        <w:ind w:left="720"/>
        <w:rPr>
          <w:rStyle w:val="StyleUnderline"/>
        </w:rPr>
      </w:pPr>
      <w:r w:rsidRPr="00E87432">
        <w:rPr>
          <w:sz w:val="14"/>
        </w:rPr>
        <w:t xml:space="preserve">Ideas about gender also shape, limit and </w:t>
      </w:r>
      <w:r w:rsidRPr="00152870">
        <w:rPr>
          <w:sz w:val="14"/>
        </w:rPr>
        <w:t xml:space="preserve">distort the national and international political processes through which decisions about WMD [weapons of mass destruction] are made. </w:t>
      </w:r>
      <w:r w:rsidRPr="00152870">
        <w:rPr>
          <w:rStyle w:val="StyleUnderline"/>
        </w:rPr>
        <w:t xml:space="preserve">Ideas about strength, protection, rationality, security and control have a critical impact on governmental and intergovernmental policy, as well as </w:t>
      </w:r>
      <w:r w:rsidRPr="00152870">
        <w:rPr>
          <w:rStyle w:val="StyleUnderline"/>
        </w:rPr>
        <w:lastRenderedPageBreak/>
        <w:t xml:space="preserve">functioning at a large-scale societal level, where a certain notion of aggressive masculinity is equated with human nature. </w:t>
      </w:r>
    </w:p>
    <w:p w14:paraId="169909E7" w14:textId="77777777" w:rsidR="00FB256A" w:rsidRPr="00152870" w:rsidRDefault="00FB256A" w:rsidP="00FB256A">
      <w:pPr>
        <w:rPr>
          <w:sz w:val="14"/>
        </w:rPr>
      </w:pPr>
      <w:r w:rsidRPr="00152870">
        <w:rPr>
          <w:sz w:val="14"/>
        </w:rPr>
        <w:t xml:space="preserve">These concepts are apparent in the film, as IR scholars like Kuzma and Haney (2001), Lindley (2001), and Valeriano (2013) emphasize. Strategist Dr. Strangelove certainly describes and criticizes the Soviet doomsday device in these terms: “Deterrence is the art of producing in the mind of the enemy . . . the fear to attack. And so, because of the automated and irrevocable decision-making process which rules out human meddling, the doomsday machine is terrifying. It’s simple to understand. And completely credible, and convincing.” A few moments later, Strangelove notes that the “whole point of the doomsday machine is lost if you keep it a secret!” He asks Ambassador de Sadeski, “Why didn’t you tell the world, eh?” For feminist critics, the practical and pedagogical value that analysts and scholars have traditionally derived from discussing and teaching Dr. Strangelove, which emphasize the alleged requirements of nuclear deterrence, may well reinforce the gender stereotypes embedded in the concepts. </w:t>
      </w:r>
    </w:p>
    <w:p w14:paraId="081DB1D2" w14:textId="77777777" w:rsidR="00FB256A" w:rsidRPr="00182C51" w:rsidRDefault="00FB256A" w:rsidP="00FB256A">
      <w:pPr>
        <w:rPr>
          <w:sz w:val="14"/>
        </w:rPr>
      </w:pPr>
      <w:r w:rsidRPr="00152870">
        <w:rPr>
          <w:sz w:val="14"/>
        </w:rPr>
        <w:t>Despite many decades of important feminist critiques of national security policies, nuclear armaments, military life,</w:t>
      </w:r>
      <w:r w:rsidRPr="00E87432">
        <w:rPr>
          <w:sz w:val="14"/>
        </w:rPr>
        <w:t xml:space="preserve"> war, and </w:t>
      </w:r>
      <w:r w:rsidRPr="00182C51">
        <w:rPr>
          <w:sz w:val="14"/>
        </w:rPr>
        <w:t xml:space="preserve">even the definition of security itself, a large schism continues to divide most IR academics and the field’s feminist scholars (Cohn 2018). Whereas Sjoberg (2010, 2) finds that </w:t>
      </w:r>
      <w:r w:rsidRPr="00182C51">
        <w:rPr>
          <w:rStyle w:val="StyleUnderline"/>
        </w:rPr>
        <w:t>feminist theories have paved the way for meaningful and even pragmatic changes in the policy world, and gender is now a “salient concern of global governance,” she emphasizes that</w:t>
      </w:r>
      <w:r w:rsidRPr="00182C51">
        <w:rPr>
          <w:rStyle w:val="Emphasis"/>
        </w:rPr>
        <w:t xml:space="preserve"> feminists and mainstream security studies scholars rarely communicate. The result is that national security curriculum, scholarship, and practice remain reified as masculine spheres</w:t>
      </w:r>
      <w:r w:rsidRPr="00182C51">
        <w:rPr>
          <w:sz w:val="14"/>
        </w:rPr>
        <w:t xml:space="preserve"> (Zalewski and Parpart 1998). Charli Carpenter (2007, 341) contends that a good starting point for addressing this fissure is for scholars to provide material that allows students learning about the discipline to recognize the importance of masculinity in IR. Dr. Strangelove is precisely such a text—and it is already widely used. However, IR and security scholars would need to acknowledge and discuss sexual and gender-related themes and images that have long been apparent to film critics and scholars from other disciplines, even as they incorporate feminist criticisms from the discipline.</w:t>
      </w:r>
    </w:p>
    <w:p w14:paraId="763B8307" w14:textId="77777777" w:rsidR="00FB256A" w:rsidRPr="00E87432" w:rsidRDefault="00FB256A" w:rsidP="00FB256A">
      <w:pPr>
        <w:rPr>
          <w:sz w:val="14"/>
        </w:rPr>
      </w:pPr>
      <w:r w:rsidRPr="00182C51">
        <w:rPr>
          <w:sz w:val="14"/>
        </w:rPr>
        <w:t>Conclusions</w:t>
      </w:r>
    </w:p>
    <w:p w14:paraId="641E9728" w14:textId="77777777" w:rsidR="00FB256A" w:rsidRPr="00182C51" w:rsidRDefault="00FB256A" w:rsidP="00FB256A">
      <w:pPr>
        <w:rPr>
          <w:rStyle w:val="StyleUnderline"/>
        </w:rPr>
      </w:pPr>
      <w:r w:rsidRPr="00E87432">
        <w:rPr>
          <w:sz w:val="14"/>
        </w:rPr>
        <w:t xml:space="preserve">The IR analysts and scholars who continue to discuss the classic film Dr. Strangelove publicly, and/or utilize it in their classes, typically reference or use the film to emphasize traditional points about deterrence and national security. Indeed, as demonstrated, these experts do not typically grapple with the film’s gender themes or “sexual subtext,” though these ideas have long been highlighted by scholars from other disciplines and film critics. IR experts recognize that Stanley Kubrick’s decision to employ satire allowed him to critique nuclear deterrence and high-level decision-making, but they typically overlook Dr. Strangelove’s overt comparison of the logic of nuclear deterrence strategy to absurd male sexual fantasies and exaggerated notions of masculinity. </w:t>
      </w:r>
      <w:r w:rsidRPr="00182C51">
        <w:rPr>
          <w:sz w:val="14"/>
        </w:rPr>
        <w:t xml:space="preserve">While </w:t>
      </w:r>
      <w:r w:rsidRPr="00182C51">
        <w:rPr>
          <w:rStyle w:val="StyleUnderline"/>
        </w:rPr>
        <w:t>Dr. Strangelove</w:t>
      </w:r>
      <w:r w:rsidRPr="00182C51">
        <w:rPr>
          <w:sz w:val="14"/>
        </w:rPr>
        <w:t xml:space="preserve"> obviously depicts a male-dominated world, the story does not follow established masculine tropes of war narratives. It is neither a tragedy nor a heroic romance. The film is not a straight-forward and serious story about autonomous states and the men who lead them making rational calculations and decisions about how to use military power. Those allegedly masculine traits are referenced in the film, but many of the men are shown to be irrational, and the autonomy and power of every man and nation is ultimately challenged by the existence of a doomsday device that is triggered automatically. </w:t>
      </w:r>
      <w:r w:rsidRPr="00182C51">
        <w:rPr>
          <w:rStyle w:val="StyleUnderline"/>
        </w:rPr>
        <w:t>The film satirizes and thereby ridicules top-level male national security elites by revealing them to be buffoonish characters whose sexual fantasies and behaviors cannot readily be separated from their outlandish ideas about nuclear weapons, deterrence strategy, and war.</w:t>
      </w:r>
    </w:p>
    <w:p w14:paraId="0499BDDD" w14:textId="77777777" w:rsidR="00FB256A" w:rsidRPr="00E87432" w:rsidRDefault="00FB256A" w:rsidP="00FB256A">
      <w:pPr>
        <w:rPr>
          <w:sz w:val="14"/>
        </w:rPr>
      </w:pPr>
      <w:r w:rsidRPr="00182C51">
        <w:rPr>
          <w:sz w:val="14"/>
        </w:rPr>
        <w:t>The field’s failure to emphasize the sexual subtext of Dr. Strangelove parallels more broadly the lack of scholarly engagement with feminist contributions to IR and security studies. As both opinion and literature surveys reveal, IR and security studies scholars do not normally discuss feminist perspectives in their courses and generally overlook feminist literature in their research. By acknowledging Dr. Strangelove’s numerous sexual metaphors and images and linking them to feminist arguments about nuclear weapons and strategy, IR scholars and policy</w:t>
      </w:r>
      <w:r w:rsidRPr="00E87432">
        <w:rPr>
          <w:sz w:val="14"/>
        </w:rPr>
        <w:t xml:space="preserve"> experts could effectively grapple with the film’s wargasm and start to narrow divisions in the field. Because Dr. Strangelove is such an important IR text, changing the way it is discussed and taught could effectively provide a bridge to feminist scholarship about militarized masculinity, nuclear weapons, and deterrence strategy. Artifacts of popular culture increasingly influence the field of IR (Daniel and Musgrave 2017). Scholars should take seriously the wider culture’s understanding of those artifacts— especially when they so neatly align with an important and critical subfield in the discipline (Grayson, Davies, and Philpott 2009, 156).</w:t>
      </w:r>
    </w:p>
    <w:p w14:paraId="19158315" w14:textId="77777777" w:rsidR="00FB256A" w:rsidRPr="00182C51" w:rsidRDefault="00FB256A" w:rsidP="00FB256A">
      <w:pPr>
        <w:rPr>
          <w:sz w:val="14"/>
        </w:rPr>
      </w:pPr>
      <w:r w:rsidRPr="00E87432">
        <w:rPr>
          <w:sz w:val="14"/>
        </w:rPr>
        <w:t xml:space="preserve">Finally, as feminists like Cohn have demonstrated, real-world contemporary depictions of nuclear weapons and strategy reveal an ongoing need to identify and critique the sexual images and metaphors still at work in public debates. </w:t>
      </w:r>
      <w:r w:rsidRPr="00E87432">
        <w:rPr>
          <w:rStyle w:val="StyleUnderline"/>
        </w:rPr>
        <w:t xml:space="preserve">If a wider range of scholars understood and embraced the feminist interpretation of Dr. Strangelove, </w:t>
      </w:r>
      <w:r w:rsidRPr="008D540C">
        <w:rPr>
          <w:rStyle w:val="Emphasis"/>
          <w:highlight w:val="green"/>
        </w:rPr>
        <w:t xml:space="preserve">scholars could </w:t>
      </w:r>
      <w:r w:rsidRPr="00182C51">
        <w:rPr>
          <w:rStyle w:val="Emphasis"/>
        </w:rPr>
        <w:t xml:space="preserve">publicly </w:t>
      </w:r>
      <w:r w:rsidRPr="008D540C">
        <w:rPr>
          <w:rStyle w:val="Emphasis"/>
          <w:highlight w:val="green"/>
        </w:rPr>
        <w:t xml:space="preserve">confront </w:t>
      </w:r>
      <w:r w:rsidRPr="00182C51">
        <w:rPr>
          <w:rStyle w:val="Emphasis"/>
        </w:rPr>
        <w:t xml:space="preserve">such </w:t>
      </w:r>
      <w:r w:rsidRPr="008D540C">
        <w:rPr>
          <w:rStyle w:val="Emphasis"/>
          <w:highlight w:val="green"/>
        </w:rPr>
        <w:t xml:space="preserve">depictions </w:t>
      </w:r>
      <w:r w:rsidRPr="00182C51">
        <w:rPr>
          <w:rStyle w:val="Emphasis"/>
        </w:rPr>
        <w:t xml:space="preserve">and </w:t>
      </w:r>
      <w:r w:rsidRPr="008D540C">
        <w:rPr>
          <w:rStyle w:val="Emphasis"/>
          <w:highlight w:val="green"/>
        </w:rPr>
        <w:t xml:space="preserve">extend </w:t>
      </w:r>
      <w:r w:rsidRPr="00182C51">
        <w:rPr>
          <w:rStyle w:val="Emphasis"/>
        </w:rPr>
        <w:t xml:space="preserve">the </w:t>
      </w:r>
      <w:r w:rsidRPr="008D540C">
        <w:rPr>
          <w:rStyle w:val="Emphasis"/>
          <w:highlight w:val="green"/>
        </w:rPr>
        <w:t>feminist critique</w:t>
      </w:r>
      <w:r w:rsidRPr="00E87432">
        <w:rPr>
          <w:rStyle w:val="Emphasis"/>
        </w:rPr>
        <w:t xml:space="preserve"> well </w:t>
      </w:r>
      <w:r w:rsidRPr="00182C51">
        <w:rPr>
          <w:rStyle w:val="Emphasis"/>
        </w:rPr>
        <w:t>beyond the academic IR classroom.</w:t>
      </w:r>
      <w:r w:rsidRPr="00182C51">
        <w:rPr>
          <w:sz w:val="14"/>
        </w:rPr>
        <w:t xml:space="preserve"> For example, Cohn and Ruddick (2004, 422–23) reference an Indian newspaper’s political cartoon published after five 1998 nuclear tests. It featured the caption “Made with Viagra.” They likewise quote a Hindu nationalist leader saying that the bomb helped “to prove that we are not eunuchs.” Beyond these examples related to nuclear proliferation, defense intellectuals, military leaders, and prominent politicians continue to talk brazenly about the links between sexual urges, macho competition, nuclear weapons systems, and war. Tom Christie, “the Pentagon’s chief weapons tester” during the George W. Bush presidency (2001 to 2005), made sexually tinged remarks about the latest F-35 stealth aircraft, which is expected to be fitted with nuclear bombs by 2024: “</w:t>
      </w:r>
      <w:r w:rsidRPr="00182C51">
        <w:rPr>
          <w:rStyle w:val="StyleUnderline"/>
        </w:rPr>
        <w:t>There’s always this sexual drive for a new airplane on the part of each [armed] service . . . Persistent, urgent and natural”</w:t>
      </w:r>
      <w:r w:rsidRPr="00182C51">
        <w:rPr>
          <w:sz w:val="14"/>
        </w:rPr>
        <w:t xml:space="preserve"> (quoted in Thompson 2013). Identifying the same theme, retired General Lee Butler (quoted in Kazel 2015), who served in 1991 as the final commander of the US Strategic Air Command, recently told an interviewer that nations amass nuclear weapons for “testosterone-driven” reasons. Similarly, </w:t>
      </w:r>
      <w:r w:rsidRPr="00182C51">
        <w:rPr>
          <w:rStyle w:val="StyleUnderline"/>
        </w:rPr>
        <w:t xml:space="preserve">General Stanley McChrystal (quoted in Rose 2013, 8) provocatively declared, “If you look at the role I had in Iraq, it is sexy, it is satisfying, it is </w:t>
      </w:r>
      <w:r w:rsidRPr="00182C51">
        <w:rPr>
          <w:rStyle w:val="StyleUnderline"/>
        </w:rPr>
        <w:lastRenderedPageBreak/>
        <w:t>manly, it scratches an itch in the American culture that people like.”</w:t>
      </w:r>
      <w:r w:rsidRPr="00182C51">
        <w:rPr>
          <w:sz w:val="14"/>
        </w:rPr>
        <w:t xml:space="preserve"> Notoriously, of course, the second Iraq war was initially and primarily justified by the Bush administration because of fears that Saddam Hussein would acquire nuclear weapons.</w:t>
      </w:r>
    </w:p>
    <w:p w14:paraId="69526E28" w14:textId="77777777" w:rsidR="00FB256A" w:rsidRPr="00E87432" w:rsidRDefault="00FB256A" w:rsidP="00FB256A">
      <w:pPr>
        <w:rPr>
          <w:rStyle w:val="StyleUnderline"/>
        </w:rPr>
      </w:pPr>
      <w:r w:rsidRPr="00182C51">
        <w:rPr>
          <w:sz w:val="14"/>
        </w:rPr>
        <w:t xml:space="preserve">Most recently, </w:t>
      </w:r>
      <w:r w:rsidRPr="00182C51">
        <w:rPr>
          <w:rStyle w:val="StyleUnderline"/>
        </w:rPr>
        <w:t>President Donald Trump prominently taunted North Korean leader Kim Jong-un by calling him “little rocket man” and warning that America would unleash “fire and fury” on North Korea should it make any new threats against the United States.</w:t>
      </w:r>
      <w:r w:rsidRPr="00182C51">
        <w:rPr>
          <w:sz w:val="14"/>
        </w:rPr>
        <w:t xml:space="preserve"> On January 2, 2018, Trump tweeted (quoted in Ditum 2018) </w:t>
      </w:r>
      <w:r w:rsidRPr="00182C51">
        <w:rPr>
          <w:rStyle w:val="StyleUnderline"/>
        </w:rPr>
        <w:t>that Kim Jong-un “stated that the ‘Nuclear Button is on his desk at all times.’ Will someone . . . please inform him that I too have a Nuclear Button, but it is a much bigger &amp; more powerful one than his, and my Button works!”</w:t>
      </w:r>
      <w:r w:rsidRPr="00182C51">
        <w:rPr>
          <w:sz w:val="14"/>
        </w:rPr>
        <w:t xml:space="preserve"> As Cohn (2018) opined, </w:t>
      </w:r>
      <w:r w:rsidRPr="00182C51">
        <w:rPr>
          <w:rStyle w:val="StyleUnderline"/>
        </w:rPr>
        <w:t xml:space="preserve">this “nuclear saber-rattling . . . sounded a lot like, well, penismeasuring.” </w:t>
      </w:r>
      <w:r w:rsidRPr="00182C51">
        <w:rPr>
          <w:sz w:val="14"/>
        </w:rPr>
        <w:t>Beatrice Fihn (Miles 2018), executive director of the policy-oriented International Campaign</w:t>
      </w:r>
      <w:r w:rsidRPr="00E87432">
        <w:rPr>
          <w:sz w:val="14"/>
        </w:rPr>
        <w:t xml:space="preserve"> to Abolish Nuclear Weapons, criticized Trump for “threatening to mass murder a whole country” and claimed </w:t>
      </w:r>
      <w:r w:rsidRPr="00E87432">
        <w:rPr>
          <w:rStyle w:val="StyleUnderline"/>
        </w:rPr>
        <w:t>that Trump’s “politics were imbued with ‘toxic masculinity.’</w:t>
      </w:r>
      <w:r w:rsidRPr="00E87432">
        <w:rPr>
          <w:sz w:val="14"/>
        </w:rPr>
        <w:t xml:space="preserve">” Columnist Sarah Ditum used the same “toxic masculinity” phrasing to describe Trump’s threats but pointed out that his reference to a nuclear button was “not the most impressive penis euphemism ever.” </w:t>
      </w:r>
      <w:r w:rsidRPr="00E87432">
        <w:rPr>
          <w:rStyle w:val="StyleUnderline"/>
        </w:rPr>
        <w:t xml:space="preserve">These examples reveal that the lessons about gender and nuclear weapons that can be learned from Dr. Strangelove remain relevant today, and ongoing </w:t>
      </w:r>
      <w:r w:rsidRPr="008D540C">
        <w:rPr>
          <w:rStyle w:val="Emphasis"/>
          <w:highlight w:val="green"/>
        </w:rPr>
        <w:t xml:space="preserve">public debates </w:t>
      </w:r>
      <w:r w:rsidRPr="008D540C">
        <w:rPr>
          <w:rStyle w:val="StyleUnderline"/>
          <w:highlight w:val="green"/>
        </w:rPr>
        <w:t>provide ample opportunity for security analysts</w:t>
      </w:r>
      <w:r w:rsidRPr="00E87432">
        <w:rPr>
          <w:rStyle w:val="StyleUnderline"/>
        </w:rPr>
        <w:t xml:space="preserve"> and IR scholars </w:t>
      </w:r>
      <w:r w:rsidRPr="008D540C">
        <w:rPr>
          <w:rStyle w:val="StyleUnderline"/>
          <w:highlight w:val="green"/>
        </w:rPr>
        <w:t>to take the feminist criticisms seriously.</w:t>
      </w:r>
    </w:p>
    <w:p w14:paraId="40F2CBF5" w14:textId="77777777" w:rsidR="00584A55" w:rsidRPr="008F71BD" w:rsidRDefault="00584A55" w:rsidP="008F71BD">
      <w:pPr>
        <w:pStyle w:val="Heading3"/>
      </w:pPr>
      <w:r w:rsidRPr="008F71BD">
        <w:lastRenderedPageBreak/>
        <w:t>Impact</w:t>
      </w:r>
    </w:p>
    <w:p w14:paraId="3D8743F8" w14:textId="77777777" w:rsidR="00584A55" w:rsidRPr="002C45A6" w:rsidRDefault="00584A55" w:rsidP="00584A55">
      <w:pPr>
        <w:pStyle w:val="Heading4"/>
      </w:pPr>
      <w:r w:rsidRPr="002C45A6">
        <w:t xml:space="preserve">Gender violence should be understood as being </w:t>
      </w:r>
      <w:r w:rsidRPr="00AE49F6">
        <w:rPr>
          <w:rFonts w:asciiTheme="minorHAnsi" w:hAnsiTheme="minorHAnsi" w:cstheme="minorHAnsi"/>
          <w:i/>
        </w:rPr>
        <w:t>constitutive</w:t>
      </w:r>
      <w:r w:rsidRPr="002C45A6">
        <w:t xml:space="preserve"> of the </w:t>
      </w:r>
      <w:r w:rsidRPr="00AE49F6">
        <w:rPr>
          <w:rFonts w:asciiTheme="minorHAnsi" w:hAnsiTheme="minorHAnsi" w:cstheme="minorHAnsi"/>
          <w:u w:val="single"/>
        </w:rPr>
        <w:t>hegemonic projects</w:t>
      </w:r>
      <w:r w:rsidRPr="002C45A6">
        <w:t xml:space="preserve"> that </w:t>
      </w:r>
      <w:r w:rsidRPr="00AE49F6">
        <w:rPr>
          <w:rFonts w:asciiTheme="minorHAnsi" w:hAnsiTheme="minorHAnsi" w:cstheme="minorHAnsi"/>
          <w:u w:val="single"/>
        </w:rPr>
        <w:t>underwrite the affirmative</w:t>
      </w:r>
      <w:r w:rsidRPr="002C45A6">
        <w:t xml:space="preserve">. </w:t>
      </w:r>
    </w:p>
    <w:p w14:paraId="09475325" w14:textId="77777777" w:rsidR="00584A55" w:rsidRPr="002C45A6" w:rsidRDefault="00584A55" w:rsidP="002C45A6">
      <w:pPr>
        <w:rPr>
          <w:sz w:val="16"/>
          <w:szCs w:val="16"/>
        </w:rPr>
      </w:pPr>
      <w:r w:rsidRPr="00AE49F6">
        <w:rPr>
          <w:rStyle w:val="Style13ptBold"/>
          <w:rFonts w:asciiTheme="minorHAnsi" w:hAnsiTheme="minorHAnsi" w:cstheme="minorHAnsi"/>
        </w:rPr>
        <w:t>Nayak 6</w:t>
      </w:r>
      <w:r w:rsidRPr="002C45A6">
        <w:rPr>
          <w:sz w:val="16"/>
          <w:szCs w:val="16"/>
        </w:rPr>
        <w:t xml:space="preserve"> [Meghana Nayak  &amp; Jennifer Suchland, Pace University and Southwestern University, (2006) Gender Violence And Hegemonic Projects, International Feminist Journal of Politics, 8:4, 467-485, DOI: 10.1080/14616740600945024]</w:t>
      </w:r>
    </w:p>
    <w:p w14:paraId="104D61F3" w14:textId="77777777" w:rsidR="00584A55" w:rsidRPr="002C45A6" w:rsidRDefault="00584A55" w:rsidP="002C45A6">
      <w:pPr>
        <w:rPr>
          <w:sz w:val="16"/>
          <w:szCs w:val="16"/>
        </w:rPr>
      </w:pPr>
      <w:r w:rsidRPr="002C45A6">
        <w:rPr>
          <w:sz w:val="16"/>
          <w:szCs w:val="16"/>
        </w:rPr>
        <w:t xml:space="preserve">For the purposes of this project, </w:t>
      </w:r>
      <w:r w:rsidRPr="002C45A6">
        <w:rPr>
          <w:rStyle w:val="Emphasis"/>
          <w:highlight w:val="cyan"/>
        </w:rPr>
        <w:t xml:space="preserve">we define gender violence as systematic, institutionalized </w:t>
      </w:r>
      <w:r w:rsidRPr="002C45A6">
        <w:rPr>
          <w:rStyle w:val="Emphasis"/>
        </w:rPr>
        <w:t xml:space="preserve">and/or programmatic </w:t>
      </w:r>
      <w:r w:rsidRPr="002C45A6">
        <w:rPr>
          <w:rStyle w:val="Emphasis"/>
          <w:highlight w:val="cyan"/>
        </w:rPr>
        <w:t>violence</w:t>
      </w:r>
      <w:r w:rsidRPr="002C45A6">
        <w:rPr>
          <w:rStyle w:val="Emphasis"/>
        </w:rPr>
        <w:t xml:space="preserve"> (sexual, physical, psychological) tha</w:t>
      </w:r>
      <w:r w:rsidRPr="002C45A6">
        <w:rPr>
          <w:rStyle w:val="Emphasis"/>
          <w:highlight w:val="cyan"/>
        </w:rPr>
        <w:t>t operates through the constructs of gender and often at the intersection of sexuality, race and national identity.</w:t>
      </w:r>
      <w:r w:rsidRPr="002C45A6">
        <w:rPr>
          <w:rStyle w:val="StyleUnderline"/>
          <w:highlight w:val="cyan"/>
        </w:rPr>
        <w:t xml:space="preserve"> Gender violence</w:t>
      </w:r>
      <w:r w:rsidRPr="002C45A6">
        <w:rPr>
          <w:sz w:val="16"/>
          <w:szCs w:val="16"/>
        </w:rPr>
        <w:t xml:space="preserve"> comprises the acts and practices that systematically </w:t>
      </w:r>
      <w:r w:rsidRPr="002C45A6">
        <w:rPr>
          <w:rStyle w:val="StyleUnderline"/>
          <w:highlight w:val="cyan"/>
        </w:rPr>
        <w:t>target a person</w:t>
      </w:r>
      <w:r w:rsidRPr="002C45A6">
        <w:rPr>
          <w:rStyle w:val="StyleUnderline"/>
        </w:rPr>
        <w:t xml:space="preserve">, group or community in order to dictate what ‘men’ and ‘women’ are supposed to be </w:t>
      </w:r>
      <w:r w:rsidRPr="002C45A6">
        <w:rPr>
          <w:rStyle w:val="StyleUnderline"/>
          <w:highlight w:val="cyan"/>
        </w:rPr>
        <w:t xml:space="preserve">and to discipline marginalized communities or any other perceived threats to dominant political structures </w:t>
      </w:r>
      <w:r w:rsidRPr="002C45A6">
        <w:rPr>
          <w:rStyle w:val="StyleUnderline"/>
        </w:rPr>
        <w:t>and practices.</w:t>
      </w:r>
      <w:r w:rsidRPr="002C45A6">
        <w:rPr>
          <w:sz w:val="16"/>
          <w:szCs w:val="16"/>
        </w:rPr>
        <w:t xml:space="preserve"> In addition, we fundamentally conceive of ‘gender violence’ as a contested concept that may only represent specific practices and experiences. While certain behaviors or practices are commonly associated with gender violence (such as violence against some women) we do not claim that it is a ‘ready’ category. </w:t>
      </w:r>
      <w:r w:rsidRPr="002C45A6">
        <w:rPr>
          <w:rStyle w:val="StyleUnderline"/>
        </w:rPr>
        <w:t>It is</w:t>
      </w:r>
      <w:r w:rsidRPr="002C45A6">
        <w:rPr>
          <w:sz w:val="16"/>
          <w:szCs w:val="16"/>
        </w:rPr>
        <w:t xml:space="preserve"> </w:t>
      </w:r>
      <w:r w:rsidRPr="002C45A6">
        <w:rPr>
          <w:rStyle w:val="StyleUnderline"/>
        </w:rPr>
        <w:t>not a static</w:t>
      </w:r>
      <w:r w:rsidRPr="002C45A6">
        <w:rPr>
          <w:sz w:val="16"/>
          <w:szCs w:val="16"/>
        </w:rPr>
        <w:t xml:space="preserve"> or non-normative </w:t>
      </w:r>
      <w:r w:rsidRPr="002C45A6">
        <w:rPr>
          <w:rStyle w:val="StyleUnderline"/>
        </w:rPr>
        <w:t>category</w:t>
      </w:r>
      <w:r w:rsidRPr="002C45A6">
        <w:rPr>
          <w:sz w:val="16"/>
          <w:szCs w:val="16"/>
        </w:rPr>
        <w:t xml:space="preserve"> particularly </w:t>
      </w:r>
      <w:r w:rsidRPr="002C45A6">
        <w:rPr>
          <w:rStyle w:val="StyleUnderline"/>
        </w:rPr>
        <w:t>since naming certain experiences</w:t>
      </w:r>
      <w:r w:rsidRPr="002C45A6">
        <w:rPr>
          <w:sz w:val="16"/>
          <w:szCs w:val="16"/>
        </w:rPr>
        <w:t xml:space="preserve">/practices as examples of gender violence </w:t>
      </w:r>
      <w:r w:rsidRPr="002C45A6">
        <w:rPr>
          <w:rStyle w:val="StyleUnderline"/>
        </w:rPr>
        <w:t>may</w:t>
      </w:r>
      <w:r w:rsidRPr="002C45A6">
        <w:rPr>
          <w:sz w:val="16"/>
          <w:szCs w:val="16"/>
        </w:rPr>
        <w:t xml:space="preserve"> in fact </w:t>
      </w:r>
      <w:r w:rsidRPr="002C45A6">
        <w:rPr>
          <w:rStyle w:val="StyleUnderline"/>
        </w:rPr>
        <w:t>delimit those experiences</w:t>
      </w:r>
      <w:r w:rsidRPr="002C45A6">
        <w:rPr>
          <w:sz w:val="16"/>
          <w:szCs w:val="16"/>
        </w:rPr>
        <w:t xml:space="preserve">. We want to de-naturalize the category of gender violence to show how dominant representations are imbricated in national and global politics and exist at the intersections of racial, class and international politics. Similarly, in the context of this Special Issue, we understand </w:t>
      </w:r>
      <w:r w:rsidRPr="002C45A6">
        <w:rPr>
          <w:rStyle w:val="StyleUnderline"/>
        </w:rPr>
        <w:t>hegemonic projects</w:t>
      </w:r>
      <w:r w:rsidRPr="002C45A6">
        <w:rPr>
          <w:sz w:val="16"/>
          <w:szCs w:val="16"/>
        </w:rPr>
        <w:t xml:space="preserve"> as constituted through systematic power relationships </w:t>
      </w:r>
      <w:r w:rsidRPr="002C45A6">
        <w:rPr>
          <w:rStyle w:val="StyleUnderline"/>
        </w:rPr>
        <w:t>that privilege certain ways of</w:t>
      </w:r>
      <w:r w:rsidRPr="002C45A6">
        <w:rPr>
          <w:sz w:val="16"/>
          <w:szCs w:val="16"/>
        </w:rPr>
        <w:t xml:space="preserve"> knowing, </w:t>
      </w:r>
      <w:r w:rsidRPr="002C45A6">
        <w:rPr>
          <w:rStyle w:val="StyleUnderline"/>
        </w:rPr>
        <w:t>being and acting</w:t>
      </w:r>
      <w:r w:rsidRPr="002C45A6">
        <w:rPr>
          <w:sz w:val="16"/>
          <w:szCs w:val="16"/>
        </w:rPr>
        <w:t xml:space="preserve"> and that </w:t>
      </w:r>
      <w:r w:rsidRPr="002C45A6">
        <w:rPr>
          <w:rStyle w:val="StyleUnderline"/>
        </w:rPr>
        <w:t>give voice to only certain people’s experiences</w:t>
      </w:r>
      <w:r w:rsidRPr="002C45A6">
        <w:rPr>
          <w:sz w:val="16"/>
          <w:szCs w:val="16"/>
        </w:rPr>
        <w:t xml:space="preserve"> and agendas in the realm of families, communities and political entities. The processes, practices and discourses that demarcate a hegemonic project are not homogeneous, uncontested or settled. Because sociopolitical forces of actors participate in normalizing power relationships they can potentially pose different ways of knowing, being and acting that could rupture and reshape those relationships. Thus, hegemonic projects are not free-floating monolithic phenomena but rather contextually specific and historically produced, defining the realm of political possibilities. We situate our understanding of hegemony within the context of critical theorists such as Roxanne Doty (1996) and Ernesto Laclau and Chantal Mouffe (2001).As distinct from narrow (neo)realist understandings of hege- mony as a preponderance of resources or Gramscian understandings of how the ruling class maintains its position of power, these critical theorists see hegemony as the discursive linkage of particular ideas (Doty 1996: 8): </w:t>
      </w:r>
      <w:r w:rsidRPr="002C45A6">
        <w:rPr>
          <w:rStyle w:val="StyleUnderline"/>
        </w:rPr>
        <w:t>The hegemonic dimension of</w:t>
      </w:r>
      <w:r w:rsidRPr="002C45A6">
        <w:rPr>
          <w:sz w:val="16"/>
          <w:szCs w:val="16"/>
        </w:rPr>
        <w:t xml:space="preserve"> global </w:t>
      </w:r>
      <w:r w:rsidRPr="002C45A6">
        <w:rPr>
          <w:rStyle w:val="StyleUnderline"/>
        </w:rPr>
        <w:t>politics is</w:t>
      </w:r>
      <w:r w:rsidRPr="002C45A6">
        <w:rPr>
          <w:sz w:val="16"/>
          <w:szCs w:val="16"/>
        </w:rPr>
        <w:t xml:space="preserve"> inextricably </w:t>
      </w:r>
      <w:r w:rsidRPr="002C45A6">
        <w:rPr>
          <w:rStyle w:val="StyleUnderline"/>
        </w:rPr>
        <w:t>linked to representational practices</w:t>
      </w:r>
      <w:r w:rsidRPr="002C45A6">
        <w:rPr>
          <w:sz w:val="16"/>
          <w:szCs w:val="16"/>
        </w:rPr>
        <w:t xml:space="preserve"> ... </w:t>
      </w:r>
      <w:r w:rsidRPr="002C45A6">
        <w:rPr>
          <w:rStyle w:val="StyleUnderline"/>
        </w:rPr>
        <w:t>Hegemony involves the very production of categories of identity and the society of which they are a part. Hegemonic practices</w:t>
      </w:r>
      <w:r w:rsidRPr="002C45A6">
        <w:rPr>
          <w:sz w:val="16"/>
          <w:szCs w:val="16"/>
        </w:rPr>
        <w:t xml:space="preserve"> . . . seek to </w:t>
      </w:r>
      <w:r w:rsidRPr="002C45A6">
        <w:rPr>
          <w:rStyle w:val="Emphasis"/>
        </w:rPr>
        <w:t>create the fixedness of meaning</w:t>
      </w:r>
      <w:r w:rsidRPr="002C45A6">
        <w:rPr>
          <w:rStyle w:val="StyleUnderline"/>
        </w:rPr>
        <w:t xml:space="preserve"> that</w:t>
      </w:r>
      <w:r w:rsidRPr="002C45A6">
        <w:rPr>
          <w:sz w:val="16"/>
          <w:szCs w:val="16"/>
        </w:rPr>
        <w:t xml:space="preserve"> . . . </w:t>
      </w:r>
      <w:r w:rsidRPr="002C45A6">
        <w:rPr>
          <w:rStyle w:val="StyleUnderline"/>
        </w:rPr>
        <w:t>is ultimately impossible</w:t>
      </w:r>
      <w:r w:rsidRPr="002C45A6">
        <w:rPr>
          <w:sz w:val="16"/>
          <w:szCs w:val="16"/>
        </w:rPr>
        <w:t xml:space="preserve">. For example, </w:t>
      </w:r>
      <w:r w:rsidRPr="002C45A6">
        <w:rPr>
          <w:rStyle w:val="StyleUnderline"/>
        </w:rPr>
        <w:t xml:space="preserve">current </w:t>
      </w:r>
      <w:r w:rsidRPr="002C45A6">
        <w:rPr>
          <w:rStyle w:val="StyleUnderline"/>
          <w:highlight w:val="cyan"/>
        </w:rPr>
        <w:t>hegemonic practices</w:t>
      </w:r>
      <w:r w:rsidRPr="002C45A6">
        <w:rPr>
          <w:rStyle w:val="StyleUnderline"/>
        </w:rPr>
        <w:t xml:space="preserve"> of neoliberalism and neocolonialism </w:t>
      </w:r>
      <w:r w:rsidRPr="002C45A6">
        <w:rPr>
          <w:rStyle w:val="StyleUnderline"/>
          <w:highlight w:val="cyan"/>
        </w:rPr>
        <w:t xml:space="preserve">circumscribe what democracy and rights are supposed to look like in terms of their appropriate forms </w:t>
      </w:r>
      <w:r w:rsidRPr="002C45A6">
        <w:rPr>
          <w:rStyle w:val="StyleUnderline"/>
        </w:rPr>
        <w:t>and definitions,</w:t>
      </w:r>
      <w:r w:rsidRPr="002C45A6">
        <w:rPr>
          <w:sz w:val="16"/>
          <w:szCs w:val="16"/>
        </w:rPr>
        <w:t xml:space="preserve"> the legitimate actions taken in the name of democracy and rights as well as the parameters of justice and political participation. In this way, hegemonic actors (political elites and privileged acti- vists for example) deflect criticism by feigning neutrality or ubiquity and, as we argue, require and shape discourses and practices of gender violence. While there may be identifiable actors, this does not mean that domination is sufficiently challenged by ‘cutting off the oppressor’s head’ because of how domi- nation is imbricated in interpersonal, local, global, cultural, economic and social dynamics. As noted above, gender violence accomplishes certain things and fixes particular meanings and practices. Given that hegemonic pro- jects also attempt to create a particular world of meaning and being, both </w:t>
      </w:r>
      <w:r w:rsidRPr="002C45A6">
        <w:rPr>
          <w:rStyle w:val="Emphasis"/>
          <w:highlight w:val="cyan"/>
        </w:rPr>
        <w:t>gender violence and hegemonic projects can help each other ‘succeed’</w:t>
      </w:r>
      <w:r w:rsidRPr="002C45A6">
        <w:rPr>
          <w:sz w:val="16"/>
          <w:szCs w:val="16"/>
        </w:rPr>
        <w:t xml:space="preserve">. Although it is not only the epistemic that generates hegemonic projects, we pay particular attention in this Special Issue to the hegemonic projects of ‘the state’. We do not conceive of the state as an actor but rather as an idea or what Pierre Bourdieu (1994) calls a ‘bureaucratic field’ that wields symbolic power and centralizes power. </w:t>
      </w:r>
      <w:r w:rsidRPr="002C45A6">
        <w:rPr>
          <w:rStyle w:val="StyleUnderline"/>
        </w:rPr>
        <w:t>It is possible that the principal hegemonic project of the modern world is the project of ‘the state’.</w:t>
      </w:r>
      <w:r w:rsidRPr="002C45A6">
        <w:rPr>
          <w:sz w:val="16"/>
          <w:szCs w:val="16"/>
        </w:rPr>
        <w:t xml:space="preserve"> Our predominant focus on the state as a hegemonic project, then, is not to affirm state-centrism but to acknowledge that the state is still a central organizing political category of our lives. The politics of opposition, categories of identity and contemporary forms of dom- </w:t>
      </w:r>
      <w:r w:rsidRPr="002C45A6">
        <w:rPr>
          <w:sz w:val="16"/>
          <w:szCs w:val="16"/>
        </w:rPr>
        <w:lastRenderedPageBreak/>
        <w:t xml:space="preserve">ination work through the state in many ways. Our focus is on hegemonic pro- jects – such as economic development (and its proxy neoliberalism), women’s rights activism, nation-building and national security – that are implicitly executed in the name of ‘the state’. These issues of gender, violence and power have been dealt with to some extent in feminist IR scholarship on the issues of gender, violence and power. Whereas traditional IR theory often views power as an ability to leverage material resources to get others to do what is not in their interests, </w:t>
      </w:r>
      <w:r w:rsidRPr="002C45A6">
        <w:rPr>
          <w:rStyle w:val="StyleUnderline"/>
          <w:highlight w:val="cyan"/>
        </w:rPr>
        <w:t>feminists</w:t>
      </w:r>
      <w:r w:rsidRPr="002C45A6">
        <w:rPr>
          <w:sz w:val="16"/>
          <w:szCs w:val="16"/>
        </w:rPr>
        <w:t xml:space="preserve"> have </w:t>
      </w:r>
      <w:r w:rsidRPr="002C45A6">
        <w:rPr>
          <w:rStyle w:val="StyleUnderline"/>
          <w:highlight w:val="cyan"/>
        </w:rPr>
        <w:t>exposed the gendered context of powe</w:t>
      </w:r>
      <w:r w:rsidRPr="002C45A6">
        <w:rPr>
          <w:sz w:val="16"/>
          <w:szCs w:val="16"/>
          <w:highlight w:val="cyan"/>
        </w:rPr>
        <w:t>r</w:t>
      </w:r>
      <w:r w:rsidRPr="002C45A6">
        <w:rPr>
          <w:sz w:val="16"/>
          <w:szCs w:val="16"/>
        </w:rPr>
        <w:t xml:space="preserve"> thereby </w:t>
      </w:r>
      <w:r w:rsidRPr="002C45A6">
        <w:rPr>
          <w:rStyle w:val="StyleUnderline"/>
          <w:highlight w:val="cyan"/>
        </w:rPr>
        <w:t>revealing</w:t>
      </w:r>
      <w:r w:rsidRPr="002C45A6">
        <w:rPr>
          <w:rStyle w:val="StyleUnderline"/>
        </w:rPr>
        <w:t xml:space="preserve"> more </w:t>
      </w:r>
      <w:r w:rsidRPr="002C45A6">
        <w:rPr>
          <w:rStyle w:val="StyleUnderline"/>
          <w:highlight w:val="cyan"/>
        </w:rPr>
        <w:t>nuanced dimensions of hegemonic projects such as nationalism, militarism and globalization. The militarization of daily life</w:t>
      </w:r>
      <w:r w:rsidRPr="002C45A6">
        <w:rPr>
          <w:rStyle w:val="StyleUnderline"/>
        </w:rPr>
        <w:t xml:space="preserve"> when states </w:t>
      </w:r>
      <w:r w:rsidRPr="002C45A6">
        <w:rPr>
          <w:rStyle w:val="StyleUnderline"/>
          <w:highlight w:val="cyan"/>
        </w:rPr>
        <w:t xml:space="preserve">promote military apparatuses as the solution for stability, </w:t>
      </w:r>
      <w:r w:rsidRPr="002C45A6">
        <w:rPr>
          <w:rStyle w:val="StyleUnderline"/>
        </w:rPr>
        <w:t>security and development</w:t>
      </w:r>
      <w:r w:rsidRPr="002C45A6">
        <w:rPr>
          <w:rStyle w:val="StyleUnderline"/>
          <w:highlight w:val="cyan"/>
        </w:rPr>
        <w:t xml:space="preserve">, the use of rape as a tool of war and the disproportionate effects of violence on particular women are </w:t>
      </w:r>
      <w:r w:rsidRPr="002C45A6">
        <w:rPr>
          <w:rStyle w:val="StyleUnderline"/>
        </w:rPr>
        <w:t xml:space="preserve">three </w:t>
      </w:r>
      <w:r w:rsidRPr="002C45A6">
        <w:rPr>
          <w:rStyle w:val="StyleUnderline"/>
          <w:highlight w:val="cyan"/>
        </w:rPr>
        <w:t>examples of a gendered conception of power</w:t>
      </w:r>
      <w:r w:rsidRPr="002C45A6">
        <w:rPr>
          <w:rStyle w:val="StyleUnderline"/>
        </w:rPr>
        <w:t xml:space="preserve"> </w:t>
      </w:r>
      <w:r w:rsidRPr="002C45A6">
        <w:rPr>
          <w:sz w:val="16"/>
          <w:szCs w:val="16"/>
        </w:rPr>
        <w:t xml:space="preserve">(Enloe 2000; Jacobs, Jacobson and Marchbank 2000; Giles and Hyndman 2004). Feminist understandings of power have also exposed how </w:t>
      </w:r>
      <w:r w:rsidRPr="002C45A6">
        <w:rPr>
          <w:rStyle w:val="StyleUnderline"/>
        </w:rPr>
        <w:t>gender is used to legitimize the operations of hegemonic projects</w:t>
      </w:r>
      <w:r w:rsidRPr="002C45A6">
        <w:rPr>
          <w:sz w:val="16"/>
          <w:szCs w:val="16"/>
        </w:rPr>
        <w:t xml:space="preserve">. One example is the use of gendered conceptions of ‘protecting family and nation’ to promote military operations; another is the </w:t>
      </w:r>
      <w:r w:rsidRPr="002C45A6">
        <w:rPr>
          <w:rStyle w:val="StyleUnderline"/>
          <w:highlight w:val="cyan"/>
        </w:rPr>
        <w:t>gender hierarchy</w:t>
      </w:r>
      <w:r w:rsidRPr="002C45A6">
        <w:rPr>
          <w:sz w:val="16"/>
          <w:szCs w:val="16"/>
        </w:rPr>
        <w:t xml:space="preserve"> that grounds, enables or </w:t>
      </w:r>
      <w:r w:rsidRPr="002C45A6">
        <w:rPr>
          <w:rStyle w:val="StyleUnderline"/>
          <w:highlight w:val="cyan"/>
        </w:rPr>
        <w:t>cements</w:t>
      </w:r>
      <w:r w:rsidRPr="002C45A6">
        <w:rPr>
          <w:rStyle w:val="StyleUnderline"/>
        </w:rPr>
        <w:t xml:space="preserve"> the </w:t>
      </w:r>
      <w:r w:rsidRPr="002C45A6">
        <w:rPr>
          <w:rStyle w:val="StyleUnderline"/>
          <w:highlight w:val="cyan"/>
        </w:rPr>
        <w:t>separation of public and private spheres</w:t>
      </w:r>
      <w:r w:rsidRPr="002C45A6">
        <w:rPr>
          <w:sz w:val="16"/>
          <w:szCs w:val="16"/>
        </w:rPr>
        <w:t xml:space="preserve"> (Peterson and Runyan 1998). While the issue of gender violence is indeed more prominent now because of the growth of feminist IR theory, we want to push for a further examination of the constitutive role gender violence plays in hegemonic projects. The scholar- ship on gender violence in IR certainly shows how </w:t>
      </w:r>
      <w:r w:rsidRPr="002C45A6">
        <w:rPr>
          <w:rStyle w:val="StyleUnderline"/>
        </w:rPr>
        <w:t>hegemonic projects</w:t>
      </w:r>
      <w:r w:rsidRPr="002C45A6">
        <w:rPr>
          <w:sz w:val="16"/>
          <w:szCs w:val="16"/>
        </w:rPr>
        <w:t xml:space="preserve">, such as nationalism or war, </w:t>
      </w:r>
      <w:r w:rsidRPr="002C45A6">
        <w:rPr>
          <w:rStyle w:val="StyleUnderline"/>
        </w:rPr>
        <w:t xml:space="preserve">are deeply gendered and thus result in violence against women. </w:t>
      </w:r>
      <w:r w:rsidRPr="002C45A6">
        <w:rPr>
          <w:sz w:val="16"/>
          <w:szCs w:val="16"/>
        </w:rPr>
        <w:t xml:space="preserve">But, while this vantage point is critical and often gets at the construction of gender, this framework generally only sees gender violence as primar- ily an example of hegemonic projects – one effect of power through the register of gender, rather than as contested, productive and coterminous with power. If we, as feminist theorists, respond to the obsessive focus on war in the mainstream IR field by documenting power relationships in terms of ‘Man’ over ‘Woman’/State over Citizen, </w:t>
      </w:r>
      <w:r w:rsidRPr="002C45A6">
        <w:rPr>
          <w:rStyle w:val="StyleUnderline"/>
        </w:rPr>
        <w:t>we may</w:t>
      </w:r>
      <w:r w:rsidRPr="002C45A6">
        <w:rPr>
          <w:sz w:val="16"/>
          <w:szCs w:val="16"/>
        </w:rPr>
        <w:t xml:space="preserve"> inadvertently </w:t>
      </w:r>
      <w:r w:rsidRPr="002C45A6">
        <w:rPr>
          <w:rStyle w:val="StyleUnderline"/>
        </w:rPr>
        <w:t>reaffirm understandings of violence as a ‘tool’ for particular goals of power</w:t>
      </w:r>
      <w:r w:rsidRPr="002C45A6">
        <w:rPr>
          <w:sz w:val="16"/>
          <w:szCs w:val="16"/>
        </w:rPr>
        <w:t>. We acknowledge that power itself is an understudied political concept, par- ticularly regarding the multiple and layered forms that it takes. It would be easy to set up the realist, masculinist conceptualization of power as a ‘straw- person’ against which to posit the importance of feminist scholarship. However</w:t>
      </w:r>
      <w:r w:rsidRPr="002C45A6">
        <w:rPr>
          <w:rStyle w:val="StyleUnderline"/>
        </w:rPr>
        <w:t xml:space="preserve">, we are pushing for </w:t>
      </w:r>
      <w:r w:rsidRPr="002C45A6">
        <w:rPr>
          <w:rStyle w:val="Emphasis"/>
        </w:rPr>
        <w:t>feminist intervention</w:t>
      </w:r>
      <w:r w:rsidRPr="002C45A6">
        <w:rPr>
          <w:rStyle w:val="StyleUnderline"/>
        </w:rPr>
        <w:t xml:space="preserve"> in various discussions of power, whether it takes the form of compulsory control over others, indirect control via institutions and rules, structural ‘constitution of social capacities and interests of actors in direct relation’, particularly in terms of ‘producing social positions of capital and labor’, or ‘the socially diffuse production of sub- jectivity in systems of meaning and signification’</w:t>
      </w:r>
      <w:r w:rsidRPr="002C45A6">
        <w:rPr>
          <w:sz w:val="16"/>
          <w:szCs w:val="16"/>
        </w:rPr>
        <w:t xml:space="preserve"> (Barnett and Duvall 2005: 3–4). Therefore, building on the work of feminist challenges to traditional IR views on power and of feminist scholarship on the gendered effects and pro- duction of various forms of power, we seek more nuanced understandings on this topic through the examination of the relationship between hegemony, gender and violence. It is often the case that the very contours of what constitutes gender violence in feminist IR scholarship are drawn by the issue of ‘violence against women’. Keck and Sikkink (1998) rightly explain how a transnational advocacy network actively developed the ‘violence against women’ frame, coalescing several campaigns worldwide into a platform that gets at the politics of pain which disproportionately targets women. The approach has raised awareness, galvanized support, given rise to much professional and political activity and enabled women’s groups to secure funding. But these political goals may have been secured at a certain cost. In the first place, the ‘violence against women’ approach relies on representational understandings of gender violence. In other words, the focus on violence against women also potentially ignores vio- lence against men and against groups in ways that are gendered, raced and internationalized. For example, feminist IR scholars invoke the presumably disproportionate targeting of women during conflict in ways that emphasize particular gendered effects of conflict and the masculinized state; the general effect is the lack of due attention to what it means to ‘make’ gender through violence or to the way codes of masculinity negatively affect men. Second, we also note that responses to gender</w:t>
      </w:r>
      <w:r w:rsidRPr="002C45A6">
        <w:rPr>
          <w:rStyle w:val="StyleUnderline"/>
        </w:rPr>
        <w:t xml:space="preserve"> </w:t>
      </w:r>
      <w:r w:rsidRPr="002C45A6">
        <w:rPr>
          <w:sz w:val="16"/>
          <w:szCs w:val="16"/>
        </w:rPr>
        <w:t>violence, in many ways more so than any other political category, have sanctified racism, imperialism and Orientalism among feminists and critical theorists. For example, the obsession with ‘Islamism’ as the explanation par excellence for gender troubles around the world as well as the romanticization and infantilization of indigenous and/or marginalized women, belie feminist concerns about hierarchy (Nayak 2006; Shepherd 2006). Feminists participate in these problematic dis- cussions about gender violence when we presume that the only reason a woman may die elsewhere is because of her</w:t>
      </w:r>
      <w:r w:rsidRPr="002C45A6">
        <w:rPr>
          <w:rStyle w:val="StyleUnderline"/>
        </w:rPr>
        <w:t xml:space="preserve"> </w:t>
      </w:r>
      <w:r w:rsidRPr="002C45A6">
        <w:rPr>
          <w:sz w:val="16"/>
          <w:szCs w:val="16"/>
        </w:rPr>
        <w:t xml:space="preserve">(monolithically) oppressive culture in contrast to the choices and freedom of women in the West. Ironically, </w:t>
      </w:r>
      <w:r w:rsidRPr="002C45A6">
        <w:rPr>
          <w:rStyle w:val="StyleUnderline"/>
        </w:rPr>
        <w:t xml:space="preserve">it may be such </w:t>
      </w:r>
      <w:r w:rsidRPr="002C45A6">
        <w:rPr>
          <w:rStyle w:val="StyleUnderline"/>
          <w:highlight w:val="cyan"/>
        </w:rPr>
        <w:t>limited understandings of gender violence</w:t>
      </w:r>
      <w:r w:rsidRPr="002C45A6">
        <w:rPr>
          <w:rStyle w:val="StyleUnderline"/>
        </w:rPr>
        <w:t xml:space="preserve"> that </w:t>
      </w:r>
      <w:r w:rsidRPr="002C45A6">
        <w:rPr>
          <w:rStyle w:val="StyleUnderline"/>
          <w:highlight w:val="cyan"/>
        </w:rPr>
        <w:t>unintentionally keep</w:t>
      </w:r>
      <w:r w:rsidRPr="002C45A6">
        <w:rPr>
          <w:rStyle w:val="StyleUnderline"/>
        </w:rPr>
        <w:t xml:space="preserve"> the topic of </w:t>
      </w:r>
      <w:r w:rsidRPr="002C45A6">
        <w:rPr>
          <w:rStyle w:val="StyleUnderline"/>
          <w:highlight w:val="cyan"/>
        </w:rPr>
        <w:t>gender on the sidelines of political science</w:t>
      </w:r>
      <w:r w:rsidRPr="002C45A6">
        <w:rPr>
          <w:sz w:val="16"/>
          <w:szCs w:val="16"/>
        </w:rPr>
        <w:t xml:space="preserve">. If gender violence is just an effect of power and does not substantively contri- bute to how we understand the operations of power, then the </w:t>
      </w:r>
      <w:r w:rsidRPr="002C45A6">
        <w:rPr>
          <w:rStyle w:val="StyleUnderline"/>
        </w:rPr>
        <w:t>issues that gender violence raises may be dismissed as ‘women’s issues’ rather than instrumental to knowledge in political science</w:t>
      </w:r>
      <w:r w:rsidRPr="002C45A6">
        <w:rPr>
          <w:sz w:val="16"/>
          <w:szCs w:val="16"/>
        </w:rPr>
        <w:t xml:space="preserve">. This dynamic also increases the ghettoi- zation of feminist IR scholarship and scholars (cf. Weber 1994).1 The current lacuna in IR scholarship on hegemony as well as on gender violence is not accidental but rather signals the </w:t>
      </w:r>
      <w:r w:rsidRPr="002C45A6">
        <w:rPr>
          <w:sz w:val="16"/>
          <w:szCs w:val="16"/>
        </w:rPr>
        <w:lastRenderedPageBreak/>
        <w:t xml:space="preserve">production of knowledge in this field. </w:t>
      </w:r>
      <w:r w:rsidRPr="002C45A6">
        <w:rPr>
          <w:rStyle w:val="StyleUnderline"/>
        </w:rPr>
        <w:t>Work on gender violence is not predominant</w:t>
      </w:r>
      <w:r w:rsidRPr="002C45A6">
        <w:rPr>
          <w:sz w:val="16"/>
          <w:szCs w:val="16"/>
        </w:rPr>
        <w:t xml:space="preserve"> in political science or the IR field pre- cisely </w:t>
      </w:r>
      <w:r w:rsidRPr="002C45A6">
        <w:rPr>
          <w:rStyle w:val="StyleUnderline"/>
        </w:rPr>
        <w:t>because it is conceived as ‘just’ violence against women</w:t>
      </w:r>
      <w:r w:rsidRPr="002C45A6">
        <w:rPr>
          <w:sz w:val="16"/>
          <w:szCs w:val="16"/>
        </w:rPr>
        <w:t xml:space="preserve">. In other words, in order to further our understandings of violence, </w:t>
      </w:r>
      <w:r w:rsidRPr="002C45A6">
        <w:rPr>
          <w:rStyle w:val="StyleUnderline"/>
          <w:highlight w:val="cyan"/>
        </w:rPr>
        <w:t>we must interrogate gender violence as constitutive of power, and to understand power, we must go beyond current understandings</w:t>
      </w:r>
      <w:r w:rsidRPr="002C45A6">
        <w:rPr>
          <w:rStyle w:val="StyleUnderline"/>
        </w:rPr>
        <w:t xml:space="preserve"> that see ‘it’ in terms of tools or phenomena that act on gender</w:t>
      </w:r>
      <w:r w:rsidRPr="002C45A6">
        <w:rPr>
          <w:sz w:val="16"/>
          <w:szCs w:val="16"/>
        </w:rPr>
        <w:t xml:space="preserve">. And, as we do so, we simultaneously ask why the questions we examine in this Special Issue are left on the margins of scholarship. Thus, we come to the following: why does our argument that gender violence is more than a case study of the effects of hegemony and, rather, is constitutive of hegemonic projects, matter? </w:t>
      </w:r>
      <w:r w:rsidRPr="002C45A6">
        <w:rPr>
          <w:rStyle w:val="StyleUnderline"/>
        </w:rPr>
        <w:t>By re-orienting the relationship between gender violence and hegemonic projects we challenge the ‘natural- ness’ of the category of gender violence and assert it as constitutive of the productive forces of hegemonic projects. This</w:t>
      </w:r>
      <w:r w:rsidRPr="002C45A6">
        <w:rPr>
          <w:sz w:val="16"/>
          <w:szCs w:val="16"/>
        </w:rPr>
        <w:t xml:space="preserve"> </w:t>
      </w:r>
      <w:r w:rsidRPr="002C45A6">
        <w:rPr>
          <w:rStyle w:val="StyleUnderline"/>
        </w:rPr>
        <w:t>framework provides a fresh and critical approach to understanding hegemonic projects</w:t>
      </w:r>
      <w:r w:rsidRPr="002C45A6">
        <w:rPr>
          <w:sz w:val="16"/>
          <w:szCs w:val="16"/>
        </w:rPr>
        <w:t xml:space="preserve"> and the construction of difference(s). We reference the work of postcolonial and critical race feminists who explain how neocolonial and neoimperial state formations are productive of and reliant upon gendered and racialized conceptualizations of citizens, immigrants and of ‘us/them’ dichotomies (McClintock 1995; Chatterjee and Jeganathan 2000; Stoler 2002). Postcolonial theory also explains how a fix- ation on violence ‘over there’ sidesteps how power works via international hierarchy (Chowdhry and Nair 2002). Similarly, </w:t>
      </w:r>
      <w:r w:rsidRPr="002C45A6">
        <w:rPr>
          <w:rStyle w:val="StyleUnderline"/>
        </w:rPr>
        <w:t>we also believe that gender violence</w:t>
      </w:r>
      <w:r w:rsidRPr="002C45A6">
        <w:rPr>
          <w:sz w:val="16"/>
          <w:szCs w:val="16"/>
        </w:rPr>
        <w:t xml:space="preserve">, rather than simply a result of war or culture, </w:t>
      </w:r>
      <w:r w:rsidRPr="002C45A6">
        <w:rPr>
          <w:rStyle w:val="StyleUnderline"/>
        </w:rPr>
        <w:t>is vital and pivotal to the possibility of political violence and hegemony in the first place</w:t>
      </w:r>
      <w:r w:rsidRPr="002C45A6">
        <w:rPr>
          <w:sz w:val="16"/>
          <w:szCs w:val="16"/>
        </w:rPr>
        <w:t xml:space="preserve">. Recent critical feminist engagements with international political economy (IPE) have also shown how the exploitation of women, and particularly women of color, is not simply an unintended consequence of global capitalism. Rather, </w:t>
      </w:r>
      <w:r w:rsidRPr="002C45A6">
        <w:rPr>
          <w:rStyle w:val="StyleUnderline"/>
        </w:rPr>
        <w:t>the advancement of global capitalism under the dominant ideological ration- ale of neoliberalism depends on women’s secondary gendered status and global class hierarchy</w:t>
      </w:r>
      <w:r w:rsidRPr="002C45A6">
        <w:rPr>
          <w:sz w:val="16"/>
          <w:szCs w:val="16"/>
        </w:rPr>
        <w:t xml:space="preserve"> (Mies 1998; Peterson 2003; Agathangelou 2004). Drawing on these important literatures, we seek with this Special Issue to push the connections between gender violence and hegemonic projects beyond the ‘effects of power’ view towards an understanding that places the constitutive function of gender violence at the forefront.</w:t>
      </w:r>
    </w:p>
    <w:p w14:paraId="03B360E7" w14:textId="77777777" w:rsidR="00584A55" w:rsidRPr="002C45A6" w:rsidRDefault="00584A55" w:rsidP="002C45A6">
      <w:pPr>
        <w:pStyle w:val="Heading4"/>
      </w:pPr>
      <w:r w:rsidRPr="002C45A6">
        <w:t>The valorization of masculinity necessitates the devaluation of femininity which fosters militarism- war becomes a continuum that is impacted on gender lines</w:t>
      </w:r>
    </w:p>
    <w:p w14:paraId="1399252F" w14:textId="77777777" w:rsidR="00584A55" w:rsidRPr="00AE49F6" w:rsidRDefault="00584A55" w:rsidP="00584A55">
      <w:pPr>
        <w:rPr>
          <w:rStyle w:val="Style13ptBold"/>
          <w:rFonts w:asciiTheme="minorHAnsi" w:hAnsiTheme="minorHAnsi" w:cstheme="minorHAnsi"/>
        </w:rPr>
      </w:pPr>
      <w:r w:rsidRPr="00AE49F6">
        <w:rPr>
          <w:rStyle w:val="Style13ptBold"/>
          <w:rFonts w:asciiTheme="minorHAnsi" w:hAnsiTheme="minorHAnsi" w:cstheme="minorHAnsi"/>
        </w:rPr>
        <w:t>Cockburn 10</w:t>
      </w:r>
    </w:p>
    <w:p w14:paraId="75343671" w14:textId="77777777" w:rsidR="00584A55" w:rsidRPr="002C45A6" w:rsidRDefault="00584A55" w:rsidP="002C45A6">
      <w:pPr>
        <w:rPr>
          <w:sz w:val="16"/>
          <w:szCs w:val="16"/>
        </w:rPr>
      </w:pPr>
      <w:r w:rsidRPr="002C45A6">
        <w:rPr>
          <w:sz w:val="16"/>
          <w:szCs w:val="16"/>
        </w:rPr>
        <w:t>(Cynthia, May 2010, The City University London, UK and University of Warwick, UK, Gender Relations as Causal in Militarization and War, International Feminist Journal of Politics, 12:2, 139-157)</w:t>
      </w:r>
    </w:p>
    <w:p w14:paraId="6F1979FE" w14:textId="0EDCF760" w:rsidR="00584A55" w:rsidRPr="002C45A6" w:rsidRDefault="00584A55" w:rsidP="00584A55">
      <w:pPr>
        <w:rPr>
          <w:sz w:val="16"/>
          <w:szCs w:val="16"/>
        </w:rPr>
      </w:pPr>
      <w:r w:rsidRPr="002C45A6">
        <w:rPr>
          <w:rStyle w:val="StyleUnderline"/>
        </w:rPr>
        <w:t>Ethno-nationalist issues, foreign-ness, the expression of the perceived security interests of an ethnic or national self in relation to its others, is a second major cause of war</w:t>
      </w:r>
      <w:r w:rsidRPr="002C45A6">
        <w:rPr>
          <w:sz w:val="16"/>
          <w:szCs w:val="16"/>
        </w:rPr>
        <w:t xml:space="preserve"> (Horowitz 1985; Gurr and Harff 1994; Hutchinson 2005). It is often an antecedent cause, in Fogarty’s terms, if not an immediate one. Raids against the ones outside the walls of the first city states, the barbarians on the borders of the early empires. Later, the Infidel. Some contemporary wars are fought by an insurgent ethnic group trying to get recognition inside a larger polity, looking for more autonomy or its own state: as Chechen separatists seek to escape from the Russian Federation while the Russian military mobilize to stop them. How can this kind of racializing cause in war be detected? By listening to what the ideologues are saying, the religious leaders. What is the propaganda, who is putting it out? What names are claimed, what names are being imposed on others? </w:t>
      </w:r>
      <w:r w:rsidR="004E3250" w:rsidRPr="004E3250">
        <w:rPr>
          <w:rFonts w:asciiTheme="minorHAnsi" w:hAnsiTheme="minorHAnsi" w:cstheme="minorHAnsi"/>
          <w:sz w:val="12"/>
        </w:rPr>
        <w:t>¶</w:t>
      </w:r>
      <w:r w:rsidRPr="002C45A6">
        <w:rPr>
          <w:sz w:val="16"/>
          <w:szCs w:val="16"/>
        </w:rPr>
        <w:t xml:space="preserve"> </w:t>
      </w:r>
      <w:r w:rsidRPr="002C45A6">
        <w:rPr>
          <w:rStyle w:val="StyleUnderline"/>
        </w:rPr>
        <w:t xml:space="preserve">By contrast, </w:t>
      </w:r>
      <w:r w:rsidRPr="002C45A6">
        <w:rPr>
          <w:rStyle w:val="StyleUnderline"/>
          <w:highlight w:val="cyan"/>
        </w:rPr>
        <w:t>patriarchal gender relations as a cause of war</w:t>
      </w:r>
      <w:r w:rsidRPr="002C45A6">
        <w:rPr>
          <w:rStyle w:val="StyleUnderline"/>
        </w:rPr>
        <w:t xml:space="preserve">, I would suggest, </w:t>
      </w:r>
      <w:r w:rsidRPr="002C45A6">
        <w:rPr>
          <w:rStyle w:val="StyleUnderline"/>
          <w:highlight w:val="cyan"/>
        </w:rPr>
        <w:t>most often fall in the ‘root cause’ or ‘favourable conditions’ category</w:t>
      </w:r>
      <w:r w:rsidRPr="002C45A6">
        <w:rPr>
          <w:rStyle w:val="StyleUnderline"/>
        </w:rPr>
        <w:t>, and here we have to pay attention to culture</w:t>
      </w:r>
      <w:r w:rsidRPr="002C45A6">
        <w:rPr>
          <w:sz w:val="16"/>
          <w:szCs w:val="16"/>
        </w:rPr>
        <w:t xml:space="preserve">. </w:t>
      </w:r>
      <w:r w:rsidRPr="002C45A6">
        <w:rPr>
          <w:rStyle w:val="StyleUnderline"/>
        </w:rPr>
        <w:t xml:space="preserve">With the exception of the abduction of the mythical Helen of Troy (and the spurious attempt of George W. and Laura Bush to portray the invasion of Afghanistan in 2001 as a war to save Afghan women from repression by the Taliban) </w:t>
      </w:r>
      <w:r w:rsidRPr="002C45A6">
        <w:rPr>
          <w:rStyle w:val="StyleUnderline"/>
          <w:highlight w:val="cyan"/>
        </w:rPr>
        <w:t>wars are not fought ‘for’ gender issues in the way they are sometimes fought ‘for’ oil resources, or ‘for’ national autonomy</w:t>
      </w:r>
      <w:r w:rsidRPr="002C45A6">
        <w:rPr>
          <w:sz w:val="16"/>
          <w:szCs w:val="16"/>
        </w:rPr>
        <w:t xml:space="preserve">. </w:t>
      </w:r>
      <w:r w:rsidRPr="002C45A6">
        <w:rPr>
          <w:rStyle w:val="StyleUnderline"/>
          <w:highlight w:val="cyan"/>
        </w:rPr>
        <w:t>Instead,</w:t>
      </w:r>
      <w:r w:rsidRPr="002C45A6">
        <w:rPr>
          <w:sz w:val="16"/>
          <w:szCs w:val="16"/>
          <w:highlight w:val="cyan"/>
        </w:rPr>
        <w:t xml:space="preserve"> </w:t>
      </w:r>
      <w:r w:rsidRPr="002C45A6">
        <w:rPr>
          <w:rStyle w:val="Emphasis"/>
          <w:highlight w:val="cyan"/>
        </w:rPr>
        <w:t>they foster militarism and militarization. They make war thinkable. They make peace difficult to sustain</w:t>
      </w:r>
      <w:r w:rsidRPr="002C45A6">
        <w:rPr>
          <w:sz w:val="16"/>
          <w:szCs w:val="16"/>
        </w:rPr>
        <w:t xml:space="preserve">. As noted above, </w:t>
      </w:r>
      <w:r w:rsidRPr="002C45A6">
        <w:rPr>
          <w:rStyle w:val="StyleUnderline"/>
          <w:highlight w:val="cyan"/>
        </w:rPr>
        <w:t>women close to militarization and war are observant of cultures</w:t>
      </w:r>
      <w:r w:rsidRPr="002C45A6">
        <w:rPr>
          <w:rStyle w:val="StyleUnderline"/>
        </w:rPr>
        <w:t xml:space="preserve">, cultures </w:t>
      </w:r>
      <w:r w:rsidRPr="002C45A6">
        <w:rPr>
          <w:rStyle w:val="StyleUnderline"/>
          <w:highlight w:val="cyan"/>
        </w:rPr>
        <w:t xml:space="preserve">as they manifest themselves in </w:t>
      </w:r>
      <w:r w:rsidRPr="002C45A6">
        <w:rPr>
          <w:rStyle w:val="StyleUnderline"/>
          <w:highlight w:val="cyan"/>
        </w:rPr>
        <w:lastRenderedPageBreak/>
        <w:t>societies before, in and after armed conflicts. If</w:t>
      </w:r>
      <w:r w:rsidRPr="002C45A6">
        <w:rPr>
          <w:sz w:val="16"/>
          <w:szCs w:val="16"/>
          <w:highlight w:val="cyan"/>
        </w:rPr>
        <w:t xml:space="preserve"> </w:t>
      </w:r>
      <w:r w:rsidRPr="002C45A6">
        <w:rPr>
          <w:rStyle w:val="StyleUnderline"/>
          <w:highlight w:val="cyan"/>
        </w:rPr>
        <w:t>we think of the war system</w:t>
      </w:r>
      <w:r w:rsidRPr="002C45A6">
        <w:rPr>
          <w:rStyle w:val="StyleUnderline"/>
        </w:rPr>
        <w:t xml:space="preserve"> as having a cyclical or spiralling life, </w:t>
      </w:r>
      <w:r w:rsidRPr="002C45A6">
        <w:rPr>
          <w:rStyle w:val="StyleUnderline"/>
          <w:highlight w:val="cyan"/>
        </w:rPr>
        <w:t>as a continuum</w:t>
      </w:r>
      <w:r w:rsidRPr="002C45A6">
        <w:rPr>
          <w:rStyle w:val="StyleUnderline"/>
        </w:rPr>
        <w:t xml:space="preserve"> over time, </w:t>
      </w:r>
      <w:r w:rsidRPr="002C45A6">
        <w:rPr>
          <w:rStyle w:val="StyleUnderline"/>
          <w:highlight w:val="cyan"/>
        </w:rPr>
        <w:t>proceeding from the discourse of militarist ideology, through material investment in militarizati</w:t>
      </w:r>
      <w:r w:rsidRPr="002C45A6">
        <w:rPr>
          <w:rStyle w:val="StyleUnderline"/>
        </w:rPr>
        <w:t xml:space="preserve">on, aggressive policy-making, outbreaks of war, short firefights, prolonged stalemates, ceasefires, </w:t>
      </w:r>
      <w:r w:rsidRPr="002C45A6">
        <w:rPr>
          <w:rStyle w:val="StyleUnderline"/>
          <w:highlight w:val="cyan"/>
        </w:rPr>
        <w:t>demobilization</w:t>
      </w:r>
      <w:r w:rsidRPr="002C45A6">
        <w:rPr>
          <w:rStyle w:val="StyleUnderline"/>
        </w:rPr>
        <w:t xml:space="preserve">, periods of </w:t>
      </w:r>
      <w:r w:rsidRPr="002C45A6">
        <w:rPr>
          <w:rStyle w:val="StyleUnderline"/>
          <w:highlight w:val="cyan"/>
        </w:rPr>
        <w:t>provisional peace</w:t>
      </w:r>
      <w:r w:rsidRPr="002C45A6">
        <w:rPr>
          <w:rStyle w:val="StyleUnderline"/>
        </w:rPr>
        <w:t xml:space="preserve">, </w:t>
      </w:r>
      <w:r w:rsidRPr="002C45A6">
        <w:rPr>
          <w:rStyle w:val="StyleUnderline"/>
          <w:highlight w:val="cyan"/>
        </w:rPr>
        <w:t>anxieties about security</w:t>
      </w:r>
      <w:r w:rsidRPr="002C45A6">
        <w:rPr>
          <w:rStyle w:val="StyleUnderline"/>
        </w:rPr>
        <w:t xml:space="preserve">, rearmament and so on, and </w:t>
      </w:r>
      <w:r w:rsidRPr="002C45A6">
        <w:rPr>
          <w:rStyle w:val="StyleUnderline"/>
          <w:highlight w:val="cyan"/>
        </w:rPr>
        <w:t xml:space="preserve">if we look closely at the social </w:t>
      </w:r>
      <w:r w:rsidR="004E3250" w:rsidRPr="004E3250">
        <w:rPr>
          <w:rStyle w:val="StyleUnderline"/>
          <w:rFonts w:asciiTheme="minorHAnsi" w:hAnsiTheme="minorHAnsi" w:cstheme="minorHAnsi"/>
          <w:sz w:val="12"/>
          <w:highlight w:val="cyan"/>
          <w:u w:val="none"/>
        </w:rPr>
        <w:t>¶</w:t>
      </w:r>
      <w:r w:rsidRPr="002C45A6">
        <w:rPr>
          <w:rStyle w:val="StyleUnderline"/>
          <w:highlight w:val="cyan"/>
        </w:rPr>
        <w:t xml:space="preserve"> relations in which individuals and groups enact these various steps, that is where it is possible to see gender</w:t>
      </w:r>
      <w:r w:rsidRPr="002C45A6">
        <w:rPr>
          <w:rStyle w:val="StyleUnderline"/>
        </w:rPr>
        <w:t xml:space="preserve"> relations </w:t>
      </w:r>
      <w:r w:rsidRPr="002C45A6">
        <w:rPr>
          <w:rStyle w:val="StyleUnderline"/>
          <w:highlight w:val="cyan"/>
        </w:rPr>
        <w:t>at work</w:t>
      </w:r>
      <w:r w:rsidRPr="002C45A6">
        <w:rPr>
          <w:sz w:val="16"/>
          <w:szCs w:val="16"/>
        </w:rPr>
        <w:t xml:space="preserve">, pushing the wheel around. The above account of a feminist standpoint, generating an understanding of war that contradicts the hegemonic view, is derived first and foremost from my empirical research among women’s antiwar organizations and networks. But, closely involved with that movement, </w:t>
      </w:r>
      <w:r w:rsidRPr="002C45A6">
        <w:rPr>
          <w:rStyle w:val="StyleUnderline"/>
        </w:rPr>
        <w:t>there is a world of feminist scholars (men as well as women) who have striven over the past three decades to articulate in a growing library of written work the understandings arising among women war survivors and activist</w:t>
      </w:r>
      <w:r w:rsidRPr="002C45A6">
        <w:rPr>
          <w:sz w:val="16"/>
          <w:szCs w:val="16"/>
        </w:rPr>
        <w:t xml:space="preserve">s. Many collected editions </w:t>
      </w:r>
      <w:r w:rsidRPr="002C45A6">
        <w:rPr>
          <w:rStyle w:val="StyleUnderline"/>
        </w:rPr>
        <w:t>bring together research and reporting from a range of different countries and periods</w:t>
      </w:r>
      <w:r w:rsidRPr="002C45A6">
        <w:rPr>
          <w:sz w:val="16"/>
          <w:szCs w:val="16"/>
        </w:rPr>
        <w:t xml:space="preserve"> (for instance, Cooke and Woollacott 1993; Lorentzen and Turpin 1998; Moser and Clark 2001; Giles and Hyndman 2004). </w:t>
      </w:r>
      <w:r w:rsidRPr="002C45A6">
        <w:rPr>
          <w:rStyle w:val="Emphasis"/>
          <w:highlight w:val="cyan"/>
        </w:rPr>
        <w:t>Research-based monographs show the influence of gender relations at points along the continuum of militarization and war</w:t>
      </w:r>
      <w:r w:rsidRPr="002C45A6">
        <w:rPr>
          <w:sz w:val="16"/>
          <w:szCs w:val="16"/>
        </w:rPr>
        <w:t xml:space="preserve">. Robert </w:t>
      </w:r>
      <w:r w:rsidRPr="002C45A6">
        <w:rPr>
          <w:rStyle w:val="StyleUnderline"/>
        </w:rPr>
        <w:t xml:space="preserve">Dean </w:t>
      </w:r>
      <w:r w:rsidRPr="002C45A6">
        <w:rPr>
          <w:sz w:val="16"/>
          <w:szCs w:val="16"/>
        </w:rPr>
        <w:t xml:space="preserve">(2001), for instance, </w:t>
      </w:r>
      <w:r w:rsidRPr="002C45A6">
        <w:rPr>
          <w:rStyle w:val="StyleUnderline"/>
        </w:rPr>
        <w:t xml:space="preserve">in his study of the Kennedy administration taking the USA to war in Vietnam, shows masculinism at work in preparation for war. Susan Jeffords (1989) in </w:t>
      </w:r>
      <w:r w:rsidRPr="002C45A6">
        <w:rPr>
          <w:rStyle w:val="StyleUnderline"/>
          <w:highlight w:val="cyan"/>
        </w:rPr>
        <w:t>The Remasculinization of America, shows</w:t>
      </w:r>
      <w:r w:rsidRPr="002C45A6">
        <w:rPr>
          <w:rStyle w:val="StyleUnderline"/>
        </w:rPr>
        <w:t xml:space="preserve">, through an analysis of films and novels, </w:t>
      </w:r>
      <w:r w:rsidRPr="002C45A6">
        <w:rPr>
          <w:rStyle w:val="StyleUnderline"/>
          <w:highlight w:val="cyan"/>
        </w:rPr>
        <w:t>national efforts to salvage masculine pride after</w:t>
      </w:r>
      <w:r w:rsidRPr="002C45A6">
        <w:rPr>
          <w:rStyle w:val="StyleUnderline"/>
        </w:rPr>
        <w:t xml:space="preserve"> such a </w:t>
      </w:r>
      <w:r w:rsidRPr="002C45A6">
        <w:rPr>
          <w:rStyle w:val="StyleUnderline"/>
          <w:highlight w:val="cyan"/>
        </w:rPr>
        <w:t>defeat</w:t>
      </w:r>
      <w:r w:rsidRPr="002C45A6">
        <w:rPr>
          <w:sz w:val="16"/>
          <w:szCs w:val="16"/>
        </w:rPr>
        <w:t xml:space="preserve">. </w:t>
      </w:r>
      <w:r w:rsidRPr="002C45A6">
        <w:rPr>
          <w:rStyle w:val="StyleUnderline"/>
        </w:rPr>
        <w:t xml:space="preserve">Many firsthand accounts show in painful detail how, </w:t>
      </w:r>
      <w:r w:rsidRPr="002C45A6">
        <w:rPr>
          <w:rStyle w:val="StyleUnderline"/>
          <w:highlight w:val="cyan"/>
        </w:rPr>
        <w:t>in military training, patriarchal masculinity lends itself to exploitation</w:t>
      </w:r>
      <w:r w:rsidRPr="002C45A6">
        <w:rPr>
          <w:rStyle w:val="StyleUnderline"/>
        </w:rPr>
        <w:t xml:space="preserve"> for war-fighting, and how </w:t>
      </w:r>
      <w:r w:rsidRPr="002C45A6">
        <w:rPr>
          <w:rStyle w:val="StyleUnderline"/>
          <w:highlight w:val="cyan"/>
        </w:rPr>
        <w:t>violence is eroticized</w:t>
      </w:r>
      <w:r w:rsidRPr="002C45A6">
        <w:rPr>
          <w:rStyle w:val="StyleUnderline"/>
        </w:rPr>
        <w:t xml:space="preserve"> in masculine fantasy</w:t>
      </w:r>
      <w:r w:rsidRPr="002C45A6">
        <w:rPr>
          <w:sz w:val="16"/>
          <w:szCs w:val="16"/>
        </w:rPr>
        <w:t xml:space="preserve"> (Theweleit 1987). Together </w:t>
      </w:r>
      <w:r w:rsidRPr="002C45A6">
        <w:rPr>
          <w:rStyle w:val="Emphasis"/>
        </w:rPr>
        <w:t xml:space="preserve">such studies articulate the feminist perception that patriarchal gender relations are among the ‘root causes’ of </w:t>
      </w:r>
      <w:r w:rsidR="004E3250" w:rsidRPr="004E3250">
        <w:rPr>
          <w:rStyle w:val="Emphasis"/>
          <w:rFonts w:asciiTheme="minorHAnsi" w:hAnsiTheme="minorHAnsi" w:cstheme="minorHAnsi"/>
          <w:b w:val="0"/>
          <w:sz w:val="12"/>
          <w:u w:val="none"/>
        </w:rPr>
        <w:t>¶</w:t>
      </w:r>
      <w:r w:rsidRPr="002C45A6">
        <w:rPr>
          <w:rStyle w:val="Emphasis"/>
        </w:rPr>
        <w:t xml:space="preserve"> militarism and war.</w:t>
      </w:r>
      <w:r w:rsidRPr="002C45A6">
        <w:rPr>
          <w:sz w:val="16"/>
          <w:szCs w:val="16"/>
        </w:rPr>
        <w:t xml:space="preserve"> </w:t>
      </w:r>
    </w:p>
    <w:p w14:paraId="1A58D0D8" w14:textId="77777777" w:rsidR="00FB256A" w:rsidRPr="00DC2817" w:rsidRDefault="00FB256A" w:rsidP="00FB256A">
      <w:pPr>
        <w:rPr>
          <w:sz w:val="14"/>
        </w:rPr>
      </w:pPr>
    </w:p>
    <w:p w14:paraId="3230615A" w14:textId="4BDDF559" w:rsidR="00AF761B" w:rsidRDefault="00AF761B" w:rsidP="00584A55">
      <w:pPr>
        <w:pStyle w:val="Heading1"/>
      </w:pPr>
      <w:r>
        <w:lastRenderedPageBreak/>
        <w:t>Generic</w:t>
      </w:r>
    </w:p>
    <w:p w14:paraId="6DC8894E" w14:textId="5A986C1C" w:rsidR="007C06D5" w:rsidRPr="007C06D5" w:rsidRDefault="007C06D5" w:rsidP="007C06D5">
      <w:pPr>
        <w:pStyle w:val="Heading2"/>
      </w:pPr>
      <w:r>
        <w:lastRenderedPageBreak/>
        <w:t>Framework</w:t>
      </w:r>
    </w:p>
    <w:p w14:paraId="2B2A9DC6" w14:textId="39153766" w:rsidR="005228B3" w:rsidRDefault="005228B3" w:rsidP="007C06D5">
      <w:pPr>
        <w:pStyle w:val="Heading3"/>
        <w:rPr>
          <w:rFonts w:cs="Times New Roman"/>
        </w:rPr>
      </w:pPr>
      <w:r>
        <w:rPr>
          <w:rFonts w:cs="Times New Roman"/>
        </w:rPr>
        <w:lastRenderedPageBreak/>
        <w:t xml:space="preserve">Framework – TL – </w:t>
      </w:r>
      <w:r w:rsidR="00A21C2B">
        <w:rPr>
          <w:rFonts w:cs="Times New Roman"/>
        </w:rPr>
        <w:t>Slow</w:t>
      </w:r>
      <w:r>
        <w:rPr>
          <w:rFonts w:cs="Times New Roman"/>
        </w:rPr>
        <w:t xml:space="preserve"> </w:t>
      </w:r>
    </w:p>
    <w:p w14:paraId="347E6965" w14:textId="3959C88C" w:rsidR="0033466B" w:rsidRPr="00695B6F" w:rsidRDefault="0033466B" w:rsidP="006C22A8">
      <w:pPr>
        <w:pStyle w:val="Heading4"/>
        <w:numPr>
          <w:ilvl w:val="0"/>
          <w:numId w:val="56"/>
        </w:numPr>
        <w:rPr>
          <w:rFonts w:cs="Times New Roman"/>
        </w:rPr>
      </w:pPr>
      <w:r w:rsidRPr="00695B6F">
        <w:rPr>
          <w:rFonts w:cs="Times New Roman"/>
        </w:rPr>
        <w:t xml:space="preserve">Counter-interpretation – the 1AC is an </w:t>
      </w:r>
      <w:r w:rsidRPr="00695B6F">
        <w:rPr>
          <w:rFonts w:cs="Times New Roman"/>
          <w:u w:val="single"/>
        </w:rPr>
        <w:t>object of study</w:t>
      </w:r>
      <w:r w:rsidRPr="00695B6F">
        <w:rPr>
          <w:rFonts w:cs="Times New Roman"/>
        </w:rPr>
        <w:t xml:space="preserve"> – and the </w:t>
      </w:r>
      <w:r w:rsidRPr="00695B6F">
        <w:rPr>
          <w:rFonts w:cs="Times New Roman"/>
          <w:u w:val="single"/>
        </w:rPr>
        <w:t>role of the negative</w:t>
      </w:r>
      <w:r w:rsidRPr="00695B6F">
        <w:rPr>
          <w:rFonts w:cs="Times New Roman"/>
        </w:rPr>
        <w:t xml:space="preserve"> should be to disprove the scholarship produced by the object - specifically intrinsic to plan, advantages, and solvency. </w:t>
      </w:r>
    </w:p>
    <w:p w14:paraId="6AD45008" w14:textId="366F017B" w:rsidR="003478ED" w:rsidRPr="00695B6F" w:rsidRDefault="003478ED" w:rsidP="003478ED">
      <w:pPr>
        <w:pStyle w:val="Heading4"/>
        <w:numPr>
          <w:ilvl w:val="0"/>
          <w:numId w:val="56"/>
        </w:numPr>
        <w:rPr>
          <w:rFonts w:cs="Times New Roman"/>
        </w:rPr>
      </w:pPr>
      <w:r w:rsidRPr="00695B6F">
        <w:rPr>
          <w:rFonts w:cs="Times New Roman"/>
        </w:rPr>
        <w:t xml:space="preserve">IR research is </w:t>
      </w:r>
      <w:r w:rsidRPr="00695B6F">
        <w:rPr>
          <w:rFonts w:cs="Times New Roman"/>
          <w:u w:val="single"/>
        </w:rPr>
        <w:t>inseparable</w:t>
      </w:r>
      <w:r w:rsidRPr="00695B6F">
        <w:rPr>
          <w:rFonts w:cs="Times New Roman"/>
        </w:rPr>
        <w:t xml:space="preserve"> from its interpersonal and sociopolitical impacts – EVEN IF policy-making is good, the K forces a critical re-evaluation of scholarship and research in the context of gender – rejecting hegemonic masculinism by </w:t>
      </w:r>
      <w:r w:rsidRPr="00695B6F">
        <w:rPr>
          <w:rFonts w:cs="Times New Roman"/>
          <w:u w:val="single"/>
        </w:rPr>
        <w:t>highlighting</w:t>
      </w:r>
      <w:r w:rsidRPr="00695B6F">
        <w:rPr>
          <w:rFonts w:cs="Times New Roman"/>
        </w:rPr>
        <w:t xml:space="preserve"> the way that gendered hierarchies of power </w:t>
      </w:r>
      <w:r w:rsidRPr="00695B6F">
        <w:rPr>
          <w:rFonts w:cs="Times New Roman"/>
          <w:u w:val="single"/>
        </w:rPr>
        <w:t>inform</w:t>
      </w:r>
      <w:r w:rsidRPr="00695B6F">
        <w:rPr>
          <w:rFonts w:cs="Times New Roman"/>
        </w:rPr>
        <w:t xml:space="preserve"> the international sphere </w:t>
      </w:r>
      <w:r w:rsidRPr="00695B6F">
        <w:rPr>
          <w:rFonts w:cs="Times New Roman"/>
          <w:u w:val="single"/>
        </w:rPr>
        <w:t>spills into</w:t>
      </w:r>
      <w:r w:rsidRPr="00695B6F">
        <w:rPr>
          <w:rFonts w:cs="Times New Roman"/>
        </w:rPr>
        <w:t xml:space="preserve"> debate and forces reappraisal of interpersonal communication norm</w:t>
      </w:r>
      <w:r w:rsidR="006C22A8">
        <w:rPr>
          <w:rFonts w:cs="Times New Roman"/>
        </w:rPr>
        <w:t>s</w:t>
      </w:r>
      <w:r w:rsidRPr="00695B6F">
        <w:rPr>
          <w:rFonts w:cs="Times New Roman"/>
        </w:rPr>
        <w:t>.</w:t>
      </w:r>
      <w:r w:rsidR="006C22A8">
        <w:rPr>
          <w:rFonts w:cs="Times New Roman"/>
        </w:rPr>
        <w:t xml:space="preserve"> </w:t>
      </w:r>
      <w:r w:rsidR="006C22A8" w:rsidRPr="006C22A8">
        <w:rPr>
          <w:rFonts w:cs="Times New Roman"/>
          <w:u w:val="single"/>
        </w:rPr>
        <w:t>Anything else</w:t>
      </w:r>
      <w:r w:rsidR="006C22A8">
        <w:rPr>
          <w:rFonts w:cs="Times New Roman"/>
        </w:rPr>
        <w:t xml:space="preserve"> recreates epistemic violence. </w:t>
      </w:r>
    </w:p>
    <w:p w14:paraId="6E0F44C1" w14:textId="77777777" w:rsidR="003478ED" w:rsidRPr="00695B6F" w:rsidRDefault="003478ED" w:rsidP="003478ED">
      <w:pPr>
        <w:rPr>
          <w:sz w:val="18"/>
          <w:szCs w:val="14"/>
        </w:rPr>
      </w:pPr>
      <w:r w:rsidRPr="00695B6F">
        <w:rPr>
          <w:rStyle w:val="Style13ptBold"/>
        </w:rPr>
        <w:t xml:space="preserve">Sjoberg and Whooley </w:t>
      </w:r>
      <w:r>
        <w:rPr>
          <w:rStyle w:val="Style13ptBold"/>
        </w:rPr>
        <w:t>22</w:t>
      </w:r>
      <w:r w:rsidRPr="00695B6F">
        <w:rPr>
          <w:rStyle w:val="Style13ptBold"/>
        </w:rPr>
        <w:t xml:space="preserve"> </w:t>
      </w:r>
      <w:r w:rsidRPr="00695B6F">
        <w:rPr>
          <w:rStyle w:val="Style13ptBold"/>
          <w:b w:val="0"/>
          <w:bCs w:val="0"/>
          <w:sz w:val="18"/>
          <w:szCs w:val="14"/>
        </w:rPr>
        <w:t>[Laura Sjoberg is British Academy Global Professor of Politics and International Relations at Royal Holloway University of London and Head of the Department of Politics, International Relations, and Philosophy. Her research addresses issues of gender and security, with foci on politically violent women, feminist war theorizing, sexuality in global politics, and political methodology. She teaches, consults, and lectures on gender in global politics, and on international security. Her work has been published in more than 50 books and journals in political science, law, gender studies, international relations, and geography. Jonathon Whooley is a full-time lecturer at San Francisco State University, where he teaches strategy and war, cybersecurity, American foreign policy, gender, critical security studies, terrorism, intelligence agencies, and global politics.; “39. Perverse effects, potential harms, and international relations research in the world”; Handbook of Research Methods in International Relations; August 22]//eleanor</w:t>
      </w:r>
    </w:p>
    <w:p w14:paraId="5ACD9812" w14:textId="77777777" w:rsidR="003478ED" w:rsidRPr="00695B6F" w:rsidRDefault="003478ED" w:rsidP="003478ED">
      <w:pPr>
        <w:rPr>
          <w:rStyle w:val="StyleUnderline"/>
        </w:rPr>
      </w:pPr>
      <w:r w:rsidRPr="00695B6F">
        <w:rPr>
          <w:sz w:val="14"/>
        </w:rPr>
        <w:t xml:space="preserve">In practice, this theoretical approach lets us think of the constitutive other of the research subject as a social construction rather than as separable from the would-be researcher/scholar. Thinking of the constitutive other of the research subject as a social construction broadens the ways that we can think about the impact of research in four ways. First, </w:t>
      </w:r>
      <w:r w:rsidRPr="00695B6F">
        <w:rPr>
          <w:rStyle w:val="StyleUnderline"/>
        </w:rPr>
        <w:t xml:space="preserve">the </w:t>
      </w:r>
      <w:r w:rsidRPr="009A78FC">
        <w:rPr>
          <w:rStyle w:val="StyleUnderline"/>
        </w:rPr>
        <w:t xml:space="preserve">research has </w:t>
      </w:r>
      <w:r w:rsidRPr="009A78FC">
        <w:rPr>
          <w:rStyle w:val="Emphasis"/>
        </w:rPr>
        <w:t>impact on the researcher</w:t>
      </w:r>
      <w:r w:rsidRPr="00695B6F">
        <w:rPr>
          <w:rStyle w:val="StyleUnderline"/>
        </w:rPr>
        <w:t>: impact that is political, sociological, economic, and psychological</w:t>
      </w:r>
      <w:r w:rsidRPr="00695B6F">
        <w:rPr>
          <w:sz w:val="14"/>
        </w:rPr>
        <w:t xml:space="preserve"> (e.g., Kusic and Zahora 2020). Second, </w:t>
      </w:r>
      <w:r w:rsidRPr="009A78FC">
        <w:rPr>
          <w:rStyle w:val="Emphasis"/>
          <w:highlight w:val="green"/>
        </w:rPr>
        <w:t>research has everyday impacts</w:t>
      </w:r>
      <w:r w:rsidRPr="00695B6F">
        <w:rPr>
          <w:sz w:val="14"/>
        </w:rPr>
        <w:t xml:space="preserve">. Thinking back to Marysia Zalewski’s (1996) </w:t>
      </w:r>
      <w:r w:rsidRPr="00695B6F">
        <w:rPr>
          <w:rStyle w:val="StyleUnderline"/>
        </w:rPr>
        <w:t>typology of theories, theory can be problem-solving (the traditional use in mainstream IR), critique (the modal use in critical IR), and action or lived</w:t>
      </w:r>
      <w:r w:rsidRPr="00695B6F">
        <w:rPr>
          <w:sz w:val="14"/>
        </w:rPr>
        <w:t xml:space="preserve">. It is this last sort of theorizing that deconstructing the subject/object dichotomy sheds light on: theory as action. </w:t>
      </w:r>
      <w:r w:rsidRPr="00695B6F">
        <w:rPr>
          <w:rStyle w:val="StyleUnderline"/>
        </w:rPr>
        <w:t xml:space="preserve">When would-be IR researchers do research, that itself is action “in the world” which has </w:t>
      </w:r>
      <w:r w:rsidRPr="00695B6F">
        <w:rPr>
          <w:rStyle w:val="Emphasis"/>
        </w:rPr>
        <w:t>impacts in that world</w:t>
      </w:r>
      <w:r w:rsidRPr="00695B6F">
        <w:rPr>
          <w:sz w:val="14"/>
        </w:rPr>
        <w:t xml:space="preserve">—that is, </w:t>
      </w:r>
      <w:r w:rsidRPr="00695B6F">
        <w:rPr>
          <w:rStyle w:val="Emphasis"/>
        </w:rPr>
        <w:t>the everyday</w:t>
      </w:r>
      <w:r w:rsidRPr="00695B6F">
        <w:rPr>
          <w:rStyle w:val="StyleUnderline"/>
        </w:rPr>
        <w:t xml:space="preserve">, around the researcher and the researched—in </w:t>
      </w:r>
      <w:r w:rsidRPr="00695B6F">
        <w:rPr>
          <w:rStyle w:val="Emphasis"/>
        </w:rPr>
        <w:t>the community</w:t>
      </w:r>
      <w:r w:rsidRPr="00695B6F">
        <w:rPr>
          <w:rStyle w:val="StyleUnderline"/>
        </w:rPr>
        <w:t xml:space="preserve"> in which the research is produced, in the community in which the research is done, and in the community in which the research is disseminated</w:t>
      </w:r>
      <w:r w:rsidRPr="00695B6F">
        <w:rPr>
          <w:sz w:val="14"/>
        </w:rPr>
        <w:t xml:space="preserve">. Third, </w:t>
      </w:r>
      <w:r w:rsidRPr="009A78FC">
        <w:rPr>
          <w:rStyle w:val="StyleUnderline"/>
          <w:highlight w:val="green"/>
        </w:rPr>
        <w:t xml:space="preserve">research has </w:t>
      </w:r>
      <w:r w:rsidRPr="009A78FC">
        <w:rPr>
          <w:rStyle w:val="Emphasis"/>
          <w:highlight w:val="green"/>
        </w:rPr>
        <w:t>political, social, and economic impacts</w:t>
      </w:r>
      <w:r w:rsidRPr="009A78FC">
        <w:rPr>
          <w:rStyle w:val="StyleUnderline"/>
          <w:highlight w:val="green"/>
        </w:rPr>
        <w:t xml:space="preserve"> in its </w:t>
      </w:r>
      <w:r w:rsidRPr="009A78FC">
        <w:rPr>
          <w:rStyle w:val="Emphasis"/>
          <w:highlight w:val="green"/>
        </w:rPr>
        <w:t>citation, repetition, promotion, and publicati</w:t>
      </w:r>
      <w:r w:rsidRPr="009A78FC">
        <w:rPr>
          <w:rStyle w:val="Emphasis"/>
        </w:rPr>
        <w:t>on</w:t>
      </w:r>
      <w:r w:rsidRPr="00695B6F">
        <w:rPr>
          <w:rStyle w:val="StyleUnderline"/>
        </w:rPr>
        <w:t>. Each time research is shared</w:t>
      </w:r>
      <w:r w:rsidRPr="00695B6F">
        <w:rPr>
          <w:sz w:val="14"/>
        </w:rPr>
        <w:t xml:space="preserve">, tweeted, and discussed, </w:t>
      </w:r>
      <w:r w:rsidRPr="00695B6F">
        <w:rPr>
          <w:rStyle w:val="StyleUnderline"/>
        </w:rPr>
        <w:t>that is an act in itself with implications</w:t>
      </w:r>
      <w:r w:rsidRPr="00695B6F">
        <w:rPr>
          <w:sz w:val="14"/>
        </w:rPr>
        <w:t xml:space="preserve">. Fourth, </w:t>
      </w:r>
      <w:r w:rsidRPr="009A78FC">
        <w:rPr>
          <w:rStyle w:val="Emphasis"/>
          <w:highlight w:val="green"/>
        </w:rPr>
        <w:t>research</w:t>
      </w:r>
      <w:r w:rsidRPr="00695B6F">
        <w:rPr>
          <w:rStyle w:val="Emphasis"/>
        </w:rPr>
        <w:t xml:space="preserve"> has </w:t>
      </w:r>
      <w:r w:rsidRPr="009A78FC">
        <w:rPr>
          <w:rStyle w:val="Emphasis"/>
          <w:highlight w:val="green"/>
        </w:rPr>
        <w:t>impacts</w:t>
      </w:r>
      <w:r w:rsidRPr="00695B6F">
        <w:rPr>
          <w:rStyle w:val="StyleUnderline"/>
        </w:rPr>
        <w:t xml:space="preserve"> on </w:t>
      </w:r>
      <w:r w:rsidRPr="009A78FC">
        <w:rPr>
          <w:rStyle w:val="StyleUnderline"/>
          <w:highlight w:val="green"/>
        </w:rPr>
        <w:t>the ways</w:t>
      </w:r>
      <w:r w:rsidRPr="00695B6F">
        <w:rPr>
          <w:rStyle w:val="StyleUnderline"/>
        </w:rPr>
        <w:t xml:space="preserve"> that </w:t>
      </w:r>
      <w:r w:rsidRPr="009A78FC">
        <w:rPr>
          <w:rStyle w:val="Emphasis"/>
          <w:highlight w:val="green"/>
        </w:rPr>
        <w:t>readers</w:t>
      </w:r>
      <w:r w:rsidRPr="00695B6F">
        <w:rPr>
          <w:rStyle w:val="Emphasis"/>
        </w:rPr>
        <w:t xml:space="preserve"> of research</w:t>
      </w:r>
      <w:r w:rsidRPr="00695B6F">
        <w:rPr>
          <w:rStyle w:val="StyleUnderline"/>
        </w:rPr>
        <w:t xml:space="preserve"> </w:t>
      </w:r>
      <w:r w:rsidRPr="009A78FC">
        <w:rPr>
          <w:rStyle w:val="Emphasis"/>
          <w:highlight w:val="green"/>
        </w:rPr>
        <w:t>understand and see</w:t>
      </w:r>
      <w:r w:rsidRPr="00695B6F">
        <w:rPr>
          <w:rStyle w:val="StyleUnderline"/>
        </w:rPr>
        <w:t xml:space="preserve"> the </w:t>
      </w:r>
      <w:r w:rsidRPr="00695B6F">
        <w:rPr>
          <w:rStyle w:val="Emphasis"/>
        </w:rPr>
        <w:t xml:space="preserve">people or </w:t>
      </w:r>
      <w:r w:rsidRPr="009A78FC">
        <w:rPr>
          <w:rStyle w:val="Emphasis"/>
          <w:highlight w:val="green"/>
        </w:rPr>
        <w:t>institutions</w:t>
      </w:r>
      <w:r w:rsidRPr="00695B6F">
        <w:rPr>
          <w:rStyle w:val="Emphasis"/>
        </w:rPr>
        <w:t xml:space="preserve"> understood</w:t>
      </w:r>
      <w:r w:rsidRPr="00695B6F">
        <w:rPr>
          <w:rStyle w:val="StyleUnderline"/>
        </w:rPr>
        <w:t xml:space="preserve"> to be </w:t>
      </w:r>
      <w:r w:rsidRPr="009A78FC">
        <w:rPr>
          <w:rStyle w:val="StyleUnderline"/>
        </w:rPr>
        <w:t xml:space="preserve">the </w:t>
      </w:r>
      <w:r w:rsidRPr="009A78FC">
        <w:rPr>
          <w:rStyle w:val="Emphasis"/>
        </w:rPr>
        <w:t>subject</w:t>
      </w:r>
      <w:r w:rsidRPr="00695B6F">
        <w:rPr>
          <w:rStyle w:val="Emphasis"/>
        </w:rPr>
        <w:t xml:space="preserve"> of the research</w:t>
      </w:r>
      <w:r w:rsidRPr="00695B6F">
        <w:rPr>
          <w:sz w:val="14"/>
        </w:rPr>
        <w:t xml:space="preserve">; such that </w:t>
      </w:r>
      <w:r w:rsidRPr="009A78FC">
        <w:rPr>
          <w:rStyle w:val="Emphasis"/>
          <w:highlight w:val="green"/>
        </w:rPr>
        <w:t>research becomes a lens</w:t>
      </w:r>
      <w:r w:rsidRPr="00695B6F">
        <w:rPr>
          <w:rStyle w:val="Emphasis"/>
        </w:rPr>
        <w:t xml:space="preserve"> </w:t>
      </w:r>
      <w:r w:rsidRPr="009A78FC">
        <w:rPr>
          <w:rStyle w:val="StyleUnderline"/>
          <w:highlight w:val="green"/>
        </w:rPr>
        <w:t xml:space="preserve">through which </w:t>
      </w:r>
      <w:r w:rsidRPr="009A78FC">
        <w:rPr>
          <w:rStyle w:val="Emphasis"/>
          <w:highlight w:val="green"/>
        </w:rPr>
        <w:t>those othered</w:t>
      </w:r>
      <w:r w:rsidRPr="00695B6F">
        <w:rPr>
          <w:rStyle w:val="Emphasis"/>
        </w:rPr>
        <w:t xml:space="preserve"> in it </w:t>
      </w:r>
      <w:r w:rsidRPr="009A78FC">
        <w:rPr>
          <w:rStyle w:val="Emphasis"/>
          <w:highlight w:val="green"/>
        </w:rPr>
        <w:t>are consumed</w:t>
      </w:r>
      <w:r w:rsidRPr="00695B6F">
        <w:rPr>
          <w:rStyle w:val="StyleUnderline"/>
        </w:rPr>
        <w:t xml:space="preserve"> by those who read it.</w:t>
      </w:r>
    </w:p>
    <w:p w14:paraId="1C4FE367" w14:textId="77777777" w:rsidR="003478ED" w:rsidRPr="00695B6F" w:rsidRDefault="003478ED" w:rsidP="003478ED">
      <w:pPr>
        <w:rPr>
          <w:sz w:val="14"/>
        </w:rPr>
      </w:pPr>
      <w:r w:rsidRPr="00695B6F">
        <w:rPr>
          <w:sz w:val="14"/>
        </w:rPr>
        <w:t xml:space="preserve">Across these four contexts, we make the argument that there is no such thing as non-violent or non-harmful research. We contend that </w:t>
      </w:r>
      <w:r w:rsidRPr="009A78FC">
        <w:rPr>
          <w:rStyle w:val="Emphasis"/>
          <w:highlight w:val="green"/>
        </w:rPr>
        <w:t>reflection on the violences involved</w:t>
      </w:r>
      <w:r w:rsidRPr="00695B6F">
        <w:rPr>
          <w:rStyle w:val="StyleUnderline"/>
        </w:rPr>
        <w:t xml:space="preserve"> in one’s own participation both </w:t>
      </w:r>
      <w:r w:rsidRPr="009A78FC">
        <w:rPr>
          <w:rStyle w:val="StyleUnderline"/>
          <w:highlight w:val="green"/>
        </w:rPr>
        <w:t xml:space="preserve">in the </w:t>
      </w:r>
      <w:r w:rsidRPr="009A78FC">
        <w:rPr>
          <w:rStyle w:val="Emphasis"/>
          <w:highlight w:val="green"/>
        </w:rPr>
        <w:t>system of research production</w:t>
      </w:r>
      <w:r w:rsidRPr="00695B6F">
        <w:rPr>
          <w:rStyle w:val="StyleUnderline"/>
        </w:rPr>
        <w:t xml:space="preserve"> in which we live and work, and in particular research, </w:t>
      </w:r>
      <w:r w:rsidRPr="009A78FC">
        <w:rPr>
          <w:rStyle w:val="StyleUnderline"/>
          <w:highlight w:val="green"/>
        </w:rPr>
        <w:t xml:space="preserve">is key to </w:t>
      </w:r>
      <w:r w:rsidRPr="009A78FC">
        <w:rPr>
          <w:rStyle w:val="StyleUnderline"/>
          <w:highlight w:val="green"/>
        </w:rPr>
        <w:lastRenderedPageBreak/>
        <w:t>understanding</w:t>
      </w:r>
      <w:r w:rsidRPr="00695B6F">
        <w:rPr>
          <w:rStyle w:val="StyleUnderline"/>
        </w:rPr>
        <w:t xml:space="preserve"> the perverse </w:t>
      </w:r>
      <w:r w:rsidRPr="009A78FC">
        <w:rPr>
          <w:rStyle w:val="StyleUnderline"/>
          <w:highlight w:val="green"/>
        </w:rPr>
        <w:t>effects</w:t>
      </w:r>
      <w:r w:rsidRPr="00695B6F">
        <w:rPr>
          <w:rStyle w:val="StyleUnderline"/>
        </w:rPr>
        <w:t xml:space="preserve"> and potential harms </w:t>
      </w:r>
      <w:r w:rsidRPr="009A78FC">
        <w:rPr>
          <w:rStyle w:val="StyleUnderline"/>
          <w:highlight w:val="green"/>
        </w:rPr>
        <w:t>of research</w:t>
      </w:r>
      <w:r w:rsidRPr="00695B6F">
        <w:rPr>
          <w:rStyle w:val="StyleUnderline"/>
        </w:rPr>
        <w:t>, in both substantive and methodological choice</w:t>
      </w:r>
      <w:r w:rsidRPr="00695B6F">
        <w:rPr>
          <w:sz w:val="14"/>
        </w:rPr>
        <w:t xml:space="preserve">. </w:t>
      </w:r>
      <w:r w:rsidRPr="00695B6F">
        <w:rPr>
          <w:rStyle w:val="StyleUnderline"/>
        </w:rPr>
        <w:t>Each research design choice includes and excludes some people; benefits and harms some people; supports some people distributing benefits and harms to others; has political, economic, social, and planetary footprints</w:t>
      </w:r>
      <w:r w:rsidRPr="00695B6F">
        <w:rPr>
          <w:sz w:val="14"/>
        </w:rPr>
        <w:t xml:space="preserve">. The question becomes not whether harm is done, but what harm and to whom, and how it can be managed, understood, and minimized. </w:t>
      </w:r>
      <w:r w:rsidRPr="00695B6F">
        <w:rPr>
          <w:rStyle w:val="StyleUnderline"/>
        </w:rPr>
        <w:t>Coming to terms with the violence in one’s own research, and one’s own (disciplinary and other) sociological and political choices, is a key part of understanding the links between (and distinctions among) ontology, epistemology, methodology, and methods, and the political content that crosses those concepts</w:t>
      </w:r>
      <w:r w:rsidRPr="00695B6F">
        <w:rPr>
          <w:sz w:val="14"/>
        </w:rPr>
        <w:t xml:space="preserve">. Significant existing work on </w:t>
      </w:r>
      <w:r w:rsidRPr="009A78FC">
        <w:rPr>
          <w:rStyle w:val="Emphasis"/>
          <w:highlight w:val="green"/>
        </w:rPr>
        <w:t>epistemic violence</w:t>
      </w:r>
      <w:r w:rsidRPr="00695B6F">
        <w:rPr>
          <w:sz w:val="14"/>
        </w:rPr>
        <w:t xml:space="preserve"> (Behl 2019; Brunner 2021), the violences of inclusion (Haritaworn et al. 2013; Haritaworn et al. 2014; Mbembe 2019), </w:t>
      </w:r>
      <w:r w:rsidRPr="00695B6F">
        <w:rPr>
          <w:rStyle w:val="StyleUnderline"/>
        </w:rPr>
        <w:t>and the violences involved in IR research</w:t>
      </w:r>
      <w:r w:rsidRPr="00695B6F">
        <w:rPr>
          <w:sz w:val="14"/>
        </w:rPr>
        <w:t xml:space="preserve"> (Van Milders and Toros 2020; Zalewski and Runyan 2013), </w:t>
      </w:r>
      <w:r w:rsidRPr="009A78FC">
        <w:rPr>
          <w:rStyle w:val="StyleUnderline"/>
          <w:highlight w:val="green"/>
        </w:rPr>
        <w:t>provide</w:t>
      </w:r>
      <w:r w:rsidRPr="00695B6F">
        <w:rPr>
          <w:rStyle w:val="StyleUnderline"/>
        </w:rPr>
        <w:t xml:space="preserve"> </w:t>
      </w:r>
      <w:r w:rsidRPr="00695B6F">
        <w:rPr>
          <w:rStyle w:val="Emphasis"/>
        </w:rPr>
        <w:t xml:space="preserve">a strong </w:t>
      </w:r>
      <w:r w:rsidRPr="009A78FC">
        <w:rPr>
          <w:rStyle w:val="Emphasis"/>
          <w:highlight w:val="green"/>
        </w:rPr>
        <w:t>foundation</w:t>
      </w:r>
      <w:r w:rsidRPr="009A78FC">
        <w:rPr>
          <w:rStyle w:val="StyleUnderline"/>
          <w:highlight w:val="green"/>
        </w:rPr>
        <w:t xml:space="preserve"> for </w:t>
      </w:r>
      <w:r w:rsidRPr="009A78FC">
        <w:rPr>
          <w:rStyle w:val="Emphasis"/>
          <w:highlight w:val="green"/>
        </w:rPr>
        <w:t>having</w:t>
      </w:r>
      <w:r w:rsidRPr="00695B6F">
        <w:rPr>
          <w:rStyle w:val="Emphasis"/>
        </w:rPr>
        <w:t xml:space="preserve"> these </w:t>
      </w:r>
      <w:r w:rsidRPr="009A78FC">
        <w:rPr>
          <w:rStyle w:val="Emphasis"/>
          <w:highlight w:val="green"/>
        </w:rPr>
        <w:t>conversations</w:t>
      </w:r>
      <w:r w:rsidRPr="00695B6F">
        <w:rPr>
          <w:rStyle w:val="StyleUnderline"/>
        </w:rPr>
        <w:t xml:space="preserve"> in a serious and useful way. </w:t>
      </w:r>
      <w:r w:rsidRPr="00695B6F">
        <w:rPr>
          <w:sz w:val="14"/>
        </w:rPr>
        <w:t>Still, it is only when these texts and their ideas are brought into dialogue with the instructive content in a textbook like this that they could start being built into disciplinary discussions about how research is constituted and performed.</w:t>
      </w:r>
    </w:p>
    <w:p w14:paraId="3FD3995F" w14:textId="77777777" w:rsidR="003478ED" w:rsidRPr="00695B6F" w:rsidRDefault="003478ED" w:rsidP="003478ED">
      <w:pPr>
        <w:rPr>
          <w:rStyle w:val="StyleUnderline"/>
        </w:rPr>
      </w:pPr>
      <w:r w:rsidRPr="00695B6F">
        <w:rPr>
          <w:sz w:val="14"/>
        </w:rPr>
        <w:t xml:space="preserve">We argue that, at best, </w:t>
      </w:r>
      <w:r w:rsidRPr="009A78FC">
        <w:rPr>
          <w:rStyle w:val="StyleUnderline"/>
          <w:highlight w:val="green"/>
        </w:rPr>
        <w:t xml:space="preserve">research can be done </w:t>
      </w:r>
      <w:r w:rsidRPr="009A78FC">
        <w:rPr>
          <w:rStyle w:val="Emphasis"/>
          <w:highlight w:val="green"/>
        </w:rPr>
        <w:t>in a reflective</w:t>
      </w:r>
      <w:r w:rsidRPr="00695B6F">
        <w:rPr>
          <w:rStyle w:val="Emphasis"/>
        </w:rPr>
        <w:t xml:space="preserve"> or reflexive </w:t>
      </w:r>
      <w:r w:rsidRPr="009A78FC">
        <w:rPr>
          <w:rStyle w:val="Emphasis"/>
          <w:highlight w:val="green"/>
        </w:rPr>
        <w:t>fashion</w:t>
      </w:r>
      <w:r w:rsidRPr="009A78FC">
        <w:rPr>
          <w:rStyle w:val="StyleUnderline"/>
          <w:highlight w:val="green"/>
        </w:rPr>
        <w:t xml:space="preserve"> that </w:t>
      </w:r>
      <w:r w:rsidRPr="009A78FC">
        <w:rPr>
          <w:rStyle w:val="Emphasis"/>
          <w:highlight w:val="green"/>
        </w:rPr>
        <w:t>recognizes</w:t>
      </w:r>
      <w:r w:rsidRPr="009A78FC">
        <w:rPr>
          <w:rStyle w:val="StyleUnderline"/>
          <w:highlight w:val="green"/>
        </w:rPr>
        <w:t xml:space="preserve"> its</w:t>
      </w:r>
      <w:r w:rsidRPr="00695B6F">
        <w:rPr>
          <w:rStyle w:val="StyleUnderline"/>
        </w:rPr>
        <w:t xml:space="preserve"> (actual and potential) </w:t>
      </w:r>
      <w:r w:rsidRPr="009A78FC">
        <w:rPr>
          <w:rStyle w:val="Emphasis"/>
          <w:highlight w:val="green"/>
        </w:rPr>
        <w:t>violences</w:t>
      </w:r>
      <w:r w:rsidRPr="00695B6F">
        <w:rPr>
          <w:sz w:val="14"/>
        </w:rPr>
        <w:t xml:space="preserve">. </w:t>
      </w:r>
      <w:r w:rsidRPr="009A78FC">
        <w:rPr>
          <w:rStyle w:val="Emphasis"/>
          <w:highlight w:val="green"/>
        </w:rPr>
        <w:t>IR research</w:t>
      </w:r>
      <w:r w:rsidRPr="009A78FC">
        <w:rPr>
          <w:rStyle w:val="StyleUnderline"/>
          <w:highlight w:val="green"/>
        </w:rPr>
        <w:t xml:space="preserve"> that </w:t>
      </w:r>
      <w:r w:rsidRPr="009A78FC">
        <w:rPr>
          <w:rStyle w:val="Emphasis"/>
          <w:highlight w:val="green"/>
        </w:rPr>
        <w:t>claims to be</w:t>
      </w:r>
      <w:r w:rsidRPr="00695B6F">
        <w:rPr>
          <w:rStyle w:val="Emphasis"/>
        </w:rPr>
        <w:t xml:space="preserve"> “</w:t>
      </w:r>
      <w:r w:rsidRPr="009A78FC">
        <w:rPr>
          <w:rStyle w:val="Emphasis"/>
          <w:highlight w:val="green"/>
        </w:rPr>
        <w:t xml:space="preserve">from nowhere” </w:t>
      </w:r>
      <w:r w:rsidRPr="009A78FC">
        <w:rPr>
          <w:rStyle w:val="Emphasis"/>
        </w:rPr>
        <w:t>repeats</w:t>
      </w:r>
      <w:r w:rsidRPr="00695B6F">
        <w:rPr>
          <w:rStyle w:val="Emphasis"/>
        </w:rPr>
        <w:t xml:space="preserve"> and </w:t>
      </w:r>
      <w:r w:rsidRPr="009A78FC">
        <w:rPr>
          <w:rStyle w:val="Emphasis"/>
          <w:highlight w:val="green"/>
        </w:rPr>
        <w:t>reifies</w:t>
      </w:r>
      <w:r w:rsidRPr="00695B6F">
        <w:rPr>
          <w:rStyle w:val="StyleUnderline"/>
        </w:rPr>
        <w:t xml:space="preserve"> this </w:t>
      </w:r>
      <w:r w:rsidRPr="009A78FC">
        <w:rPr>
          <w:rStyle w:val="Emphasis"/>
          <w:highlight w:val="green"/>
        </w:rPr>
        <w:t>dehumanization</w:t>
      </w:r>
      <w:r w:rsidRPr="00695B6F">
        <w:rPr>
          <w:rStyle w:val="Emphasis"/>
        </w:rPr>
        <w:t xml:space="preserve"> of the researched</w:t>
      </w:r>
      <w:r w:rsidRPr="00695B6F">
        <w:rPr>
          <w:sz w:val="14"/>
        </w:rPr>
        <w:t xml:space="preserve">. </w:t>
      </w:r>
      <w:r w:rsidRPr="00695B6F">
        <w:rPr>
          <w:rStyle w:val="StyleUnderline"/>
        </w:rPr>
        <w:t xml:space="preserve">IR research is almost always about something or someone being done to someone somewhere. </w:t>
      </w:r>
      <w:r w:rsidRPr="009A78FC">
        <w:rPr>
          <w:rStyle w:val="Emphasis"/>
          <w:highlight w:val="green"/>
        </w:rPr>
        <w:t>Moral commitments</w:t>
      </w:r>
      <w:r w:rsidRPr="00695B6F">
        <w:rPr>
          <w:sz w:val="14"/>
        </w:rPr>
        <w:t xml:space="preserve">, whether acknowledged or not, </w:t>
      </w:r>
      <w:r w:rsidRPr="009A78FC">
        <w:rPr>
          <w:rStyle w:val="StyleUnderline"/>
          <w:highlight w:val="green"/>
        </w:rPr>
        <w:t xml:space="preserve">play a role in the </w:t>
      </w:r>
      <w:r w:rsidRPr="009A78FC">
        <w:rPr>
          <w:rStyle w:val="Emphasis"/>
          <w:highlight w:val="green"/>
        </w:rPr>
        <w:t>valuation of activities</w:t>
      </w:r>
      <w:r w:rsidRPr="00695B6F">
        <w:rPr>
          <w:rStyle w:val="StyleUnderline"/>
        </w:rPr>
        <w:t xml:space="preserve"> from war-fighting to development</w:t>
      </w:r>
      <w:r w:rsidRPr="00695B6F">
        <w:rPr>
          <w:sz w:val="14"/>
        </w:rPr>
        <w:t xml:space="preserve"> </w:t>
      </w:r>
      <w:r w:rsidRPr="00695B6F">
        <w:rPr>
          <w:rStyle w:val="StyleUnderline"/>
        </w:rPr>
        <w:t>funding</w:t>
      </w:r>
      <w:r w:rsidRPr="00695B6F">
        <w:rPr>
          <w:sz w:val="14"/>
        </w:rPr>
        <w:t xml:space="preserve">. </w:t>
      </w:r>
      <w:r w:rsidRPr="00695B6F">
        <w:rPr>
          <w:rStyle w:val="StyleUnderline"/>
        </w:rPr>
        <w:t>There are no clean hands in this practice, only a consideration of worse or better results.</w:t>
      </w:r>
      <w:r w:rsidRPr="00695B6F">
        <w:rPr>
          <w:sz w:val="14"/>
        </w:rPr>
        <w:t xml:space="preserve"> While separation is performed for a clinical presentation of best practices or scientific knowledge, such separation is neither necessarily possible nor necessarily good. IR scholars repeat this fallacy at their peril</w:t>
      </w:r>
      <w:r w:rsidRPr="00695B6F">
        <w:rPr>
          <w:rStyle w:val="StyleUnderline"/>
        </w:rPr>
        <w:t>. IR scholars are in the world they see and seek to understand, whether they like it or not, and the inability to come to terms with their fundamental situatedness is a barrier to optimal conceptions of the purpose of their scholarship.</w:t>
      </w:r>
    </w:p>
    <w:p w14:paraId="33AF98C5" w14:textId="77777777" w:rsidR="003478ED" w:rsidRPr="00695B6F" w:rsidRDefault="003478ED" w:rsidP="003478ED">
      <w:pPr>
        <w:rPr>
          <w:sz w:val="14"/>
        </w:rPr>
      </w:pPr>
      <w:r w:rsidRPr="00695B6F">
        <w:rPr>
          <w:sz w:val="14"/>
        </w:rPr>
        <w:t>CONCLUSION</w:t>
      </w:r>
    </w:p>
    <w:p w14:paraId="72848D70" w14:textId="77777777" w:rsidR="003478ED" w:rsidRPr="00695B6F" w:rsidRDefault="003478ED" w:rsidP="003478ED">
      <w:pPr>
        <w:rPr>
          <w:sz w:val="14"/>
        </w:rPr>
      </w:pPr>
      <w:r w:rsidRPr="00695B6F">
        <w:rPr>
          <w:sz w:val="14"/>
        </w:rPr>
        <w:t xml:space="preserve">The chapter concludes by providing a few ways to think about IR research performances in the world which might begin to come to terms with some of the issues laid out in its text. We make three suggestions: a more connected view of what research is; a stronger view of the researcher as situated in the research; and a more conscious discussion in the field of the significatory, sociological, and political aspects of method choice. </w:t>
      </w:r>
      <w:r w:rsidRPr="00695B6F">
        <w:rPr>
          <w:rStyle w:val="StyleUnderline"/>
        </w:rPr>
        <w:t xml:space="preserve">A more connected view of research would be one which acknowledges its contestability, its problems, and its violences at the same time as it claims its contributions to the research. </w:t>
      </w:r>
      <w:r w:rsidRPr="00695B6F">
        <w:rPr>
          <w:sz w:val="14"/>
        </w:rPr>
        <w:t>Perhaps Stephen White’s understanding of weak ontologies might serve as a model, as it:</w:t>
      </w:r>
    </w:p>
    <w:p w14:paraId="6232F3A7" w14:textId="77777777" w:rsidR="003478ED" w:rsidRPr="00695B6F" w:rsidRDefault="003478ED" w:rsidP="003478ED">
      <w:pPr>
        <w:rPr>
          <w:sz w:val="14"/>
        </w:rPr>
      </w:pPr>
      <w:r w:rsidRPr="00695B6F">
        <w:rPr>
          <w:sz w:val="14"/>
        </w:rPr>
        <w:t>involves the embodiment within them of some signaling of their own limits. Felicitous weak ontologies cannot simply declare their contestability, fallability, or partiality at the start then proceed pretty much as before … A weak ontology must possess resources for deflecting this propensity toward naturalization, folding of its dimensions. Its elaboration of fundamental meanings must in some sense fold back upon itself, disrupting its own smooth constitution of a unity. In a way, its contestability will be thus enacted rather than just announced. (White 2000, 8)</w:t>
      </w:r>
    </w:p>
    <w:p w14:paraId="57BA3225" w14:textId="77777777" w:rsidR="003478ED" w:rsidRPr="00695B6F" w:rsidRDefault="003478ED" w:rsidP="003478ED">
      <w:pPr>
        <w:rPr>
          <w:sz w:val="14"/>
        </w:rPr>
      </w:pPr>
      <w:r w:rsidRPr="00695B6F">
        <w:rPr>
          <w:sz w:val="14"/>
        </w:rPr>
        <w:t xml:space="preserve">Such an </w:t>
      </w:r>
      <w:r w:rsidRPr="00695B6F">
        <w:rPr>
          <w:rStyle w:val="StyleUnderline"/>
        </w:rPr>
        <w:t>enacted contestability could serve as a reminder of the perverse effects and pitfalls of all IR research. This could be combined with a stronger view of the researcher as situated in the research: as in/of “the international,” but also with a particular position therein; as not separated from but still a potential threat to the subject of the research.</w:t>
      </w:r>
      <w:r w:rsidRPr="00695B6F">
        <w:rPr>
          <w:sz w:val="14"/>
        </w:rPr>
        <w:t xml:space="preserve"> Adding to these two approaches, </w:t>
      </w:r>
      <w:r w:rsidRPr="00695B6F">
        <w:rPr>
          <w:rStyle w:val="Emphasis"/>
        </w:rPr>
        <w:t>explicit understandings</w:t>
      </w:r>
      <w:r w:rsidRPr="00695B6F">
        <w:rPr>
          <w:rStyle w:val="StyleUnderline"/>
        </w:rPr>
        <w:t xml:space="preserve"> that </w:t>
      </w:r>
      <w:r w:rsidRPr="00695B6F">
        <w:rPr>
          <w:rStyle w:val="Emphasis"/>
        </w:rPr>
        <w:t>research choices</w:t>
      </w:r>
      <w:r w:rsidRPr="00695B6F">
        <w:rPr>
          <w:rStyle w:val="StyleUnderline"/>
        </w:rPr>
        <w:t xml:space="preserve"> are social, sociological, political, and performative completes the situation of the researcher in the research, adding not only the positionality of the researcher in the research, but the interest and investment of the researcher in the research</w:t>
      </w:r>
      <w:r w:rsidRPr="00695B6F">
        <w:rPr>
          <w:sz w:val="14"/>
        </w:rPr>
        <w:t>.</w:t>
      </w:r>
    </w:p>
    <w:p w14:paraId="18166690" w14:textId="7C886A20" w:rsidR="006C22A8" w:rsidRDefault="006C22A8" w:rsidP="006C22A8">
      <w:pPr>
        <w:pStyle w:val="Heading4"/>
        <w:numPr>
          <w:ilvl w:val="0"/>
          <w:numId w:val="56"/>
        </w:numPr>
      </w:pPr>
      <w:r>
        <w:lastRenderedPageBreak/>
        <w:t xml:space="preserve">They cause serial policy failure – justifications and ideology determine policy formation and implementation – they can’t decouple the plan from their research – </w:t>
      </w:r>
      <w:r w:rsidRPr="00901DBF">
        <w:rPr>
          <w:rFonts w:cs="Times New Roman"/>
          <w:u w:val="single"/>
        </w:rPr>
        <w:t>bracket the plan</w:t>
      </w:r>
      <w:r>
        <w:rPr>
          <w:rFonts w:cs="Times New Roman"/>
        </w:rPr>
        <w:t xml:space="preserve"> in favor of critical interrogation as a </w:t>
      </w:r>
      <w:r w:rsidRPr="00901DBF">
        <w:rPr>
          <w:rFonts w:cs="Times New Roman"/>
          <w:u w:val="single"/>
        </w:rPr>
        <w:t>pre-requisite</w:t>
      </w:r>
      <w:r>
        <w:rPr>
          <w:rFonts w:cs="Times New Roman"/>
        </w:rPr>
        <w:t xml:space="preserve"> to IR prescriptions – That means you should </w:t>
      </w:r>
      <w:r w:rsidRPr="00901DBF">
        <w:rPr>
          <w:rFonts w:cs="Times New Roman"/>
          <w:u w:val="single"/>
        </w:rPr>
        <w:t>bracket the plan</w:t>
      </w:r>
      <w:r>
        <w:rPr>
          <w:rFonts w:cs="Times New Roman"/>
        </w:rPr>
        <w:t xml:space="preserve"> in favor of critical interrogation as a </w:t>
      </w:r>
      <w:r w:rsidRPr="00901DBF">
        <w:rPr>
          <w:rFonts w:cs="Times New Roman"/>
          <w:u w:val="single"/>
        </w:rPr>
        <w:t>pre-requisite</w:t>
      </w:r>
      <w:r>
        <w:rPr>
          <w:rFonts w:cs="Times New Roman"/>
        </w:rPr>
        <w:t xml:space="preserve"> to IR prescriptions –</w:t>
      </w:r>
      <w:r w:rsidRPr="006C22A8">
        <w:rPr>
          <w:rFonts w:cs="Times New Roman"/>
        </w:rPr>
        <w:t xml:space="preserve"> </w:t>
      </w:r>
      <w:r>
        <w:rPr>
          <w:rFonts w:cs="Times New Roman"/>
        </w:rPr>
        <w:t xml:space="preserve">EVEN IF policy making is good, you should vote NEG to </w:t>
      </w:r>
      <w:r w:rsidRPr="00901DBF">
        <w:rPr>
          <w:rFonts w:cs="Times New Roman"/>
          <w:u w:val="single"/>
        </w:rPr>
        <w:t>revise and resubmit</w:t>
      </w:r>
      <w:r>
        <w:rPr>
          <w:rFonts w:cs="Times New Roman"/>
        </w:rPr>
        <w:t xml:space="preserve"> the 1AC </w:t>
      </w:r>
      <w:r w:rsidRPr="00901DBF">
        <w:rPr>
          <w:rFonts w:cs="Times New Roman"/>
          <w:u w:val="single"/>
        </w:rPr>
        <w:t>minus</w:t>
      </w:r>
      <w:r>
        <w:rPr>
          <w:rFonts w:cs="Times New Roman"/>
        </w:rPr>
        <w:t xml:space="preserve"> its gendered assumptions – </w:t>
      </w:r>
      <w:r w:rsidRPr="00695B6F">
        <w:rPr>
          <w:rFonts w:cs="Times New Roman"/>
        </w:rPr>
        <w:t xml:space="preserve">voting </w:t>
      </w:r>
      <w:r>
        <w:rPr>
          <w:rFonts w:cs="Times New Roman"/>
        </w:rPr>
        <w:t>AFF</w:t>
      </w:r>
      <w:r w:rsidRPr="00695B6F">
        <w:rPr>
          <w:rFonts w:cs="Times New Roman"/>
        </w:rPr>
        <w:t xml:space="preserve"> will never cause the federal government to create a </w:t>
      </w:r>
      <w:r>
        <w:rPr>
          <w:rFonts w:cs="Times New Roman"/>
        </w:rPr>
        <w:t>[</w:t>
      </w:r>
      <w:r w:rsidRPr="00901DBF">
        <w:rPr>
          <w:rFonts w:cs="Times New Roman"/>
          <w:highlight w:val="green"/>
        </w:rPr>
        <w:t>plan policy/JG/UBI</w:t>
      </w:r>
      <w:r>
        <w:rPr>
          <w:rFonts w:cs="Times New Roman"/>
        </w:rPr>
        <w:t>]</w:t>
      </w:r>
      <w:r w:rsidRPr="00695B6F">
        <w:rPr>
          <w:rFonts w:cs="Times New Roman"/>
        </w:rPr>
        <w:t xml:space="preserve"> but </w:t>
      </w:r>
      <w:r>
        <w:rPr>
          <w:rFonts w:cs="Times New Roman"/>
        </w:rPr>
        <w:t xml:space="preserve">NEG </w:t>
      </w:r>
      <w:r w:rsidRPr="00695B6F">
        <w:rPr>
          <w:rFonts w:cs="Times New Roman"/>
        </w:rPr>
        <w:t xml:space="preserve">voting </w:t>
      </w:r>
      <w:r w:rsidRPr="00E3649C">
        <w:rPr>
          <w:rFonts w:cs="Times New Roman"/>
          <w:u w:val="single"/>
        </w:rPr>
        <w:t>can and will</w:t>
      </w:r>
      <w:r w:rsidRPr="00695B6F">
        <w:rPr>
          <w:rFonts w:cs="Times New Roman"/>
        </w:rPr>
        <w:t xml:space="preserve"> encourage debaters to rethink their approach to research that doesn’t capitulate to masculine paradigms and academic norms.</w:t>
      </w:r>
    </w:p>
    <w:p w14:paraId="63BD051D" w14:textId="46F32373" w:rsidR="006C22A8" w:rsidRPr="001E51CC" w:rsidRDefault="006C22A8" w:rsidP="006C22A8"/>
    <w:p w14:paraId="42EA7914" w14:textId="77777777" w:rsidR="005228B3" w:rsidRDefault="005228B3" w:rsidP="005228B3"/>
    <w:p w14:paraId="07E0E087" w14:textId="1CC156A8" w:rsidR="007C06D5" w:rsidRPr="00695B6F" w:rsidRDefault="007C06D5" w:rsidP="007C06D5">
      <w:pPr>
        <w:pStyle w:val="Heading3"/>
        <w:rPr>
          <w:rFonts w:cs="Times New Roman"/>
        </w:rPr>
      </w:pPr>
      <w:r w:rsidRPr="00695B6F">
        <w:rPr>
          <w:rFonts w:cs="Times New Roman"/>
        </w:rPr>
        <w:lastRenderedPageBreak/>
        <w:t xml:space="preserve">Framework – TL </w:t>
      </w:r>
      <w:r w:rsidR="005228B3">
        <w:rPr>
          <w:rFonts w:cs="Times New Roman"/>
        </w:rPr>
        <w:t xml:space="preserve">– </w:t>
      </w:r>
      <w:r w:rsidR="00A21C2B">
        <w:rPr>
          <w:rFonts w:cs="Times New Roman"/>
        </w:rPr>
        <w:t>Fast</w:t>
      </w:r>
      <w:r w:rsidR="005228B3">
        <w:rPr>
          <w:rFonts w:cs="Times New Roman"/>
        </w:rPr>
        <w:t xml:space="preserve"> </w:t>
      </w:r>
    </w:p>
    <w:p w14:paraId="591245B7" w14:textId="497FC045" w:rsidR="007C06D5" w:rsidRPr="00695B6F" w:rsidRDefault="007C06D5" w:rsidP="005D3C66">
      <w:pPr>
        <w:pStyle w:val="Heading4"/>
        <w:numPr>
          <w:ilvl w:val="0"/>
          <w:numId w:val="59"/>
        </w:numPr>
        <w:rPr>
          <w:rFonts w:cs="Times New Roman"/>
        </w:rPr>
      </w:pPr>
      <w:r w:rsidRPr="00695B6F">
        <w:rPr>
          <w:rFonts w:cs="Times New Roman"/>
        </w:rPr>
        <w:t xml:space="preserve">Counter-interpretation – the 1AC is an </w:t>
      </w:r>
      <w:r w:rsidRPr="00695B6F">
        <w:rPr>
          <w:rFonts w:cs="Times New Roman"/>
          <w:u w:val="single"/>
        </w:rPr>
        <w:t>object of study</w:t>
      </w:r>
      <w:r w:rsidRPr="00695B6F">
        <w:rPr>
          <w:rFonts w:cs="Times New Roman"/>
        </w:rPr>
        <w:t xml:space="preserve"> – and the </w:t>
      </w:r>
      <w:r w:rsidRPr="00695B6F">
        <w:rPr>
          <w:rFonts w:cs="Times New Roman"/>
          <w:u w:val="single"/>
        </w:rPr>
        <w:t>role of the negative</w:t>
      </w:r>
      <w:r w:rsidRPr="00695B6F">
        <w:rPr>
          <w:rFonts w:cs="Times New Roman"/>
        </w:rPr>
        <w:t xml:space="preserve"> should be to disprove the scholarship produced by the object - specifically intrinsic to plan, advantages, and solvency. </w:t>
      </w:r>
    </w:p>
    <w:p w14:paraId="40C922E7" w14:textId="41DE0293" w:rsidR="00841069" w:rsidRDefault="007C06D5" w:rsidP="005D3C66">
      <w:pPr>
        <w:pStyle w:val="Heading4"/>
        <w:numPr>
          <w:ilvl w:val="0"/>
          <w:numId w:val="59"/>
        </w:numPr>
        <w:rPr>
          <w:rFonts w:cs="Times New Roman"/>
        </w:rPr>
      </w:pPr>
      <w:r w:rsidRPr="00695B6F">
        <w:rPr>
          <w:rFonts w:cs="Times New Roman"/>
        </w:rPr>
        <w:t xml:space="preserve">Their interp results in </w:t>
      </w:r>
      <w:r w:rsidRPr="00695B6F">
        <w:rPr>
          <w:rFonts w:cs="Times New Roman"/>
          <w:u w:val="single"/>
        </w:rPr>
        <w:t>hallucinatory masculinity</w:t>
      </w:r>
      <w:r w:rsidRPr="00695B6F">
        <w:rPr>
          <w:rFonts w:cs="Times New Roman"/>
        </w:rPr>
        <w:t xml:space="preserve"> – weighing the plan and scenario planning mystifies the epistemic foundations that underly </w:t>
      </w:r>
      <w:r w:rsidRPr="00695B6F">
        <w:rPr>
          <w:rFonts w:cs="Times New Roman"/>
          <w:u w:val="single"/>
        </w:rPr>
        <w:t>every claim</w:t>
      </w:r>
      <w:r w:rsidRPr="00695B6F">
        <w:rPr>
          <w:rFonts w:cs="Times New Roman"/>
        </w:rPr>
        <w:t xml:space="preserve"> they have made – [</w:t>
      </w:r>
      <w:r w:rsidRPr="00695B6F">
        <w:rPr>
          <w:rFonts w:cs="Times New Roman"/>
          <w:highlight w:val="cyan"/>
        </w:rPr>
        <w:t>TEAM’S</w:t>
      </w:r>
      <w:r w:rsidRPr="00695B6F">
        <w:rPr>
          <w:rFonts w:cs="Times New Roman"/>
        </w:rPr>
        <w:t>] framework interp narrows the scope of analysis away from the paradigm of scholarship towards one of contingencies within the paradigm</w:t>
      </w:r>
      <w:r w:rsidR="00841069">
        <w:rPr>
          <w:rFonts w:cs="Times New Roman"/>
        </w:rPr>
        <w:t xml:space="preserve"> </w:t>
      </w:r>
      <w:r w:rsidRPr="00695B6F">
        <w:rPr>
          <w:rFonts w:cs="Times New Roman"/>
        </w:rPr>
        <w:t xml:space="preserve">– the K forces </w:t>
      </w:r>
      <w:r w:rsidRPr="00695B6F">
        <w:rPr>
          <w:rFonts w:cs="Times New Roman"/>
          <w:u w:val="single"/>
        </w:rPr>
        <w:t>critical reevaluation</w:t>
      </w:r>
      <w:r w:rsidRPr="00695B6F">
        <w:rPr>
          <w:rFonts w:cs="Times New Roman"/>
        </w:rPr>
        <w:t xml:space="preserve"> of </w:t>
      </w:r>
      <w:r w:rsidRPr="00695B6F">
        <w:rPr>
          <w:rFonts w:cs="Times New Roman"/>
          <w:u w:val="single"/>
        </w:rPr>
        <w:t>scholarship</w:t>
      </w:r>
      <w:r w:rsidRPr="00695B6F">
        <w:rPr>
          <w:rFonts w:cs="Times New Roman"/>
        </w:rPr>
        <w:t xml:space="preserve"> and </w:t>
      </w:r>
      <w:r w:rsidRPr="00695B6F">
        <w:rPr>
          <w:rFonts w:cs="Times New Roman"/>
          <w:u w:val="single"/>
        </w:rPr>
        <w:t>research</w:t>
      </w:r>
      <w:r w:rsidRPr="00695B6F">
        <w:rPr>
          <w:rFonts w:cs="Times New Roman"/>
        </w:rPr>
        <w:t xml:space="preserve"> in the context of </w:t>
      </w:r>
      <w:r w:rsidRPr="00695B6F">
        <w:rPr>
          <w:rFonts w:cs="Times New Roman"/>
          <w:u w:val="single"/>
        </w:rPr>
        <w:t>gender</w:t>
      </w:r>
      <w:r w:rsidRPr="00695B6F">
        <w:rPr>
          <w:rFonts w:cs="Times New Roman"/>
        </w:rPr>
        <w:t xml:space="preserve"> –</w:t>
      </w:r>
      <w:r w:rsidR="00841069">
        <w:rPr>
          <w:rFonts w:cs="Times New Roman"/>
        </w:rPr>
        <w:t xml:space="preserve"> rejecting gendered hierarchies spills into debate by forcing reappraisal of interpersonal communication norms. </w:t>
      </w:r>
    </w:p>
    <w:p w14:paraId="4065972E" w14:textId="5CF87252" w:rsidR="001B56CD" w:rsidRPr="001B56CD" w:rsidRDefault="001B56CD" w:rsidP="005D3C66">
      <w:pPr>
        <w:pStyle w:val="Heading4"/>
        <w:numPr>
          <w:ilvl w:val="0"/>
          <w:numId w:val="59"/>
        </w:numPr>
      </w:pPr>
      <w:r>
        <w:t xml:space="preserve">They cause </w:t>
      </w:r>
      <w:r w:rsidRPr="00901DBF">
        <w:rPr>
          <w:u w:val="single"/>
        </w:rPr>
        <w:t>serial policy failure</w:t>
      </w:r>
      <w:r>
        <w:t xml:space="preserve"> – justifications and ideology </w:t>
      </w:r>
      <w:r w:rsidR="00901DBF">
        <w:t>determine</w:t>
      </w:r>
      <w:r>
        <w:t xml:space="preserve"> policy formation and implementation – that means their research CANNOT be decoupled </w:t>
      </w:r>
      <w:r w:rsidR="00901DBF">
        <w:t>from</w:t>
      </w:r>
      <w:r>
        <w:t xml:space="preserve"> the plan – if masculine assumptions informed the 1AC’s conclusions, you should be skeptical </w:t>
      </w:r>
      <w:r w:rsidR="006609D8">
        <w:t>of plan desirability</w:t>
      </w:r>
      <w:r>
        <w:t xml:space="preserve">. </w:t>
      </w:r>
    </w:p>
    <w:p w14:paraId="5E14B565" w14:textId="1C29D41A" w:rsidR="003478ED" w:rsidRPr="00695B6F" w:rsidRDefault="003478ED" w:rsidP="005D3C66">
      <w:pPr>
        <w:pStyle w:val="Heading4"/>
        <w:numPr>
          <w:ilvl w:val="0"/>
          <w:numId w:val="59"/>
        </w:numPr>
        <w:rPr>
          <w:rFonts w:cs="Times New Roman"/>
        </w:rPr>
      </w:pPr>
      <w:r w:rsidRPr="00695B6F">
        <w:rPr>
          <w:rFonts w:cs="Times New Roman"/>
        </w:rPr>
        <w:t xml:space="preserve">IR research is </w:t>
      </w:r>
      <w:r w:rsidRPr="00695B6F">
        <w:rPr>
          <w:rFonts w:cs="Times New Roman"/>
          <w:u w:val="single"/>
        </w:rPr>
        <w:t>inseparable</w:t>
      </w:r>
      <w:r w:rsidRPr="00695B6F">
        <w:rPr>
          <w:rFonts w:cs="Times New Roman"/>
        </w:rPr>
        <w:t xml:space="preserve"> from its interpersonal and sociopolitical impacts </w:t>
      </w:r>
      <w:r>
        <w:rPr>
          <w:rFonts w:cs="Times New Roman"/>
        </w:rPr>
        <w:t xml:space="preserve">– reflexivity </w:t>
      </w:r>
      <w:r w:rsidR="00335CCE">
        <w:rPr>
          <w:rFonts w:cs="Times New Roman"/>
        </w:rPr>
        <w:t>prevents</w:t>
      </w:r>
      <w:r>
        <w:rPr>
          <w:rFonts w:cs="Times New Roman"/>
        </w:rPr>
        <w:t xml:space="preserve"> </w:t>
      </w:r>
      <w:r w:rsidRPr="003478ED">
        <w:rPr>
          <w:rFonts w:cs="Times New Roman"/>
          <w:u w:val="single"/>
        </w:rPr>
        <w:t>epistemic violence</w:t>
      </w:r>
      <w:r w:rsidRPr="00695B6F">
        <w:rPr>
          <w:rFonts w:cs="Times New Roman"/>
        </w:rPr>
        <w:t>.</w:t>
      </w:r>
    </w:p>
    <w:p w14:paraId="5B7FC925" w14:textId="77777777" w:rsidR="003478ED" w:rsidRPr="00695B6F" w:rsidRDefault="003478ED" w:rsidP="003478ED">
      <w:pPr>
        <w:rPr>
          <w:sz w:val="18"/>
          <w:szCs w:val="14"/>
        </w:rPr>
      </w:pPr>
      <w:r w:rsidRPr="00695B6F">
        <w:rPr>
          <w:rStyle w:val="Style13ptBold"/>
        </w:rPr>
        <w:t xml:space="preserve">Sjoberg and Whooley </w:t>
      </w:r>
      <w:r>
        <w:rPr>
          <w:rStyle w:val="Style13ptBold"/>
        </w:rPr>
        <w:t>22</w:t>
      </w:r>
      <w:r w:rsidRPr="00695B6F">
        <w:rPr>
          <w:rStyle w:val="Style13ptBold"/>
        </w:rPr>
        <w:t xml:space="preserve"> </w:t>
      </w:r>
      <w:r w:rsidRPr="00695B6F">
        <w:rPr>
          <w:rStyle w:val="Style13ptBold"/>
          <w:b w:val="0"/>
          <w:bCs w:val="0"/>
          <w:sz w:val="18"/>
          <w:szCs w:val="14"/>
        </w:rPr>
        <w:t>[Laura Sjoberg is British Academy Global Professor of Politics and International Relations at Royal Holloway University of London and Head of the Department of Politics, International Relations, and Philosophy. Her research addresses issues of gender and security, with foci on politically violent women, feminist war theorizing, sexuality in global politics, and political methodology. She teaches, consults, and lectures on gender in global politics, and on international security. Her work has been published in more than 50 books and journals in political science, law, gender studies, international relations, and geography. Jonathon Whooley is a full-time lecturer at San Francisco State University, where he teaches strategy and war, cybersecurity, American foreign policy, gender, critical security studies, terrorism, intelligence agencies, and global politics.; “39. Perverse effects, potential harms, and international relations research in the world”; Handbook of Research Methods in International Relations; August 22]//eleanor</w:t>
      </w:r>
    </w:p>
    <w:p w14:paraId="50546808" w14:textId="77777777" w:rsidR="003478ED" w:rsidRPr="00695B6F" w:rsidRDefault="003478ED" w:rsidP="003478ED">
      <w:pPr>
        <w:rPr>
          <w:rStyle w:val="StyleUnderline"/>
        </w:rPr>
      </w:pPr>
      <w:r w:rsidRPr="00695B6F">
        <w:rPr>
          <w:sz w:val="14"/>
        </w:rPr>
        <w:t xml:space="preserve">In practice, this theoretical approach lets us think of the constitutive other of the research subject as a social construction rather than as separable from the would-be researcher/scholar. Thinking of the constitutive other of the research subject as a social construction broadens the ways that we can think about the impact of research in four ways. First, </w:t>
      </w:r>
      <w:r w:rsidRPr="00695B6F">
        <w:rPr>
          <w:rStyle w:val="StyleUnderline"/>
        </w:rPr>
        <w:t xml:space="preserve">the </w:t>
      </w:r>
      <w:r w:rsidRPr="009A78FC">
        <w:rPr>
          <w:rStyle w:val="StyleUnderline"/>
        </w:rPr>
        <w:t xml:space="preserve">research has </w:t>
      </w:r>
      <w:r w:rsidRPr="009A78FC">
        <w:rPr>
          <w:rStyle w:val="Emphasis"/>
        </w:rPr>
        <w:t>impact on the researcher</w:t>
      </w:r>
      <w:r w:rsidRPr="00695B6F">
        <w:rPr>
          <w:rStyle w:val="StyleUnderline"/>
        </w:rPr>
        <w:t>: impact that is political, sociological, economic, and psychological</w:t>
      </w:r>
      <w:r w:rsidRPr="00695B6F">
        <w:rPr>
          <w:sz w:val="14"/>
        </w:rPr>
        <w:t xml:space="preserve"> (e.g., Kusic and Zahora 2020). Second, </w:t>
      </w:r>
      <w:r w:rsidRPr="009A78FC">
        <w:rPr>
          <w:rStyle w:val="Emphasis"/>
          <w:highlight w:val="green"/>
        </w:rPr>
        <w:t>research has everyday impacts</w:t>
      </w:r>
      <w:r w:rsidRPr="00695B6F">
        <w:rPr>
          <w:sz w:val="14"/>
        </w:rPr>
        <w:t xml:space="preserve">. Thinking back to Marysia Zalewski’s (1996) </w:t>
      </w:r>
      <w:r w:rsidRPr="00695B6F">
        <w:rPr>
          <w:rStyle w:val="StyleUnderline"/>
        </w:rPr>
        <w:t>typology of theories, theory can be problem-solving (the traditional use in mainstream IR), critique (the modal use in critical IR), and action or lived</w:t>
      </w:r>
      <w:r w:rsidRPr="00695B6F">
        <w:rPr>
          <w:sz w:val="14"/>
        </w:rPr>
        <w:t xml:space="preserve">. It is this last sort of theorizing that deconstructing the subject/object dichotomy sheds light on: theory as action. </w:t>
      </w:r>
      <w:r w:rsidRPr="00695B6F">
        <w:rPr>
          <w:rStyle w:val="StyleUnderline"/>
        </w:rPr>
        <w:t xml:space="preserve">When would-be IR researchers do research, that itself is action “in the world” which has </w:t>
      </w:r>
      <w:r w:rsidRPr="00695B6F">
        <w:rPr>
          <w:rStyle w:val="Emphasis"/>
        </w:rPr>
        <w:t>impacts in that world</w:t>
      </w:r>
      <w:r w:rsidRPr="00695B6F">
        <w:rPr>
          <w:sz w:val="14"/>
        </w:rPr>
        <w:t xml:space="preserve">—that is, </w:t>
      </w:r>
      <w:r w:rsidRPr="00695B6F">
        <w:rPr>
          <w:rStyle w:val="Emphasis"/>
        </w:rPr>
        <w:t>the everyday</w:t>
      </w:r>
      <w:r w:rsidRPr="00695B6F">
        <w:rPr>
          <w:rStyle w:val="StyleUnderline"/>
        </w:rPr>
        <w:t xml:space="preserve">, around the researcher and the researched—in </w:t>
      </w:r>
      <w:r w:rsidRPr="00695B6F">
        <w:rPr>
          <w:rStyle w:val="Emphasis"/>
        </w:rPr>
        <w:t>the community</w:t>
      </w:r>
      <w:r w:rsidRPr="00695B6F">
        <w:rPr>
          <w:rStyle w:val="StyleUnderline"/>
        </w:rPr>
        <w:t xml:space="preserve"> in which the research is produced, in the community in which the research is done, and in the community in which the research is disseminated</w:t>
      </w:r>
      <w:r w:rsidRPr="00695B6F">
        <w:rPr>
          <w:sz w:val="14"/>
        </w:rPr>
        <w:t xml:space="preserve">. Third, </w:t>
      </w:r>
      <w:r w:rsidRPr="009A78FC">
        <w:rPr>
          <w:rStyle w:val="StyleUnderline"/>
          <w:highlight w:val="green"/>
        </w:rPr>
        <w:t xml:space="preserve">research has </w:t>
      </w:r>
      <w:r w:rsidRPr="009A78FC">
        <w:rPr>
          <w:rStyle w:val="Emphasis"/>
          <w:highlight w:val="green"/>
        </w:rPr>
        <w:t>political, social, and economic impacts</w:t>
      </w:r>
      <w:r w:rsidRPr="009A78FC">
        <w:rPr>
          <w:rStyle w:val="StyleUnderline"/>
          <w:highlight w:val="green"/>
        </w:rPr>
        <w:t xml:space="preserve"> in its </w:t>
      </w:r>
      <w:r w:rsidRPr="009A78FC">
        <w:rPr>
          <w:rStyle w:val="Emphasis"/>
          <w:highlight w:val="green"/>
        </w:rPr>
        <w:t>citation, repetition, promotion, and publicati</w:t>
      </w:r>
      <w:r w:rsidRPr="009A78FC">
        <w:rPr>
          <w:rStyle w:val="Emphasis"/>
        </w:rPr>
        <w:t>on</w:t>
      </w:r>
      <w:r w:rsidRPr="00695B6F">
        <w:rPr>
          <w:rStyle w:val="StyleUnderline"/>
        </w:rPr>
        <w:t>. Each time research is shared</w:t>
      </w:r>
      <w:r w:rsidRPr="00695B6F">
        <w:rPr>
          <w:sz w:val="14"/>
        </w:rPr>
        <w:t xml:space="preserve">, tweeted, and discussed, </w:t>
      </w:r>
      <w:r w:rsidRPr="00695B6F">
        <w:rPr>
          <w:rStyle w:val="StyleUnderline"/>
        </w:rPr>
        <w:t xml:space="preserve">that is an act in itself with </w:t>
      </w:r>
      <w:r w:rsidRPr="00695B6F">
        <w:rPr>
          <w:rStyle w:val="StyleUnderline"/>
        </w:rPr>
        <w:lastRenderedPageBreak/>
        <w:t>implications</w:t>
      </w:r>
      <w:r w:rsidRPr="00695B6F">
        <w:rPr>
          <w:sz w:val="14"/>
        </w:rPr>
        <w:t xml:space="preserve">. Fourth, </w:t>
      </w:r>
      <w:r w:rsidRPr="009A78FC">
        <w:rPr>
          <w:rStyle w:val="Emphasis"/>
          <w:highlight w:val="green"/>
        </w:rPr>
        <w:t>research</w:t>
      </w:r>
      <w:r w:rsidRPr="00695B6F">
        <w:rPr>
          <w:rStyle w:val="Emphasis"/>
        </w:rPr>
        <w:t xml:space="preserve"> has </w:t>
      </w:r>
      <w:r w:rsidRPr="009A78FC">
        <w:rPr>
          <w:rStyle w:val="Emphasis"/>
          <w:highlight w:val="green"/>
        </w:rPr>
        <w:t>impacts</w:t>
      </w:r>
      <w:r w:rsidRPr="00695B6F">
        <w:rPr>
          <w:rStyle w:val="StyleUnderline"/>
        </w:rPr>
        <w:t xml:space="preserve"> on </w:t>
      </w:r>
      <w:r w:rsidRPr="009A78FC">
        <w:rPr>
          <w:rStyle w:val="StyleUnderline"/>
          <w:highlight w:val="green"/>
        </w:rPr>
        <w:t>the ways</w:t>
      </w:r>
      <w:r w:rsidRPr="00695B6F">
        <w:rPr>
          <w:rStyle w:val="StyleUnderline"/>
        </w:rPr>
        <w:t xml:space="preserve"> that </w:t>
      </w:r>
      <w:r w:rsidRPr="009A78FC">
        <w:rPr>
          <w:rStyle w:val="Emphasis"/>
          <w:highlight w:val="green"/>
        </w:rPr>
        <w:t>readers</w:t>
      </w:r>
      <w:r w:rsidRPr="00695B6F">
        <w:rPr>
          <w:rStyle w:val="Emphasis"/>
        </w:rPr>
        <w:t xml:space="preserve"> of research</w:t>
      </w:r>
      <w:r w:rsidRPr="00695B6F">
        <w:rPr>
          <w:rStyle w:val="StyleUnderline"/>
        </w:rPr>
        <w:t xml:space="preserve"> </w:t>
      </w:r>
      <w:r w:rsidRPr="009A78FC">
        <w:rPr>
          <w:rStyle w:val="Emphasis"/>
          <w:highlight w:val="green"/>
        </w:rPr>
        <w:t>understand and see</w:t>
      </w:r>
      <w:r w:rsidRPr="00695B6F">
        <w:rPr>
          <w:rStyle w:val="StyleUnderline"/>
        </w:rPr>
        <w:t xml:space="preserve"> the </w:t>
      </w:r>
      <w:r w:rsidRPr="00695B6F">
        <w:rPr>
          <w:rStyle w:val="Emphasis"/>
        </w:rPr>
        <w:t xml:space="preserve">people or </w:t>
      </w:r>
      <w:r w:rsidRPr="009A78FC">
        <w:rPr>
          <w:rStyle w:val="Emphasis"/>
          <w:highlight w:val="green"/>
        </w:rPr>
        <w:t>institutions</w:t>
      </w:r>
      <w:r w:rsidRPr="00695B6F">
        <w:rPr>
          <w:rStyle w:val="Emphasis"/>
        </w:rPr>
        <w:t xml:space="preserve"> understood</w:t>
      </w:r>
      <w:r w:rsidRPr="00695B6F">
        <w:rPr>
          <w:rStyle w:val="StyleUnderline"/>
        </w:rPr>
        <w:t xml:space="preserve"> to be </w:t>
      </w:r>
      <w:r w:rsidRPr="009A78FC">
        <w:rPr>
          <w:rStyle w:val="StyleUnderline"/>
        </w:rPr>
        <w:t xml:space="preserve">the </w:t>
      </w:r>
      <w:r w:rsidRPr="009A78FC">
        <w:rPr>
          <w:rStyle w:val="Emphasis"/>
        </w:rPr>
        <w:t>subject</w:t>
      </w:r>
      <w:r w:rsidRPr="00695B6F">
        <w:rPr>
          <w:rStyle w:val="Emphasis"/>
        </w:rPr>
        <w:t xml:space="preserve"> of the research</w:t>
      </w:r>
      <w:r w:rsidRPr="00695B6F">
        <w:rPr>
          <w:sz w:val="14"/>
        </w:rPr>
        <w:t xml:space="preserve">; such that </w:t>
      </w:r>
      <w:r w:rsidRPr="009A78FC">
        <w:rPr>
          <w:rStyle w:val="Emphasis"/>
          <w:highlight w:val="green"/>
        </w:rPr>
        <w:t>research becomes a lens</w:t>
      </w:r>
      <w:r w:rsidRPr="00695B6F">
        <w:rPr>
          <w:rStyle w:val="Emphasis"/>
        </w:rPr>
        <w:t xml:space="preserve"> </w:t>
      </w:r>
      <w:r w:rsidRPr="009A78FC">
        <w:rPr>
          <w:rStyle w:val="StyleUnderline"/>
          <w:highlight w:val="green"/>
        </w:rPr>
        <w:t xml:space="preserve">through which </w:t>
      </w:r>
      <w:r w:rsidRPr="009A78FC">
        <w:rPr>
          <w:rStyle w:val="Emphasis"/>
          <w:highlight w:val="green"/>
        </w:rPr>
        <w:t>those othered</w:t>
      </w:r>
      <w:r w:rsidRPr="00695B6F">
        <w:rPr>
          <w:rStyle w:val="Emphasis"/>
        </w:rPr>
        <w:t xml:space="preserve"> in it </w:t>
      </w:r>
      <w:r w:rsidRPr="009A78FC">
        <w:rPr>
          <w:rStyle w:val="Emphasis"/>
          <w:highlight w:val="green"/>
        </w:rPr>
        <w:t>are consumed</w:t>
      </w:r>
      <w:r w:rsidRPr="00695B6F">
        <w:rPr>
          <w:rStyle w:val="StyleUnderline"/>
        </w:rPr>
        <w:t xml:space="preserve"> by those who read it.</w:t>
      </w:r>
    </w:p>
    <w:p w14:paraId="5127E1B5" w14:textId="77777777" w:rsidR="003478ED" w:rsidRPr="00695B6F" w:rsidRDefault="003478ED" w:rsidP="003478ED">
      <w:pPr>
        <w:rPr>
          <w:sz w:val="14"/>
        </w:rPr>
      </w:pPr>
      <w:r w:rsidRPr="00695B6F">
        <w:rPr>
          <w:sz w:val="14"/>
        </w:rPr>
        <w:t xml:space="preserve">Across these four contexts, we make the argument that there is no such thing as non-violent or non-harmful research. We contend that </w:t>
      </w:r>
      <w:r w:rsidRPr="009A78FC">
        <w:rPr>
          <w:rStyle w:val="Emphasis"/>
          <w:highlight w:val="green"/>
        </w:rPr>
        <w:t>reflection on the violences involved</w:t>
      </w:r>
      <w:r w:rsidRPr="00695B6F">
        <w:rPr>
          <w:rStyle w:val="StyleUnderline"/>
        </w:rPr>
        <w:t xml:space="preserve"> in one’s own participation both </w:t>
      </w:r>
      <w:r w:rsidRPr="009A78FC">
        <w:rPr>
          <w:rStyle w:val="StyleUnderline"/>
          <w:highlight w:val="green"/>
        </w:rPr>
        <w:t xml:space="preserve">in the </w:t>
      </w:r>
      <w:r w:rsidRPr="009A78FC">
        <w:rPr>
          <w:rStyle w:val="Emphasis"/>
          <w:highlight w:val="green"/>
        </w:rPr>
        <w:t>system of research production</w:t>
      </w:r>
      <w:r w:rsidRPr="00695B6F">
        <w:rPr>
          <w:rStyle w:val="StyleUnderline"/>
        </w:rPr>
        <w:t xml:space="preserve"> in which we live and work, and in particular research, </w:t>
      </w:r>
      <w:r w:rsidRPr="009A78FC">
        <w:rPr>
          <w:rStyle w:val="StyleUnderline"/>
          <w:highlight w:val="green"/>
        </w:rPr>
        <w:t>is key to understanding</w:t>
      </w:r>
      <w:r w:rsidRPr="00695B6F">
        <w:rPr>
          <w:rStyle w:val="StyleUnderline"/>
        </w:rPr>
        <w:t xml:space="preserve"> the perverse </w:t>
      </w:r>
      <w:r w:rsidRPr="009A78FC">
        <w:rPr>
          <w:rStyle w:val="StyleUnderline"/>
          <w:highlight w:val="green"/>
        </w:rPr>
        <w:t>effects</w:t>
      </w:r>
      <w:r w:rsidRPr="00695B6F">
        <w:rPr>
          <w:rStyle w:val="StyleUnderline"/>
        </w:rPr>
        <w:t xml:space="preserve"> and potential harms </w:t>
      </w:r>
      <w:r w:rsidRPr="009A78FC">
        <w:rPr>
          <w:rStyle w:val="StyleUnderline"/>
          <w:highlight w:val="green"/>
        </w:rPr>
        <w:t>of research</w:t>
      </w:r>
      <w:r w:rsidRPr="00695B6F">
        <w:rPr>
          <w:rStyle w:val="StyleUnderline"/>
        </w:rPr>
        <w:t>, in both substantive and methodological choice</w:t>
      </w:r>
      <w:r w:rsidRPr="00695B6F">
        <w:rPr>
          <w:sz w:val="14"/>
        </w:rPr>
        <w:t xml:space="preserve">. </w:t>
      </w:r>
      <w:r w:rsidRPr="00695B6F">
        <w:rPr>
          <w:rStyle w:val="StyleUnderline"/>
        </w:rPr>
        <w:t>Each research design choice includes and excludes some people; benefits and harms some people; supports some people distributing benefits and harms to others; has political, economic, social, and planetary footprints</w:t>
      </w:r>
      <w:r w:rsidRPr="00695B6F">
        <w:rPr>
          <w:sz w:val="14"/>
        </w:rPr>
        <w:t xml:space="preserve">. The question becomes not whether harm is done, but what harm and to whom, and how it can be managed, understood, and minimized. </w:t>
      </w:r>
      <w:r w:rsidRPr="00695B6F">
        <w:rPr>
          <w:rStyle w:val="StyleUnderline"/>
        </w:rPr>
        <w:t>Coming to terms with the violence in one’s own research, and one’s own (disciplinary and other) sociological and political choices, is a key part of understanding the links between (and distinctions among) ontology, epistemology, methodology, and methods, and the political content that crosses those concepts</w:t>
      </w:r>
      <w:r w:rsidRPr="00695B6F">
        <w:rPr>
          <w:sz w:val="14"/>
        </w:rPr>
        <w:t xml:space="preserve">. Significant existing work on </w:t>
      </w:r>
      <w:r w:rsidRPr="009A78FC">
        <w:rPr>
          <w:rStyle w:val="Emphasis"/>
          <w:highlight w:val="green"/>
        </w:rPr>
        <w:t>epistemic violence</w:t>
      </w:r>
      <w:r w:rsidRPr="00695B6F">
        <w:rPr>
          <w:sz w:val="14"/>
        </w:rPr>
        <w:t xml:space="preserve"> (Behl 2019; Brunner 2021), the violences of inclusion (Haritaworn et al. 2013; Haritaworn et al. 2014; Mbembe 2019), </w:t>
      </w:r>
      <w:r w:rsidRPr="00695B6F">
        <w:rPr>
          <w:rStyle w:val="StyleUnderline"/>
        </w:rPr>
        <w:t>and the violences involved in IR research</w:t>
      </w:r>
      <w:r w:rsidRPr="00695B6F">
        <w:rPr>
          <w:sz w:val="14"/>
        </w:rPr>
        <w:t xml:space="preserve"> (Van Milders and Toros 2020; Zalewski and Runyan 2013), </w:t>
      </w:r>
      <w:r w:rsidRPr="009A78FC">
        <w:rPr>
          <w:rStyle w:val="StyleUnderline"/>
          <w:highlight w:val="green"/>
        </w:rPr>
        <w:t>provide</w:t>
      </w:r>
      <w:r w:rsidRPr="00695B6F">
        <w:rPr>
          <w:rStyle w:val="StyleUnderline"/>
        </w:rPr>
        <w:t xml:space="preserve"> </w:t>
      </w:r>
      <w:r w:rsidRPr="00695B6F">
        <w:rPr>
          <w:rStyle w:val="Emphasis"/>
        </w:rPr>
        <w:t xml:space="preserve">a strong </w:t>
      </w:r>
      <w:r w:rsidRPr="009A78FC">
        <w:rPr>
          <w:rStyle w:val="Emphasis"/>
          <w:highlight w:val="green"/>
        </w:rPr>
        <w:t>foundation</w:t>
      </w:r>
      <w:r w:rsidRPr="009A78FC">
        <w:rPr>
          <w:rStyle w:val="StyleUnderline"/>
          <w:highlight w:val="green"/>
        </w:rPr>
        <w:t xml:space="preserve"> for </w:t>
      </w:r>
      <w:r w:rsidRPr="009A78FC">
        <w:rPr>
          <w:rStyle w:val="Emphasis"/>
          <w:highlight w:val="green"/>
        </w:rPr>
        <w:t>having</w:t>
      </w:r>
      <w:r w:rsidRPr="00695B6F">
        <w:rPr>
          <w:rStyle w:val="Emphasis"/>
        </w:rPr>
        <w:t xml:space="preserve"> these </w:t>
      </w:r>
      <w:r w:rsidRPr="009A78FC">
        <w:rPr>
          <w:rStyle w:val="Emphasis"/>
          <w:highlight w:val="green"/>
        </w:rPr>
        <w:t>conversations</w:t>
      </w:r>
      <w:r w:rsidRPr="00695B6F">
        <w:rPr>
          <w:rStyle w:val="StyleUnderline"/>
        </w:rPr>
        <w:t xml:space="preserve"> in a serious and useful way. </w:t>
      </w:r>
      <w:r w:rsidRPr="00695B6F">
        <w:rPr>
          <w:sz w:val="14"/>
        </w:rPr>
        <w:t>Still, it is only when these texts and their ideas are brought into dialogue with the instructive content in a textbook like this that they could start being built into disciplinary discussions about how research is constituted and performed.</w:t>
      </w:r>
    </w:p>
    <w:p w14:paraId="020ABEB0" w14:textId="77777777" w:rsidR="003478ED" w:rsidRPr="00695B6F" w:rsidRDefault="003478ED" w:rsidP="003478ED">
      <w:pPr>
        <w:rPr>
          <w:rStyle w:val="StyleUnderline"/>
        </w:rPr>
      </w:pPr>
      <w:r w:rsidRPr="00695B6F">
        <w:rPr>
          <w:sz w:val="14"/>
        </w:rPr>
        <w:t xml:space="preserve">We argue that, at best, </w:t>
      </w:r>
      <w:r w:rsidRPr="009A78FC">
        <w:rPr>
          <w:rStyle w:val="StyleUnderline"/>
          <w:highlight w:val="green"/>
        </w:rPr>
        <w:t xml:space="preserve">research can be done </w:t>
      </w:r>
      <w:r w:rsidRPr="009A78FC">
        <w:rPr>
          <w:rStyle w:val="Emphasis"/>
          <w:highlight w:val="green"/>
        </w:rPr>
        <w:t>in a reflective</w:t>
      </w:r>
      <w:r w:rsidRPr="00695B6F">
        <w:rPr>
          <w:rStyle w:val="Emphasis"/>
        </w:rPr>
        <w:t xml:space="preserve"> or reflexive </w:t>
      </w:r>
      <w:r w:rsidRPr="009A78FC">
        <w:rPr>
          <w:rStyle w:val="Emphasis"/>
          <w:highlight w:val="green"/>
        </w:rPr>
        <w:t>fashion</w:t>
      </w:r>
      <w:r w:rsidRPr="009A78FC">
        <w:rPr>
          <w:rStyle w:val="StyleUnderline"/>
          <w:highlight w:val="green"/>
        </w:rPr>
        <w:t xml:space="preserve"> that </w:t>
      </w:r>
      <w:r w:rsidRPr="009A78FC">
        <w:rPr>
          <w:rStyle w:val="Emphasis"/>
          <w:highlight w:val="green"/>
        </w:rPr>
        <w:t>recognizes</w:t>
      </w:r>
      <w:r w:rsidRPr="009A78FC">
        <w:rPr>
          <w:rStyle w:val="StyleUnderline"/>
          <w:highlight w:val="green"/>
        </w:rPr>
        <w:t xml:space="preserve"> its</w:t>
      </w:r>
      <w:r w:rsidRPr="00695B6F">
        <w:rPr>
          <w:rStyle w:val="StyleUnderline"/>
        </w:rPr>
        <w:t xml:space="preserve"> (actual and potential) </w:t>
      </w:r>
      <w:r w:rsidRPr="009A78FC">
        <w:rPr>
          <w:rStyle w:val="Emphasis"/>
          <w:highlight w:val="green"/>
        </w:rPr>
        <w:t>violences</w:t>
      </w:r>
      <w:r w:rsidRPr="00695B6F">
        <w:rPr>
          <w:sz w:val="14"/>
        </w:rPr>
        <w:t xml:space="preserve">. </w:t>
      </w:r>
      <w:r w:rsidRPr="009A78FC">
        <w:rPr>
          <w:rStyle w:val="Emphasis"/>
          <w:highlight w:val="green"/>
        </w:rPr>
        <w:t>IR research</w:t>
      </w:r>
      <w:r w:rsidRPr="009A78FC">
        <w:rPr>
          <w:rStyle w:val="StyleUnderline"/>
          <w:highlight w:val="green"/>
        </w:rPr>
        <w:t xml:space="preserve"> that </w:t>
      </w:r>
      <w:r w:rsidRPr="009A78FC">
        <w:rPr>
          <w:rStyle w:val="Emphasis"/>
          <w:highlight w:val="green"/>
        </w:rPr>
        <w:t>claims to be</w:t>
      </w:r>
      <w:r w:rsidRPr="00695B6F">
        <w:rPr>
          <w:rStyle w:val="Emphasis"/>
        </w:rPr>
        <w:t xml:space="preserve"> “</w:t>
      </w:r>
      <w:r w:rsidRPr="009A78FC">
        <w:rPr>
          <w:rStyle w:val="Emphasis"/>
          <w:highlight w:val="green"/>
        </w:rPr>
        <w:t xml:space="preserve">from nowhere” </w:t>
      </w:r>
      <w:r w:rsidRPr="009A78FC">
        <w:rPr>
          <w:rStyle w:val="Emphasis"/>
        </w:rPr>
        <w:t>repeats</w:t>
      </w:r>
      <w:r w:rsidRPr="00695B6F">
        <w:rPr>
          <w:rStyle w:val="Emphasis"/>
        </w:rPr>
        <w:t xml:space="preserve"> and </w:t>
      </w:r>
      <w:r w:rsidRPr="009A78FC">
        <w:rPr>
          <w:rStyle w:val="Emphasis"/>
          <w:highlight w:val="green"/>
        </w:rPr>
        <w:t>reifies</w:t>
      </w:r>
      <w:r w:rsidRPr="00695B6F">
        <w:rPr>
          <w:rStyle w:val="StyleUnderline"/>
        </w:rPr>
        <w:t xml:space="preserve"> this </w:t>
      </w:r>
      <w:r w:rsidRPr="009A78FC">
        <w:rPr>
          <w:rStyle w:val="Emphasis"/>
          <w:highlight w:val="green"/>
        </w:rPr>
        <w:t>dehumanization</w:t>
      </w:r>
      <w:r w:rsidRPr="00695B6F">
        <w:rPr>
          <w:rStyle w:val="Emphasis"/>
        </w:rPr>
        <w:t xml:space="preserve"> of the researched</w:t>
      </w:r>
      <w:r w:rsidRPr="00695B6F">
        <w:rPr>
          <w:sz w:val="14"/>
        </w:rPr>
        <w:t xml:space="preserve">. </w:t>
      </w:r>
      <w:r w:rsidRPr="00695B6F">
        <w:rPr>
          <w:rStyle w:val="StyleUnderline"/>
        </w:rPr>
        <w:t xml:space="preserve">IR research is almost always about something or someone being done to someone somewhere. </w:t>
      </w:r>
      <w:r w:rsidRPr="009A78FC">
        <w:rPr>
          <w:rStyle w:val="Emphasis"/>
          <w:highlight w:val="green"/>
        </w:rPr>
        <w:t>Moral commitments</w:t>
      </w:r>
      <w:r w:rsidRPr="00695B6F">
        <w:rPr>
          <w:sz w:val="14"/>
        </w:rPr>
        <w:t xml:space="preserve">, whether acknowledged or not, </w:t>
      </w:r>
      <w:r w:rsidRPr="009A78FC">
        <w:rPr>
          <w:rStyle w:val="StyleUnderline"/>
          <w:highlight w:val="green"/>
        </w:rPr>
        <w:t xml:space="preserve">play a role in the </w:t>
      </w:r>
      <w:r w:rsidRPr="009A78FC">
        <w:rPr>
          <w:rStyle w:val="Emphasis"/>
          <w:highlight w:val="green"/>
        </w:rPr>
        <w:t>valuation of activities</w:t>
      </w:r>
      <w:r w:rsidRPr="00695B6F">
        <w:rPr>
          <w:rStyle w:val="StyleUnderline"/>
        </w:rPr>
        <w:t xml:space="preserve"> from war-fighting to development</w:t>
      </w:r>
      <w:r w:rsidRPr="00695B6F">
        <w:rPr>
          <w:sz w:val="14"/>
        </w:rPr>
        <w:t xml:space="preserve"> </w:t>
      </w:r>
      <w:r w:rsidRPr="00695B6F">
        <w:rPr>
          <w:rStyle w:val="StyleUnderline"/>
        </w:rPr>
        <w:t>funding</w:t>
      </w:r>
      <w:r w:rsidRPr="00695B6F">
        <w:rPr>
          <w:sz w:val="14"/>
        </w:rPr>
        <w:t xml:space="preserve">. </w:t>
      </w:r>
      <w:r w:rsidRPr="00695B6F">
        <w:rPr>
          <w:rStyle w:val="StyleUnderline"/>
        </w:rPr>
        <w:t>There are no clean hands in this practice, only a consideration of worse or better results.</w:t>
      </w:r>
      <w:r w:rsidRPr="00695B6F">
        <w:rPr>
          <w:sz w:val="14"/>
        </w:rPr>
        <w:t xml:space="preserve"> While separation is performed for a clinical presentation of best practices or scientific knowledge, such separation is neither necessarily possible nor necessarily good. IR scholars repeat this fallacy at their peril</w:t>
      </w:r>
      <w:r w:rsidRPr="00695B6F">
        <w:rPr>
          <w:rStyle w:val="StyleUnderline"/>
        </w:rPr>
        <w:t>. IR scholars are in the world they see and seek to understand, whether they like it or not, and the inability to come to terms with their fundamental situatedness is a barrier to optimal conceptions of the purpose of their scholarship.</w:t>
      </w:r>
    </w:p>
    <w:p w14:paraId="714228EC" w14:textId="77777777" w:rsidR="003478ED" w:rsidRPr="00695B6F" w:rsidRDefault="003478ED" w:rsidP="003478ED">
      <w:pPr>
        <w:rPr>
          <w:sz w:val="14"/>
        </w:rPr>
      </w:pPr>
      <w:r w:rsidRPr="00695B6F">
        <w:rPr>
          <w:sz w:val="14"/>
        </w:rPr>
        <w:t>CONCLUSION</w:t>
      </w:r>
    </w:p>
    <w:p w14:paraId="1228CE6A" w14:textId="77777777" w:rsidR="003478ED" w:rsidRPr="00695B6F" w:rsidRDefault="003478ED" w:rsidP="003478ED">
      <w:pPr>
        <w:rPr>
          <w:sz w:val="14"/>
        </w:rPr>
      </w:pPr>
      <w:r w:rsidRPr="00695B6F">
        <w:rPr>
          <w:sz w:val="14"/>
        </w:rPr>
        <w:t xml:space="preserve">The chapter concludes by providing a few ways to think about IR research performances in the world which might begin to come to terms with some of the issues laid out in its text. We make three suggestions: a more connected view of what research is; a stronger view of the researcher as situated in the research; and a more conscious discussion in the field of the significatory, sociological, and political aspects of method choice. </w:t>
      </w:r>
      <w:r w:rsidRPr="00695B6F">
        <w:rPr>
          <w:rStyle w:val="StyleUnderline"/>
        </w:rPr>
        <w:t xml:space="preserve">A more connected view of research would be one which acknowledges its contestability, its problems, and its violences at the same time as it claims its contributions to the research. </w:t>
      </w:r>
      <w:r w:rsidRPr="00695B6F">
        <w:rPr>
          <w:sz w:val="14"/>
        </w:rPr>
        <w:t>Perhaps Stephen White’s understanding of weak ontologies might serve as a model, as it:</w:t>
      </w:r>
    </w:p>
    <w:p w14:paraId="42837979" w14:textId="77777777" w:rsidR="003478ED" w:rsidRPr="00695B6F" w:rsidRDefault="003478ED" w:rsidP="003478ED">
      <w:pPr>
        <w:rPr>
          <w:sz w:val="14"/>
        </w:rPr>
      </w:pPr>
      <w:r w:rsidRPr="00695B6F">
        <w:rPr>
          <w:sz w:val="14"/>
        </w:rPr>
        <w:t>involves the embodiment within them of some signaling of their own limits. Felicitous weak ontologies cannot simply declare their contestability, fallability, or partiality at the start then proceed pretty much as before … A weak ontology must possess resources for deflecting this propensity toward naturalization, folding of its dimensions. Its elaboration of fundamental meanings must in some sense fold back upon itself, disrupting its own smooth constitution of a unity. In a way, its contestability will be thus enacted rather than just announced. (White 2000, 8)</w:t>
      </w:r>
    </w:p>
    <w:p w14:paraId="48D7DCF1" w14:textId="77777777" w:rsidR="003478ED" w:rsidRPr="00695B6F" w:rsidRDefault="003478ED" w:rsidP="003478ED">
      <w:pPr>
        <w:rPr>
          <w:sz w:val="14"/>
        </w:rPr>
      </w:pPr>
      <w:r w:rsidRPr="00695B6F">
        <w:rPr>
          <w:sz w:val="14"/>
        </w:rPr>
        <w:lastRenderedPageBreak/>
        <w:t xml:space="preserve">Such an </w:t>
      </w:r>
      <w:r w:rsidRPr="00695B6F">
        <w:rPr>
          <w:rStyle w:val="StyleUnderline"/>
        </w:rPr>
        <w:t>enacted contestability could serve as a reminder of the perverse effects and pitfalls of all IR research. This could be combined with a stronger view of the researcher as situated in the research: as in/of “the international,” but also with a particular position therein; as not separated from but still a potential threat to the subject of the research.</w:t>
      </w:r>
      <w:r w:rsidRPr="00695B6F">
        <w:rPr>
          <w:sz w:val="14"/>
        </w:rPr>
        <w:t xml:space="preserve"> Adding to these two approaches, </w:t>
      </w:r>
      <w:r w:rsidRPr="00695B6F">
        <w:rPr>
          <w:rStyle w:val="Emphasis"/>
        </w:rPr>
        <w:t>explicit understandings</w:t>
      </w:r>
      <w:r w:rsidRPr="00695B6F">
        <w:rPr>
          <w:rStyle w:val="StyleUnderline"/>
        </w:rPr>
        <w:t xml:space="preserve"> that </w:t>
      </w:r>
      <w:r w:rsidRPr="00695B6F">
        <w:rPr>
          <w:rStyle w:val="Emphasis"/>
        </w:rPr>
        <w:t>research choices</w:t>
      </w:r>
      <w:r w:rsidRPr="00695B6F">
        <w:rPr>
          <w:rStyle w:val="StyleUnderline"/>
        </w:rPr>
        <w:t xml:space="preserve"> are social, sociological, political, and performative completes the situation of the researcher in the research, adding not only the positionality of the researcher in the research, but the interest and investment of the researcher in the research</w:t>
      </w:r>
      <w:r w:rsidRPr="00695B6F">
        <w:rPr>
          <w:sz w:val="14"/>
        </w:rPr>
        <w:t>.</w:t>
      </w:r>
    </w:p>
    <w:p w14:paraId="7DEB7F1E" w14:textId="57022E3C" w:rsidR="007D74D5" w:rsidRPr="00695B6F" w:rsidRDefault="00E3649C" w:rsidP="005D3C66">
      <w:pPr>
        <w:pStyle w:val="Heading4"/>
        <w:numPr>
          <w:ilvl w:val="0"/>
          <w:numId w:val="59"/>
        </w:numPr>
        <w:rPr>
          <w:rFonts w:cs="Times New Roman"/>
        </w:rPr>
      </w:pPr>
      <w:r>
        <w:rPr>
          <w:rFonts w:cs="Times New Roman"/>
        </w:rPr>
        <w:t xml:space="preserve">Reject disciplinary IR – </w:t>
      </w:r>
      <w:r w:rsidR="007D74D5" w:rsidRPr="00695B6F">
        <w:rPr>
          <w:rFonts w:cs="Times New Roman"/>
        </w:rPr>
        <w:t xml:space="preserve">Framework crowds out interrogation of IR research through linguistic – </w:t>
      </w:r>
      <w:r>
        <w:rPr>
          <w:rFonts w:cs="Times New Roman"/>
        </w:rPr>
        <w:t xml:space="preserve">multiplicity </w:t>
      </w:r>
      <w:r w:rsidR="00E04541">
        <w:rPr>
          <w:rFonts w:cs="Times New Roman"/>
        </w:rPr>
        <w:t>is key</w:t>
      </w:r>
      <w:r w:rsidR="007D74D5" w:rsidRPr="00695B6F">
        <w:rPr>
          <w:rFonts w:cs="Times New Roman"/>
        </w:rPr>
        <w:t xml:space="preserve">. </w:t>
      </w:r>
    </w:p>
    <w:p w14:paraId="4E789A28" w14:textId="4580FD84" w:rsidR="007D74D5" w:rsidRPr="00695B6F" w:rsidRDefault="007D74D5" w:rsidP="007D74D5">
      <w:pPr>
        <w:rPr>
          <w:sz w:val="18"/>
          <w:szCs w:val="14"/>
        </w:rPr>
      </w:pPr>
      <w:r w:rsidRPr="00695B6F">
        <w:rPr>
          <w:rStyle w:val="Style13ptBold"/>
        </w:rPr>
        <w:t xml:space="preserve">Sjoberg and Whooley </w:t>
      </w:r>
      <w:r w:rsidR="0078414A">
        <w:rPr>
          <w:rStyle w:val="Style13ptBold"/>
        </w:rPr>
        <w:t>22</w:t>
      </w:r>
      <w:r w:rsidRPr="00695B6F">
        <w:rPr>
          <w:rStyle w:val="Style13ptBold"/>
        </w:rPr>
        <w:t xml:space="preserve"> </w:t>
      </w:r>
      <w:r w:rsidRPr="00695B6F">
        <w:rPr>
          <w:rStyle w:val="Style13ptBold"/>
          <w:b w:val="0"/>
          <w:bCs w:val="0"/>
          <w:sz w:val="18"/>
          <w:szCs w:val="14"/>
        </w:rPr>
        <w:t>[Laura Sjoberg is British Academy Global Professor of Politics and International Relations at Royal Holloway University of London and Head of the Department of Politics, International Relations, and Philosophy. Her research addresses issues of gender and security, with foci on politically violent women, feminist war theorizing, sexuality in global politics, and political methodology. She teaches, consults, and lectures on gender in global politics, and on international security. Her work has been published in more than 50 books and journals in political science, law, gender studies, international relations, and geography. Jonathon Whooley is a full-time lecturer at San Francisco State University, where he teaches strategy and war, cybersecurity, American foreign policy, gender, critical security studies, terrorism, intelligence agencies, and global politics.; “39. Perverse effects, potential harms, and international relations research in the world”; Handbook of Research Methods in International Relations; August 22]//eleanor</w:t>
      </w:r>
    </w:p>
    <w:p w14:paraId="03BEDEE8" w14:textId="77777777" w:rsidR="007D74D5" w:rsidRPr="00695B6F" w:rsidRDefault="007D74D5" w:rsidP="007D74D5">
      <w:pPr>
        <w:rPr>
          <w:sz w:val="14"/>
        </w:rPr>
      </w:pPr>
      <w:r w:rsidRPr="00695B6F">
        <w:rPr>
          <w:sz w:val="14"/>
        </w:rPr>
        <w:t>The Methods Matching Game</w:t>
      </w:r>
    </w:p>
    <w:p w14:paraId="4C7A0CBF" w14:textId="77777777" w:rsidR="007D74D5" w:rsidRPr="00695B6F" w:rsidRDefault="007D74D5" w:rsidP="007D74D5">
      <w:pPr>
        <w:rPr>
          <w:sz w:val="14"/>
        </w:rPr>
      </w:pPr>
      <w:r w:rsidRPr="00695B6F">
        <w:rPr>
          <w:sz w:val="14"/>
        </w:rPr>
        <w:t xml:space="preserve">This </w:t>
      </w:r>
      <w:r w:rsidRPr="00695B6F">
        <w:rPr>
          <w:rStyle w:val="Emphasis"/>
          <w:highlight w:val="green"/>
        </w:rPr>
        <w:t xml:space="preserve">linguistic construction </w:t>
      </w:r>
      <w:r w:rsidRPr="005824F1">
        <w:rPr>
          <w:rStyle w:val="Emphasis"/>
        </w:rPr>
        <w:t>and reification</w:t>
      </w:r>
      <w:r w:rsidRPr="005824F1">
        <w:rPr>
          <w:rStyle w:val="StyleUnderline"/>
        </w:rPr>
        <w:t xml:space="preserve"> </w:t>
      </w:r>
      <w:r w:rsidRPr="00695B6F">
        <w:rPr>
          <w:rStyle w:val="StyleUnderline"/>
          <w:highlight w:val="green"/>
        </w:rPr>
        <w:t xml:space="preserve">of </w:t>
      </w:r>
      <w:r w:rsidRPr="00695B6F">
        <w:rPr>
          <w:rStyle w:val="Emphasis"/>
          <w:highlight w:val="green"/>
        </w:rPr>
        <w:t>disciplinary hierarchies</w:t>
      </w:r>
      <w:r w:rsidRPr="00695B6F">
        <w:rPr>
          <w:rStyle w:val="StyleUnderline"/>
          <w:highlight w:val="green"/>
        </w:rPr>
        <w:t xml:space="preserve"> creates a “methods matching game</w:t>
      </w:r>
      <w:r w:rsidRPr="00695B6F">
        <w:rPr>
          <w:rStyle w:val="StyleUnderline"/>
        </w:rPr>
        <w:t>” in the discipline where methods are chosen by a combination of social positioning in the field and idealizations/significations of</w:t>
      </w:r>
      <w:r w:rsidRPr="00695B6F">
        <w:rPr>
          <w:sz w:val="14"/>
        </w:rPr>
        <w:t xml:space="preserve"> professionalization and professional </w:t>
      </w:r>
      <w:r w:rsidRPr="00695B6F">
        <w:rPr>
          <w:rStyle w:val="StyleUnderline"/>
        </w:rPr>
        <w:t>success</w:t>
      </w:r>
      <w:r w:rsidRPr="00695B6F">
        <w:rPr>
          <w:sz w:val="14"/>
        </w:rPr>
        <w:t>. In other words, methods are often chosen for what they might tell someone reading a dissertation prospectus, a grant proposal, a CV, a job application, a journal article, a citation cartel, and so on, rather than for what they might tell us about a research question or substantive exploration.</w:t>
      </w:r>
    </w:p>
    <w:p w14:paraId="0147EA82" w14:textId="77777777" w:rsidR="007D74D5" w:rsidRPr="00695B6F" w:rsidRDefault="007D74D5" w:rsidP="007D74D5">
      <w:pPr>
        <w:rPr>
          <w:sz w:val="14"/>
        </w:rPr>
      </w:pPr>
      <w:r w:rsidRPr="005824F1">
        <w:rPr>
          <w:rStyle w:val="Emphasis"/>
        </w:rPr>
        <w:t>Methods supremacy</w:t>
      </w:r>
      <w:r w:rsidRPr="005824F1">
        <w:rPr>
          <w:rStyle w:val="StyleUnderline"/>
        </w:rPr>
        <w:t xml:space="preserve"> is </w:t>
      </w:r>
      <w:r w:rsidRPr="005824F1">
        <w:rPr>
          <w:rStyle w:val="Emphasis"/>
        </w:rPr>
        <w:t>framed as a competition</w:t>
      </w:r>
      <w:r w:rsidRPr="005824F1">
        <w:rPr>
          <w:rStyle w:val="StyleUnderline"/>
        </w:rPr>
        <w:t xml:space="preserve">, and the implications of that competition are discussed as the </w:t>
      </w:r>
      <w:r w:rsidRPr="005824F1">
        <w:rPr>
          <w:rStyle w:val="Emphasis"/>
        </w:rPr>
        <w:t>ultimate grounds for success or failure</w:t>
      </w:r>
      <w:r w:rsidRPr="005824F1">
        <w:rPr>
          <w:rStyle w:val="StyleUnderline"/>
        </w:rPr>
        <w:t xml:space="preserve"> of</w:t>
      </w:r>
      <w:r w:rsidRPr="00695B6F">
        <w:rPr>
          <w:rStyle w:val="StyleUnderline"/>
        </w:rPr>
        <w:t xml:space="preserve"> a </w:t>
      </w:r>
      <w:r w:rsidRPr="00695B6F">
        <w:rPr>
          <w:rStyle w:val="Emphasis"/>
        </w:rPr>
        <w:t>research endeavor in IR.</w:t>
      </w:r>
      <w:r w:rsidRPr="00695B6F">
        <w:rPr>
          <w:sz w:val="14"/>
        </w:rPr>
        <w:t xml:space="preserve"> In fact, “</w:t>
      </w:r>
      <w:r w:rsidRPr="00695B6F">
        <w:rPr>
          <w:rStyle w:val="StyleUnderline"/>
        </w:rPr>
        <w:t>most state-of-the-field evaluations make the various protagonists and antagonists (theories or theorists) seem so at odds, so different, and the stakes of the debates so dire” that the stakes of the competition are understood as so high as to be worth fighting for</w:t>
      </w:r>
      <w:r w:rsidRPr="00695B6F">
        <w:rPr>
          <w:sz w:val="14"/>
        </w:rPr>
        <w:t xml:space="preserve"> (Barkin and Sjoberg 2021, 168). In this process:</w:t>
      </w:r>
    </w:p>
    <w:p w14:paraId="3EFC3F04" w14:textId="77777777" w:rsidR="007D74D5" w:rsidRPr="00695B6F" w:rsidRDefault="007D74D5" w:rsidP="007D74D5">
      <w:pPr>
        <w:rPr>
          <w:sz w:val="14"/>
        </w:rPr>
      </w:pPr>
      <w:r w:rsidRPr="00695B6F">
        <w:rPr>
          <w:sz w:val="14"/>
        </w:rPr>
        <w:t xml:space="preserve">Whether declarations of new trends or set-up </w:t>
      </w:r>
      <w:r w:rsidRPr="005824F1">
        <w:rPr>
          <w:sz w:val="14"/>
        </w:rPr>
        <w:t xml:space="preserve">oppositions, </w:t>
      </w:r>
      <w:r w:rsidRPr="005824F1">
        <w:rPr>
          <w:rStyle w:val="Emphasis"/>
        </w:rPr>
        <w:t xml:space="preserve">state-of-the-field </w:t>
      </w:r>
      <w:r w:rsidRPr="008405EA">
        <w:rPr>
          <w:rStyle w:val="Emphasis"/>
          <w:highlight w:val="green"/>
        </w:rPr>
        <w:t>debates</w:t>
      </w:r>
      <w:r w:rsidRPr="00695B6F">
        <w:rPr>
          <w:rStyle w:val="StyleUnderline"/>
        </w:rPr>
        <w:t xml:space="preserve"> tend to </w:t>
      </w:r>
      <w:r w:rsidRPr="008405EA">
        <w:rPr>
          <w:rStyle w:val="Emphasis"/>
          <w:highlight w:val="green"/>
        </w:rPr>
        <w:t>stake out</w:t>
      </w:r>
      <w:r w:rsidRPr="00695B6F">
        <w:rPr>
          <w:rStyle w:val="Emphasis"/>
        </w:rPr>
        <w:t xml:space="preserve"> </w:t>
      </w:r>
      <w:r w:rsidRPr="00695B6F">
        <w:rPr>
          <w:rStyle w:val="StyleUnderline"/>
        </w:rPr>
        <w:t xml:space="preserve">the comparative </w:t>
      </w:r>
      <w:r w:rsidRPr="00695B6F">
        <w:rPr>
          <w:rStyle w:val="Emphasis"/>
        </w:rPr>
        <w:t>advantage(s) (or disadvantages</w:t>
      </w:r>
      <w:r w:rsidRPr="005824F1">
        <w:rPr>
          <w:rStyle w:val="StyleUnderline"/>
        </w:rPr>
        <w:t xml:space="preserve">) of </w:t>
      </w:r>
      <w:r w:rsidRPr="005824F1">
        <w:rPr>
          <w:rStyle w:val="Emphasis"/>
        </w:rPr>
        <w:t>particular</w:t>
      </w:r>
      <w:r w:rsidRPr="00695B6F">
        <w:rPr>
          <w:rStyle w:val="Emphasis"/>
        </w:rPr>
        <w:t xml:space="preserve"> </w:t>
      </w:r>
      <w:r w:rsidRPr="008405EA">
        <w:rPr>
          <w:rStyle w:val="Emphasis"/>
          <w:highlight w:val="green"/>
        </w:rPr>
        <w:t>approaches</w:t>
      </w:r>
      <w:r w:rsidRPr="008405EA">
        <w:rPr>
          <w:rStyle w:val="StyleUnderline"/>
          <w:highlight w:val="green"/>
        </w:rPr>
        <w:t xml:space="preserve"> at the </w:t>
      </w:r>
      <w:r w:rsidRPr="008405EA">
        <w:rPr>
          <w:rStyle w:val="Emphasis"/>
          <w:highlight w:val="green"/>
        </w:rPr>
        <w:t>expense of</w:t>
      </w:r>
      <w:r w:rsidRPr="00695B6F">
        <w:rPr>
          <w:rStyle w:val="Emphasis"/>
        </w:rPr>
        <w:t xml:space="preserve"> careful</w:t>
      </w:r>
      <w:r w:rsidRPr="00695B6F">
        <w:rPr>
          <w:rStyle w:val="StyleUnderline"/>
        </w:rPr>
        <w:t xml:space="preserve">, </w:t>
      </w:r>
      <w:r w:rsidRPr="00695B6F">
        <w:rPr>
          <w:rStyle w:val="Emphasis"/>
        </w:rPr>
        <w:t>philosophically rigorous delineation</w:t>
      </w:r>
      <w:r w:rsidRPr="00695B6F">
        <w:rPr>
          <w:rStyle w:val="StyleUnderline"/>
        </w:rPr>
        <w:t xml:space="preserve"> of the </w:t>
      </w:r>
      <w:r w:rsidRPr="00695B6F">
        <w:rPr>
          <w:rStyle w:val="Emphasis"/>
        </w:rPr>
        <w:t>epistemological and methodological</w:t>
      </w:r>
      <w:r w:rsidRPr="00695B6F">
        <w:rPr>
          <w:rStyle w:val="StyleUnderline"/>
        </w:rPr>
        <w:t xml:space="preserve"> commitments of </w:t>
      </w:r>
      <w:r w:rsidRPr="008405EA">
        <w:rPr>
          <w:rStyle w:val="Emphasis"/>
          <w:highlight w:val="green"/>
        </w:rPr>
        <w:t xml:space="preserve">diverse </w:t>
      </w:r>
      <w:r w:rsidRPr="005824F1">
        <w:rPr>
          <w:rStyle w:val="Emphasis"/>
        </w:rPr>
        <w:t xml:space="preserve">approaches to </w:t>
      </w:r>
      <w:r w:rsidRPr="008405EA">
        <w:rPr>
          <w:rStyle w:val="Emphasis"/>
          <w:highlight w:val="green"/>
        </w:rPr>
        <w:t>theorizing</w:t>
      </w:r>
      <w:r w:rsidRPr="00695B6F">
        <w:rPr>
          <w:rStyle w:val="StyleUnderline"/>
        </w:rPr>
        <w:t>.</w:t>
      </w:r>
      <w:r w:rsidRPr="00695B6F">
        <w:rPr>
          <w:sz w:val="14"/>
        </w:rPr>
        <w:t xml:space="preserve"> This staking out often mimics neopositivist-inspired, “progressive” </w:t>
      </w:r>
      <w:r w:rsidRPr="008405EA">
        <w:rPr>
          <w:rStyle w:val="Emphasis"/>
          <w:highlight w:val="green"/>
        </w:rPr>
        <w:t>research standards</w:t>
      </w:r>
      <w:r w:rsidRPr="00695B6F">
        <w:rPr>
          <w:sz w:val="14"/>
        </w:rPr>
        <w:t xml:space="preserve"> (see, e.g., Elman and Elman 2003). (Barkin and Sjoberg 2021, 170)</w:t>
      </w:r>
    </w:p>
    <w:p w14:paraId="6E0A425C" w14:textId="77777777" w:rsidR="007D74D5" w:rsidRPr="00695B6F" w:rsidRDefault="007D74D5" w:rsidP="007D74D5">
      <w:pPr>
        <w:rPr>
          <w:sz w:val="14"/>
        </w:rPr>
      </w:pPr>
      <w:r w:rsidRPr="00695B6F">
        <w:rPr>
          <w:sz w:val="14"/>
        </w:rPr>
        <w:t>In fact, Weber (2015) suggests that the radical critical edge of IR and its mainstream “foes” are really “intricately intertwined positions” which “</w:t>
      </w:r>
      <w:r w:rsidRPr="008405EA">
        <w:rPr>
          <w:rStyle w:val="Emphasis"/>
          <w:highlight w:val="green"/>
        </w:rPr>
        <w:t xml:space="preserve">produce </w:t>
      </w:r>
      <w:r w:rsidRPr="005824F1">
        <w:rPr>
          <w:rStyle w:val="Emphasis"/>
        </w:rPr>
        <w:t xml:space="preserve">a </w:t>
      </w:r>
      <w:r w:rsidRPr="008405EA">
        <w:rPr>
          <w:rStyle w:val="Emphasis"/>
          <w:highlight w:val="green"/>
        </w:rPr>
        <w:t>Disciplinary IR</w:t>
      </w:r>
      <w:r w:rsidRPr="00695B6F">
        <w:rPr>
          <w:rStyle w:val="StyleUnderline"/>
        </w:rPr>
        <w:t xml:space="preserve"> that claims to speak for the whole of the discipline” out of power rather than legitimacy. The methods matching game</w:t>
      </w:r>
      <w:r w:rsidRPr="00695B6F">
        <w:rPr>
          <w:sz w:val="14"/>
        </w:rPr>
        <w:t xml:space="preserve">, then, </w:t>
      </w:r>
      <w:r w:rsidRPr="00695B6F">
        <w:rPr>
          <w:rStyle w:val="StyleUnderline"/>
        </w:rPr>
        <w:t xml:space="preserve">pairs the process detailed above wherein would-be researchers choose their methods based on the position along </w:t>
      </w:r>
      <w:r w:rsidRPr="00695B6F">
        <w:rPr>
          <w:rStyle w:val="StyleUnderline"/>
        </w:rPr>
        <w:lastRenderedPageBreak/>
        <w:t>disciplinary hierarchies with which they would like to be associated and the draw of being “</w:t>
      </w:r>
      <w:r w:rsidRPr="00695B6F">
        <w:rPr>
          <w:rStyle w:val="Emphasis"/>
        </w:rPr>
        <w:t>matched” with performances of research</w:t>
      </w:r>
      <w:r w:rsidRPr="00695B6F">
        <w:rPr>
          <w:sz w:val="14"/>
        </w:rPr>
        <w:t xml:space="preserve"> (</w:t>
      </w:r>
      <w:r w:rsidRPr="00695B6F">
        <w:rPr>
          <w:rStyle w:val="StyleUnderline"/>
        </w:rPr>
        <w:t xml:space="preserve">and therefore scholarly) </w:t>
      </w:r>
      <w:r w:rsidRPr="00695B6F">
        <w:rPr>
          <w:rStyle w:val="Emphasis"/>
        </w:rPr>
        <w:t>dominance</w:t>
      </w:r>
      <w:r w:rsidRPr="00695B6F">
        <w:rPr>
          <w:sz w:val="14"/>
        </w:rPr>
        <w:t>. What Christine Sylvester (2002, 273) calls “</w:t>
      </w:r>
      <w:r w:rsidRPr="00695B6F">
        <w:rPr>
          <w:rStyle w:val="StyleUnderline"/>
        </w:rPr>
        <w:t>enchanted positivism, which promises progress in knowledge</w:t>
      </w:r>
      <w:r w:rsidRPr="00695B6F">
        <w:rPr>
          <w:sz w:val="14"/>
        </w:rPr>
        <w:t xml:space="preserve">—yes, this is the way!” then </w:t>
      </w:r>
      <w:r w:rsidRPr="00695B6F">
        <w:rPr>
          <w:rStyle w:val="StyleUnderline"/>
        </w:rPr>
        <w:t xml:space="preserve">holds a seductive value, </w:t>
      </w:r>
      <w:r w:rsidRPr="00695B6F">
        <w:rPr>
          <w:sz w:val="14"/>
        </w:rPr>
        <w:t>not only</w:t>
      </w:r>
      <w:r w:rsidRPr="00695B6F">
        <w:rPr>
          <w:rStyle w:val="StyleUnderline"/>
        </w:rPr>
        <w:t xml:space="preserve"> for the understanding of “facts presented as timeless tendencies, as ‘objective’ IR” </w:t>
      </w:r>
      <w:r w:rsidRPr="00695B6F">
        <w:rPr>
          <w:sz w:val="14"/>
        </w:rPr>
        <w:t>but also for the promises of payoffs in terms of career stability, scholarly success, and even the ability to leverage scholarship to make the world a better place, whatever that might mean in the particular context.</w:t>
      </w:r>
    </w:p>
    <w:p w14:paraId="1AA0BAC9" w14:textId="77777777" w:rsidR="007D74D5" w:rsidRPr="00695B6F" w:rsidRDefault="007D74D5" w:rsidP="007D74D5">
      <w:pPr>
        <w:rPr>
          <w:rStyle w:val="StyleUnderline"/>
        </w:rPr>
      </w:pPr>
      <w:r w:rsidRPr="00695B6F">
        <w:rPr>
          <w:sz w:val="14"/>
        </w:rPr>
        <w:t xml:space="preserve">But in the methods matching game, much is missed. The first thing that is missed can be found in the continuation of Sylvester’s (2002, 273) discussion above, where she notes that </w:t>
      </w:r>
      <w:r w:rsidRPr="008405EA">
        <w:rPr>
          <w:rStyle w:val="StyleUnderline"/>
          <w:highlight w:val="green"/>
        </w:rPr>
        <w:t>there is a risk of “</w:t>
      </w:r>
      <w:r w:rsidRPr="008405EA">
        <w:rPr>
          <w:rStyle w:val="Emphasis"/>
          <w:highlight w:val="green"/>
        </w:rPr>
        <w:t>trying to draw</w:t>
      </w:r>
      <w:r w:rsidRPr="008405EA">
        <w:rPr>
          <w:rStyle w:val="StyleUnderline"/>
          <w:highlight w:val="green"/>
        </w:rPr>
        <w:t xml:space="preserve"> </w:t>
      </w:r>
      <w:r w:rsidRPr="008405EA">
        <w:rPr>
          <w:rStyle w:val="Emphasis"/>
          <w:highlight w:val="green"/>
        </w:rPr>
        <w:t>without looking</w:t>
      </w:r>
      <w:r w:rsidRPr="00695B6F">
        <w:rPr>
          <w:rStyle w:val="StyleUnderline"/>
        </w:rPr>
        <w:t xml:space="preserve">, </w:t>
      </w:r>
      <w:r w:rsidRPr="005824F1">
        <w:rPr>
          <w:rStyle w:val="Emphasis"/>
        </w:rPr>
        <w:t>observing</w:t>
      </w:r>
      <w:r w:rsidRPr="00695B6F">
        <w:rPr>
          <w:rStyle w:val="StyleUnderline"/>
        </w:rPr>
        <w:t xml:space="preserve">, and </w:t>
      </w:r>
      <w:r w:rsidRPr="00695B6F">
        <w:rPr>
          <w:rStyle w:val="Emphasis"/>
        </w:rPr>
        <w:t>reckoning with life</w:t>
      </w:r>
      <w:r w:rsidRPr="00695B6F">
        <w:rPr>
          <w:sz w:val="14"/>
        </w:rPr>
        <w:t xml:space="preserve">.” In other words, </w:t>
      </w:r>
      <w:r w:rsidRPr="00695B6F">
        <w:rPr>
          <w:rStyle w:val="Emphasis"/>
        </w:rPr>
        <w:t>methods</w:t>
      </w:r>
      <w:r w:rsidRPr="00695B6F">
        <w:rPr>
          <w:rStyle w:val="StyleUnderline"/>
        </w:rPr>
        <w:t xml:space="preserve"> (and related </w:t>
      </w:r>
      <w:r w:rsidRPr="00695B6F">
        <w:rPr>
          <w:rStyle w:val="Emphasis"/>
        </w:rPr>
        <w:t>methodological</w:t>
      </w:r>
      <w:r w:rsidRPr="00695B6F">
        <w:rPr>
          <w:rStyle w:val="StyleUnderline"/>
        </w:rPr>
        <w:t xml:space="preserve"> and </w:t>
      </w:r>
      <w:r w:rsidRPr="00695B6F">
        <w:rPr>
          <w:rStyle w:val="Emphasis"/>
        </w:rPr>
        <w:t>epistemological</w:t>
      </w:r>
      <w:r w:rsidRPr="00695B6F">
        <w:rPr>
          <w:rStyle w:val="StyleUnderline"/>
        </w:rPr>
        <w:t xml:space="preserve">) </w:t>
      </w:r>
      <w:r w:rsidRPr="008405EA">
        <w:rPr>
          <w:rStyle w:val="Emphasis"/>
          <w:highlight w:val="green"/>
        </w:rPr>
        <w:t>narrowness</w:t>
      </w:r>
      <w:r w:rsidRPr="00695B6F">
        <w:rPr>
          <w:rStyle w:val="StyleUnderline"/>
        </w:rPr>
        <w:t xml:space="preserve"> can </w:t>
      </w:r>
      <w:r w:rsidRPr="008405EA">
        <w:rPr>
          <w:rStyle w:val="Emphasis"/>
          <w:highlight w:val="green"/>
        </w:rPr>
        <w:t>obscure observations</w:t>
      </w:r>
      <w:r w:rsidRPr="008405EA">
        <w:rPr>
          <w:rStyle w:val="StyleUnderline"/>
          <w:highlight w:val="green"/>
        </w:rPr>
        <w:t xml:space="preserve"> that </w:t>
      </w:r>
      <w:r w:rsidRPr="008405EA">
        <w:rPr>
          <w:rStyle w:val="Emphasis"/>
          <w:highlight w:val="green"/>
        </w:rPr>
        <w:t>would teach us more</w:t>
      </w:r>
      <w:r w:rsidRPr="008405EA">
        <w:rPr>
          <w:rStyle w:val="StyleUnderline"/>
          <w:highlight w:val="green"/>
        </w:rPr>
        <w:t>,</w:t>
      </w:r>
      <w:r w:rsidRPr="00695B6F">
        <w:rPr>
          <w:rStyle w:val="StyleUnderline"/>
        </w:rPr>
        <w:t xml:space="preserve"> or </w:t>
      </w:r>
      <w:r w:rsidRPr="00695B6F">
        <w:rPr>
          <w:rStyle w:val="Emphasis"/>
        </w:rPr>
        <w:t>more fully</w:t>
      </w:r>
      <w:r w:rsidRPr="00695B6F">
        <w:rPr>
          <w:rStyle w:val="StyleUnderline"/>
        </w:rPr>
        <w:t xml:space="preserve">, about the things that we might study. </w:t>
      </w:r>
      <w:r w:rsidRPr="00695B6F">
        <w:rPr>
          <w:sz w:val="14"/>
        </w:rPr>
        <w:t xml:space="preserve">A second possibility that is </w:t>
      </w:r>
      <w:r w:rsidRPr="00695B6F">
        <w:rPr>
          <w:rStyle w:val="StyleUnderline"/>
        </w:rPr>
        <w:t>precluded is choosing methods that might be appropriate to a research question because they are appropriate to a research question, rather than because of a matrix of inherited discursive rules about “good” and “bad” methods for “good” and “bad” IR scholarship.</w:t>
      </w:r>
      <w:r w:rsidRPr="00695B6F">
        <w:rPr>
          <w:sz w:val="14"/>
        </w:rPr>
        <w:t xml:space="preserve"> As Barkin and Sjoberg (2015, 864) argue, “</w:t>
      </w:r>
      <w:r w:rsidRPr="00695B6F">
        <w:rPr>
          <w:rStyle w:val="StyleUnderline"/>
        </w:rPr>
        <w:t xml:space="preserve">lost in those binaries is not only the utility of the methods presumptively matched with one side or the other, but the possible payoffs of revising traditional paths from ontology to method into multidimensional journeys.” Another omission in the methods matching game is the space in which </w:t>
      </w:r>
      <w:r w:rsidRPr="008405EA">
        <w:rPr>
          <w:rStyle w:val="Emphasis"/>
          <w:highlight w:val="green"/>
        </w:rPr>
        <w:t>multiplicity may be preferable</w:t>
      </w:r>
      <w:r w:rsidRPr="008405EA">
        <w:rPr>
          <w:rStyle w:val="StyleUnderline"/>
          <w:highlight w:val="green"/>
        </w:rPr>
        <w:t xml:space="preserve"> </w:t>
      </w:r>
      <w:r w:rsidRPr="008405EA">
        <w:rPr>
          <w:rStyle w:val="Emphasis"/>
          <w:highlight w:val="green"/>
        </w:rPr>
        <w:t>even when</w:t>
      </w:r>
      <w:r w:rsidRPr="00695B6F">
        <w:rPr>
          <w:rStyle w:val="StyleUnderline"/>
        </w:rPr>
        <w:t xml:space="preserve"> (discursive, social) </w:t>
      </w:r>
      <w:r w:rsidRPr="008405EA">
        <w:rPr>
          <w:rStyle w:val="Emphasis"/>
          <w:highlight w:val="green"/>
        </w:rPr>
        <w:t>competition dictates</w:t>
      </w:r>
      <w:r w:rsidRPr="005824F1">
        <w:rPr>
          <w:rStyle w:val="StyleUnderline"/>
        </w:rPr>
        <w:t xml:space="preserve"> a </w:t>
      </w:r>
      <w:r w:rsidRPr="005824F1">
        <w:rPr>
          <w:rStyle w:val="Emphasis"/>
        </w:rPr>
        <w:t xml:space="preserve">particular, </w:t>
      </w:r>
      <w:r w:rsidRPr="008405EA">
        <w:rPr>
          <w:rStyle w:val="Emphasis"/>
          <w:highlight w:val="green"/>
        </w:rPr>
        <w:t>narrow configuration</w:t>
      </w:r>
      <w:r w:rsidRPr="00695B6F">
        <w:rPr>
          <w:rStyle w:val="Emphasis"/>
        </w:rPr>
        <w:t xml:space="preserve"> of methods choices</w:t>
      </w:r>
      <w:r w:rsidRPr="00695B6F">
        <w:rPr>
          <w:sz w:val="14"/>
        </w:rPr>
        <w:t>. As such, “</w:t>
      </w:r>
      <w:r w:rsidRPr="00695B6F">
        <w:rPr>
          <w:rStyle w:val="StyleUnderline"/>
        </w:rPr>
        <w:t>we suggest that methods are useful for multiple methodologies, and therefore multiple epistemologies, and even multiple ontologies, as well as multiple strands of IR research</w:t>
      </w:r>
      <w:r w:rsidRPr="00695B6F">
        <w:rPr>
          <w:sz w:val="14"/>
        </w:rPr>
        <w:t xml:space="preserve">” (Barkin and Sjoberg 2015, 863). </w:t>
      </w:r>
      <w:r w:rsidRPr="00695B6F">
        <w:rPr>
          <w:rStyle w:val="StyleUnderline"/>
        </w:rPr>
        <w:t xml:space="preserve">A fourth loss in playing the methods matching game is serious debate about the possibility of knowledge cumulation and/or the </w:t>
      </w:r>
      <w:r w:rsidRPr="00695B6F">
        <w:rPr>
          <w:rStyle w:val="Emphasis"/>
        </w:rPr>
        <w:t>potential of research methods structures</w:t>
      </w:r>
      <w:r w:rsidRPr="00695B6F">
        <w:rPr>
          <w:rStyle w:val="StyleUnderline"/>
        </w:rPr>
        <w:t xml:space="preserve"> to </w:t>
      </w:r>
      <w:r w:rsidRPr="00695B6F">
        <w:rPr>
          <w:rStyle w:val="Emphasis"/>
        </w:rPr>
        <w:t>contribute to knowledge cumulation</w:t>
      </w:r>
      <w:r w:rsidRPr="00695B6F">
        <w:rPr>
          <w:sz w:val="14"/>
        </w:rPr>
        <w:t xml:space="preserve">. The methods matching game presumes a positive answer to both of those questions because it must have legitimacy, and then moves on with that assumption to encourage a particular sociological process of methods selection. </w:t>
      </w:r>
      <w:r w:rsidRPr="00695B6F">
        <w:rPr>
          <w:rStyle w:val="StyleUnderline"/>
        </w:rPr>
        <w:t>Without the social politics of the methods matching game, these questions may face more scrutiny in knowledge production in IR, and different answers may emerge.</w:t>
      </w:r>
    </w:p>
    <w:p w14:paraId="49361F94" w14:textId="77777777" w:rsidR="00284D51" w:rsidRPr="00695B6F" w:rsidRDefault="00284D51" w:rsidP="00284D51">
      <w:pPr>
        <w:pStyle w:val="Heading3"/>
        <w:rPr>
          <w:rFonts w:cs="Times New Roman"/>
        </w:rPr>
      </w:pPr>
      <w:r w:rsidRPr="00695B6F">
        <w:rPr>
          <w:rFonts w:cs="Times New Roman"/>
        </w:rPr>
        <w:lastRenderedPageBreak/>
        <w:t>FW – AT: Fairness – 2NC</w:t>
      </w:r>
    </w:p>
    <w:p w14:paraId="3C6651CC" w14:textId="05A4A74C" w:rsidR="00284D51" w:rsidRPr="00695B6F" w:rsidRDefault="00284D51" w:rsidP="00284D51">
      <w:pPr>
        <w:pStyle w:val="Heading4"/>
        <w:numPr>
          <w:ilvl w:val="0"/>
          <w:numId w:val="49"/>
        </w:numPr>
        <w:tabs>
          <w:tab w:val="num" w:pos="360"/>
        </w:tabs>
        <w:ind w:left="720"/>
        <w:rPr>
          <w:rFonts w:cs="Times New Roman"/>
        </w:rPr>
      </w:pPr>
      <w:r w:rsidRPr="00695B6F">
        <w:rPr>
          <w:rFonts w:cs="Times New Roman"/>
          <w:u w:val="single"/>
        </w:rPr>
        <w:t>We solve</w:t>
      </w:r>
      <w:r w:rsidRPr="00695B6F">
        <w:rPr>
          <w:rFonts w:cs="Times New Roman"/>
        </w:rPr>
        <w:t xml:space="preserve"> </w:t>
      </w:r>
      <w:r w:rsidR="00BF49A1">
        <w:rPr>
          <w:rFonts w:cs="Times New Roman"/>
        </w:rPr>
        <w:t xml:space="preserve">– </w:t>
      </w:r>
      <w:r w:rsidRPr="00695B6F">
        <w:rPr>
          <w:rFonts w:cs="Times New Roman"/>
        </w:rPr>
        <w:t xml:space="preserve">Justifications are </w:t>
      </w:r>
      <w:r w:rsidRPr="00695B6F">
        <w:rPr>
          <w:rFonts w:cs="Times New Roman"/>
          <w:u w:val="single"/>
        </w:rPr>
        <w:t>not the same</w:t>
      </w:r>
      <w:r w:rsidRPr="00695B6F">
        <w:rPr>
          <w:rFonts w:cs="Times New Roman"/>
        </w:rPr>
        <w:t xml:space="preserve"> as representation because they’re reasons to vote aff that </w:t>
      </w:r>
      <w:r w:rsidRPr="00695B6F">
        <w:rPr>
          <w:rFonts w:cs="Times New Roman"/>
          <w:u w:val="single"/>
        </w:rPr>
        <w:t>they’ve chosen</w:t>
      </w:r>
      <w:r w:rsidRPr="00695B6F">
        <w:rPr>
          <w:rFonts w:cs="Times New Roman"/>
        </w:rPr>
        <w:t xml:space="preserve"> – </w:t>
      </w:r>
      <w:r w:rsidR="00C92103">
        <w:rPr>
          <w:rFonts w:cs="Times New Roman"/>
        </w:rPr>
        <w:t xml:space="preserve">they chose the aff so they should be prepared to defend their research – </w:t>
      </w:r>
      <w:r w:rsidRPr="00695B6F">
        <w:rPr>
          <w:rFonts w:cs="Times New Roman"/>
        </w:rPr>
        <w:t xml:space="preserve">our interp limits out word PICs or links to individual underlined words in the 1AC. </w:t>
      </w:r>
    </w:p>
    <w:p w14:paraId="3C5CE191" w14:textId="77777777" w:rsidR="00284D51" w:rsidRPr="00695B6F" w:rsidRDefault="00284D51" w:rsidP="00284D51">
      <w:pPr>
        <w:pStyle w:val="Heading4"/>
        <w:numPr>
          <w:ilvl w:val="0"/>
          <w:numId w:val="49"/>
        </w:numPr>
        <w:tabs>
          <w:tab w:val="num" w:pos="360"/>
        </w:tabs>
        <w:ind w:left="720"/>
        <w:rPr>
          <w:rFonts w:cs="Times New Roman"/>
        </w:rPr>
      </w:pPr>
      <w:r w:rsidRPr="00695B6F">
        <w:rPr>
          <w:rFonts w:cs="Times New Roman"/>
        </w:rPr>
        <w:t xml:space="preserve">Not an </w:t>
      </w:r>
      <w:r w:rsidRPr="00695B6F">
        <w:rPr>
          <w:rFonts w:cs="Times New Roman"/>
          <w:u w:val="single"/>
        </w:rPr>
        <w:t>impact</w:t>
      </w:r>
      <w:r w:rsidRPr="00695B6F">
        <w:rPr>
          <w:rFonts w:cs="Times New Roman"/>
        </w:rPr>
        <w:t xml:space="preserve">, just an </w:t>
      </w:r>
      <w:r w:rsidRPr="00695B6F">
        <w:rPr>
          <w:rFonts w:cs="Times New Roman"/>
          <w:u w:val="single"/>
        </w:rPr>
        <w:t>internal link</w:t>
      </w:r>
      <w:r w:rsidRPr="00695B6F">
        <w:rPr>
          <w:rFonts w:cs="Times New Roman"/>
        </w:rPr>
        <w:t xml:space="preserve"> – no reason fairness is an inherent good.</w:t>
      </w:r>
    </w:p>
    <w:p w14:paraId="52464513" w14:textId="77777777" w:rsidR="00284D51" w:rsidRPr="00695B6F" w:rsidRDefault="00284D51" w:rsidP="00284D51">
      <w:pPr>
        <w:pStyle w:val="Heading4"/>
        <w:numPr>
          <w:ilvl w:val="0"/>
          <w:numId w:val="49"/>
        </w:numPr>
        <w:tabs>
          <w:tab w:val="num" w:pos="360"/>
        </w:tabs>
        <w:ind w:left="720"/>
        <w:rPr>
          <w:rFonts w:cs="Times New Roman"/>
        </w:rPr>
      </w:pPr>
      <w:r w:rsidRPr="00695B6F">
        <w:rPr>
          <w:rFonts w:cs="Times New Roman"/>
          <w:u w:val="single"/>
        </w:rPr>
        <w:t>Not over limited</w:t>
      </w:r>
      <w:r w:rsidRPr="00695B6F">
        <w:rPr>
          <w:rFonts w:cs="Times New Roman"/>
        </w:rPr>
        <w:t xml:space="preserve"> – you just need a general defense of the epistemology behind every advantage and impacts you put in the 1AC.</w:t>
      </w:r>
    </w:p>
    <w:p w14:paraId="6CD4DC17" w14:textId="77777777" w:rsidR="00284D51" w:rsidRPr="00695B6F" w:rsidRDefault="00284D51" w:rsidP="00284D51">
      <w:pPr>
        <w:pStyle w:val="Heading4"/>
        <w:numPr>
          <w:ilvl w:val="0"/>
          <w:numId w:val="49"/>
        </w:numPr>
        <w:tabs>
          <w:tab w:val="num" w:pos="360"/>
        </w:tabs>
        <w:ind w:left="720"/>
        <w:rPr>
          <w:rFonts w:cs="Times New Roman"/>
        </w:rPr>
      </w:pPr>
      <w:r w:rsidRPr="00695B6F">
        <w:rPr>
          <w:rFonts w:cs="Times New Roman"/>
          <w:u w:val="single"/>
        </w:rPr>
        <w:t>Their model is worse</w:t>
      </w:r>
      <w:r w:rsidRPr="00695B6F">
        <w:rPr>
          <w:rFonts w:cs="Times New Roman"/>
        </w:rPr>
        <w:t xml:space="preserve"> – neg teams run to the margins with process CPs and utopian alts that have less clash. </w:t>
      </w:r>
    </w:p>
    <w:p w14:paraId="3D0C57AA" w14:textId="77777777" w:rsidR="00284D51" w:rsidRPr="00695B6F" w:rsidRDefault="00284D51" w:rsidP="00284D51"/>
    <w:p w14:paraId="35C7390C" w14:textId="77777777" w:rsidR="00284D51" w:rsidRPr="00695B6F" w:rsidRDefault="00284D51" w:rsidP="00284D51">
      <w:pPr>
        <w:pStyle w:val="Heading3"/>
        <w:rPr>
          <w:rFonts w:cs="Times New Roman"/>
        </w:rPr>
      </w:pPr>
      <w:r w:rsidRPr="00695B6F">
        <w:rPr>
          <w:rFonts w:cs="Times New Roman"/>
        </w:rPr>
        <w:lastRenderedPageBreak/>
        <w:t>FW – AT: Clash – 2NC</w:t>
      </w:r>
    </w:p>
    <w:p w14:paraId="715A112C" w14:textId="3C630378" w:rsidR="00C92103" w:rsidRPr="00C92103" w:rsidRDefault="00C92103" w:rsidP="00284D51">
      <w:pPr>
        <w:pStyle w:val="Heading4"/>
        <w:numPr>
          <w:ilvl w:val="0"/>
          <w:numId w:val="50"/>
        </w:numPr>
        <w:tabs>
          <w:tab w:val="num" w:pos="720"/>
        </w:tabs>
        <w:ind w:left="720"/>
        <w:rPr>
          <w:rFonts w:cs="Times New Roman"/>
        </w:rPr>
      </w:pPr>
      <w:r>
        <w:rPr>
          <w:rFonts w:cs="Times New Roman"/>
        </w:rPr>
        <w:t xml:space="preserve">Cross apply that aff choice solves. </w:t>
      </w:r>
    </w:p>
    <w:p w14:paraId="460BE891" w14:textId="56576211" w:rsidR="00284D51" w:rsidRPr="00695B6F" w:rsidRDefault="00284D51" w:rsidP="00284D51">
      <w:pPr>
        <w:pStyle w:val="Heading4"/>
        <w:numPr>
          <w:ilvl w:val="0"/>
          <w:numId w:val="50"/>
        </w:numPr>
        <w:tabs>
          <w:tab w:val="num" w:pos="720"/>
        </w:tabs>
        <w:ind w:left="720"/>
        <w:rPr>
          <w:rFonts w:cs="Times New Roman"/>
        </w:rPr>
      </w:pPr>
      <w:r w:rsidRPr="00695B6F">
        <w:rPr>
          <w:rFonts w:cs="Times New Roman"/>
        </w:rPr>
        <w:t xml:space="preserve">Our interpretation forces </w:t>
      </w:r>
      <w:r w:rsidRPr="00695B6F">
        <w:rPr>
          <w:rFonts w:cs="Times New Roman"/>
          <w:u w:val="single"/>
        </w:rPr>
        <w:t>better clash</w:t>
      </w:r>
      <w:r w:rsidRPr="00695B6F">
        <w:rPr>
          <w:rFonts w:cs="Times New Roman"/>
        </w:rPr>
        <w:t xml:space="preserve"> – plan focused clash crowds out discussion of justifications which our offense proves is a necessary locus for engagement by both sides.</w:t>
      </w:r>
    </w:p>
    <w:p w14:paraId="51E5D386" w14:textId="77777777" w:rsidR="00284D51" w:rsidRPr="00695B6F" w:rsidRDefault="00284D51" w:rsidP="00284D51">
      <w:pPr>
        <w:pStyle w:val="Heading4"/>
        <w:numPr>
          <w:ilvl w:val="0"/>
          <w:numId w:val="50"/>
        </w:numPr>
        <w:tabs>
          <w:tab w:val="num" w:pos="720"/>
        </w:tabs>
        <w:ind w:left="720"/>
        <w:rPr>
          <w:rFonts w:cs="Times New Roman"/>
        </w:rPr>
      </w:pPr>
      <w:r w:rsidRPr="00695B6F">
        <w:rPr>
          <w:rFonts w:cs="Times New Roman"/>
          <w:u w:val="single"/>
        </w:rPr>
        <w:t>It’s predictable</w:t>
      </w:r>
      <w:r w:rsidRPr="00695B6F">
        <w:rPr>
          <w:rFonts w:cs="Times New Roman"/>
        </w:rPr>
        <w:t xml:space="preserve"> – feminism is a perennial generic and you should be prepared to defend against it. </w:t>
      </w:r>
    </w:p>
    <w:p w14:paraId="78F09524" w14:textId="77777777" w:rsidR="00284D51" w:rsidRPr="00695B6F" w:rsidRDefault="00284D51" w:rsidP="00284D51">
      <w:pPr>
        <w:pStyle w:val="Heading4"/>
        <w:numPr>
          <w:ilvl w:val="0"/>
          <w:numId w:val="50"/>
        </w:numPr>
        <w:tabs>
          <w:tab w:val="num" w:pos="720"/>
        </w:tabs>
        <w:ind w:left="720"/>
        <w:rPr>
          <w:rFonts w:cs="Times New Roman"/>
        </w:rPr>
      </w:pPr>
      <w:r w:rsidRPr="00695B6F">
        <w:rPr>
          <w:rFonts w:cs="Times New Roman"/>
          <w:u w:val="single"/>
        </w:rPr>
        <w:t>Clash is inevitable</w:t>
      </w:r>
      <w:r w:rsidRPr="00695B6F">
        <w:rPr>
          <w:rFonts w:cs="Times New Roman"/>
        </w:rPr>
        <w:t xml:space="preserve"> – teams will always do research to try and beat the K. </w:t>
      </w:r>
    </w:p>
    <w:p w14:paraId="02249ADA" w14:textId="602D5B71" w:rsidR="00AF761B" w:rsidRDefault="00AF761B" w:rsidP="00AF761B">
      <w:pPr>
        <w:pStyle w:val="Heading2"/>
      </w:pPr>
      <w:r>
        <w:lastRenderedPageBreak/>
        <w:t xml:space="preserve">AT: </w:t>
      </w:r>
      <w:r w:rsidR="004B3FE4">
        <w:t>Aff Args</w:t>
      </w:r>
    </w:p>
    <w:p w14:paraId="467ECBDC" w14:textId="1F5CC543" w:rsidR="004B3FE4" w:rsidRDefault="004B3FE4" w:rsidP="008F71BD">
      <w:pPr>
        <w:pStyle w:val="Heading3"/>
      </w:pPr>
      <w:r>
        <w:lastRenderedPageBreak/>
        <w:t>AT: Case OW</w:t>
      </w:r>
    </w:p>
    <w:p w14:paraId="296DB506" w14:textId="77777777" w:rsidR="004B3FE4" w:rsidRPr="0034515A" w:rsidRDefault="004B3FE4" w:rsidP="004B3FE4"/>
    <w:p w14:paraId="70C66C43" w14:textId="480230FC" w:rsidR="004B3FE4" w:rsidRPr="0034515A" w:rsidRDefault="004B3FE4" w:rsidP="004B3FE4">
      <w:pPr>
        <w:pStyle w:val="Heading4"/>
        <w:rPr>
          <w:rFonts w:cs="Times New Roman"/>
        </w:rPr>
      </w:pPr>
      <w:r w:rsidRPr="0034515A">
        <w:rPr>
          <w:rFonts w:cs="Times New Roman"/>
        </w:rPr>
        <w:t xml:space="preserve">The case does not come first </w:t>
      </w:r>
      <w:r>
        <w:rPr>
          <w:rFonts w:cs="Times New Roman"/>
        </w:rPr>
        <w:t xml:space="preserve">– </w:t>
      </w:r>
    </w:p>
    <w:p w14:paraId="2068C068" w14:textId="0B5A7AFE" w:rsidR="004B3FE4" w:rsidRPr="004B3FE4" w:rsidRDefault="004B3FE4" w:rsidP="004B3FE4">
      <w:pPr>
        <w:pStyle w:val="Heading4"/>
        <w:numPr>
          <w:ilvl w:val="0"/>
          <w:numId w:val="61"/>
        </w:numPr>
        <w:rPr>
          <w:rFonts w:cs="Times New Roman"/>
        </w:rPr>
      </w:pPr>
      <w:r w:rsidRPr="00EE5D1E">
        <w:rPr>
          <w:rFonts w:cs="Times New Roman"/>
          <w:u w:val="single"/>
        </w:rPr>
        <w:t>Distancing DA</w:t>
      </w:r>
      <w:r w:rsidRPr="0034515A">
        <w:rPr>
          <w:rFonts w:cs="Times New Roman"/>
        </w:rPr>
        <w:t xml:space="preserve"> – ‘case outweighs’ is a process of </w:t>
      </w:r>
      <w:r w:rsidRPr="00EE5D1E">
        <w:rPr>
          <w:rFonts w:cs="Times New Roman"/>
          <w:u w:val="single"/>
        </w:rPr>
        <w:t>deferral</w:t>
      </w:r>
      <w:r w:rsidRPr="0034515A">
        <w:rPr>
          <w:rFonts w:cs="Times New Roman"/>
        </w:rPr>
        <w:t xml:space="preserve"> whereby </w:t>
      </w:r>
      <w:r>
        <w:rPr>
          <w:rFonts w:cs="Times New Roman"/>
        </w:rPr>
        <w:t>masculinine</w:t>
      </w:r>
      <w:r w:rsidRPr="0034515A">
        <w:rPr>
          <w:rFonts w:cs="Times New Roman"/>
        </w:rPr>
        <w:t xml:space="preserve"> subjects can deflect interrogating their own investments by pointing out political scenes where “</w:t>
      </w:r>
      <w:r>
        <w:rPr>
          <w:rFonts w:cs="Times New Roman"/>
        </w:rPr>
        <w:t>gender</w:t>
      </w:r>
      <w:r w:rsidRPr="0034515A">
        <w:rPr>
          <w:rFonts w:cs="Times New Roman"/>
        </w:rPr>
        <w:t xml:space="preserve"> </w:t>
      </w:r>
      <w:r w:rsidRPr="00EE5D1E">
        <w:rPr>
          <w:rFonts w:cs="Times New Roman"/>
          <w:i/>
          <w:iCs w:val="0"/>
        </w:rPr>
        <w:t>obviously</w:t>
      </w:r>
      <w:r w:rsidRPr="0034515A">
        <w:rPr>
          <w:rFonts w:cs="Times New Roman"/>
        </w:rPr>
        <w:t xml:space="preserve"> doesn’t apply.” That generates the capacity to weigh it as a secondary concern to international conflict. Remember [</w:t>
      </w:r>
      <w:r w:rsidR="00EE5D1E">
        <w:rPr>
          <w:rFonts w:cs="Times New Roman"/>
        </w:rPr>
        <w:t>the aff has]</w:t>
      </w:r>
      <w:r w:rsidRPr="0034515A">
        <w:rPr>
          <w:rFonts w:cs="Times New Roman"/>
        </w:rPr>
        <w:t xml:space="preserve"> </w:t>
      </w:r>
      <w:r w:rsidRPr="00EE5D1E">
        <w:rPr>
          <w:rFonts w:cs="Times New Roman"/>
          <w:u w:val="single"/>
        </w:rPr>
        <w:t>no agency</w:t>
      </w:r>
      <w:r w:rsidRPr="0034515A">
        <w:rPr>
          <w:rFonts w:cs="Times New Roman"/>
        </w:rPr>
        <w:t xml:space="preserve"> to change those structures but they sustain violent micropolitical practices </w:t>
      </w:r>
      <w:r w:rsidRPr="00EE5D1E">
        <w:rPr>
          <w:rFonts w:cs="Times New Roman"/>
          <w:u w:val="single"/>
        </w:rPr>
        <w:t>here and now</w:t>
      </w:r>
      <w:r w:rsidRPr="0034515A">
        <w:rPr>
          <w:rFonts w:cs="Times New Roman"/>
        </w:rPr>
        <w:t xml:space="preserve">. This comes </w:t>
      </w:r>
      <w:r w:rsidRPr="00EE5D1E">
        <w:rPr>
          <w:rFonts w:cs="Times New Roman"/>
          <w:u w:val="single"/>
        </w:rPr>
        <w:t>first</w:t>
      </w:r>
      <w:r w:rsidRPr="0034515A">
        <w:rPr>
          <w:rFonts w:cs="Times New Roman"/>
        </w:rPr>
        <w:t xml:space="preserve"> in proximity because your ballot </w:t>
      </w:r>
      <w:r w:rsidRPr="0034515A">
        <w:rPr>
          <w:rFonts w:cs="Times New Roman"/>
          <w:u w:val="single"/>
        </w:rPr>
        <w:t>can only</w:t>
      </w:r>
      <w:r w:rsidRPr="0034515A">
        <w:rPr>
          <w:rFonts w:cs="Times New Roman"/>
        </w:rPr>
        <w:t xml:space="preserve"> reject the epistemic consequences of the plan</w:t>
      </w:r>
      <w:r>
        <w:rPr>
          <w:rFonts w:cs="Times New Roman"/>
        </w:rPr>
        <w:t>.</w:t>
      </w:r>
    </w:p>
    <w:p w14:paraId="26BF9BE6" w14:textId="562C212D" w:rsidR="004B3FE4" w:rsidRPr="004B0B54" w:rsidRDefault="004B3FE4" w:rsidP="004B3FE4">
      <w:pPr>
        <w:pStyle w:val="Heading4"/>
        <w:numPr>
          <w:ilvl w:val="0"/>
          <w:numId w:val="61"/>
        </w:numPr>
        <w:rPr>
          <w:rFonts w:cs="Times New Roman"/>
        </w:rPr>
      </w:pPr>
      <w:r w:rsidRPr="004B0B54">
        <w:rPr>
          <w:rFonts w:cs="Times New Roman"/>
        </w:rPr>
        <w:t>The aff’s drive to prevent large scale threats is a form of masculine survivalism where gendered bodies become the unwilling tools to sustain humanity. You should refuse their obsession with patriarchal reproduction.</w:t>
      </w:r>
    </w:p>
    <w:p w14:paraId="1FCC88F2" w14:textId="77777777" w:rsidR="004B3FE4" w:rsidRPr="004B0B54" w:rsidRDefault="004B3FE4" w:rsidP="004B3FE4">
      <w:pPr>
        <w:rPr>
          <w:rStyle w:val="Style13ptBold"/>
          <w:b w:val="0"/>
          <w:sz w:val="20"/>
        </w:rPr>
      </w:pPr>
      <w:r w:rsidRPr="004B0B54">
        <w:rPr>
          <w:rStyle w:val="Style13ptBold"/>
        </w:rPr>
        <w:t xml:space="preserve">Mitchell 15 </w:t>
      </w:r>
      <w:r>
        <w:rPr>
          <w:rStyle w:val="Style13ptBold"/>
          <w:b w:val="0"/>
          <w:sz w:val="20"/>
        </w:rPr>
        <w:t>[</w:t>
      </w:r>
      <w:r w:rsidRPr="004B0B54">
        <w:rPr>
          <w:rStyle w:val="Style13ptBold"/>
          <w:b w:val="0"/>
          <w:sz w:val="20"/>
        </w:rPr>
        <w:t xml:space="preserve">Audra Mitchell holds the Canada Research Chair in Global Political Ecology at Wilfrid Laurier University. From 2015-2018, Audra held the CIGI Chair in Global Governance and Ethics at the Balsillie School and Wilfrid Laurier University. Until 2014, Audra was a Senior Lecturer (Associate Professor) at the University of York in the UK. She was a postdoctoral fellow at the University of St. Andrews in 2009-10, after completing her PhD at the Queen’s University of Belfast; “Gendering extinction”; Worldly; August 3; </w:t>
      </w:r>
      <w:hyperlink r:id="rId8" w:history="1">
        <w:r w:rsidRPr="004B0B54">
          <w:rPr>
            <w:rStyle w:val="Style13ptBold"/>
            <w:b w:val="0"/>
            <w:sz w:val="20"/>
          </w:rPr>
          <w:t>https://worldlyir.wordpress.com/2015/08/03/gendering-extinction/</w:t>
        </w:r>
      </w:hyperlink>
      <w:r w:rsidRPr="004B0B54">
        <w:rPr>
          <w:rStyle w:val="Style13ptBold"/>
          <w:b w:val="0"/>
          <w:sz w:val="20"/>
        </w:rPr>
        <w:t>; Accessed 1/26/2020</w:t>
      </w:r>
      <w:r>
        <w:rPr>
          <w:rStyle w:val="Style13ptBold"/>
          <w:b w:val="0"/>
          <w:sz w:val="20"/>
        </w:rPr>
        <w:t>]//eleanor</w:t>
      </w:r>
    </w:p>
    <w:p w14:paraId="04AE5CD9" w14:textId="77777777" w:rsidR="004B3FE4" w:rsidRDefault="004B3FE4" w:rsidP="004B3FE4">
      <w:pPr>
        <w:rPr>
          <w:sz w:val="16"/>
        </w:rPr>
      </w:pPr>
      <w:r w:rsidRPr="004B0B54">
        <w:rPr>
          <w:rStyle w:val="StyleUnderline"/>
        </w:rPr>
        <w:t xml:space="preserve">The reproduction of survival/ the survival of reproduction </w:t>
      </w:r>
      <w:r w:rsidRPr="008D540C">
        <w:rPr>
          <w:rStyle w:val="StyleUnderline"/>
          <w:highlight w:val="green"/>
        </w:rPr>
        <w:t>Extinction is</w:t>
      </w:r>
      <w:r w:rsidRPr="004B0B54">
        <w:rPr>
          <w:sz w:val="16"/>
        </w:rPr>
        <w:t xml:space="preserve"> almost </w:t>
      </w:r>
      <w:r w:rsidRPr="004B0B54">
        <w:rPr>
          <w:rStyle w:val="StyleUnderline"/>
        </w:rPr>
        <w:t xml:space="preserve">always </w:t>
      </w:r>
      <w:r w:rsidRPr="008D540C">
        <w:rPr>
          <w:rStyle w:val="StyleUnderline"/>
          <w:highlight w:val="green"/>
        </w:rPr>
        <w:t>understood against</w:t>
      </w:r>
      <w:r w:rsidRPr="004B0B54">
        <w:rPr>
          <w:rStyle w:val="StyleUnderline"/>
        </w:rPr>
        <w:t xml:space="preserve"> </w:t>
      </w:r>
      <w:r w:rsidRPr="008D540C">
        <w:rPr>
          <w:rStyle w:val="StyleUnderline"/>
          <w:highlight w:val="green"/>
        </w:rPr>
        <w:t>the horizon of survival and the imperative to sustain it</w:t>
      </w:r>
      <w:r w:rsidRPr="004B0B54">
        <w:rPr>
          <w:sz w:val="16"/>
        </w:rPr>
        <w:t xml:space="preserve"> – at least for life forms deemed to be of value to humans. In many cases, </w:t>
      </w:r>
      <w:r w:rsidRPr="008D540C">
        <w:rPr>
          <w:rStyle w:val="StyleUnderline"/>
          <w:highlight w:val="green"/>
        </w:rPr>
        <w:t>this</w:t>
      </w:r>
      <w:r w:rsidRPr="004B0B54">
        <w:rPr>
          <w:rStyle w:val="StyleUnderline"/>
        </w:rPr>
        <w:t xml:space="preserve"> imperative </w:t>
      </w:r>
      <w:r w:rsidRPr="008D540C">
        <w:rPr>
          <w:rStyle w:val="StyleUnderline"/>
          <w:highlight w:val="green"/>
        </w:rPr>
        <w:t>takes the form of deliberate strategies</w:t>
      </w:r>
      <w:r w:rsidRPr="004B0B54">
        <w:rPr>
          <w:rStyle w:val="StyleUnderline"/>
        </w:rPr>
        <w:t xml:space="preserve"> for </w:t>
      </w:r>
      <w:r w:rsidRPr="008D540C">
        <w:rPr>
          <w:rStyle w:val="StyleUnderline"/>
          <w:highlight w:val="green"/>
        </w:rPr>
        <w:t>enforcing existence</w:t>
      </w:r>
      <w:r w:rsidRPr="004B0B54">
        <w:rPr>
          <w:sz w:val="16"/>
        </w:rPr>
        <w:t xml:space="preserve">. Donna Haraway’s influential book When Species Meet devotes considerable attention to the logics, practices and politics of </w:t>
      </w:r>
      <w:r w:rsidRPr="00882F8E">
        <w:rPr>
          <w:rStyle w:val="StyleUnderline"/>
        </w:rPr>
        <w:t>Species Survival Plans</w:t>
      </w:r>
      <w:r w:rsidRPr="00882F8E">
        <w:rPr>
          <w:sz w:val="16"/>
        </w:rPr>
        <w:t xml:space="preserve">. These plans </w:t>
      </w:r>
      <w:r w:rsidRPr="00882F8E">
        <w:rPr>
          <w:rStyle w:val="StyleUnderline"/>
        </w:rPr>
        <w:t>monitor and enforce reproduction amongst ‘endangered’</w:t>
      </w:r>
      <w:r w:rsidRPr="00100FD5">
        <w:rPr>
          <w:rStyle w:val="StyleUnderline"/>
        </w:rPr>
        <w:t xml:space="preserve"> species</w:t>
      </w:r>
      <w:r w:rsidRPr="004B0B54">
        <w:rPr>
          <w:rStyle w:val="StyleUnderline"/>
        </w:rPr>
        <w:t xml:space="preserve">, not least by collecting data on populations, genetic profiles and genetic materials </w:t>
      </w:r>
      <w:r w:rsidRPr="00BD72F4">
        <w:rPr>
          <w:rStyle w:val="StyleUnderline"/>
        </w:rPr>
        <w:t xml:space="preserve">to </w:t>
      </w:r>
      <w:r w:rsidRPr="008D540C">
        <w:rPr>
          <w:rStyle w:val="StyleUnderline"/>
          <w:highlight w:val="green"/>
        </w:rPr>
        <w:t>enable selective breeding</w:t>
      </w:r>
      <w:r w:rsidRPr="004B0B54">
        <w:rPr>
          <w:rStyle w:val="StyleUnderline"/>
        </w:rPr>
        <w:t xml:space="preserve">. </w:t>
      </w:r>
      <w:r w:rsidRPr="00BD72F4">
        <w:rPr>
          <w:rStyle w:val="StyleUnderline"/>
        </w:rPr>
        <w:t>This</w:t>
      </w:r>
      <w:r w:rsidRPr="004B0B54">
        <w:rPr>
          <w:rStyle w:val="StyleUnderline"/>
        </w:rPr>
        <w:t xml:space="preserve"> strategy </w:t>
      </w:r>
      <w:r w:rsidRPr="008D540C">
        <w:rPr>
          <w:rStyle w:val="StyleUnderline"/>
          <w:highlight w:val="green"/>
        </w:rPr>
        <w:t>assumes</w:t>
      </w:r>
      <w:r w:rsidRPr="004B0B54">
        <w:rPr>
          <w:rStyle w:val="StyleUnderline"/>
        </w:rPr>
        <w:t xml:space="preserve"> that </w:t>
      </w:r>
      <w:r w:rsidRPr="008D540C">
        <w:rPr>
          <w:rStyle w:val="StyleUnderline"/>
          <w:highlight w:val="green"/>
        </w:rPr>
        <w:t>all organisms</w:t>
      </w:r>
      <w:r w:rsidRPr="004B0B54">
        <w:rPr>
          <w:rStyle w:val="StyleUnderline"/>
        </w:rPr>
        <w:t xml:space="preserve"> can, </w:t>
      </w:r>
      <w:r w:rsidRPr="008D540C">
        <w:rPr>
          <w:rStyle w:val="StyleUnderline"/>
          <w:highlight w:val="green"/>
        </w:rPr>
        <w:t>should</w:t>
      </w:r>
      <w:r w:rsidRPr="004B0B54">
        <w:rPr>
          <w:rStyle w:val="StyleUnderline"/>
        </w:rPr>
        <w:t xml:space="preserve">, and can </w:t>
      </w:r>
      <w:r w:rsidRPr="008D540C">
        <w:rPr>
          <w:rStyle w:val="StyleUnderline"/>
          <w:highlight w:val="green"/>
        </w:rPr>
        <w:t>be made to</w:t>
      </w:r>
      <w:r w:rsidRPr="004B0B54">
        <w:rPr>
          <w:rStyle w:val="StyleUnderline"/>
        </w:rPr>
        <w:t xml:space="preserve"> exercise their </w:t>
      </w:r>
      <w:r w:rsidRPr="008D540C">
        <w:rPr>
          <w:rStyle w:val="StyleUnderline"/>
          <w:highlight w:val="green"/>
        </w:rPr>
        <w:t>reproduc</w:t>
      </w:r>
      <w:r w:rsidRPr="004B0B54">
        <w:rPr>
          <w:rStyle w:val="StyleUnderline"/>
        </w:rPr>
        <w:t xml:space="preserve">tive capacities in </w:t>
      </w:r>
      <w:r w:rsidRPr="008D540C">
        <w:rPr>
          <w:rStyle w:val="StyleUnderline"/>
          <w:highlight w:val="green"/>
        </w:rPr>
        <w:t>order to resist extinction</w:t>
      </w:r>
      <w:r w:rsidRPr="004B0B54">
        <w:rPr>
          <w:rStyle w:val="StyleUnderline"/>
        </w:rPr>
        <w:t>, and it actively mobilizes members of ‘endangered species’ into this project</w:t>
      </w:r>
      <w:r w:rsidRPr="004B0B54">
        <w:rPr>
          <w:sz w:val="16"/>
        </w:rPr>
        <w:t>. In so doing</w:t>
      </w:r>
      <w:r w:rsidRPr="008D540C">
        <w:rPr>
          <w:sz w:val="16"/>
          <w:highlight w:val="green"/>
        </w:rPr>
        <w:t xml:space="preserve">, </w:t>
      </w:r>
      <w:r w:rsidRPr="008D540C">
        <w:rPr>
          <w:rStyle w:val="StyleUnderline"/>
          <w:highlight w:val="green"/>
        </w:rPr>
        <w:t xml:space="preserve">it </w:t>
      </w:r>
      <w:r w:rsidRPr="00100FD5">
        <w:rPr>
          <w:rStyle w:val="StyleUnderline"/>
        </w:rPr>
        <w:t xml:space="preserve">helps to </w:t>
      </w:r>
      <w:r w:rsidRPr="008D540C">
        <w:rPr>
          <w:rStyle w:val="StyleUnderline"/>
          <w:highlight w:val="green"/>
        </w:rPr>
        <w:t>entrench norms regarding gender, sexuality and reproductive labour</w:t>
      </w:r>
      <w:r w:rsidRPr="004B0B54">
        <w:rPr>
          <w:rStyle w:val="StyleUnderline"/>
        </w:rPr>
        <w:t xml:space="preserve"> that are deeply entrenched in modern, Western human cultures</w:t>
      </w:r>
      <w:r w:rsidRPr="004B0B54">
        <w:rPr>
          <w:sz w:val="16"/>
        </w:rPr>
        <w:t xml:space="preserve">. </w:t>
      </w:r>
      <w:r w:rsidRPr="004B0B54">
        <w:rPr>
          <w:rStyle w:val="StyleUnderline"/>
        </w:rPr>
        <w:t xml:space="preserve">Attention to these programmes highlights an important way in which </w:t>
      </w:r>
      <w:r w:rsidRPr="008D540C">
        <w:rPr>
          <w:rStyle w:val="StyleUnderline"/>
          <w:highlight w:val="green"/>
        </w:rPr>
        <w:t>extinction is gendered in dominant</w:t>
      </w:r>
      <w:r w:rsidRPr="004B0B54">
        <w:rPr>
          <w:rStyle w:val="StyleUnderline"/>
        </w:rPr>
        <w:t xml:space="preserve"> scientific and </w:t>
      </w:r>
      <w:r w:rsidRPr="008D540C">
        <w:rPr>
          <w:rStyle w:val="StyleUnderline"/>
          <w:highlight w:val="green"/>
        </w:rPr>
        <w:t>policy frameworks</w:t>
      </w:r>
      <w:r w:rsidRPr="004B0B54">
        <w:rPr>
          <w:sz w:val="16"/>
        </w:rPr>
        <w:t xml:space="preserve">. Specifically, </w:t>
      </w:r>
      <w:r w:rsidRPr="00BD72F4">
        <w:rPr>
          <w:rStyle w:val="Emphasis"/>
        </w:rPr>
        <w:t>strategic breeding programmes share in the belief that reproduction is an imperative for those capable of reproducing if ‘the species’ is at risk</w:t>
      </w:r>
      <w:r w:rsidRPr="00BD72F4">
        <w:rPr>
          <w:sz w:val="16"/>
        </w:rPr>
        <w:t xml:space="preserve">’. </w:t>
      </w:r>
      <w:r w:rsidRPr="00BD72F4">
        <w:rPr>
          <w:rStyle w:val="Emphasis"/>
        </w:rPr>
        <w:t xml:space="preserve">This belief is </w:t>
      </w:r>
      <w:r w:rsidRPr="008D540C">
        <w:rPr>
          <w:rStyle w:val="Emphasis"/>
          <w:highlight w:val="green"/>
        </w:rPr>
        <w:t>directly related to Western norms of the reproductive imperative for women</w:t>
      </w:r>
      <w:r w:rsidRPr="004B0B54">
        <w:rPr>
          <w:rStyle w:val="Emphasis"/>
        </w:rPr>
        <w:t>.</w:t>
      </w:r>
      <w:r w:rsidRPr="004B0B54">
        <w:rPr>
          <w:sz w:val="16"/>
        </w:rPr>
        <w:t xml:space="preserve"> Indeed, Haraway points out that it is precisely “‘</w:t>
      </w:r>
      <w:r w:rsidRPr="008D540C">
        <w:rPr>
          <w:rStyle w:val="StyleUnderline"/>
          <w:highlight w:val="green"/>
        </w:rPr>
        <w:t>woman’s’</w:t>
      </w:r>
      <w:r w:rsidRPr="004B0B54">
        <w:rPr>
          <w:rStyle w:val="StyleUnderline"/>
        </w:rPr>
        <w:t xml:space="preserve"> putative self-defining respo</w:t>
      </w:r>
      <w:r w:rsidRPr="008D540C">
        <w:rPr>
          <w:rStyle w:val="StyleUnderline"/>
          <w:highlight w:val="green"/>
        </w:rPr>
        <w:t>nsibility to ‘the species’ as this</w:t>
      </w:r>
      <w:r w:rsidRPr="004B0B54">
        <w:rPr>
          <w:rStyle w:val="StyleUnderline"/>
        </w:rPr>
        <w:t xml:space="preserve"> </w:t>
      </w:r>
      <w:r w:rsidRPr="008D540C">
        <w:rPr>
          <w:rStyle w:val="StyleUnderline"/>
          <w:highlight w:val="green"/>
        </w:rPr>
        <w:t>singular</w:t>
      </w:r>
      <w:r w:rsidRPr="004B0B54">
        <w:rPr>
          <w:rStyle w:val="StyleUnderline"/>
        </w:rPr>
        <w:t xml:space="preserve"> and typological </w:t>
      </w:r>
      <w:r w:rsidRPr="008D540C">
        <w:rPr>
          <w:rStyle w:val="Emphasis"/>
          <w:highlight w:val="green"/>
        </w:rPr>
        <w:t>female is reduced to her reproductive function</w:t>
      </w:r>
      <w:r w:rsidRPr="004B0B54">
        <w:rPr>
          <w:rStyle w:val="StyleUnderline"/>
        </w:rPr>
        <w:t>”</w:t>
      </w:r>
      <w:r w:rsidRPr="004B0B54">
        <w:rPr>
          <w:sz w:val="16"/>
        </w:rPr>
        <w:t xml:space="preserve">. In a similar sense, </w:t>
      </w:r>
      <w:r w:rsidRPr="004B0B54">
        <w:rPr>
          <w:rStyle w:val="StyleUnderline"/>
        </w:rPr>
        <w:t>within SSPs and other strategies of enforced survival, entire life forms are reduced to their reproductive capacities.</w:t>
      </w:r>
      <w:r w:rsidRPr="004B0B54">
        <w:rPr>
          <w:sz w:val="16"/>
        </w:rPr>
        <w:t xml:space="preserve"> </w:t>
      </w:r>
      <w:r w:rsidRPr="00100FD5">
        <w:rPr>
          <w:sz w:val="16"/>
        </w:rPr>
        <w:t xml:space="preserve">Moreover, </w:t>
      </w:r>
      <w:r w:rsidRPr="00100FD5">
        <w:rPr>
          <w:rStyle w:val="StyleUnderline"/>
        </w:rPr>
        <w:t>programmes of enforced survival</w:t>
      </w:r>
      <w:r w:rsidRPr="00100FD5">
        <w:rPr>
          <w:sz w:val="16"/>
        </w:rPr>
        <w:t xml:space="preserve"> can, in the context of sexual reproduction, </w:t>
      </w:r>
      <w:r w:rsidRPr="00100FD5">
        <w:rPr>
          <w:rStyle w:val="StyleUnderline"/>
        </w:rPr>
        <w:lastRenderedPageBreak/>
        <w:t>disproportionately burden female organisms with the task of avoiding extinction. This logic is particularly fraught in discussions of the p</w:t>
      </w:r>
      <w:r w:rsidRPr="004B0B54">
        <w:rPr>
          <w:rStyle w:val="StyleUnderline"/>
        </w:rPr>
        <w:t>ossibility of human extinction, in which female fertility</w:t>
      </w:r>
      <w:r w:rsidRPr="004B0B54">
        <w:rPr>
          <w:sz w:val="16"/>
        </w:rPr>
        <w:t xml:space="preserve"> (captured in the standard policy language of ‘births per woman’) </w:t>
      </w:r>
      <w:r w:rsidRPr="004B0B54">
        <w:rPr>
          <w:rStyle w:val="StyleUnderline"/>
        </w:rPr>
        <w:t>is framed simultaneously as a threat to survival, and the only hope for escaping extinction</w:t>
      </w:r>
      <w:r w:rsidRPr="004B0B54">
        <w:rPr>
          <w:sz w:val="16"/>
        </w:rPr>
        <w:t xml:space="preserve"> (see, for instance, Alan Weisman’s comments on this). In these ways, the securitization of survival entrenches the intersectional categories of gender, species and race discussed above. </w:t>
      </w:r>
      <w:r w:rsidRPr="008D540C">
        <w:rPr>
          <w:rStyle w:val="StyleUnderline"/>
          <w:highlight w:val="green"/>
        </w:rPr>
        <w:t>Dominant discourses of extinction</w:t>
      </w:r>
      <w:r w:rsidRPr="004B0B54">
        <w:rPr>
          <w:rStyle w:val="StyleUnderline"/>
        </w:rPr>
        <w:t xml:space="preserve"> and conservation also </w:t>
      </w:r>
      <w:r w:rsidRPr="008D540C">
        <w:rPr>
          <w:rStyle w:val="StyleUnderline"/>
          <w:highlight w:val="green"/>
        </w:rPr>
        <w:t>entrench and privilege sexual</w:t>
      </w:r>
      <w:r w:rsidRPr="004B0B54">
        <w:rPr>
          <w:rStyle w:val="StyleUnderline"/>
        </w:rPr>
        <w:t xml:space="preserve"> reproduction, in ways that entrench heteronormative assumptions and norms. </w:t>
      </w:r>
      <w:r w:rsidRPr="004B0B54">
        <w:rPr>
          <w:sz w:val="16"/>
        </w:rPr>
        <w:t>This is reflected in the way that the subjects of extinction and conservation are framed. The standard object of conservation is the biological ‘</w:t>
      </w:r>
      <w:r w:rsidRPr="004B0B54">
        <w:rPr>
          <w:rStyle w:val="StyleUnderline"/>
        </w:rPr>
        <w:t>species’</w:t>
      </w:r>
      <w:r w:rsidRPr="004B0B54">
        <w:rPr>
          <w:sz w:val="16"/>
        </w:rPr>
        <w:t xml:space="preserve">, a term which </w:t>
      </w:r>
      <w:r w:rsidRPr="004B0B54">
        <w:rPr>
          <w:rStyle w:val="StyleUnderline"/>
        </w:rPr>
        <w:t>is defined by the ability of organisms to reproduce sexually</w:t>
      </w:r>
      <w:r w:rsidRPr="004B0B54">
        <w:rPr>
          <w:sz w:val="16"/>
        </w:rPr>
        <w:t xml:space="preserve">. As Myra Hird has pointed out, </w:t>
      </w:r>
      <w:r w:rsidRPr="004B0B54">
        <w:rPr>
          <w:rStyle w:val="StyleUnderline"/>
        </w:rPr>
        <w:t>this conception of ‘species’ makes it appear as if sexual reproduction is the ‘best’ means of sustaining the existence of a life form.</w:t>
      </w:r>
      <w:r w:rsidRPr="004B0B54">
        <w:rPr>
          <w:sz w:val="16"/>
        </w:rPr>
        <w:t xml:space="preserve"> However, Hird’s work demonstrates that </w:t>
      </w:r>
      <w:r w:rsidRPr="004B0B54">
        <w:rPr>
          <w:rStyle w:val="StyleUnderline"/>
        </w:rPr>
        <w:t>Earthly life forms actually engage in myriad forms of reproduction</w:t>
      </w:r>
      <w:r w:rsidRPr="004B0B54">
        <w:rPr>
          <w:sz w:val="16"/>
        </w:rPr>
        <w:t xml:space="preserve">, from the free exchange of DNA between bacteria to the hermaphroditic practices of some fish. The upshot of these arguments is that </w:t>
      </w:r>
      <w:r w:rsidRPr="004B0B54">
        <w:rPr>
          <w:rStyle w:val="StyleUnderline"/>
        </w:rPr>
        <w:t>Earthly life is sustained through a huge variety of reproductive activities that do not conform to biological understandings of life processes or species</w:t>
      </w:r>
      <w:r w:rsidRPr="004B0B54">
        <w:rPr>
          <w:sz w:val="16"/>
        </w:rPr>
        <w:t xml:space="preserve">. Crucially, Hird argues that there is no necessary hierarchy between forms of reproduction. In Darwinian terms, </w:t>
      </w:r>
      <w:r w:rsidRPr="004B0B54">
        <w:rPr>
          <w:rStyle w:val="StyleUnderline"/>
        </w:rPr>
        <w:t>all species that manage to survive are equally successful</w:t>
      </w:r>
      <w:r w:rsidRPr="004B0B54">
        <w:rPr>
          <w:sz w:val="16"/>
        </w:rPr>
        <w:t xml:space="preserve">. However, </w:t>
      </w:r>
      <w:r w:rsidRPr="004B0B54">
        <w:rPr>
          <w:rStyle w:val="StyleUnderline"/>
        </w:rPr>
        <w:t xml:space="preserve">by conflating survival with sexual reproduction, existing </w:t>
      </w:r>
      <w:r w:rsidRPr="008D540C">
        <w:rPr>
          <w:rStyle w:val="StyleUnderline"/>
          <w:highlight w:val="green"/>
        </w:rPr>
        <w:t>discourses of extinction embed hetero-normative frameworks</w:t>
      </w:r>
      <w:r w:rsidRPr="004B0B54">
        <w:rPr>
          <w:rStyle w:val="StyleUnderline"/>
        </w:rPr>
        <w:t xml:space="preserve"> that devalue other forms of reproduction</w:t>
      </w:r>
      <w:r w:rsidRPr="004B0B54">
        <w:rPr>
          <w:sz w:val="16"/>
        </w:rPr>
        <w:t xml:space="preserve">. </w:t>
      </w:r>
      <w:r w:rsidRPr="008D540C">
        <w:rPr>
          <w:rStyle w:val="StyleUnderline"/>
          <w:highlight w:val="green"/>
        </w:rPr>
        <w:t>They</w:t>
      </w:r>
      <w:r w:rsidRPr="004B0B54">
        <w:rPr>
          <w:sz w:val="16"/>
        </w:rPr>
        <w:t xml:space="preserve"> also </w:t>
      </w:r>
      <w:r w:rsidRPr="008D540C">
        <w:rPr>
          <w:rStyle w:val="Emphasis"/>
          <w:highlight w:val="green"/>
        </w:rPr>
        <w:t>reduce reproduction to the imperative to survive</w:t>
      </w:r>
      <w:r w:rsidRPr="004B0B54">
        <w:rPr>
          <w:rStyle w:val="Emphasis"/>
        </w:rPr>
        <w:t>, ignoring the myriad cultural, political, aesthetic, sensual and other dimensions of reproduction</w:t>
      </w:r>
      <w:r w:rsidRPr="004B0B54">
        <w:rPr>
          <w:sz w:val="16"/>
        </w:rPr>
        <w:t>.</w:t>
      </w:r>
    </w:p>
    <w:p w14:paraId="302C9566" w14:textId="77777777" w:rsidR="004B3FE4" w:rsidRPr="00387F01" w:rsidRDefault="004B3FE4" w:rsidP="004B3FE4"/>
    <w:p w14:paraId="6C7DB5BE" w14:textId="77777777" w:rsidR="004B3FE4" w:rsidRPr="004B3FE4" w:rsidRDefault="004B3FE4" w:rsidP="004B3FE4"/>
    <w:p w14:paraId="515559D0" w14:textId="4719DEA2" w:rsidR="00AF761B" w:rsidRPr="008F71BD" w:rsidRDefault="00AF761B" w:rsidP="008F71BD">
      <w:pPr>
        <w:pStyle w:val="Heading3"/>
      </w:pPr>
      <w:r w:rsidRPr="008F71BD">
        <w:lastRenderedPageBreak/>
        <w:t>AT: Perm</w:t>
      </w:r>
    </w:p>
    <w:p w14:paraId="3EBC976A" w14:textId="77777777" w:rsidR="001E51CC" w:rsidRDefault="001E51CC" w:rsidP="001E51CC">
      <w:pPr>
        <w:pStyle w:val="Heading4"/>
        <w:numPr>
          <w:ilvl w:val="0"/>
          <w:numId w:val="58"/>
        </w:numPr>
        <w:tabs>
          <w:tab w:val="num" w:pos="360"/>
        </w:tabs>
        <w:ind w:left="0" w:firstLine="0"/>
      </w:pPr>
      <w:r>
        <w:t xml:space="preserve">Links are DAs – the alt sovles the aff which means there’s no net benefit to it’s inclusion. </w:t>
      </w:r>
    </w:p>
    <w:p w14:paraId="7DD1AEB8" w14:textId="77777777" w:rsidR="007D507A" w:rsidRDefault="007D507A" w:rsidP="007D507A">
      <w:pPr>
        <w:pStyle w:val="Heading4"/>
        <w:numPr>
          <w:ilvl w:val="0"/>
          <w:numId w:val="58"/>
        </w:numPr>
        <w:tabs>
          <w:tab w:val="num" w:pos="360"/>
        </w:tabs>
        <w:ind w:left="0" w:firstLine="0"/>
        <w:rPr>
          <w:rFonts w:cs="Times New Roman"/>
        </w:rPr>
      </w:pPr>
      <w:r>
        <w:rPr>
          <w:rFonts w:cs="Times New Roman"/>
        </w:rPr>
        <w:t xml:space="preserve">Can’t just add women and stir. </w:t>
      </w:r>
    </w:p>
    <w:p w14:paraId="7028D57B" w14:textId="77777777" w:rsidR="007D507A" w:rsidRPr="00695B6F" w:rsidRDefault="007D507A" w:rsidP="007D507A">
      <w:pPr>
        <w:rPr>
          <w:b/>
          <w:bCs/>
          <w:sz w:val="26"/>
        </w:rPr>
      </w:pPr>
      <w:r w:rsidRPr="00695B6F">
        <w:rPr>
          <w:rStyle w:val="Style13ptBold"/>
        </w:rPr>
        <w:t xml:space="preserve">Brunner 16 </w:t>
      </w:r>
      <w:r w:rsidRPr="00695B6F">
        <w:t>[Claudia, January 2016, Centre for Peace Research and Peace Education Alps-Adriatic University of Klagenfurt, Austria, Expanding the Combat Zone SEX – GENDER – CULTURE TALK AND COGNITIVE MILITARIZATION TODAY, International Feminist Journal of Politics]</w:t>
      </w:r>
    </w:p>
    <w:p w14:paraId="6992CDA3" w14:textId="77777777" w:rsidR="007D507A" w:rsidRDefault="007D507A" w:rsidP="007D507A">
      <w:pPr>
        <w:rPr>
          <w:sz w:val="14"/>
        </w:rPr>
      </w:pPr>
      <w:r w:rsidRPr="00695B6F">
        <w:rPr>
          <w:sz w:val="14"/>
        </w:rPr>
        <w:t xml:space="preserve">What Tina </w:t>
      </w:r>
      <w:r w:rsidRPr="00695B6F">
        <w:rPr>
          <w:rStyle w:val="StyleUnderline"/>
        </w:rPr>
        <w:t>Jung (2009) calls “</w:t>
      </w:r>
      <w:r w:rsidRPr="009A56A1">
        <w:rPr>
          <w:rStyle w:val="StyleUnderline"/>
          <w:highlight w:val="cyan"/>
        </w:rPr>
        <w:t>genderism</w:t>
      </w:r>
      <w:r w:rsidRPr="00695B6F">
        <w:rPr>
          <w:rStyle w:val="StyleUnderline"/>
        </w:rPr>
        <w:t xml:space="preserve">” (149) refers to making use of gender as a mere variable and not as a category of research. It is based on a steadfast belief </w:t>
      </w:r>
      <w:r w:rsidRPr="009A56A1">
        <w:rPr>
          <w:rStyle w:val="StyleUnderline"/>
        </w:rPr>
        <w:t>in gender binarity</w:t>
      </w:r>
      <w:r w:rsidRPr="00695B6F">
        <w:rPr>
          <w:rStyle w:val="StyleUnderline"/>
        </w:rPr>
        <w:t xml:space="preserve"> that </w:t>
      </w:r>
      <w:r w:rsidRPr="009A56A1">
        <w:rPr>
          <w:rStyle w:val="Emphasis"/>
          <w:highlight w:val="cyan"/>
        </w:rPr>
        <w:t>takes gender into account if it appears politically opportune</w:t>
      </w:r>
      <w:r w:rsidRPr="00695B6F">
        <w:rPr>
          <w:rStyle w:val="StyleUnderline"/>
        </w:rPr>
        <w:t>, but is unlikely to allow challenges by profound analysis</w:t>
      </w:r>
      <w:r w:rsidRPr="00695B6F">
        <w:rPr>
          <w:sz w:val="14"/>
        </w:rPr>
        <w:t xml:space="preserve">. </w:t>
      </w:r>
      <w:r w:rsidRPr="00695B6F">
        <w:rPr>
          <w:rStyle w:val="StyleUnderline"/>
        </w:rPr>
        <w:t>We encounter it in many places, and this makes it very difficult to insist on feminism as such, let alone raise queerness as an issue of interest.</w:t>
      </w:r>
      <w:r w:rsidRPr="00695B6F">
        <w:rPr>
          <w:sz w:val="14"/>
        </w:rPr>
        <w:t xml:space="preserve"> </w:t>
      </w:r>
      <w:r w:rsidRPr="009A56A1">
        <w:rPr>
          <w:rStyle w:val="Emphasis"/>
          <w:highlight w:val="cyan"/>
        </w:rPr>
        <w:t>Patriarchal genderism</w:t>
      </w:r>
      <w:r w:rsidRPr="00695B6F">
        <w:rPr>
          <w:rStyle w:val="StyleUnderline"/>
        </w:rPr>
        <w:t xml:space="preserve"> has </w:t>
      </w:r>
      <w:r w:rsidRPr="009A56A1">
        <w:rPr>
          <w:rStyle w:val="StyleUnderline"/>
          <w:highlight w:val="cyan"/>
        </w:rPr>
        <w:t>entered</w:t>
      </w:r>
      <w:r w:rsidRPr="00695B6F">
        <w:rPr>
          <w:rStyle w:val="StyleUnderline"/>
        </w:rPr>
        <w:t xml:space="preserve"> many fields of </w:t>
      </w:r>
      <w:r w:rsidRPr="009A56A1">
        <w:rPr>
          <w:rStyle w:val="StyleUnderline"/>
          <w:highlight w:val="cyan"/>
        </w:rPr>
        <w:t>research and politics without</w:t>
      </w:r>
      <w:r w:rsidRPr="00695B6F">
        <w:rPr>
          <w:rStyle w:val="StyleUnderline"/>
        </w:rPr>
        <w:t xml:space="preserve"> necessarily </w:t>
      </w:r>
      <w:r w:rsidRPr="009A56A1">
        <w:rPr>
          <w:rStyle w:val="StyleUnderline"/>
          <w:highlight w:val="cyan"/>
        </w:rPr>
        <w:t>having</w:t>
      </w:r>
      <w:r w:rsidRPr="00695B6F">
        <w:rPr>
          <w:rStyle w:val="StyleUnderline"/>
        </w:rPr>
        <w:t xml:space="preserve"> anything </w:t>
      </w:r>
      <w:r w:rsidRPr="009A56A1">
        <w:rPr>
          <w:rStyle w:val="StyleUnderline"/>
          <w:highlight w:val="cyan"/>
        </w:rPr>
        <w:t>to do with feminist</w:t>
      </w:r>
      <w:r w:rsidRPr="00695B6F">
        <w:rPr>
          <w:rStyle w:val="StyleUnderline"/>
        </w:rPr>
        <w:t xml:space="preserve"> </w:t>
      </w:r>
      <w:r w:rsidRPr="00695B6F">
        <w:rPr>
          <w:sz w:val="14"/>
        </w:rPr>
        <w:t>or queer</w:t>
      </w:r>
      <w:r w:rsidRPr="00695B6F">
        <w:rPr>
          <w:rStyle w:val="StyleUnderline"/>
        </w:rPr>
        <w:t xml:space="preserve"> </w:t>
      </w:r>
      <w:r w:rsidRPr="009A56A1">
        <w:rPr>
          <w:rStyle w:val="StyleUnderline"/>
          <w:highlight w:val="cyan"/>
        </w:rPr>
        <w:t>claims</w:t>
      </w:r>
      <w:r w:rsidRPr="00695B6F">
        <w:rPr>
          <w:rStyle w:val="StyleUnderline"/>
        </w:rPr>
        <w:t xml:space="preserve"> at all.</w:t>
      </w:r>
      <w:r w:rsidRPr="00695B6F">
        <w:rPr>
          <w:sz w:val="14"/>
        </w:rPr>
        <w:t xml:space="preserve"> On the contrary, a wide, but superficial post- and anti-feminist genderization of debates may efficiently lead to not having to take sex–gender-based analysis and critique into account. Its proponents – we can think of them as relatives and friends of </w:t>
      </w:r>
      <w:r w:rsidRPr="004E3250">
        <w:rPr>
          <w:sz w:val="12"/>
        </w:rPr>
        <w:t>¶</w:t>
      </w:r>
      <w:r w:rsidRPr="00695B6F">
        <w:rPr>
          <w:sz w:val="14"/>
        </w:rPr>
        <w:t xml:space="preserve"> “cosmo man” (Agathangelou and Ling 2004, 37) – can be of any gender. </w:t>
      </w:r>
      <w:r w:rsidRPr="00695B6F">
        <w:rPr>
          <w:rStyle w:val="StyleUnderline"/>
        </w:rPr>
        <w:t>The corresponding mode of thinking about gender and sexuality is clearly hetero- normative, binary, top–down and mostly formulated from rather comfortable positions in society, which is why I call it patriarchal in quality</w:t>
      </w:r>
      <w:r w:rsidRPr="00695B6F">
        <w:rPr>
          <w:sz w:val="14"/>
        </w:rPr>
        <w:t xml:space="preserve">. </w:t>
      </w:r>
      <w:r w:rsidRPr="009A56A1">
        <w:rPr>
          <w:rStyle w:val="Emphasis"/>
          <w:highlight w:val="cyan"/>
        </w:rPr>
        <w:t>Patriarchal genderism is characterized by</w:t>
      </w:r>
      <w:r w:rsidRPr="00695B6F">
        <w:rPr>
          <w:rStyle w:val="Emphasis"/>
        </w:rPr>
        <w:t xml:space="preserve"> </w:t>
      </w:r>
      <w:r w:rsidRPr="009A56A1">
        <w:rPr>
          <w:rStyle w:val="Emphasis"/>
          <w:highlight w:val="cyan"/>
        </w:rPr>
        <w:t>potentially benevolent</w:t>
      </w:r>
      <w:r w:rsidRPr="009A56A1">
        <w:rPr>
          <w:sz w:val="14"/>
          <w:highlight w:val="cyan"/>
        </w:rPr>
        <w:t xml:space="preserve">, </w:t>
      </w:r>
      <w:r w:rsidRPr="009A56A1">
        <w:rPr>
          <w:rStyle w:val="StyleUnderline"/>
          <w:highlight w:val="cyan"/>
        </w:rPr>
        <w:t>but</w:t>
      </w:r>
      <w:r w:rsidRPr="00695B6F">
        <w:rPr>
          <w:rStyle w:val="StyleUnderline"/>
        </w:rPr>
        <w:t xml:space="preserve"> preferably </w:t>
      </w:r>
      <w:r w:rsidRPr="009A56A1">
        <w:rPr>
          <w:rStyle w:val="StyleUnderline"/>
          <w:highlight w:val="cyan"/>
        </w:rPr>
        <w:t>moderate, gender charity rather than radical</w:t>
      </w:r>
      <w:r w:rsidRPr="00695B6F">
        <w:rPr>
          <w:rStyle w:val="StyleUnderline"/>
        </w:rPr>
        <w:t xml:space="preserve"> </w:t>
      </w:r>
      <w:r w:rsidRPr="00695B6F">
        <w:rPr>
          <w:sz w:val="14"/>
        </w:rPr>
        <w:t>queer or</w:t>
      </w:r>
      <w:r w:rsidRPr="00695B6F">
        <w:rPr>
          <w:rStyle w:val="StyleUnderline"/>
        </w:rPr>
        <w:t xml:space="preserve"> </w:t>
      </w:r>
      <w:r w:rsidRPr="009A56A1">
        <w:rPr>
          <w:rStyle w:val="StyleUnderline"/>
          <w:highlight w:val="cyan"/>
        </w:rPr>
        <w:t>feminist politics</w:t>
      </w:r>
      <w:r w:rsidRPr="00695B6F">
        <w:rPr>
          <w:rStyle w:val="StyleUnderline"/>
        </w:rPr>
        <w:t>.</w:t>
      </w:r>
      <w:r w:rsidRPr="00695B6F">
        <w:rPr>
          <w:sz w:val="14"/>
        </w:rPr>
        <w:t xml:space="preserve"> Still, </w:t>
      </w:r>
      <w:r w:rsidRPr="00695B6F">
        <w:rPr>
          <w:rStyle w:val="Emphasis"/>
        </w:rPr>
        <w:t>it claims to be aware and supportive of gender issues as benchmarks of liberal democracy</w:t>
      </w:r>
      <w:r w:rsidRPr="00695B6F">
        <w:rPr>
          <w:sz w:val="14"/>
        </w:rPr>
        <w:t xml:space="preserve">. </w:t>
      </w:r>
      <w:r w:rsidRPr="00695B6F">
        <w:rPr>
          <w:rStyle w:val="StyleUnderline"/>
        </w:rPr>
        <w:t xml:space="preserve">This </w:t>
      </w:r>
      <w:r w:rsidRPr="00695B6F">
        <w:rPr>
          <w:sz w:val="14"/>
        </w:rPr>
        <w:t xml:space="preserve">often </w:t>
      </w:r>
      <w:r w:rsidRPr="00695B6F">
        <w:rPr>
          <w:rStyle w:val="StyleUnderline"/>
        </w:rPr>
        <w:t>amorphous genderism tends to make universal claims, but it can turn into a very specific form when it comes to speaking about other women that come “under western eyes</w:t>
      </w:r>
      <w:r w:rsidRPr="00695B6F">
        <w:rPr>
          <w:sz w:val="14"/>
        </w:rPr>
        <w:t xml:space="preserve">” (Mohanty 1991). With the rise of gender awareness and policies in the relevant domains of so-called international/uni- versal knowledge production, </w:t>
      </w:r>
      <w:r w:rsidRPr="00695B6F">
        <w:rPr>
          <w:rStyle w:val="StyleUnderline"/>
        </w:rPr>
        <w:t>patriarchy has successfully been transferred to distant “Others” in the Global South/East or to its representatives inside global capitalism’s metropoles through a sustainable “ethnicization of sexism</w:t>
      </w:r>
      <w:r w:rsidRPr="00695B6F">
        <w:rPr>
          <w:sz w:val="14"/>
        </w:rPr>
        <w:t xml:space="preserve">” (Ja ̈ger 1999). </w:t>
      </w:r>
      <w:r w:rsidRPr="00695B6F">
        <w:rPr>
          <w:rStyle w:val="StyleUnderline"/>
        </w:rPr>
        <w:t>By way of this procedure, the centers of political and epistemic power in the Global North/West appear as the natural address of progressive gender regimes and sexual policies</w:t>
      </w:r>
      <w:r w:rsidRPr="00695B6F">
        <w:rPr>
          <w:sz w:val="14"/>
        </w:rPr>
        <w:t xml:space="preserve">. In fact, this tradition of sexualized and gendered racism is indeed as old as imperialism (McClintock 1995), and it has taken on many forms. It is very efficient, because </w:t>
      </w:r>
      <w:r w:rsidRPr="00695B6F">
        <w:rPr>
          <w:rStyle w:val="StyleUnderline"/>
        </w:rPr>
        <w:t>“[</w:t>
      </w:r>
      <w:r w:rsidRPr="00695B6F">
        <w:rPr>
          <w:sz w:val="14"/>
        </w:rPr>
        <w:t>g]ender operates as a kind of technology of empire enabling the West to make the case for its own modernity and for its civilizational projects around the globe” (Razack 2008, 18). We are about to now decipher the latest forms of existence of this success- ful technology, and we have to modify our instruments of analysis and critique accordingly. The notion of patriarchal genderism and other concepts presented below can help us in this process.</w:t>
      </w:r>
    </w:p>
    <w:p w14:paraId="3FE7CD17" w14:textId="77777777" w:rsidR="007D507A" w:rsidRPr="00584A55" w:rsidRDefault="007D507A" w:rsidP="007D507A"/>
    <w:p w14:paraId="218B6C2D" w14:textId="28455729" w:rsidR="005228B3" w:rsidRPr="005228B3" w:rsidRDefault="005228B3" w:rsidP="001E51CC">
      <w:pPr>
        <w:pStyle w:val="Heading4"/>
        <w:numPr>
          <w:ilvl w:val="0"/>
          <w:numId w:val="58"/>
        </w:numPr>
      </w:pPr>
      <w:r>
        <w:lastRenderedPageBreak/>
        <w:t xml:space="preserve">The perm instrumentalizes our kritik – masculine IR must be interrogated and discarded separately from policy implications – their “add women and stir” approach empowers imperial girlbossing through performances of gender equality that leaves violence unquestioned. </w:t>
      </w:r>
    </w:p>
    <w:p w14:paraId="7CC1D0F6" w14:textId="77777777" w:rsidR="005228B3" w:rsidRPr="00695B6F" w:rsidRDefault="005228B3" w:rsidP="005228B3">
      <w:pPr>
        <w:rPr>
          <w:sz w:val="18"/>
          <w:szCs w:val="14"/>
        </w:rPr>
      </w:pPr>
      <w:r w:rsidRPr="00695B6F">
        <w:rPr>
          <w:rStyle w:val="Style13ptBold"/>
        </w:rPr>
        <w:t xml:space="preserve">Sjoberg and Whooley </w:t>
      </w:r>
      <w:r>
        <w:rPr>
          <w:rStyle w:val="Style13ptBold"/>
        </w:rPr>
        <w:t>22</w:t>
      </w:r>
      <w:r w:rsidRPr="00695B6F">
        <w:rPr>
          <w:rStyle w:val="Style13ptBold"/>
        </w:rPr>
        <w:t xml:space="preserve"> </w:t>
      </w:r>
      <w:r w:rsidRPr="00695B6F">
        <w:rPr>
          <w:rStyle w:val="Style13ptBold"/>
          <w:b w:val="0"/>
          <w:bCs w:val="0"/>
          <w:sz w:val="18"/>
          <w:szCs w:val="14"/>
        </w:rPr>
        <w:t>[Laura Sjoberg is British Academy Global Professor of Politics and International Relations at Royal Holloway University of London and Head of the Department of Politics, International Relations, and Philosophy. Her research addresses issues of gender and security, with foci on politically violent women, feminist war theorizing, sexuality in global politics, and political methodology. She teaches, consults, and lectures on gender in global politics, and on international security. Her work has been published in more than 50 books and journals in political science, law, gender studies, international relations, and geography. Jonathon Whooley is a full-time lecturer at San Francisco State University, where he teaches strategy and war, cybersecurity, American foreign policy, gender, critical security studies, terrorism, intelligence agencies, and global politics.; “39. Perverse effects, potential harms, and international relations research in the world”; Handbook of Research Methods in International Relations; August 22]//eleanor</w:t>
      </w:r>
    </w:p>
    <w:p w14:paraId="327A6CAC" w14:textId="77777777" w:rsidR="005228B3" w:rsidRPr="00695B6F" w:rsidRDefault="005228B3" w:rsidP="005228B3">
      <w:pPr>
        <w:rPr>
          <w:sz w:val="14"/>
        </w:rPr>
      </w:pPr>
      <w:r w:rsidRPr="00695B6F">
        <w:rPr>
          <w:sz w:val="14"/>
        </w:rPr>
        <w:t>IR RESEARCH IN THE WORLD</w:t>
      </w:r>
    </w:p>
    <w:p w14:paraId="1DA7CD57" w14:textId="77777777" w:rsidR="005228B3" w:rsidRPr="00695B6F" w:rsidRDefault="005228B3" w:rsidP="005228B3">
      <w:pPr>
        <w:rPr>
          <w:rStyle w:val="StyleUnderline"/>
        </w:rPr>
      </w:pPr>
      <w:r w:rsidRPr="00695B6F">
        <w:rPr>
          <w:sz w:val="14"/>
        </w:rPr>
        <w:t xml:space="preserve">This section takes the implications of the understandings above about how methods are chosen and how research is done, for how </w:t>
      </w:r>
      <w:r w:rsidRPr="00695B6F">
        <w:rPr>
          <w:rStyle w:val="StyleUnderline"/>
        </w:rPr>
        <w:t>IR research is in, and is understood in, the world “out there”: a subject that IR has also often constituted in narrow, othered ways.</w:t>
      </w:r>
      <w:r w:rsidRPr="00695B6F">
        <w:rPr>
          <w:sz w:val="14"/>
        </w:rPr>
        <w:t xml:space="preserve"> Rather than accept the subject/object dichotomy constitutive of much of (mainstream) IR’s practices of research teaching and research performance, this section argues that </w:t>
      </w:r>
      <w:r w:rsidRPr="00695B6F">
        <w:rPr>
          <w:rStyle w:val="StyleUnderline"/>
        </w:rPr>
        <w:t xml:space="preserve">the </w:t>
      </w:r>
      <w:r w:rsidRPr="00CC3023">
        <w:rPr>
          <w:rStyle w:val="Emphasis"/>
          <w:highlight w:val="green"/>
        </w:rPr>
        <w:t>separability</w:t>
      </w:r>
      <w:r w:rsidRPr="00CC3023">
        <w:rPr>
          <w:rStyle w:val="StyleUnderline"/>
          <w:highlight w:val="green"/>
        </w:rPr>
        <w:t xml:space="preserve"> of </w:t>
      </w:r>
      <w:r w:rsidRPr="00CC3023">
        <w:rPr>
          <w:rStyle w:val="Emphasis"/>
          <w:highlight w:val="green"/>
        </w:rPr>
        <w:t>researcher and their research subject</w:t>
      </w:r>
      <w:r w:rsidRPr="00CC3023">
        <w:rPr>
          <w:rStyle w:val="StyleUnderline"/>
          <w:highlight w:val="green"/>
        </w:rPr>
        <w:t xml:space="preserve"> is</w:t>
      </w:r>
      <w:r w:rsidRPr="00695B6F">
        <w:rPr>
          <w:rStyle w:val="StyleUnderline"/>
        </w:rPr>
        <w:t xml:space="preserve"> both </w:t>
      </w:r>
      <w:r w:rsidRPr="00695B6F">
        <w:rPr>
          <w:rStyle w:val="Emphasis"/>
        </w:rPr>
        <w:t xml:space="preserve">always </w:t>
      </w:r>
      <w:r w:rsidRPr="00CC3023">
        <w:rPr>
          <w:rStyle w:val="Emphasis"/>
          <w:highlight w:val="green"/>
        </w:rPr>
        <w:t>performative</w:t>
      </w:r>
      <w:r w:rsidRPr="00CC3023">
        <w:rPr>
          <w:rStyle w:val="StyleUnderline"/>
          <w:highlight w:val="green"/>
        </w:rPr>
        <w:t xml:space="preserve"> and</w:t>
      </w:r>
      <w:r w:rsidRPr="00695B6F">
        <w:rPr>
          <w:rStyle w:val="StyleUnderline"/>
        </w:rPr>
        <w:t xml:space="preserve"> </w:t>
      </w:r>
      <w:r w:rsidRPr="00695B6F">
        <w:rPr>
          <w:rStyle w:val="Emphasis"/>
        </w:rPr>
        <w:t xml:space="preserve">always </w:t>
      </w:r>
      <w:r w:rsidRPr="00CC3023">
        <w:rPr>
          <w:rStyle w:val="Emphasis"/>
          <w:highlight w:val="green"/>
        </w:rPr>
        <w:t>impossible</w:t>
      </w:r>
      <w:r w:rsidRPr="00695B6F">
        <w:rPr>
          <w:sz w:val="14"/>
        </w:rPr>
        <w:t xml:space="preserve">. It starts by arguing that </w:t>
      </w:r>
      <w:r w:rsidRPr="00695B6F">
        <w:rPr>
          <w:rStyle w:val="StyleUnderline"/>
        </w:rPr>
        <w:t xml:space="preserve">the </w:t>
      </w:r>
      <w:r w:rsidRPr="00CC3023">
        <w:rPr>
          <w:rStyle w:val="Emphasis"/>
          <w:highlight w:val="green"/>
        </w:rPr>
        <w:t>policy impacts of IR research</w:t>
      </w:r>
      <w:r w:rsidRPr="00695B6F">
        <w:rPr>
          <w:sz w:val="14"/>
        </w:rPr>
        <w:t xml:space="preserve">, even when </w:t>
      </w:r>
      <w:r w:rsidRPr="00695B6F">
        <w:rPr>
          <w:rStyle w:val="Emphasis"/>
        </w:rPr>
        <w:t xml:space="preserve">understood </w:t>
      </w:r>
      <w:r w:rsidRPr="00CC3023">
        <w:rPr>
          <w:rStyle w:val="Emphasis"/>
          <w:highlight w:val="green"/>
        </w:rPr>
        <w:t>in a narrow</w:t>
      </w:r>
      <w:r w:rsidRPr="00695B6F">
        <w:rPr>
          <w:rStyle w:val="Emphasis"/>
        </w:rPr>
        <w:t xml:space="preserve"> and traditional </w:t>
      </w:r>
      <w:r w:rsidRPr="00CC3023">
        <w:rPr>
          <w:rStyle w:val="Emphasis"/>
          <w:highlight w:val="green"/>
        </w:rPr>
        <w:t>way</w:t>
      </w:r>
      <w:r w:rsidRPr="00695B6F">
        <w:rPr>
          <w:sz w:val="14"/>
        </w:rPr>
        <w:t xml:space="preserve">, </w:t>
      </w:r>
      <w:r w:rsidRPr="00CC3023">
        <w:rPr>
          <w:rStyle w:val="StyleUnderline"/>
          <w:highlight w:val="green"/>
        </w:rPr>
        <w:t xml:space="preserve">are </w:t>
      </w:r>
      <w:r w:rsidRPr="00CC3023">
        <w:rPr>
          <w:rStyle w:val="Emphasis"/>
          <w:highlight w:val="green"/>
        </w:rPr>
        <w:t>not all as positive</w:t>
      </w:r>
      <w:r w:rsidRPr="00CC3023">
        <w:rPr>
          <w:rStyle w:val="StyleUnderline"/>
          <w:highlight w:val="green"/>
        </w:rPr>
        <w:t xml:space="preserve"> as </w:t>
      </w:r>
      <w:r w:rsidRPr="00CC3023">
        <w:rPr>
          <w:rStyle w:val="Emphasis"/>
          <w:highlight w:val="green"/>
        </w:rPr>
        <w:t>research impact framing</w:t>
      </w:r>
      <w:r w:rsidRPr="00695B6F">
        <w:rPr>
          <w:rStyle w:val="StyleUnderline"/>
        </w:rPr>
        <w:t xml:space="preserve"> might suggest.</w:t>
      </w:r>
      <w:r w:rsidRPr="00695B6F">
        <w:rPr>
          <w:sz w:val="14"/>
        </w:rPr>
        <w:t xml:space="preserve"> It goes on to suggest that the </w:t>
      </w:r>
      <w:r w:rsidRPr="00695B6F">
        <w:rPr>
          <w:rStyle w:val="StyleUnderline"/>
        </w:rPr>
        <w:t xml:space="preserve">impacts of IR methods choices become all the more problematic when that </w:t>
      </w:r>
      <w:r w:rsidRPr="00CC3023">
        <w:rPr>
          <w:rStyle w:val="Emphasis"/>
          <w:highlight w:val="green"/>
        </w:rPr>
        <w:t>narrow</w:t>
      </w:r>
      <w:r w:rsidRPr="00695B6F">
        <w:rPr>
          <w:rStyle w:val="Emphasis"/>
        </w:rPr>
        <w:t xml:space="preserve"> and </w:t>
      </w:r>
      <w:r w:rsidRPr="00CC3023">
        <w:rPr>
          <w:rStyle w:val="Emphasis"/>
          <w:highlight w:val="green"/>
        </w:rPr>
        <w:t>traditional way</w:t>
      </w:r>
      <w:r w:rsidRPr="00CC3023">
        <w:rPr>
          <w:rStyle w:val="StyleUnderline"/>
          <w:highlight w:val="green"/>
        </w:rPr>
        <w:t xml:space="preserve"> of </w:t>
      </w:r>
      <w:r w:rsidRPr="00CC3023">
        <w:rPr>
          <w:rStyle w:val="Emphasis"/>
          <w:highlight w:val="green"/>
        </w:rPr>
        <w:t>viewing impact</w:t>
      </w:r>
      <w:r w:rsidRPr="00CC3023">
        <w:rPr>
          <w:rStyle w:val="StyleUnderline"/>
          <w:highlight w:val="green"/>
        </w:rPr>
        <w:t xml:space="preserve"> is </w:t>
      </w:r>
      <w:r w:rsidRPr="00CC3023">
        <w:rPr>
          <w:rStyle w:val="Emphasis"/>
          <w:highlight w:val="green"/>
        </w:rPr>
        <w:t>interrogated and discarded</w:t>
      </w:r>
      <w:r w:rsidRPr="00695B6F">
        <w:rPr>
          <w:rStyle w:val="StyleUnderline"/>
        </w:rPr>
        <w:t xml:space="preserve">, replaced by deconstructing the subject/object, researcher/researched dichotomy and adopting a more </w:t>
      </w:r>
      <w:r w:rsidRPr="00695B6F">
        <w:rPr>
          <w:rStyle w:val="Emphasis"/>
        </w:rPr>
        <w:t xml:space="preserve">expansive view of </w:t>
      </w:r>
      <w:r w:rsidRPr="00695B6F">
        <w:rPr>
          <w:rStyle w:val="StyleUnderline"/>
        </w:rPr>
        <w:t xml:space="preserve">what it means to impact someone with </w:t>
      </w:r>
      <w:r w:rsidRPr="00695B6F">
        <w:rPr>
          <w:rStyle w:val="Emphasis"/>
        </w:rPr>
        <w:t>research</w:t>
      </w:r>
      <w:r w:rsidRPr="00695B6F">
        <w:rPr>
          <w:rStyle w:val="StyleUnderline"/>
        </w:rPr>
        <w:t>.</w:t>
      </w:r>
    </w:p>
    <w:p w14:paraId="497D47B0" w14:textId="77777777" w:rsidR="005228B3" w:rsidRPr="00695B6F" w:rsidRDefault="005228B3" w:rsidP="005228B3">
      <w:pPr>
        <w:rPr>
          <w:sz w:val="14"/>
        </w:rPr>
      </w:pPr>
      <w:r w:rsidRPr="00695B6F">
        <w:rPr>
          <w:sz w:val="14"/>
        </w:rPr>
        <w:t>The Policy Impacts of IR Research</w:t>
      </w:r>
    </w:p>
    <w:p w14:paraId="663416E8" w14:textId="77777777" w:rsidR="005228B3" w:rsidRPr="00695B6F" w:rsidRDefault="005228B3" w:rsidP="005228B3">
      <w:pPr>
        <w:rPr>
          <w:rStyle w:val="StyleUnderline"/>
        </w:rPr>
      </w:pPr>
      <w:r w:rsidRPr="00695B6F">
        <w:rPr>
          <w:sz w:val="14"/>
        </w:rPr>
        <w:t>Often</w:t>
      </w:r>
      <w:r w:rsidRPr="00695B6F">
        <w:rPr>
          <w:rStyle w:val="StyleUnderline"/>
        </w:rPr>
        <w:t xml:space="preserve">, </w:t>
      </w:r>
      <w:r w:rsidRPr="005228B3">
        <w:rPr>
          <w:rStyle w:val="Emphasis"/>
          <w:highlight w:val="green"/>
        </w:rPr>
        <w:t>IR research</w:t>
      </w:r>
      <w:r w:rsidRPr="005228B3">
        <w:rPr>
          <w:rStyle w:val="StyleUnderline"/>
          <w:highlight w:val="green"/>
        </w:rPr>
        <w:t xml:space="preserve"> is talked about as independent of any impact it may or may not have on the “</w:t>
      </w:r>
      <w:r w:rsidRPr="005228B3">
        <w:rPr>
          <w:rStyle w:val="Emphasis"/>
          <w:highlight w:val="green"/>
        </w:rPr>
        <w:t>policy world</w:t>
      </w:r>
      <w:r w:rsidRPr="005228B3">
        <w:rPr>
          <w:rStyle w:val="StyleUnderline"/>
          <w:highlight w:val="green"/>
        </w:rPr>
        <w:t>,”</w:t>
      </w:r>
      <w:r w:rsidRPr="00695B6F">
        <w:rPr>
          <w:rStyle w:val="StyleUnderline"/>
        </w:rPr>
        <w:t xml:space="preserve"> which</w:t>
      </w:r>
      <w:r w:rsidRPr="00695B6F">
        <w:rPr>
          <w:sz w:val="14"/>
        </w:rPr>
        <w:t xml:space="preserve"> is understood as a discrete element “out there.” For example, debates among scholars in mainstream IR about policy relevance to the Washington Beltway make arguments about trade-offs between (quantitative) methodological sophistication and policymakers’ interest in reading and/or ability to read the work (Desch 2015). But </w:t>
      </w:r>
      <w:r w:rsidRPr="00695B6F">
        <w:rPr>
          <w:rStyle w:val="StyleUnderline"/>
        </w:rPr>
        <w:t>these debates often sidestep some of the complexities of even such an oversimplified idea of relevance</w:t>
      </w:r>
      <w:r w:rsidRPr="00695B6F">
        <w:rPr>
          <w:sz w:val="14"/>
        </w:rPr>
        <w:t xml:space="preserve">. For example, </w:t>
      </w:r>
      <w:r w:rsidRPr="00695B6F">
        <w:rPr>
          <w:rStyle w:val="StyleUnderline"/>
        </w:rPr>
        <w:t>if we think about the policy impact of the “democratic peace”</w:t>
      </w:r>
      <w:r w:rsidRPr="00695B6F">
        <w:rPr>
          <w:sz w:val="14"/>
        </w:rPr>
        <w:t xml:space="preserve"> (e.g., Russett 1994) </w:t>
      </w:r>
      <w:r w:rsidRPr="00695B6F">
        <w:rPr>
          <w:rStyle w:val="StyleUnderline"/>
        </w:rPr>
        <w:t>we can find its adoption in the late 1990s by the United States government and other governments, resulting in foreign policy prioritization of democratization</w:t>
      </w:r>
      <w:r w:rsidRPr="00695B6F">
        <w:rPr>
          <w:sz w:val="14"/>
        </w:rPr>
        <w:t xml:space="preserve">. Soon after, </w:t>
      </w:r>
      <w:r w:rsidRPr="00695B6F">
        <w:rPr>
          <w:rStyle w:val="StyleUnderline"/>
        </w:rPr>
        <w:t>research demonstrated that democratization processes are the most violent and dangerous times for states</w:t>
      </w:r>
      <w:r w:rsidRPr="00695B6F">
        <w:rPr>
          <w:sz w:val="14"/>
        </w:rPr>
        <w:t xml:space="preserve">. Still </w:t>
      </w:r>
      <w:r w:rsidRPr="00695B6F">
        <w:rPr>
          <w:rStyle w:val="StyleUnderline"/>
        </w:rPr>
        <w:t>other scholars explored the ethical and practical harms of interventionist foreign policies</w:t>
      </w:r>
      <w:r w:rsidRPr="00695B6F">
        <w:rPr>
          <w:sz w:val="14"/>
        </w:rPr>
        <w:t xml:space="preserve">. </w:t>
      </w:r>
      <w:r w:rsidRPr="00695B6F">
        <w:rPr>
          <w:rStyle w:val="StyleUnderline"/>
        </w:rPr>
        <w:t xml:space="preserve">This </w:t>
      </w:r>
      <w:r w:rsidRPr="005228B3">
        <w:rPr>
          <w:rStyle w:val="StyleUnderline"/>
          <w:highlight w:val="green"/>
        </w:rPr>
        <w:t>work</w:t>
      </w:r>
      <w:r w:rsidRPr="00695B6F">
        <w:rPr>
          <w:sz w:val="14"/>
        </w:rPr>
        <w:t xml:space="preserve">, however, </w:t>
      </w:r>
      <w:r w:rsidRPr="005228B3">
        <w:rPr>
          <w:rStyle w:val="StyleUnderline"/>
          <w:highlight w:val="green"/>
        </w:rPr>
        <w:t xml:space="preserve">got </w:t>
      </w:r>
      <w:r w:rsidRPr="005228B3">
        <w:rPr>
          <w:rStyle w:val="Emphasis"/>
          <w:highlight w:val="green"/>
        </w:rPr>
        <w:t>less notice in the policy world</w:t>
      </w:r>
      <w:r w:rsidRPr="00695B6F">
        <w:rPr>
          <w:rStyle w:val="StyleUnderline"/>
        </w:rPr>
        <w:t xml:space="preserve"> than the most simple version of the “democratic peace” thesis, resulting in what many would identify as a brutal impact of the democratic peace research program on the “world out there” such that IR research did violence “in the world.” Similar implications can be found in the “feminist peace” research programme, particularly in work which claims that gender equality</w:t>
      </w:r>
      <w:r w:rsidRPr="00695B6F">
        <w:rPr>
          <w:sz w:val="14"/>
        </w:rPr>
        <w:t xml:space="preserve"> (in a particular, Western, liberal understanding) </w:t>
      </w:r>
      <w:r w:rsidRPr="00695B6F">
        <w:rPr>
          <w:rStyle w:val="StyleUnderline"/>
        </w:rPr>
        <w:t>is a key factor in state peacefulness</w:t>
      </w:r>
      <w:r w:rsidRPr="00695B6F">
        <w:rPr>
          <w:sz w:val="14"/>
        </w:rPr>
        <w:t xml:space="preserve"> (e.g., Hudson et al. 2012), </w:t>
      </w:r>
      <w:r w:rsidRPr="005228B3">
        <w:rPr>
          <w:rStyle w:val="StyleUnderline"/>
          <w:highlight w:val="green"/>
        </w:rPr>
        <w:t>encouraging</w:t>
      </w:r>
      <w:r w:rsidRPr="00695B6F">
        <w:rPr>
          <w:sz w:val="14"/>
        </w:rPr>
        <w:t xml:space="preserve"> the </w:t>
      </w:r>
      <w:r w:rsidRPr="005228B3">
        <w:rPr>
          <w:rStyle w:val="Emphasis"/>
          <w:highlight w:val="green"/>
        </w:rPr>
        <w:lastRenderedPageBreak/>
        <w:t>instrumentalization and securitization</w:t>
      </w:r>
      <w:r w:rsidRPr="005228B3">
        <w:rPr>
          <w:sz w:val="14"/>
          <w:highlight w:val="green"/>
        </w:rPr>
        <w:t xml:space="preserve"> </w:t>
      </w:r>
      <w:r w:rsidRPr="005228B3">
        <w:rPr>
          <w:rStyle w:val="StyleUnderline"/>
          <w:highlight w:val="green"/>
        </w:rPr>
        <w:t>of women and their “rights”</w:t>
      </w:r>
      <w:r w:rsidRPr="00695B6F">
        <w:rPr>
          <w:rStyle w:val="StyleUnderline"/>
        </w:rPr>
        <w:t xml:space="preserve"> for the purposes of decreasing violence, all the while </w:t>
      </w:r>
      <w:r w:rsidRPr="005228B3">
        <w:rPr>
          <w:rStyle w:val="StyleUnderline"/>
          <w:highlight w:val="green"/>
        </w:rPr>
        <w:t>implicitly empowering states to claim</w:t>
      </w:r>
      <w:r w:rsidRPr="00695B6F">
        <w:rPr>
          <w:sz w:val="14"/>
        </w:rPr>
        <w:t xml:space="preserve"> (sometimes interventionist) </w:t>
      </w:r>
      <w:r w:rsidRPr="005228B3">
        <w:rPr>
          <w:rStyle w:val="StyleUnderline"/>
          <w:highlight w:val="green"/>
        </w:rPr>
        <w:t>supremacy</w:t>
      </w:r>
      <w:r w:rsidRPr="00695B6F">
        <w:rPr>
          <w:rStyle w:val="StyleUnderline"/>
        </w:rPr>
        <w:t xml:space="preserve"> over competitor states </w:t>
      </w:r>
      <w:r w:rsidRPr="005228B3">
        <w:rPr>
          <w:rStyle w:val="StyleUnderline"/>
          <w:highlight w:val="green"/>
        </w:rPr>
        <w:t>on the basis of their performances on</w:t>
      </w:r>
      <w:r w:rsidRPr="00695B6F">
        <w:rPr>
          <w:rStyle w:val="StyleUnderline"/>
        </w:rPr>
        <w:t xml:space="preserve"> measures of </w:t>
      </w:r>
      <w:r w:rsidRPr="005228B3">
        <w:rPr>
          <w:rStyle w:val="StyleUnderline"/>
          <w:highlight w:val="green"/>
        </w:rPr>
        <w:t>gender equality</w:t>
      </w:r>
      <w:r w:rsidRPr="00695B6F">
        <w:rPr>
          <w:sz w:val="14"/>
        </w:rPr>
        <w:t xml:space="preserve"> (see, e.g., Kinsella and Sjoberg 2019). </w:t>
      </w:r>
      <w:r w:rsidRPr="00695B6F">
        <w:rPr>
          <w:rStyle w:val="StyleUnderline"/>
        </w:rPr>
        <w:t xml:space="preserve">These </w:t>
      </w:r>
      <w:r w:rsidRPr="005228B3">
        <w:rPr>
          <w:rStyle w:val="StyleUnderline"/>
          <w:highlight w:val="green"/>
        </w:rPr>
        <w:t>violences occur</w:t>
      </w:r>
      <w:r w:rsidRPr="00695B6F">
        <w:rPr>
          <w:rStyle w:val="StyleUnderline"/>
        </w:rPr>
        <w:t xml:space="preserve"> even </w:t>
      </w:r>
      <w:r w:rsidRPr="005228B3">
        <w:rPr>
          <w:rStyle w:val="StyleUnderline"/>
          <w:highlight w:val="green"/>
        </w:rPr>
        <w:t>when we keep the assumptions of</w:t>
      </w:r>
      <w:r w:rsidRPr="00695B6F">
        <w:rPr>
          <w:rStyle w:val="StyleUnderline"/>
        </w:rPr>
        <w:t xml:space="preserve"> the </w:t>
      </w:r>
      <w:r w:rsidRPr="005228B3">
        <w:rPr>
          <w:rStyle w:val="StyleUnderline"/>
          <w:highlight w:val="green"/>
        </w:rPr>
        <w:t>subject/object dichotomy and</w:t>
      </w:r>
      <w:r w:rsidRPr="00695B6F">
        <w:rPr>
          <w:rStyle w:val="StyleUnderline"/>
        </w:rPr>
        <w:t xml:space="preserve"> a </w:t>
      </w:r>
      <w:r w:rsidRPr="005228B3">
        <w:rPr>
          <w:rStyle w:val="StyleUnderline"/>
          <w:highlight w:val="green"/>
        </w:rPr>
        <w:t>narrow understanding of what it might mean to be relevant</w:t>
      </w:r>
      <w:r w:rsidRPr="00695B6F">
        <w:rPr>
          <w:rStyle w:val="StyleUnderline"/>
        </w:rPr>
        <w:t>.</w:t>
      </w:r>
    </w:p>
    <w:p w14:paraId="0298E480" w14:textId="77777777" w:rsidR="001E51CC" w:rsidRPr="00695B6F" w:rsidRDefault="001E51CC" w:rsidP="001E51CC">
      <w:pPr>
        <w:pStyle w:val="Heading4"/>
        <w:numPr>
          <w:ilvl w:val="0"/>
          <w:numId w:val="58"/>
        </w:numPr>
        <w:tabs>
          <w:tab w:val="num" w:pos="360"/>
        </w:tabs>
        <w:ind w:left="0" w:firstLine="0"/>
        <w:rPr>
          <w:rFonts w:cs="Times New Roman"/>
          <w:sz w:val="28"/>
          <w:szCs w:val="28"/>
        </w:rPr>
      </w:pPr>
      <w:r w:rsidRPr="00695B6F">
        <w:rPr>
          <w:rFonts w:cs="Times New Roman"/>
          <w:sz w:val="28"/>
          <w:szCs w:val="28"/>
        </w:rPr>
        <w:t>The permutation manipulates claims of gender violence to save the project of hegemonic masculinity.</w:t>
      </w:r>
    </w:p>
    <w:p w14:paraId="3E82A80A" w14:textId="77777777" w:rsidR="001E51CC" w:rsidRPr="00695B6F" w:rsidRDefault="001E51CC" w:rsidP="001E51CC">
      <w:r w:rsidRPr="00695B6F">
        <w:rPr>
          <w:rFonts w:eastAsiaTheme="majorEastAsia"/>
          <w:b/>
          <w:iCs/>
          <w:sz w:val="26"/>
        </w:rPr>
        <w:t>Nayak 6</w:t>
      </w:r>
      <w:r w:rsidRPr="00695B6F">
        <w:t>, Meghana Nayak  &amp; Jennifer Suchland, [Pace University and Southwestern University, (2006) Gender Violence And Hegemonic Projects, International Feminist Journal of Politics, 8:4, 467-485, DOI: 10.1080/14616740600945024, HK]</w:t>
      </w:r>
    </w:p>
    <w:p w14:paraId="3575618D" w14:textId="77777777" w:rsidR="001E51CC" w:rsidRPr="00695B6F" w:rsidRDefault="001E51CC" w:rsidP="001E51CC">
      <w:pPr>
        <w:rPr>
          <w:rStyle w:val="StyleUnderline"/>
          <w:sz w:val="28"/>
          <w:szCs w:val="28"/>
        </w:rPr>
      </w:pPr>
      <w:r w:rsidRPr="008F71BD">
        <w:rPr>
          <w:sz w:val="16"/>
          <w:szCs w:val="28"/>
        </w:rPr>
        <w:t xml:space="preserve">Importantly, </w:t>
      </w:r>
      <w:r w:rsidRPr="00695B6F">
        <w:rPr>
          <w:rStyle w:val="StyleUnderline"/>
          <w:sz w:val="28"/>
          <w:szCs w:val="28"/>
        </w:rPr>
        <w:t>Russo’s work pulls together recent scholarship</w:t>
      </w:r>
      <w:r w:rsidRPr="008F71BD">
        <w:rPr>
          <w:sz w:val="16"/>
          <w:szCs w:val="28"/>
        </w:rPr>
        <w:t xml:space="preserve"> (including Agathangelou and Ling 2004; Butler 2004; Shepherd 2006; Nayak 2006) </w:t>
      </w:r>
      <w:r w:rsidRPr="00695B6F">
        <w:rPr>
          <w:rStyle w:val="StyleUnderline"/>
          <w:sz w:val="28"/>
          <w:szCs w:val="28"/>
        </w:rPr>
        <w:t xml:space="preserve">that examines how </w:t>
      </w:r>
      <w:r w:rsidRPr="009A56A1">
        <w:rPr>
          <w:rStyle w:val="Emphasis"/>
          <w:szCs w:val="28"/>
          <w:highlight w:val="cyan"/>
        </w:rPr>
        <w:t>hegemonic actors deflect and distort criticism by</w:t>
      </w:r>
      <w:r w:rsidRPr="00695B6F">
        <w:rPr>
          <w:rStyle w:val="Emphasis"/>
          <w:szCs w:val="28"/>
        </w:rPr>
        <w:t xml:space="preserve"> </w:t>
      </w:r>
      <w:r w:rsidRPr="008F71BD">
        <w:rPr>
          <w:sz w:val="16"/>
          <w:szCs w:val="28"/>
        </w:rPr>
        <w:t xml:space="preserve">explicitly </w:t>
      </w:r>
      <w:r w:rsidRPr="009A56A1">
        <w:rPr>
          <w:rStyle w:val="Emphasis"/>
          <w:szCs w:val="28"/>
          <w:highlight w:val="cyan"/>
        </w:rPr>
        <w:t>invoking concern about gender violence</w:t>
      </w:r>
      <w:r w:rsidRPr="00695B6F">
        <w:rPr>
          <w:rStyle w:val="StyleUnderline"/>
          <w:sz w:val="28"/>
          <w:szCs w:val="28"/>
        </w:rPr>
        <w:t>.</w:t>
      </w:r>
      <w:r w:rsidRPr="008F71BD">
        <w:rPr>
          <w:sz w:val="16"/>
          <w:szCs w:val="28"/>
        </w:rPr>
        <w:t xml:space="preserve"> Thus</w:t>
      </w:r>
      <w:r w:rsidRPr="00695B6F">
        <w:rPr>
          <w:rStyle w:val="Emphasis"/>
          <w:szCs w:val="28"/>
        </w:rPr>
        <w:t xml:space="preserve">, </w:t>
      </w:r>
      <w:r w:rsidRPr="009A56A1">
        <w:rPr>
          <w:rStyle w:val="Emphasis"/>
          <w:szCs w:val="28"/>
          <w:highlight w:val="cyan"/>
        </w:rPr>
        <w:t xml:space="preserve">those who address gender violence in the same way as the hegemonic actor, are </w:t>
      </w:r>
      <w:r w:rsidRPr="008F71BD">
        <w:rPr>
          <w:sz w:val="16"/>
          <w:szCs w:val="28"/>
        </w:rPr>
        <w:t xml:space="preserve">actually </w:t>
      </w:r>
      <w:r w:rsidRPr="009A56A1">
        <w:rPr>
          <w:rStyle w:val="Emphasis"/>
          <w:szCs w:val="28"/>
          <w:highlight w:val="cyan"/>
        </w:rPr>
        <w:t>supporting and endorsing the hegemonic project even if they are resisting gender violence itself</w:t>
      </w:r>
      <w:r w:rsidRPr="008F71BD">
        <w:rPr>
          <w:sz w:val="16"/>
          <w:szCs w:val="28"/>
          <w:highlight w:val="cyan"/>
        </w:rPr>
        <w:t>.</w:t>
      </w:r>
      <w:r w:rsidRPr="008F71BD">
        <w:rPr>
          <w:sz w:val="16"/>
          <w:szCs w:val="28"/>
        </w:rPr>
        <w:t xml:space="preserve"> </w:t>
      </w:r>
      <w:r w:rsidRPr="009A56A1">
        <w:rPr>
          <w:rStyle w:val="StyleUnderline"/>
          <w:sz w:val="28"/>
          <w:szCs w:val="28"/>
          <w:highlight w:val="cyan"/>
        </w:rPr>
        <w:t>Resistance movements</w:t>
      </w:r>
      <w:r w:rsidRPr="00695B6F">
        <w:rPr>
          <w:rStyle w:val="StyleUnderline"/>
          <w:sz w:val="28"/>
          <w:szCs w:val="28"/>
        </w:rPr>
        <w:t xml:space="preserve"> </w:t>
      </w:r>
      <w:r w:rsidRPr="008F71BD">
        <w:rPr>
          <w:sz w:val="16"/>
          <w:szCs w:val="28"/>
        </w:rPr>
        <w:t>and organizations</w:t>
      </w:r>
      <w:r w:rsidRPr="00695B6F">
        <w:rPr>
          <w:rStyle w:val="StyleUnderline"/>
          <w:sz w:val="28"/>
          <w:szCs w:val="28"/>
        </w:rPr>
        <w:t xml:space="preserve">, </w:t>
      </w:r>
      <w:r w:rsidRPr="009A56A1">
        <w:rPr>
          <w:rStyle w:val="StyleUnderline"/>
          <w:sz w:val="28"/>
          <w:szCs w:val="28"/>
          <w:highlight w:val="cyan"/>
        </w:rPr>
        <w:t>without</w:t>
      </w:r>
      <w:r w:rsidRPr="00695B6F">
        <w:rPr>
          <w:rStyle w:val="StyleUnderline"/>
          <w:sz w:val="28"/>
          <w:szCs w:val="28"/>
        </w:rPr>
        <w:t xml:space="preserve"> careful and thorough </w:t>
      </w:r>
      <w:r w:rsidRPr="009A56A1">
        <w:rPr>
          <w:rStyle w:val="StyleUnderline"/>
          <w:sz w:val="28"/>
          <w:szCs w:val="28"/>
          <w:highlight w:val="cyan"/>
        </w:rPr>
        <w:t>interrogation</w:t>
      </w:r>
      <w:r w:rsidRPr="00695B6F">
        <w:rPr>
          <w:rStyle w:val="StyleUnderline"/>
          <w:sz w:val="28"/>
          <w:szCs w:val="28"/>
        </w:rPr>
        <w:t xml:space="preserve"> of power</w:t>
      </w:r>
      <w:r w:rsidRPr="008F71BD">
        <w:rPr>
          <w:sz w:val="16"/>
          <w:szCs w:val="28"/>
        </w:rPr>
        <w:t>, often</w:t>
      </w:r>
      <w:r w:rsidRPr="00695B6F">
        <w:rPr>
          <w:rStyle w:val="StyleUnderline"/>
          <w:sz w:val="28"/>
          <w:szCs w:val="28"/>
        </w:rPr>
        <w:t xml:space="preserve"> </w:t>
      </w:r>
      <w:r w:rsidRPr="009A56A1">
        <w:rPr>
          <w:rStyle w:val="StyleUnderline"/>
          <w:sz w:val="28"/>
          <w:szCs w:val="28"/>
          <w:highlight w:val="cyan"/>
        </w:rPr>
        <w:t>leave undisturbed those power relations even as they attempt to address gender violence</w:t>
      </w:r>
      <w:r w:rsidRPr="008F71BD">
        <w:rPr>
          <w:sz w:val="16"/>
          <w:szCs w:val="28"/>
        </w:rPr>
        <w:t xml:space="preserve">. In effect, </w:t>
      </w:r>
      <w:r w:rsidRPr="00695B6F">
        <w:rPr>
          <w:rStyle w:val="StyleUnderline"/>
          <w:sz w:val="28"/>
          <w:szCs w:val="28"/>
        </w:rPr>
        <w:t>resistance becomes about saving one’s own antagonistic relation to the Other.</w:t>
      </w:r>
    </w:p>
    <w:p w14:paraId="2706FEDE" w14:textId="77777777" w:rsidR="00573B54" w:rsidRDefault="00573B54" w:rsidP="00573B54">
      <w:pPr>
        <w:pStyle w:val="Heading3"/>
      </w:pPr>
      <w:r>
        <w:lastRenderedPageBreak/>
        <w:t>AT Balzaq</w:t>
      </w:r>
    </w:p>
    <w:p w14:paraId="526C616A" w14:textId="77777777" w:rsidR="00573B54" w:rsidRDefault="00573B54" w:rsidP="00573B54">
      <w:pPr>
        <w:pStyle w:val="Heading4"/>
      </w:pPr>
      <w:r>
        <w:t xml:space="preserve">Balzaq is neg – reps don’t have a direct causal relationship with threats, but networks of securitization effect audience perceptions to create self-reinforcing loops, AND analyzing congruous relationships between language and reality is necessary. </w:t>
      </w:r>
    </w:p>
    <w:p w14:paraId="22E20663" w14:textId="77777777" w:rsidR="00573B54" w:rsidRPr="00FA6725" w:rsidRDefault="00573B54" w:rsidP="00573B54">
      <w:r w:rsidRPr="004E3250">
        <w:rPr>
          <w:rStyle w:val="Style13ptBold"/>
        </w:rPr>
        <w:t>2AC Balzaq 05</w:t>
      </w:r>
      <w:r>
        <w:t xml:space="preserve"> [Thierry Balzacq is Professor of International Relations at Sciences Po and Professorial Fellow at CERI-Sciences Po where he also serves as the director of graduate studies in International Relations, 2005; "Three Faces of Securitization: Political Agency, Audience and Context"; European Journal of International Relations; http://www.guillaumenicaise.com/wp-content/uploads/2014/08/Balzacq_three-faces-of-securitization.pdf]//eleanor</w:t>
      </w:r>
    </w:p>
    <w:p w14:paraId="541BC680" w14:textId="77777777" w:rsidR="00573B54" w:rsidRPr="00FA6725" w:rsidRDefault="00573B54" w:rsidP="00573B54">
      <w:pPr>
        <w:rPr>
          <w:rStyle w:val="Emphasis"/>
        </w:rPr>
      </w:pPr>
      <w:r w:rsidRPr="00FA6725">
        <w:rPr>
          <w:rStyle w:val="Emphasis"/>
        </w:rPr>
        <w:t>Conclusion</w:t>
      </w:r>
    </w:p>
    <w:p w14:paraId="489B01BA" w14:textId="77777777" w:rsidR="00573B54" w:rsidRPr="004E3250" w:rsidRDefault="00573B54" w:rsidP="00573B54">
      <w:pPr>
        <w:rPr>
          <w:sz w:val="16"/>
        </w:rPr>
      </w:pPr>
      <w:r w:rsidRPr="004E3250">
        <w:rPr>
          <w:sz w:val="16"/>
        </w:rPr>
        <w:t xml:space="preserve">The important point that stands out from this article is that </w:t>
      </w:r>
      <w:r w:rsidRPr="00466537">
        <w:rPr>
          <w:rStyle w:val="StyleUnderline"/>
        </w:rPr>
        <w:t>the speech act</w:t>
      </w:r>
      <w:r>
        <w:rPr>
          <w:rStyle w:val="StyleUnderline"/>
        </w:rPr>
        <w:t xml:space="preserve"> </w:t>
      </w:r>
      <w:r w:rsidRPr="00466537">
        <w:rPr>
          <w:rStyle w:val="StyleUnderline"/>
        </w:rPr>
        <w:t>model of security conceals more than it reveals about the linguistic</w:t>
      </w:r>
      <w:r>
        <w:rPr>
          <w:rStyle w:val="StyleUnderline"/>
        </w:rPr>
        <w:t xml:space="preserve"> </w:t>
      </w:r>
      <w:r w:rsidRPr="00466537">
        <w:rPr>
          <w:rStyle w:val="StyleUnderline"/>
        </w:rPr>
        <w:t>construction of security problems.</w:t>
      </w:r>
      <w:r w:rsidRPr="004E3250">
        <w:rPr>
          <w:sz w:val="16"/>
        </w:rPr>
        <w:t xml:space="preserve"> The lesson to be drawn is that </w:t>
      </w:r>
      <w:r w:rsidRPr="00466537">
        <w:rPr>
          <w:rStyle w:val="Emphasis"/>
          <w:highlight w:val="green"/>
        </w:rPr>
        <w:t>perlocutionary effect is not literally part of the speech act</w:t>
      </w:r>
      <w:r w:rsidRPr="004E3250">
        <w:rPr>
          <w:sz w:val="16"/>
        </w:rPr>
        <w:t xml:space="preserve"> (see Fotion, 2000). There are crucial differences, which the CS has overlooked. Thus, to palliate this shortcoming and, as a result, strengthen the theory of securitization, I have developed the view </w:t>
      </w:r>
      <w:r w:rsidRPr="00466537">
        <w:rPr>
          <w:rStyle w:val="StyleUnderline"/>
        </w:rPr>
        <w:t>that securitization should be understood as a strategic</w:t>
      </w:r>
      <w:r>
        <w:rPr>
          <w:rStyle w:val="StyleUnderline"/>
        </w:rPr>
        <w:t xml:space="preserve"> </w:t>
      </w:r>
      <w:r w:rsidRPr="00466537">
        <w:rPr>
          <w:rStyle w:val="StyleUnderline"/>
        </w:rPr>
        <w:t>(or a pragmatic) practice</w:t>
      </w:r>
      <w:r w:rsidRPr="004E3250">
        <w:rPr>
          <w:sz w:val="16"/>
        </w:rPr>
        <w:t xml:space="preserve">, as opposed to one of universal pragmatics (speech act), the aim of which is to determine the universal principles of an effective communicative action of security. Furthermore, if from the standpoint of the CS, an effective securitization is derivable from the constitutive rules of the speech act, </w:t>
      </w:r>
      <w:r w:rsidRPr="00466537">
        <w:rPr>
          <w:rStyle w:val="StyleUnderline"/>
        </w:rPr>
        <w:t xml:space="preserve">the </w:t>
      </w:r>
      <w:r w:rsidRPr="004E3250">
        <w:rPr>
          <w:rStyle w:val="StyleUnderline"/>
        </w:rPr>
        <w:t>strategic approach</w:t>
      </w:r>
      <w:r w:rsidRPr="00466537">
        <w:rPr>
          <w:rStyle w:val="StyleUnderline"/>
        </w:rPr>
        <w:t xml:space="preserve"> embeds it in a configuration of circumstances, the congruence of which facilitates the realization of securitization.</w:t>
      </w:r>
      <w:r>
        <w:rPr>
          <w:rStyle w:val="StyleUnderline"/>
        </w:rPr>
        <w:t xml:space="preserve"> </w:t>
      </w:r>
      <w:r w:rsidRPr="004E3250">
        <w:rPr>
          <w:sz w:val="16"/>
        </w:rPr>
        <w:t xml:space="preserve">Of course, the circumstances leading to securitization vary in form and content; it would therefore be presumptuous to think that they can be grasped comprehensively. However, in order to make the analysis of securitization more tractable, I have narrowed down their number by arguing, in substance, that </w:t>
      </w:r>
      <w:r w:rsidRPr="00466537">
        <w:rPr>
          <w:rStyle w:val="StyleUnderline"/>
        </w:rPr>
        <w:t>the conditions underlying the effectuation of</w:t>
      </w:r>
      <w:r>
        <w:rPr>
          <w:rStyle w:val="StyleUnderline"/>
        </w:rPr>
        <w:t xml:space="preserve"> </w:t>
      </w:r>
      <w:r w:rsidRPr="00466537">
        <w:rPr>
          <w:rStyle w:val="StyleUnderline"/>
        </w:rPr>
        <w:t>securitization fall into at least three sets of factors — audience, context and</w:t>
      </w:r>
      <w:r>
        <w:rPr>
          <w:rStyle w:val="StyleUnderline"/>
        </w:rPr>
        <w:t xml:space="preserve"> </w:t>
      </w:r>
      <w:r w:rsidRPr="00466537">
        <w:rPr>
          <w:rStyle w:val="StyleUnderline"/>
        </w:rPr>
        <w:t>securitizing agent.</w:t>
      </w:r>
      <w:r w:rsidRPr="004E3250">
        <w:rPr>
          <w:sz w:val="16"/>
        </w:rPr>
        <w:t xml:space="preserve"> In short, </w:t>
      </w:r>
      <w:r w:rsidRPr="00466537">
        <w:rPr>
          <w:rStyle w:val="StyleUnderline"/>
        </w:rPr>
        <w:t>the first of these has three components</w:t>
      </w:r>
      <w:r w:rsidRPr="004E3250">
        <w:rPr>
          <w:sz w:val="16"/>
        </w:rPr>
        <w:t xml:space="preserve"> — (i) </w:t>
      </w:r>
      <w:r w:rsidRPr="00466537">
        <w:rPr>
          <w:rStyle w:val="StyleUnderline"/>
        </w:rPr>
        <w:t>audience’s frame of reference</w:t>
      </w:r>
      <w:r w:rsidRPr="004E3250">
        <w:rPr>
          <w:sz w:val="16"/>
        </w:rPr>
        <w:t xml:space="preserve">; (ii) its </w:t>
      </w:r>
      <w:r w:rsidRPr="00466537">
        <w:rPr>
          <w:rStyle w:val="StyleUnderline"/>
        </w:rPr>
        <w:t>readiness to be convinced</w:t>
      </w:r>
      <w:r w:rsidRPr="004E3250">
        <w:rPr>
          <w:sz w:val="16"/>
        </w:rPr>
        <w:t xml:space="preserve">, which depends on whether it perceives the securitizing actor as knowing the issue and as trustworthy; and (iii) </w:t>
      </w:r>
      <w:r w:rsidRPr="00466537">
        <w:rPr>
          <w:rStyle w:val="StyleUnderline"/>
        </w:rPr>
        <w:t>its ability to grant or deny a formal mandate to</w:t>
      </w:r>
      <w:r>
        <w:rPr>
          <w:rStyle w:val="StyleUnderline"/>
        </w:rPr>
        <w:t xml:space="preserve"> </w:t>
      </w:r>
      <w:r w:rsidRPr="00466537">
        <w:rPr>
          <w:rStyle w:val="StyleUnderline"/>
        </w:rPr>
        <w:t>public officials.</w:t>
      </w:r>
      <w:r w:rsidRPr="004E3250">
        <w:rPr>
          <w:sz w:val="16"/>
        </w:rPr>
        <w:t xml:space="preserve"> </w:t>
      </w:r>
      <w:r w:rsidRPr="00466537">
        <w:rPr>
          <w:rStyle w:val="StyleUnderline"/>
        </w:rPr>
        <w:t>The second set of factors concerns contextual effects on the</w:t>
      </w:r>
      <w:r>
        <w:rPr>
          <w:rStyle w:val="StyleUnderline"/>
        </w:rPr>
        <w:t xml:space="preserve"> </w:t>
      </w:r>
      <w:r w:rsidRPr="00466537">
        <w:rPr>
          <w:rStyle w:val="StyleUnderline"/>
        </w:rPr>
        <w:t>audience’s responsiveness to the securitizing actor’s arguments</w:t>
      </w:r>
      <w:r w:rsidRPr="004E3250">
        <w:rPr>
          <w:sz w:val="16"/>
        </w:rPr>
        <w:t xml:space="preserve"> — relevant aspects of the Zeitgeist that influence the listener, and the impact of the immediate situation on the way the securitizing author’s sentences are interpreted by the listener. The third set involves the capacity of the securitizing actor to use appropriate words and cogent frames of reference in a given context, in order to win the support of the target audience for political purposes (see Bakhtin, 1986; Ferguson and Mansbach, 1996).</w:t>
      </w:r>
    </w:p>
    <w:p w14:paraId="7D9E259E" w14:textId="77777777" w:rsidR="00573B54" w:rsidRPr="004E3250" w:rsidRDefault="00573B54" w:rsidP="00573B54">
      <w:pPr>
        <w:rPr>
          <w:sz w:val="16"/>
        </w:rPr>
      </w:pPr>
      <w:r w:rsidRPr="004E3250">
        <w:rPr>
          <w:sz w:val="16"/>
        </w:rPr>
        <w:t xml:space="preserve">Some may contend that this cannot tell us what causes securitization. To this I will answer, </w:t>
      </w:r>
      <w:r w:rsidRPr="00466537">
        <w:rPr>
          <w:rStyle w:val="StyleUnderline"/>
        </w:rPr>
        <w:t xml:space="preserve">the problem of a </w:t>
      </w:r>
      <w:r w:rsidRPr="004E3250">
        <w:rPr>
          <w:rStyle w:val="Emphasis"/>
          <w:highlight w:val="green"/>
        </w:rPr>
        <w:t>strict causality</w:t>
      </w:r>
      <w:r w:rsidRPr="004E3250">
        <w:rPr>
          <w:rStyle w:val="StyleUnderline"/>
          <w:highlight w:val="green"/>
        </w:rPr>
        <w:t xml:space="preserve"> in securitization</w:t>
      </w:r>
      <w:r w:rsidRPr="00466537">
        <w:rPr>
          <w:rStyle w:val="StyleUnderline"/>
        </w:rPr>
        <w:t xml:space="preserve"> dynamics</w:t>
      </w:r>
      <w:r>
        <w:rPr>
          <w:rStyle w:val="StyleUnderline"/>
        </w:rPr>
        <w:t xml:space="preserve"> </w:t>
      </w:r>
      <w:r w:rsidRPr="004E3250">
        <w:rPr>
          <w:rStyle w:val="StyleUnderline"/>
          <w:highlight w:val="green"/>
        </w:rPr>
        <w:t>is</w:t>
      </w:r>
      <w:r w:rsidRPr="00466537">
        <w:rPr>
          <w:rStyle w:val="StyleUnderline"/>
        </w:rPr>
        <w:t xml:space="preserve"> probably </w:t>
      </w:r>
      <w:r w:rsidRPr="004E3250">
        <w:rPr>
          <w:rStyle w:val="StyleUnderline"/>
          <w:highlight w:val="green"/>
        </w:rPr>
        <w:t xml:space="preserve">an </w:t>
      </w:r>
      <w:r w:rsidRPr="004E3250">
        <w:rPr>
          <w:rStyle w:val="Emphasis"/>
          <w:highlight w:val="green"/>
        </w:rPr>
        <w:t>inaccurate frame</w:t>
      </w:r>
      <w:r w:rsidRPr="00466537">
        <w:rPr>
          <w:rStyle w:val="Emphasis"/>
        </w:rPr>
        <w:t>.</w:t>
      </w:r>
      <w:r w:rsidRPr="004E3250">
        <w:rPr>
          <w:sz w:val="16"/>
        </w:rPr>
        <w:t xml:space="preserve"> Indeed</w:t>
      </w:r>
      <w:r w:rsidRPr="00466537">
        <w:rPr>
          <w:rStyle w:val="StyleUnderline"/>
        </w:rPr>
        <w:t xml:space="preserve">, </w:t>
      </w:r>
      <w:r w:rsidRPr="004E3250">
        <w:rPr>
          <w:rStyle w:val="StyleUnderline"/>
          <w:highlight w:val="green"/>
        </w:rPr>
        <w:t>rather than looking for a onedirectional relationship</w:t>
      </w:r>
      <w:r w:rsidRPr="00466537">
        <w:rPr>
          <w:rStyle w:val="StyleUnderline"/>
        </w:rPr>
        <w:t xml:space="preserve"> between some or all of the three factors highlighted,</w:t>
      </w:r>
      <w:r>
        <w:rPr>
          <w:rStyle w:val="StyleUnderline"/>
        </w:rPr>
        <w:t xml:space="preserve"> </w:t>
      </w:r>
      <w:r w:rsidRPr="004E3250">
        <w:rPr>
          <w:rStyle w:val="StyleUnderline"/>
          <w:highlight w:val="green"/>
        </w:rPr>
        <w:t>it could be profitable to focus on</w:t>
      </w:r>
      <w:r w:rsidRPr="00466537">
        <w:rPr>
          <w:rStyle w:val="StyleUnderline"/>
        </w:rPr>
        <w:t xml:space="preserve"> the degree of </w:t>
      </w:r>
      <w:r w:rsidRPr="004E3250">
        <w:rPr>
          <w:rStyle w:val="Emphasis"/>
          <w:highlight w:val="green"/>
        </w:rPr>
        <w:t>congruence</w:t>
      </w:r>
      <w:r w:rsidRPr="00466537">
        <w:rPr>
          <w:rStyle w:val="Emphasis"/>
        </w:rPr>
        <w:t xml:space="preserve"> between them</w:t>
      </w:r>
      <w:r w:rsidRPr="004E3250">
        <w:rPr>
          <w:sz w:val="16"/>
        </w:rPr>
        <w:t xml:space="preserve">. </w:t>
      </w:r>
      <w:r w:rsidRPr="00466537">
        <w:rPr>
          <w:rStyle w:val="StyleUnderline"/>
        </w:rPr>
        <w:t>This does not mean that I am writing off causality from the analysis of</w:t>
      </w:r>
      <w:r>
        <w:rPr>
          <w:rStyle w:val="StyleUnderline"/>
        </w:rPr>
        <w:t xml:space="preserve"> </w:t>
      </w:r>
      <w:r w:rsidRPr="00466537">
        <w:rPr>
          <w:rStyle w:val="StyleUnderline"/>
        </w:rPr>
        <w:t>securitization</w:t>
      </w:r>
      <w:r w:rsidRPr="004E3250">
        <w:rPr>
          <w:sz w:val="16"/>
        </w:rPr>
        <w:t xml:space="preserve">; instead, </w:t>
      </w:r>
      <w:r w:rsidRPr="00466537">
        <w:rPr>
          <w:rStyle w:val="StyleUnderline"/>
        </w:rPr>
        <w:t xml:space="preserve">what I would like to </w:t>
      </w:r>
      <w:r w:rsidRPr="004E3250">
        <w:rPr>
          <w:rStyle w:val="StyleUnderline"/>
          <w:highlight w:val="green"/>
        </w:rPr>
        <w:t>propose</w:t>
      </w:r>
      <w:r w:rsidRPr="00466537">
        <w:rPr>
          <w:rStyle w:val="StyleUnderline"/>
        </w:rPr>
        <w:t xml:space="preserve"> is </w:t>
      </w:r>
      <w:r w:rsidRPr="004E3250">
        <w:rPr>
          <w:rStyle w:val="StyleUnderline"/>
          <w:highlight w:val="green"/>
        </w:rPr>
        <w:t>to inquire into</w:t>
      </w:r>
      <w:r w:rsidRPr="00466537">
        <w:rPr>
          <w:rStyle w:val="StyleUnderline"/>
        </w:rPr>
        <w:t xml:space="preserve"> </w:t>
      </w:r>
      <w:r w:rsidRPr="004E3250">
        <w:rPr>
          <w:rStyle w:val="Emphasis"/>
          <w:highlight w:val="green"/>
        </w:rPr>
        <w:t>causal adequacy</w:t>
      </w:r>
      <w:r w:rsidRPr="004E3250">
        <w:rPr>
          <w:rStyle w:val="StyleUnderline"/>
          <w:highlight w:val="green"/>
        </w:rPr>
        <w:t xml:space="preserve"> rather than </w:t>
      </w:r>
      <w:r w:rsidRPr="004E3250">
        <w:rPr>
          <w:rStyle w:val="Emphasis"/>
          <w:highlight w:val="green"/>
        </w:rPr>
        <w:t>causal determinacy</w:t>
      </w:r>
      <w:r w:rsidRPr="004E3250">
        <w:rPr>
          <w:sz w:val="16"/>
        </w:rPr>
        <w:t xml:space="preserve">. It seems to me that </w:t>
      </w:r>
      <w:r w:rsidRPr="00466537">
        <w:rPr>
          <w:rStyle w:val="StyleUnderline"/>
        </w:rPr>
        <w:t>one of the best</w:t>
      </w:r>
      <w:r>
        <w:rPr>
          <w:rStyle w:val="StyleUnderline"/>
        </w:rPr>
        <w:t xml:space="preserve"> </w:t>
      </w:r>
      <w:r w:rsidRPr="00466537">
        <w:rPr>
          <w:rStyle w:val="StyleUnderline"/>
        </w:rPr>
        <w:t>ways to do this is through an examination of the degree of congruence</w:t>
      </w:r>
      <w:r>
        <w:rPr>
          <w:rStyle w:val="StyleUnderline"/>
        </w:rPr>
        <w:t xml:space="preserve"> </w:t>
      </w:r>
      <w:r w:rsidRPr="00466537">
        <w:rPr>
          <w:rStyle w:val="StyleUnderline"/>
        </w:rPr>
        <w:t>between different circumstances driving and/or constraining securitization.</w:t>
      </w:r>
      <w:r>
        <w:rPr>
          <w:rStyle w:val="StyleUnderline"/>
        </w:rPr>
        <w:t xml:space="preserve"> </w:t>
      </w:r>
      <w:r w:rsidRPr="004E3250">
        <w:rPr>
          <w:sz w:val="16"/>
        </w:rPr>
        <w:t xml:space="preserve">The advantage is noteworthy — </w:t>
      </w:r>
      <w:r w:rsidRPr="00466537">
        <w:rPr>
          <w:rStyle w:val="StyleUnderline"/>
        </w:rPr>
        <w:t xml:space="preserve">an investigation of degrees of </w:t>
      </w:r>
      <w:r w:rsidRPr="004E3250">
        <w:rPr>
          <w:rStyle w:val="StyleUnderline"/>
          <w:highlight w:val="green"/>
        </w:rPr>
        <w:t xml:space="preserve">congruity enables us to </w:t>
      </w:r>
      <w:r w:rsidRPr="004E3250">
        <w:rPr>
          <w:rStyle w:val="Emphasis"/>
          <w:highlight w:val="green"/>
        </w:rPr>
        <w:t>determine</w:t>
      </w:r>
      <w:r w:rsidRPr="00466537">
        <w:rPr>
          <w:rStyle w:val="Emphasis"/>
        </w:rPr>
        <w:t xml:space="preserve"> the </w:t>
      </w:r>
      <w:r w:rsidRPr="004E3250">
        <w:rPr>
          <w:rStyle w:val="Emphasis"/>
          <w:highlight w:val="green"/>
        </w:rPr>
        <w:t>relative status</w:t>
      </w:r>
      <w:r w:rsidRPr="004E3250">
        <w:rPr>
          <w:rStyle w:val="StyleUnderline"/>
          <w:highlight w:val="green"/>
        </w:rPr>
        <w:t xml:space="preserve"> of</w:t>
      </w:r>
      <w:r w:rsidRPr="00466537">
        <w:rPr>
          <w:rStyle w:val="StyleUnderline"/>
        </w:rPr>
        <w:t xml:space="preserve"> one of the </w:t>
      </w:r>
      <w:r w:rsidRPr="004E3250">
        <w:rPr>
          <w:rStyle w:val="StyleUnderline"/>
          <w:highlight w:val="green"/>
        </w:rPr>
        <w:t>forces</w:t>
      </w:r>
      <w:r w:rsidRPr="00466537">
        <w:rPr>
          <w:rStyle w:val="StyleUnderline"/>
        </w:rPr>
        <w:t xml:space="preserve"> within the</w:t>
      </w:r>
      <w:r>
        <w:rPr>
          <w:rStyle w:val="StyleUnderline"/>
        </w:rPr>
        <w:t xml:space="preserve"> </w:t>
      </w:r>
      <w:r w:rsidRPr="00466537">
        <w:rPr>
          <w:rStyle w:val="Emphasis"/>
        </w:rPr>
        <w:lastRenderedPageBreak/>
        <w:t>network of causality</w:t>
      </w:r>
      <w:r w:rsidRPr="004E3250">
        <w:rPr>
          <w:sz w:val="16"/>
        </w:rPr>
        <w:t xml:space="preserve">. </w:t>
      </w:r>
      <w:r w:rsidRPr="00466537">
        <w:rPr>
          <w:rStyle w:val="StyleUnderline"/>
        </w:rPr>
        <w:t>Since it is tricky to identify a precise causal link as the</w:t>
      </w:r>
      <w:r>
        <w:rPr>
          <w:rStyle w:val="StyleUnderline"/>
        </w:rPr>
        <w:t xml:space="preserve"> </w:t>
      </w:r>
      <w:r w:rsidRPr="00466537">
        <w:rPr>
          <w:rStyle w:val="StyleUnderline"/>
        </w:rPr>
        <w:t>exclusive source of a securitized issue, investigating congruence between, for</w:t>
      </w:r>
      <w:r>
        <w:rPr>
          <w:rStyle w:val="StyleUnderline"/>
        </w:rPr>
        <w:t xml:space="preserve"> </w:t>
      </w:r>
      <w:r w:rsidRPr="00466537">
        <w:rPr>
          <w:rStyle w:val="StyleUnderline"/>
        </w:rPr>
        <w:t>instance, the strategies of the securitizing actor, the frame of reference of the</w:t>
      </w:r>
      <w:r>
        <w:rPr>
          <w:rStyle w:val="StyleUnderline"/>
        </w:rPr>
        <w:t xml:space="preserve"> </w:t>
      </w:r>
      <w:r w:rsidRPr="00466537">
        <w:rPr>
          <w:rStyle w:val="StyleUnderline"/>
        </w:rPr>
        <w:t>audience and the immediate context may yield more credible results</w:t>
      </w:r>
      <w:r w:rsidRPr="004E3250">
        <w:rPr>
          <w:sz w:val="16"/>
        </w:rPr>
        <w:t xml:space="preserve">. In other words, rather than clinging to a set of a priori universal principles, </w:t>
      </w:r>
      <w:r w:rsidRPr="00466537">
        <w:rPr>
          <w:rStyle w:val="StyleUnderline"/>
        </w:rPr>
        <w:t>the</w:t>
      </w:r>
      <w:r>
        <w:rPr>
          <w:rStyle w:val="StyleUnderline"/>
        </w:rPr>
        <w:t xml:space="preserve"> </w:t>
      </w:r>
      <w:r w:rsidRPr="00466537">
        <w:rPr>
          <w:rStyle w:val="StyleUnderline"/>
        </w:rPr>
        <w:t>analysis of the degree of congruence among relevant concurrent forces</w:t>
      </w:r>
      <w:r>
        <w:rPr>
          <w:rStyle w:val="StyleUnderline"/>
        </w:rPr>
        <w:t xml:space="preserve"> </w:t>
      </w:r>
      <w:r w:rsidRPr="00466537">
        <w:rPr>
          <w:rStyle w:val="StyleUnderline"/>
        </w:rPr>
        <w:t>should better guide attempts at understanding securitization, because how</w:t>
      </w:r>
      <w:r>
        <w:rPr>
          <w:rStyle w:val="StyleUnderline"/>
        </w:rPr>
        <w:t xml:space="preserve"> </w:t>
      </w:r>
      <w:r w:rsidRPr="00466537">
        <w:rPr>
          <w:rStyle w:val="StyleUnderline"/>
        </w:rPr>
        <w:t>these various factors blend tells us a great deal about the likely outcome of</w:t>
      </w:r>
      <w:r>
        <w:rPr>
          <w:rStyle w:val="StyleUnderline"/>
        </w:rPr>
        <w:t xml:space="preserve"> </w:t>
      </w:r>
      <w:r w:rsidRPr="00466537">
        <w:rPr>
          <w:rStyle w:val="StyleUnderline"/>
        </w:rPr>
        <w:t>the process</w:t>
      </w:r>
      <w:r w:rsidRPr="004E3250">
        <w:rPr>
          <w:sz w:val="16"/>
        </w:rPr>
        <w:t xml:space="preserve">. Thus, </w:t>
      </w:r>
      <w:r w:rsidRPr="00466537">
        <w:rPr>
          <w:rStyle w:val="StyleUnderline"/>
        </w:rPr>
        <w:t>with configuration and congruence one does not need to</w:t>
      </w:r>
      <w:r>
        <w:rPr>
          <w:rStyle w:val="StyleUnderline"/>
        </w:rPr>
        <w:t xml:space="preserve"> </w:t>
      </w:r>
      <w:r w:rsidRPr="00466537">
        <w:rPr>
          <w:rStyle w:val="StyleUnderline"/>
        </w:rPr>
        <w:t xml:space="preserve">rely on the normative conditions of securitization; one grasps key </w:t>
      </w:r>
      <w:r w:rsidRPr="004E3250">
        <w:rPr>
          <w:rStyle w:val="StyleUnderline"/>
          <w:highlight w:val="green"/>
        </w:rPr>
        <w:t>concepts</w:t>
      </w:r>
      <w:r>
        <w:rPr>
          <w:rStyle w:val="StyleUnderline"/>
        </w:rPr>
        <w:t xml:space="preserve"> </w:t>
      </w:r>
      <w:r w:rsidRPr="00466537">
        <w:rPr>
          <w:rStyle w:val="StyleUnderline"/>
        </w:rPr>
        <w:t xml:space="preserve">that </w:t>
      </w:r>
      <w:r w:rsidRPr="004E3250">
        <w:rPr>
          <w:rStyle w:val="StyleUnderline"/>
          <w:highlight w:val="green"/>
        </w:rPr>
        <w:t>highlight</w:t>
      </w:r>
      <w:r w:rsidRPr="00466537">
        <w:rPr>
          <w:rStyle w:val="StyleUnderline"/>
        </w:rPr>
        <w:t xml:space="preserve"> at once </w:t>
      </w:r>
      <w:r w:rsidRPr="004E3250">
        <w:rPr>
          <w:rStyle w:val="Emphasis"/>
          <w:highlight w:val="green"/>
        </w:rPr>
        <w:t>causal networks</w:t>
      </w:r>
      <w:r w:rsidRPr="004E3250">
        <w:rPr>
          <w:rStyle w:val="StyleUnderline"/>
          <w:highlight w:val="green"/>
        </w:rPr>
        <w:t xml:space="preserve"> and </w:t>
      </w:r>
      <w:r w:rsidRPr="004E3250">
        <w:rPr>
          <w:rStyle w:val="Emphasis"/>
          <w:highlight w:val="green"/>
        </w:rPr>
        <w:t>products of securitization</w:t>
      </w:r>
      <w:r w:rsidRPr="00466537">
        <w:rPr>
          <w:rStyle w:val="StyleUnderline"/>
        </w:rPr>
        <w:t>.</w:t>
      </w:r>
      <w:r>
        <w:rPr>
          <w:rStyle w:val="StyleUnderline"/>
        </w:rPr>
        <w:t xml:space="preserve"> </w:t>
      </w:r>
      <w:r w:rsidRPr="004E3250">
        <w:rPr>
          <w:sz w:val="16"/>
        </w:rPr>
        <w:t>Obviously, the emphasis on any of these factors (audience, political agency or context) may differ according to the research program, or intrinsic patterns of security interactions. For instance, the common frame of reference and the perceived speaker’s knowledge of the security problem would bear more weight in securitizing an issue absent of a sensitive external context. By contrast, if the external context provides potent clues for the existence of a security hazard, the importance of the speaker’s knowledge and the influence of the common frame of reference would decrease. In other words, in securitization, the common frame of reference and the perceived speaker’s knowledge can be substitutes for external forces (Lupia and McCubbins, 1998: 55).</w:t>
      </w:r>
    </w:p>
    <w:p w14:paraId="37161190" w14:textId="77777777" w:rsidR="00573B54" w:rsidRPr="004E3250" w:rsidRDefault="00573B54" w:rsidP="00573B54">
      <w:pPr>
        <w:rPr>
          <w:sz w:val="16"/>
        </w:rPr>
      </w:pPr>
      <w:r w:rsidRPr="004E3250">
        <w:rPr>
          <w:sz w:val="16"/>
        </w:rPr>
        <w:t xml:space="preserve">If, as suggested in this paper, securitization is a nexus of congruent forces, then </w:t>
      </w:r>
      <w:r w:rsidRPr="00466537">
        <w:rPr>
          <w:rStyle w:val="StyleUnderline"/>
        </w:rPr>
        <w:t>securitization is not a self-contained process.</w:t>
      </w:r>
      <w:r w:rsidRPr="004E3250">
        <w:rPr>
          <w:sz w:val="16"/>
        </w:rPr>
        <w:t xml:space="preserve"> Why should this be? Actually, </w:t>
      </w:r>
      <w:r w:rsidRPr="00466537">
        <w:rPr>
          <w:rStyle w:val="StyleUnderline"/>
        </w:rPr>
        <w:t>every securitization is a historical process that occurs between an</w:t>
      </w:r>
      <w:r>
        <w:rPr>
          <w:rStyle w:val="StyleUnderline"/>
        </w:rPr>
        <w:t xml:space="preserve"> </w:t>
      </w:r>
      <w:r w:rsidRPr="00466537">
        <w:rPr>
          <w:rStyle w:val="StyleUnderline"/>
        </w:rPr>
        <w:t>antecedent influential set of events and their impact on interactions</w:t>
      </w:r>
      <w:r w:rsidRPr="004E3250">
        <w:rPr>
          <w:sz w:val="16"/>
        </w:rPr>
        <w:t xml:space="preserve">; </w:t>
      </w:r>
      <w:r w:rsidRPr="00466537">
        <w:rPr>
          <w:rStyle w:val="StyleUnderline"/>
        </w:rPr>
        <w:t>this</w:t>
      </w:r>
      <w:r>
        <w:rPr>
          <w:rStyle w:val="StyleUnderline"/>
        </w:rPr>
        <w:t xml:space="preserve"> </w:t>
      </w:r>
      <w:r w:rsidRPr="00466537">
        <w:rPr>
          <w:rStyle w:val="StyleUnderline"/>
        </w:rPr>
        <w:t>involves concurrent acts carrying reinforcing or aversive consequences for</w:t>
      </w:r>
      <w:r>
        <w:rPr>
          <w:rStyle w:val="StyleUnderline"/>
        </w:rPr>
        <w:t xml:space="preserve"> </w:t>
      </w:r>
      <w:r w:rsidRPr="00466537">
        <w:rPr>
          <w:rStyle w:val="StyleUnderline"/>
        </w:rPr>
        <w:t>securitization</w:t>
      </w:r>
      <w:r w:rsidRPr="004E3250">
        <w:rPr>
          <w:sz w:val="16"/>
        </w:rPr>
        <w:t xml:space="preserve">. Because </w:t>
      </w:r>
      <w:r w:rsidRPr="00466537">
        <w:rPr>
          <w:rStyle w:val="StyleUnderline"/>
        </w:rPr>
        <w:t>securitization is the product of such a complex</w:t>
      </w:r>
      <w:r>
        <w:rPr>
          <w:rStyle w:val="StyleUnderline"/>
        </w:rPr>
        <w:t xml:space="preserve"> </w:t>
      </w:r>
      <w:r w:rsidRPr="00466537">
        <w:rPr>
          <w:rStyle w:val="StyleUnderline"/>
        </w:rPr>
        <w:t>repertoire of causes, an investigation focused on a unique factor</w:t>
      </w:r>
      <w:r w:rsidRPr="004E3250">
        <w:rPr>
          <w:sz w:val="16"/>
        </w:rPr>
        <w:t xml:space="preserve"> (e.g. rules of speech acts) </w:t>
      </w:r>
      <w:r w:rsidRPr="00466537">
        <w:rPr>
          <w:rStyle w:val="StyleUnderline"/>
        </w:rPr>
        <w:t>may fail if other elements exert a significant influence on the</w:t>
      </w:r>
      <w:r>
        <w:rPr>
          <w:rStyle w:val="StyleUnderline"/>
        </w:rPr>
        <w:t xml:space="preserve"> </w:t>
      </w:r>
      <w:r w:rsidRPr="00466537">
        <w:rPr>
          <w:rStyle w:val="StyleUnderline"/>
        </w:rPr>
        <w:t>process.</w:t>
      </w:r>
      <w:r w:rsidRPr="004E3250">
        <w:rPr>
          <w:sz w:val="16"/>
        </w:rPr>
        <w:t xml:space="preserve"> To analyze the construction of a security problem, then, we ought to take note of the fact that any </w:t>
      </w:r>
      <w:r w:rsidRPr="00466537">
        <w:rPr>
          <w:rStyle w:val="StyleUnderline"/>
        </w:rPr>
        <w:t>securitization ‘encompasses not only the</w:t>
      </w:r>
      <w:r>
        <w:rPr>
          <w:rStyle w:val="StyleUnderline"/>
        </w:rPr>
        <w:t xml:space="preserve"> </w:t>
      </w:r>
      <w:r w:rsidRPr="00466537">
        <w:rPr>
          <w:rStyle w:val="StyleUnderline"/>
        </w:rPr>
        <w:t>particular piece(s) of persuasion that we are interested in but also all other</w:t>
      </w:r>
      <w:r>
        <w:rPr>
          <w:rStyle w:val="StyleUnderline"/>
        </w:rPr>
        <w:t xml:space="preserve"> </w:t>
      </w:r>
      <w:r w:rsidRPr="00466537">
        <w:rPr>
          <w:rStyle w:val="StyleUnderline"/>
        </w:rPr>
        <w:t>successful and abortive attempts at modification that are relevant to</w:t>
      </w:r>
      <w:r>
        <w:rPr>
          <w:rStyle w:val="StyleUnderline"/>
        </w:rPr>
        <w:t xml:space="preserve"> </w:t>
      </w:r>
      <w:r w:rsidRPr="00466537">
        <w:rPr>
          <w:rStyle w:val="StyleUnderline"/>
        </w:rPr>
        <w:t>experiencing that rhetoric’</w:t>
      </w:r>
      <w:r w:rsidRPr="004E3250">
        <w:rPr>
          <w:sz w:val="16"/>
        </w:rPr>
        <w:t xml:space="preserve"> (White, 1992: 13).29 And yet, as it appears, </w:t>
      </w:r>
      <w:r w:rsidRPr="00466537">
        <w:rPr>
          <w:rStyle w:val="StyleUnderline"/>
        </w:rPr>
        <w:t>this</w:t>
      </w:r>
      <w:r>
        <w:rPr>
          <w:rStyle w:val="StyleUnderline"/>
        </w:rPr>
        <w:t xml:space="preserve"> </w:t>
      </w:r>
      <w:r w:rsidRPr="00466537">
        <w:rPr>
          <w:rStyle w:val="StyleUnderline"/>
        </w:rPr>
        <w:t>process is more challenging than the study of a rule-governed practice; but</w:t>
      </w:r>
      <w:r>
        <w:rPr>
          <w:rStyle w:val="StyleUnderline"/>
        </w:rPr>
        <w:t xml:space="preserve"> </w:t>
      </w:r>
      <w:r w:rsidRPr="00466537">
        <w:rPr>
          <w:rStyle w:val="StyleUnderline"/>
        </w:rPr>
        <w:t>it remains potentially rewarding</w:t>
      </w:r>
      <w:r w:rsidRPr="004E3250">
        <w:rPr>
          <w:sz w:val="16"/>
        </w:rPr>
        <w:t>.</w:t>
      </w:r>
    </w:p>
    <w:p w14:paraId="63B7A168" w14:textId="77777777" w:rsidR="00573B54" w:rsidRDefault="00573B54" w:rsidP="00573B54">
      <w:pPr>
        <w:pStyle w:val="Heading3"/>
      </w:pPr>
      <w:r>
        <w:lastRenderedPageBreak/>
        <w:t xml:space="preserve">AT: Policy relevance key/condit </w:t>
      </w:r>
    </w:p>
    <w:p w14:paraId="16B810D0" w14:textId="77777777" w:rsidR="00573B54" w:rsidRPr="0066047F" w:rsidRDefault="00573B54" w:rsidP="00573B54">
      <w:pPr>
        <w:pStyle w:val="Heading4"/>
        <w:numPr>
          <w:ilvl w:val="0"/>
          <w:numId w:val="62"/>
        </w:numPr>
      </w:pPr>
      <w:r>
        <w:t xml:space="preserve">We don’t preclude policy relevance – our kritik is a prior questions to determing plan desirability. </w:t>
      </w:r>
    </w:p>
    <w:p w14:paraId="2E69C2F8" w14:textId="77777777" w:rsidR="00573B54" w:rsidRPr="00695B6F" w:rsidRDefault="00573B54" w:rsidP="00573B54">
      <w:pPr>
        <w:pStyle w:val="Heading4"/>
        <w:numPr>
          <w:ilvl w:val="0"/>
          <w:numId w:val="62"/>
        </w:numPr>
        <w:rPr>
          <w:rFonts w:cs="Times New Roman"/>
        </w:rPr>
      </w:pPr>
      <w:r w:rsidRPr="00695B6F">
        <w:rPr>
          <w:rFonts w:cs="Times New Roman"/>
        </w:rPr>
        <w:t xml:space="preserve">“Policy relevance” is a trap – it forces research to be digestible to political power which deradicalizes it. </w:t>
      </w:r>
    </w:p>
    <w:p w14:paraId="2A6981E8" w14:textId="77777777" w:rsidR="00573B54" w:rsidRPr="00695B6F" w:rsidRDefault="00573B54" w:rsidP="00573B54">
      <w:pPr>
        <w:rPr>
          <w:sz w:val="18"/>
          <w:szCs w:val="14"/>
        </w:rPr>
      </w:pPr>
      <w:r w:rsidRPr="00695B6F">
        <w:rPr>
          <w:rStyle w:val="Style13ptBold"/>
        </w:rPr>
        <w:t xml:space="preserve">Sjoberg and Whooley </w:t>
      </w:r>
      <w:r>
        <w:rPr>
          <w:rStyle w:val="Style13ptBold"/>
        </w:rPr>
        <w:t>22</w:t>
      </w:r>
      <w:r w:rsidRPr="00695B6F">
        <w:rPr>
          <w:rStyle w:val="Style13ptBold"/>
        </w:rPr>
        <w:t xml:space="preserve"> </w:t>
      </w:r>
      <w:r w:rsidRPr="00695B6F">
        <w:rPr>
          <w:rStyle w:val="Style13ptBold"/>
          <w:b w:val="0"/>
          <w:bCs w:val="0"/>
          <w:sz w:val="18"/>
          <w:szCs w:val="14"/>
        </w:rPr>
        <w:t>[Laura Sjoberg is British Academy Global Professor of Politics and International Relations at Royal Holloway University of London and Head of the Department of Politics, International Relations, and Philosophy. Her research addresses issues of gender and security, with foci on politically violent women, feminist war theorizing, sexuality in global politics, and political methodology. She teaches, consults, and lectures on gender in global politics, and on international security. Her work has been published in more than 50 books and journals in political science, law, gender studies, international relations, and geography. Jonathon Whooley is a full-time lecturer at San Francisco State University, where he teaches strategy and war, cybersecurity, American foreign policy, gender, critical security studies, terrorism, intelligence agencies, and global politics.; “39. Perverse effects, potential harms, and international relations research in the world”; Handbook of Research Methods in International Relations; August 22]//eleanor</w:t>
      </w:r>
    </w:p>
    <w:p w14:paraId="2CA964A5" w14:textId="77777777" w:rsidR="00573B54" w:rsidRPr="00695B6F" w:rsidRDefault="00573B54" w:rsidP="00573B54">
      <w:pPr>
        <w:rPr>
          <w:rStyle w:val="StyleUnderline"/>
        </w:rPr>
      </w:pPr>
      <w:r w:rsidRPr="00695B6F">
        <w:rPr>
          <w:rStyle w:val="StyleUnderline"/>
        </w:rPr>
        <w:t xml:space="preserve">In the United States (US), how much or how little academia can contribute to </w:t>
      </w:r>
      <w:r w:rsidRPr="00695B6F">
        <w:rPr>
          <w:rStyle w:val="Emphasis"/>
        </w:rPr>
        <w:t xml:space="preserve">US </w:t>
      </w:r>
      <w:r w:rsidRPr="005228B3">
        <w:rPr>
          <w:rStyle w:val="Emphasis"/>
          <w:highlight w:val="green"/>
        </w:rPr>
        <w:t>foreign policy</w:t>
      </w:r>
      <w:r w:rsidRPr="00695B6F">
        <w:rPr>
          <w:rStyle w:val="Emphasis"/>
        </w:rPr>
        <w:t xml:space="preserve"> or policy </w:t>
      </w:r>
      <w:r w:rsidRPr="005228B3">
        <w:rPr>
          <w:rStyle w:val="Emphasis"/>
          <w:highlight w:val="green"/>
        </w:rPr>
        <w:t>relevance</w:t>
      </w:r>
      <w:r w:rsidRPr="00695B6F">
        <w:rPr>
          <w:rStyle w:val="Emphasis"/>
        </w:rPr>
        <w:t xml:space="preserve"> </w:t>
      </w:r>
      <w:r w:rsidRPr="00695B6F">
        <w:rPr>
          <w:sz w:val="14"/>
        </w:rPr>
        <w:t xml:space="preserve">in general </w:t>
      </w:r>
      <w:r w:rsidRPr="005228B3">
        <w:rPr>
          <w:rStyle w:val="StyleUnderline"/>
          <w:highlight w:val="green"/>
        </w:rPr>
        <w:t>is</w:t>
      </w:r>
      <w:r w:rsidRPr="00695B6F">
        <w:rPr>
          <w:sz w:val="14"/>
        </w:rPr>
        <w:t xml:space="preserve"> entirely </w:t>
      </w:r>
      <w:r w:rsidRPr="005228B3">
        <w:rPr>
          <w:rStyle w:val="StyleUnderline"/>
          <w:highlight w:val="green"/>
        </w:rPr>
        <w:t>contingent upon whether or not</w:t>
      </w:r>
      <w:r w:rsidRPr="00695B6F">
        <w:rPr>
          <w:rStyle w:val="StyleUnderline"/>
        </w:rPr>
        <w:t xml:space="preserve"> the </w:t>
      </w:r>
      <w:r w:rsidRPr="005228B3">
        <w:rPr>
          <w:rStyle w:val="StyleUnderline"/>
          <w:highlight w:val="green"/>
        </w:rPr>
        <w:t>perception by the academy</w:t>
      </w:r>
      <w:r w:rsidRPr="00695B6F">
        <w:rPr>
          <w:rStyle w:val="StyleUnderline"/>
        </w:rPr>
        <w:t xml:space="preserve"> and its various and sundry academics </w:t>
      </w:r>
      <w:r w:rsidRPr="005228B3">
        <w:rPr>
          <w:rStyle w:val="StyleUnderline"/>
          <w:highlight w:val="green"/>
        </w:rPr>
        <w:t>is in line with the goals</w:t>
      </w:r>
      <w:r w:rsidRPr="00695B6F">
        <w:rPr>
          <w:rStyle w:val="StyleUnderline"/>
        </w:rPr>
        <w:t xml:space="preserve"> and role </w:t>
      </w:r>
      <w:r w:rsidRPr="005228B3">
        <w:rPr>
          <w:rStyle w:val="StyleUnderline"/>
          <w:highlight w:val="green"/>
        </w:rPr>
        <w:t>of the U</w:t>
      </w:r>
      <w:r w:rsidRPr="00695B6F">
        <w:rPr>
          <w:rStyle w:val="StyleUnderline"/>
        </w:rPr>
        <w:t xml:space="preserve">nited </w:t>
      </w:r>
      <w:r w:rsidRPr="005228B3">
        <w:rPr>
          <w:rStyle w:val="StyleUnderline"/>
          <w:highlight w:val="green"/>
        </w:rPr>
        <w:t>S</w:t>
      </w:r>
      <w:r w:rsidRPr="00695B6F">
        <w:rPr>
          <w:rStyle w:val="StyleUnderline"/>
        </w:rPr>
        <w:t xml:space="preserve">tates in the world. In the </w:t>
      </w:r>
      <w:r w:rsidRPr="005228B3">
        <w:rPr>
          <w:rStyle w:val="StyleUnderline"/>
          <w:highlight w:val="green"/>
        </w:rPr>
        <w:t>aftermath of 9/11</w:t>
      </w:r>
      <w:r w:rsidRPr="00695B6F">
        <w:rPr>
          <w:rStyle w:val="StyleUnderline"/>
        </w:rPr>
        <w:t xml:space="preserve"> the US </w:t>
      </w:r>
      <w:r w:rsidRPr="005228B3">
        <w:rPr>
          <w:rStyle w:val="StyleUnderline"/>
          <w:highlight w:val="green"/>
        </w:rPr>
        <w:t>government</w:t>
      </w:r>
      <w:r w:rsidRPr="00695B6F">
        <w:rPr>
          <w:rStyle w:val="StyleUnderline"/>
        </w:rPr>
        <w:t xml:space="preserve"> and particularly the Bush administration </w:t>
      </w:r>
      <w:r w:rsidRPr="005228B3">
        <w:rPr>
          <w:rStyle w:val="StyleUnderline"/>
          <w:highlight w:val="green"/>
        </w:rPr>
        <w:t>took up the “Clash of Civilizations” narrative</w:t>
      </w:r>
      <w:r w:rsidRPr="00695B6F">
        <w:rPr>
          <w:sz w:val="14"/>
        </w:rPr>
        <w:t xml:space="preserve"> (Huntington 1993), not because the broadly ignorant text best fit the world it sought to portray, but </w:t>
      </w:r>
      <w:r w:rsidRPr="00695B6F">
        <w:rPr>
          <w:rStyle w:val="StyleUnderline"/>
        </w:rPr>
        <w:t>because the perception of the Bush administration fit with the narrative of inevitable civilizational conflict.</w:t>
      </w:r>
      <w:r w:rsidRPr="00695B6F">
        <w:rPr>
          <w:sz w:val="14"/>
        </w:rPr>
        <w:t xml:space="preserve"> </w:t>
      </w:r>
      <w:r w:rsidRPr="00695B6F">
        <w:rPr>
          <w:rStyle w:val="StyleUnderline"/>
        </w:rPr>
        <w:t>This narrative was then used to push the Global War on Terror and various US invasions in Middle Eastern and South Asian countries</w:t>
      </w:r>
      <w:r w:rsidRPr="00695B6F">
        <w:rPr>
          <w:sz w:val="14"/>
        </w:rPr>
        <w:t xml:space="preserve">. During the Obama administration, similarly, the notion of tech-friendly, democratic utopianism fit explicitly with the rationalist world view that Obama adopted (Goldberg 2016). </w:t>
      </w:r>
      <w:r w:rsidRPr="005228B3">
        <w:rPr>
          <w:rStyle w:val="Emphasis"/>
          <w:highlight w:val="green"/>
        </w:rPr>
        <w:t>To be policy-relevant</w:t>
      </w:r>
      <w:r w:rsidRPr="005228B3">
        <w:rPr>
          <w:sz w:val="14"/>
          <w:highlight w:val="green"/>
        </w:rPr>
        <w:t xml:space="preserve"> </w:t>
      </w:r>
      <w:r w:rsidRPr="005228B3">
        <w:rPr>
          <w:rStyle w:val="StyleUnderline"/>
          <w:highlight w:val="green"/>
        </w:rPr>
        <w:t>is not</w:t>
      </w:r>
      <w:r w:rsidRPr="00695B6F">
        <w:rPr>
          <w:rStyle w:val="StyleUnderline"/>
        </w:rPr>
        <w:t xml:space="preserve"> necessarily </w:t>
      </w:r>
      <w:r w:rsidRPr="005228B3">
        <w:rPr>
          <w:rStyle w:val="StyleUnderline"/>
          <w:highlight w:val="green"/>
        </w:rPr>
        <w:t>a badge of honor</w:t>
      </w:r>
      <w:r w:rsidRPr="00695B6F">
        <w:rPr>
          <w:sz w:val="14"/>
        </w:rPr>
        <w:t xml:space="preserve">, most often </w:t>
      </w:r>
      <w:r w:rsidRPr="00695B6F">
        <w:rPr>
          <w:rStyle w:val="StyleUnderline"/>
        </w:rPr>
        <w:t xml:space="preserve">because whatever administration or foreign policy perspective currently holds sway will cherry-pick the particular section or subsection of the literature that best conforms to the prejudices and proclivities of the foreign policy. </w:t>
      </w:r>
      <w:r w:rsidRPr="00695B6F">
        <w:rPr>
          <w:sz w:val="14"/>
        </w:rPr>
        <w:t xml:space="preserve">Thus, </w:t>
      </w:r>
      <w:r w:rsidRPr="005228B3">
        <w:rPr>
          <w:rStyle w:val="StyleUnderline"/>
          <w:highlight w:val="green"/>
        </w:rPr>
        <w:t xml:space="preserve">it may </w:t>
      </w:r>
      <w:r w:rsidRPr="005228B3">
        <w:rPr>
          <w:rStyle w:val="Emphasis"/>
          <w:highlight w:val="green"/>
        </w:rPr>
        <w:t>not make much sense</w:t>
      </w:r>
      <w:r w:rsidRPr="005228B3">
        <w:rPr>
          <w:rStyle w:val="StyleUnderline"/>
          <w:highlight w:val="green"/>
        </w:rPr>
        <w:t xml:space="preserve"> to </w:t>
      </w:r>
      <w:r w:rsidRPr="005228B3">
        <w:rPr>
          <w:rStyle w:val="Emphasis"/>
          <w:highlight w:val="green"/>
        </w:rPr>
        <w:t xml:space="preserve">chase policy windows </w:t>
      </w:r>
      <w:r w:rsidRPr="005228B3">
        <w:rPr>
          <w:rStyle w:val="StyleUnderline"/>
          <w:highlight w:val="green"/>
        </w:rPr>
        <w:t xml:space="preserve">or </w:t>
      </w:r>
      <w:r w:rsidRPr="005228B3">
        <w:rPr>
          <w:rStyle w:val="Emphasis"/>
          <w:highlight w:val="green"/>
        </w:rPr>
        <w:t>shuffle down avenues of research</w:t>
      </w:r>
      <w:r w:rsidRPr="00695B6F">
        <w:rPr>
          <w:rStyle w:val="StyleUnderline"/>
        </w:rPr>
        <w:t xml:space="preserve"> most </w:t>
      </w:r>
      <w:r w:rsidRPr="005228B3">
        <w:rPr>
          <w:rStyle w:val="Emphasis"/>
          <w:highlight w:val="green"/>
        </w:rPr>
        <w:t>digestible to those in political power</w:t>
      </w:r>
      <w:r w:rsidRPr="00695B6F">
        <w:rPr>
          <w:sz w:val="14"/>
        </w:rPr>
        <w:t xml:space="preserve">; </w:t>
      </w:r>
      <w:r w:rsidRPr="00695B6F">
        <w:rPr>
          <w:rStyle w:val="StyleUnderline"/>
        </w:rPr>
        <w:t>rather, it may behoove those interested in lines of research considered to be outside the policy canon to simply pursue the work that most closely hews to their world view, and provide the best research and methodology possible</w:t>
      </w:r>
      <w:r w:rsidRPr="00695B6F">
        <w:rPr>
          <w:sz w:val="14"/>
        </w:rPr>
        <w:t xml:space="preserve">. </w:t>
      </w:r>
      <w:r w:rsidRPr="005228B3">
        <w:rPr>
          <w:rStyle w:val="Emphasis"/>
          <w:highlight w:val="green"/>
        </w:rPr>
        <w:t>Chasing phantoms</w:t>
      </w:r>
      <w:r w:rsidRPr="005228B3">
        <w:rPr>
          <w:rStyle w:val="StyleUnderline"/>
          <w:highlight w:val="green"/>
        </w:rPr>
        <w:t xml:space="preserve"> in</w:t>
      </w:r>
      <w:r w:rsidRPr="00695B6F">
        <w:rPr>
          <w:rStyle w:val="StyleUnderline"/>
        </w:rPr>
        <w:t xml:space="preserve"> the </w:t>
      </w:r>
      <w:r w:rsidRPr="005228B3">
        <w:rPr>
          <w:rStyle w:val="Emphasis"/>
          <w:highlight w:val="green"/>
        </w:rPr>
        <w:t>policy world of “relevance</w:t>
      </w:r>
      <w:r w:rsidRPr="00695B6F">
        <w:rPr>
          <w:rStyle w:val="Emphasis"/>
        </w:rPr>
        <w:t>”</w:t>
      </w:r>
      <w:r w:rsidRPr="00695B6F">
        <w:rPr>
          <w:rStyle w:val="StyleUnderline"/>
        </w:rPr>
        <w:t xml:space="preserve"> may </w:t>
      </w:r>
      <w:r w:rsidRPr="005228B3">
        <w:rPr>
          <w:rStyle w:val="Emphasis"/>
          <w:highlight w:val="green"/>
        </w:rPr>
        <w:t>pay few dividends</w:t>
      </w:r>
      <w:r w:rsidRPr="00695B6F">
        <w:rPr>
          <w:rStyle w:val="StyleUnderline"/>
        </w:rPr>
        <w:t xml:space="preserve"> in the long term.</w:t>
      </w:r>
    </w:p>
    <w:p w14:paraId="43690404" w14:textId="77777777" w:rsidR="00573B54" w:rsidRDefault="00573B54" w:rsidP="00573B54">
      <w:pPr>
        <w:pStyle w:val="Heading3"/>
        <w:rPr>
          <w:rFonts w:cs="Times New Roman"/>
        </w:rPr>
      </w:pPr>
      <w:r>
        <w:rPr>
          <w:rFonts w:cs="Times New Roman"/>
        </w:rPr>
        <w:lastRenderedPageBreak/>
        <w:t>AT: PIKs</w:t>
      </w:r>
    </w:p>
    <w:p w14:paraId="512FB6A9" w14:textId="54E2ABEC" w:rsidR="00573B54" w:rsidRDefault="00573B54" w:rsidP="00573B54">
      <w:pPr>
        <w:pStyle w:val="Heading4"/>
        <w:rPr>
          <w:rFonts w:cs="Times New Roman"/>
        </w:rPr>
      </w:pPr>
      <w:r w:rsidRPr="004B0B54">
        <w:rPr>
          <w:rFonts w:cs="Times New Roman"/>
        </w:rPr>
        <w:t xml:space="preserve">Plan-centric conceptions of competition lead to </w:t>
      </w:r>
      <w:r w:rsidRPr="004B0B54">
        <w:rPr>
          <w:rFonts w:cs="Times New Roman"/>
          <w:u w:val="single"/>
        </w:rPr>
        <w:t>incoherent decision-making</w:t>
      </w:r>
      <w:r w:rsidRPr="004B0B54">
        <w:rPr>
          <w:rFonts w:cs="Times New Roman"/>
        </w:rPr>
        <w:softHyphen/>
      </w:r>
      <w:r w:rsidRPr="004B0B54">
        <w:rPr>
          <w:rFonts w:cs="Times New Roman"/>
        </w:rPr>
        <w:softHyphen/>
      </w:r>
      <w:r w:rsidRPr="004B0B54">
        <w:rPr>
          <w:rFonts w:cs="Times New Roman"/>
        </w:rPr>
        <w:softHyphen/>
        <w:t xml:space="preserve">. The benefits of plan enactment are not responsive to criticisms of reason-giving. We can advocate the mechanism of the affirmative without their specific </w:t>
      </w:r>
      <w:r>
        <w:rPr>
          <w:rFonts w:cs="Times New Roman"/>
        </w:rPr>
        <w:t>justifications</w:t>
      </w:r>
      <w:r w:rsidRPr="004B0B54">
        <w:rPr>
          <w:rFonts w:cs="Times New Roman"/>
        </w:rPr>
        <w:t>.</w:t>
      </w:r>
    </w:p>
    <w:p w14:paraId="37C8AE69" w14:textId="5F81E8FC" w:rsidR="00573B54" w:rsidRDefault="00573B54" w:rsidP="00573B54">
      <w:pPr>
        <w:pStyle w:val="Heading4"/>
        <w:numPr>
          <w:ilvl w:val="0"/>
          <w:numId w:val="63"/>
        </w:numPr>
      </w:pPr>
      <w:r>
        <w:t xml:space="preserve">If we win framework, PIKs are logical because we can compete off of justifications. </w:t>
      </w:r>
    </w:p>
    <w:p w14:paraId="7E5E69C3" w14:textId="7F84DA6F" w:rsidR="00573B54" w:rsidRDefault="00573B54" w:rsidP="00573B54">
      <w:pPr>
        <w:pStyle w:val="Heading4"/>
        <w:numPr>
          <w:ilvl w:val="0"/>
          <w:numId w:val="63"/>
        </w:numPr>
      </w:pPr>
      <w:r>
        <w:t xml:space="preserve">Justifications determine policy formation – unethical justifications will be used to ignore gender when implementing and enacting policies – that means the plan would function differently under our frame vs there’s so it’s functionally competitive. </w:t>
      </w:r>
    </w:p>
    <w:p w14:paraId="337A44A7" w14:textId="59117D08" w:rsidR="00573B54" w:rsidRDefault="00573B54" w:rsidP="00573B54">
      <w:pPr>
        <w:pStyle w:val="Heading4"/>
        <w:numPr>
          <w:ilvl w:val="0"/>
          <w:numId w:val="63"/>
        </w:numPr>
      </w:pPr>
      <w:r>
        <w:t xml:space="preserve">Reciprocity – perms shift the advocacy statement in the 2AC – we should be able to respond adequalty because the alt is only an insular part of our argument. </w:t>
      </w:r>
    </w:p>
    <w:p w14:paraId="21DBDD5E" w14:textId="566114D6" w:rsidR="00573B54" w:rsidRPr="00573B54" w:rsidRDefault="00573B54" w:rsidP="00573B54">
      <w:pPr>
        <w:pStyle w:val="Heading4"/>
        <w:numPr>
          <w:ilvl w:val="0"/>
          <w:numId w:val="63"/>
        </w:numPr>
      </w:pPr>
      <w:r>
        <w:t xml:space="preserve">No link – the K is not a floating PIK because we haven’t obfuscated our advocacy. </w:t>
      </w:r>
    </w:p>
    <w:p w14:paraId="7986CCBA" w14:textId="77777777" w:rsidR="00573B54" w:rsidRPr="00695B6F" w:rsidRDefault="00573B54" w:rsidP="00573B54">
      <w:pPr>
        <w:rPr>
          <w:rStyle w:val="StyleUnderline"/>
        </w:rPr>
      </w:pPr>
    </w:p>
    <w:p w14:paraId="32EFC0A6" w14:textId="77777777" w:rsidR="001B2C36" w:rsidRDefault="001B2C36" w:rsidP="001B2C36">
      <w:pPr>
        <w:pStyle w:val="Heading3"/>
      </w:pPr>
      <w:r>
        <w:lastRenderedPageBreak/>
        <w:t>Failed IR Alt – 2NC</w:t>
      </w:r>
    </w:p>
    <w:p w14:paraId="32BE6A1C" w14:textId="77777777" w:rsidR="001B2C36" w:rsidRDefault="001B2C36" w:rsidP="001B2C36">
      <w:pPr>
        <w:pStyle w:val="Heading4"/>
      </w:pPr>
      <w:r>
        <w:t xml:space="preserve">The alternative is </w:t>
      </w:r>
      <w:r>
        <w:rPr>
          <w:u w:val="single"/>
        </w:rPr>
        <w:t>failed IR</w:t>
      </w:r>
      <w:r>
        <w:t xml:space="preserve"> – you should profoundly </w:t>
      </w:r>
      <w:r w:rsidRPr="00220BA3">
        <w:rPr>
          <w:u w:val="single"/>
        </w:rPr>
        <w:t>relocate</w:t>
      </w:r>
      <w:r>
        <w:t xml:space="preserve"> debate’s ethical center of gravity </w:t>
      </w:r>
      <w:r w:rsidRPr="00220BA3">
        <w:rPr>
          <w:u w:val="single"/>
        </w:rPr>
        <w:t>away</w:t>
      </w:r>
      <w:r>
        <w:t xml:space="preserve"> from masculine understandings of warfighting and towards </w:t>
      </w:r>
      <w:r>
        <w:rPr>
          <w:u w:val="single"/>
        </w:rPr>
        <w:t>vulnerability</w:t>
      </w:r>
      <w:r>
        <w:t xml:space="preserve"> as the </w:t>
      </w:r>
      <w:r w:rsidRPr="00220BA3">
        <w:rPr>
          <w:u w:val="single"/>
        </w:rPr>
        <w:t>starting point</w:t>
      </w:r>
      <w:r>
        <w:t xml:space="preserve"> and </w:t>
      </w:r>
      <w:r w:rsidRPr="00220BA3">
        <w:rPr>
          <w:u w:val="single"/>
        </w:rPr>
        <w:t>corrective</w:t>
      </w:r>
      <w:r>
        <w:t xml:space="preserve"> to masculine IR. Exposing the failure of the basics of IR that seem “natural” is key to change the underlying gendered norms embedded in interactions on a global scale. </w:t>
      </w:r>
    </w:p>
    <w:p w14:paraId="4DF98ACA" w14:textId="77777777" w:rsidR="001B2C36" w:rsidRPr="001E51CC" w:rsidRDefault="001B2C36" w:rsidP="001B2C36">
      <w:pPr>
        <w:pStyle w:val="Heading4"/>
        <w:rPr>
          <w:rFonts w:cs="Times New Roman"/>
        </w:rPr>
      </w:pPr>
      <w:r>
        <w:t xml:space="preserve">That means you should bracket the plan in favor of critical interrogation as a pre-requisite to policy prescriptiosn in order to de-center masculinity in IR – </w:t>
      </w:r>
      <w:r>
        <w:rPr>
          <w:rFonts w:cs="Times New Roman"/>
        </w:rPr>
        <w:t xml:space="preserve">EVEN IF policy making is good, you should vote NEG to </w:t>
      </w:r>
      <w:r w:rsidRPr="00901DBF">
        <w:rPr>
          <w:rFonts w:cs="Times New Roman"/>
          <w:u w:val="single"/>
        </w:rPr>
        <w:t>revise and resubmit</w:t>
      </w:r>
      <w:r>
        <w:rPr>
          <w:rFonts w:cs="Times New Roman"/>
        </w:rPr>
        <w:t xml:space="preserve"> the 1AC </w:t>
      </w:r>
      <w:r w:rsidRPr="00901DBF">
        <w:rPr>
          <w:rFonts w:cs="Times New Roman"/>
          <w:u w:val="single"/>
        </w:rPr>
        <w:t>minus</w:t>
      </w:r>
      <w:r>
        <w:rPr>
          <w:rFonts w:cs="Times New Roman"/>
        </w:rPr>
        <w:t xml:space="preserve"> its gendered assumptions – </w:t>
      </w:r>
      <w:r w:rsidRPr="00695B6F">
        <w:rPr>
          <w:rFonts w:cs="Times New Roman"/>
        </w:rPr>
        <w:t xml:space="preserve">voting </w:t>
      </w:r>
      <w:r>
        <w:rPr>
          <w:rFonts w:cs="Times New Roman"/>
        </w:rPr>
        <w:t>AFF</w:t>
      </w:r>
      <w:r w:rsidRPr="00695B6F">
        <w:rPr>
          <w:rFonts w:cs="Times New Roman"/>
        </w:rPr>
        <w:t xml:space="preserve"> will never cause the federal government to create a </w:t>
      </w:r>
      <w:r>
        <w:rPr>
          <w:rFonts w:cs="Times New Roman"/>
        </w:rPr>
        <w:t>[</w:t>
      </w:r>
      <w:r w:rsidRPr="00901DBF">
        <w:rPr>
          <w:rFonts w:cs="Times New Roman"/>
          <w:highlight w:val="green"/>
        </w:rPr>
        <w:t>plan policy/JG/UBI</w:t>
      </w:r>
      <w:r>
        <w:rPr>
          <w:rFonts w:cs="Times New Roman"/>
        </w:rPr>
        <w:t>]</w:t>
      </w:r>
      <w:r w:rsidRPr="00695B6F">
        <w:rPr>
          <w:rFonts w:cs="Times New Roman"/>
        </w:rPr>
        <w:t xml:space="preserve"> but </w:t>
      </w:r>
      <w:r>
        <w:rPr>
          <w:rFonts w:cs="Times New Roman"/>
        </w:rPr>
        <w:t xml:space="preserve">NEG </w:t>
      </w:r>
      <w:r w:rsidRPr="00695B6F">
        <w:rPr>
          <w:rFonts w:cs="Times New Roman"/>
        </w:rPr>
        <w:t xml:space="preserve">voting </w:t>
      </w:r>
      <w:r w:rsidRPr="00E3649C">
        <w:rPr>
          <w:rFonts w:cs="Times New Roman"/>
          <w:u w:val="single"/>
        </w:rPr>
        <w:t>can and will</w:t>
      </w:r>
      <w:r w:rsidRPr="00695B6F">
        <w:rPr>
          <w:rFonts w:cs="Times New Roman"/>
        </w:rPr>
        <w:t xml:space="preserve"> encourage debaters to rethink their approach to research that doesn’t capitulate to masculine paradigms and academic norms. </w:t>
      </w:r>
    </w:p>
    <w:p w14:paraId="794E4052" w14:textId="77777777" w:rsidR="001B2C36" w:rsidRPr="00EE5D1E" w:rsidRDefault="001B2C36" w:rsidP="001B2C36"/>
    <w:p w14:paraId="4A067AEE" w14:textId="0D488734" w:rsidR="001B2C36" w:rsidRPr="00EE5D1E" w:rsidRDefault="001B2C36" w:rsidP="001B2C36">
      <w:pPr>
        <w:pStyle w:val="Heading3"/>
      </w:pPr>
      <w:r>
        <w:lastRenderedPageBreak/>
        <w:t xml:space="preserve">NOTE—read the kuoch and wang techno o link on the link debate if </w:t>
      </w:r>
      <w:r w:rsidR="00841069">
        <w:t>there’s</w:t>
      </w:r>
      <w:r>
        <w:t xml:space="preserve"> time</w:t>
      </w:r>
    </w:p>
    <w:p w14:paraId="439C342E" w14:textId="43A52939" w:rsidR="005E7A7F" w:rsidRDefault="001B2C36" w:rsidP="007C06D5">
      <w:pPr>
        <w:pStyle w:val="Heading2"/>
      </w:pPr>
      <w:r>
        <w:lastRenderedPageBreak/>
        <w:t>Links</w:t>
      </w:r>
    </w:p>
    <w:p w14:paraId="28E3E319" w14:textId="33525BC9" w:rsidR="007C06D5" w:rsidRDefault="007C06D5" w:rsidP="007C06D5">
      <w:pPr>
        <w:pStyle w:val="Heading3"/>
      </w:pPr>
      <w:r>
        <w:lastRenderedPageBreak/>
        <w:t>Link – Techno-O</w:t>
      </w:r>
      <w:r w:rsidR="002C45A6">
        <w:t xml:space="preserve"> – 1NC</w:t>
      </w:r>
    </w:p>
    <w:p w14:paraId="498BF326" w14:textId="77777777" w:rsidR="007C06D5" w:rsidRDefault="007C06D5" w:rsidP="007C06D5">
      <w:pPr>
        <w:pStyle w:val="Heading4"/>
      </w:pPr>
      <w:r>
        <w:t xml:space="preserve">The 1AC’s </w:t>
      </w:r>
      <w:r w:rsidRPr="007D2B71">
        <w:rPr>
          <w:u w:val="single"/>
        </w:rPr>
        <w:t>techno-orientalizing frame</w:t>
      </w:r>
      <w:r>
        <w:t xml:space="preserve"> of Asian nation states as </w:t>
      </w:r>
      <w:r w:rsidRPr="007D2B71">
        <w:rPr>
          <w:u w:val="single"/>
        </w:rPr>
        <w:t>rivals</w:t>
      </w:r>
      <w:r>
        <w:t xml:space="preserve"> to be secured against or </w:t>
      </w:r>
      <w:r w:rsidRPr="007D2B71">
        <w:rPr>
          <w:u w:val="single"/>
        </w:rPr>
        <w:t>subservient allies</w:t>
      </w:r>
      <w:r>
        <w:t xml:space="preserve"> is rooted in </w:t>
      </w:r>
      <w:r w:rsidRPr="007D2B71">
        <w:rPr>
          <w:u w:val="single"/>
        </w:rPr>
        <w:t>racialized</w:t>
      </w:r>
      <w:r>
        <w:t xml:space="preserve"> and </w:t>
      </w:r>
      <w:r w:rsidRPr="007D2B71">
        <w:rPr>
          <w:u w:val="single"/>
        </w:rPr>
        <w:t>gendered</w:t>
      </w:r>
      <w:r>
        <w:t xml:space="preserve"> tropes – that pushes Asian women to the </w:t>
      </w:r>
      <w:r w:rsidRPr="007D2B71">
        <w:rPr>
          <w:u w:val="single"/>
        </w:rPr>
        <w:t>periphery of empire</w:t>
      </w:r>
      <w:r>
        <w:t xml:space="preserve"> in service of </w:t>
      </w:r>
      <w:r w:rsidRPr="007D2B71">
        <w:rPr>
          <w:u w:val="single"/>
        </w:rPr>
        <w:t>Western hegemonic interests</w:t>
      </w:r>
      <w:r>
        <w:t xml:space="preserve">. </w:t>
      </w:r>
    </w:p>
    <w:p w14:paraId="18FBD412" w14:textId="77777777" w:rsidR="007C06D5" w:rsidRPr="00645EAB" w:rsidRDefault="007C06D5" w:rsidP="007C06D5">
      <w:pPr>
        <w:rPr>
          <w:rStyle w:val="Style13ptBold"/>
        </w:rPr>
      </w:pPr>
      <w:r w:rsidRPr="00645EAB">
        <w:rPr>
          <w:rStyle w:val="Style13ptBold"/>
        </w:rPr>
        <w:t>Kuoch &amp; Wang 18</w:t>
      </w:r>
      <w:r w:rsidRPr="00645EAB">
        <w:rPr>
          <w:rStyle w:val="Style13ptBold"/>
          <w:b w:val="0"/>
          <w:sz w:val="18"/>
          <w:szCs w:val="14"/>
        </w:rPr>
        <w:t xml:space="preserve"> [June Kuoch, University of Minnesota Sociology, policy analysis and Asian American Studies, Gender Women and Sexuality Studies, and Comparative Race and Ethnicity in the United States. Allegro Wang, University off Minnesota, Gender, Women’s, and Sexuality Studies; “Cyber Fantasies: Rina Sawayama, Asian Feminism, and TechnoOrientalism in the Age of Neoliberalism”; Sprinkle: An Undergraduate Journal of Feminist and Queer Studies Vol. 11; 2018; https://digitalcommons.calpoly.edu/cgi/viewcontent.cgi?article=1085&amp;context=sprinkle]//eleanor</w:t>
      </w:r>
    </w:p>
    <w:p w14:paraId="10037329" w14:textId="77777777" w:rsidR="007C06D5" w:rsidRPr="00561022" w:rsidRDefault="007C06D5" w:rsidP="007C06D5">
      <w:pPr>
        <w:rPr>
          <w:rStyle w:val="StyleUnderline"/>
        </w:rPr>
      </w:pPr>
      <w:r w:rsidRPr="00561022">
        <w:rPr>
          <w:rStyle w:val="StyleUnderline"/>
        </w:rPr>
        <w:t>In the era of 21st century globalization and</w:t>
      </w:r>
      <w:r>
        <w:rPr>
          <w:rStyle w:val="StyleUnderline"/>
        </w:rPr>
        <w:t xml:space="preserve"> </w:t>
      </w:r>
      <w:r w:rsidRPr="00561022">
        <w:rPr>
          <w:rStyle w:val="StyleUnderline"/>
        </w:rPr>
        <w:t xml:space="preserve">technological development, </w:t>
      </w:r>
      <w:r w:rsidRPr="008D540C">
        <w:rPr>
          <w:rStyle w:val="StyleUnderline"/>
          <w:highlight w:val="green"/>
        </w:rPr>
        <w:t>Asians are constructed as (</w:t>
      </w:r>
      <w:r w:rsidRPr="008D540C">
        <w:rPr>
          <w:rStyle w:val="Emphasis"/>
          <w:highlight w:val="green"/>
        </w:rPr>
        <w:t>hyper-)technological</w:t>
      </w:r>
      <w:r w:rsidRPr="00561022">
        <w:rPr>
          <w:rStyle w:val="StyleUnderline"/>
        </w:rPr>
        <w:t xml:space="preserve"> beings </w:t>
      </w:r>
      <w:r w:rsidRPr="00FD6B14">
        <w:rPr>
          <w:sz w:val="14"/>
        </w:rPr>
        <w:t>in both cultural and political terms.</w:t>
      </w:r>
      <w:r w:rsidRPr="00561022">
        <w:rPr>
          <w:rStyle w:val="StyleUnderline"/>
        </w:rPr>
        <w:t xml:space="preserve"> Prior to the technologization of Asian countries in this</w:t>
      </w:r>
      <w:r>
        <w:rPr>
          <w:rStyle w:val="StyleUnderline"/>
        </w:rPr>
        <w:t xml:space="preserve"> </w:t>
      </w:r>
      <w:r w:rsidRPr="00561022">
        <w:rPr>
          <w:rStyle w:val="StyleUnderline"/>
        </w:rPr>
        <w:t>period, Orientalist logics framed Asian countries as</w:t>
      </w:r>
      <w:r>
        <w:rPr>
          <w:rStyle w:val="StyleUnderline"/>
        </w:rPr>
        <w:t xml:space="preserve"> </w:t>
      </w:r>
      <w:r w:rsidRPr="00561022">
        <w:rPr>
          <w:rStyle w:val="StyleUnderline"/>
        </w:rPr>
        <w:t xml:space="preserve">backwards, primitive, and inferior to the West. </w:t>
      </w:r>
      <w:r w:rsidRPr="00FD6B14">
        <w:rPr>
          <w:sz w:val="14"/>
        </w:rPr>
        <w:t>Post-colonial</w:t>
      </w:r>
      <w:r>
        <w:rPr>
          <w:rStyle w:val="StyleUnderline"/>
        </w:rPr>
        <w:t xml:space="preserve"> </w:t>
      </w:r>
      <w:r w:rsidRPr="00FD6B14">
        <w:rPr>
          <w:sz w:val="14"/>
        </w:rPr>
        <w:t xml:space="preserve">theorist Edward Said (1987), writes that </w:t>
      </w:r>
      <w:r w:rsidRPr="008D540C">
        <w:rPr>
          <w:rStyle w:val="Emphasis"/>
          <w:highlight w:val="green"/>
        </w:rPr>
        <w:t>Orientalism</w:t>
      </w:r>
      <w:r w:rsidRPr="00561022">
        <w:rPr>
          <w:rStyle w:val="StyleUnderline"/>
        </w:rPr>
        <w:t>,</w:t>
      </w:r>
      <w:r>
        <w:rPr>
          <w:rStyle w:val="StyleUnderline"/>
        </w:rPr>
        <w:t xml:space="preserve"> </w:t>
      </w:r>
      <w:r w:rsidRPr="00561022">
        <w:rPr>
          <w:rStyle w:val="StyleUnderline"/>
        </w:rPr>
        <w:t>“</w:t>
      </w:r>
      <w:r w:rsidRPr="008D540C">
        <w:rPr>
          <w:rStyle w:val="Emphasis"/>
          <w:highlight w:val="green"/>
        </w:rPr>
        <w:t>create[s]</w:t>
      </w:r>
      <w:r w:rsidRPr="00561022">
        <w:rPr>
          <w:rStyle w:val="StyleUnderline"/>
        </w:rPr>
        <w:t xml:space="preserve"> not only knowledge but also </w:t>
      </w:r>
      <w:r w:rsidRPr="008D540C">
        <w:rPr>
          <w:rStyle w:val="StyleUnderline"/>
          <w:highlight w:val="green"/>
        </w:rPr>
        <w:t>the</w:t>
      </w:r>
      <w:r w:rsidRPr="00561022">
        <w:rPr>
          <w:rStyle w:val="StyleUnderline"/>
        </w:rPr>
        <w:t xml:space="preserve"> </w:t>
      </w:r>
      <w:r w:rsidRPr="00561022">
        <w:rPr>
          <w:rStyle w:val="Emphasis"/>
        </w:rPr>
        <w:t xml:space="preserve">very </w:t>
      </w:r>
      <w:r w:rsidRPr="008D540C">
        <w:rPr>
          <w:rStyle w:val="Emphasis"/>
          <w:highlight w:val="green"/>
        </w:rPr>
        <w:t>reality they appear to describe</w:t>
      </w:r>
      <w:r w:rsidRPr="00561022">
        <w:rPr>
          <w:rStyle w:val="StyleUnderline"/>
        </w:rPr>
        <w:t>”</w:t>
      </w:r>
      <w:r w:rsidRPr="00FD6B14">
        <w:rPr>
          <w:sz w:val="14"/>
        </w:rPr>
        <w:t xml:space="preserve"> (p. 94). </w:t>
      </w:r>
      <w:r w:rsidRPr="00561022">
        <w:rPr>
          <w:rStyle w:val="StyleUnderline"/>
        </w:rPr>
        <w:t>Under an Orientalist framework,</w:t>
      </w:r>
      <w:r>
        <w:rPr>
          <w:rStyle w:val="StyleUnderline"/>
        </w:rPr>
        <w:t xml:space="preserve"> </w:t>
      </w:r>
      <w:r w:rsidRPr="00561022">
        <w:rPr>
          <w:rStyle w:val="StyleUnderline"/>
        </w:rPr>
        <w:t xml:space="preserve">the </w:t>
      </w:r>
      <w:r w:rsidRPr="008D540C">
        <w:rPr>
          <w:rStyle w:val="Emphasis"/>
          <w:highlight w:val="green"/>
        </w:rPr>
        <w:t>West constructs</w:t>
      </w:r>
      <w:r w:rsidRPr="008D540C">
        <w:rPr>
          <w:rStyle w:val="StyleUnderline"/>
          <w:highlight w:val="green"/>
        </w:rPr>
        <w:t xml:space="preserve"> and </w:t>
      </w:r>
      <w:r w:rsidRPr="008D540C">
        <w:rPr>
          <w:rStyle w:val="Emphasis"/>
          <w:highlight w:val="green"/>
        </w:rPr>
        <w:t>over-determines</w:t>
      </w:r>
      <w:r w:rsidRPr="008D540C">
        <w:rPr>
          <w:rStyle w:val="StyleUnderline"/>
          <w:highlight w:val="green"/>
        </w:rPr>
        <w:t xml:space="preserve"> Asian countries</w:t>
      </w:r>
      <w:r w:rsidRPr="00561022">
        <w:rPr>
          <w:rStyle w:val="StyleUnderline"/>
        </w:rPr>
        <w:t>. It</w:t>
      </w:r>
      <w:r>
        <w:rPr>
          <w:rStyle w:val="StyleUnderline"/>
        </w:rPr>
        <w:t xml:space="preserve"> </w:t>
      </w:r>
      <w:r w:rsidRPr="00561022">
        <w:rPr>
          <w:rStyle w:val="StyleUnderline"/>
        </w:rPr>
        <w:t xml:space="preserve">is the Occident that </w:t>
      </w:r>
      <w:r w:rsidRPr="00561022">
        <w:rPr>
          <w:rStyle w:val="Emphasis"/>
        </w:rPr>
        <w:t>inscribes logics</w:t>
      </w:r>
      <w:r w:rsidRPr="00561022">
        <w:rPr>
          <w:rStyle w:val="StyleUnderline"/>
        </w:rPr>
        <w:t xml:space="preserve"> </w:t>
      </w:r>
      <w:r w:rsidRPr="008D540C">
        <w:rPr>
          <w:rStyle w:val="StyleUnderline"/>
          <w:highlight w:val="green"/>
        </w:rPr>
        <w:t xml:space="preserve">which </w:t>
      </w:r>
      <w:r w:rsidRPr="008D540C">
        <w:rPr>
          <w:rStyle w:val="Emphasis"/>
          <w:highlight w:val="green"/>
        </w:rPr>
        <w:t>produce</w:t>
      </w:r>
      <w:r w:rsidRPr="00561022">
        <w:rPr>
          <w:rStyle w:val="Emphasis"/>
        </w:rPr>
        <w:t xml:space="preserve"> the</w:t>
      </w:r>
      <w:r>
        <w:rPr>
          <w:rStyle w:val="Emphasis"/>
        </w:rPr>
        <w:t xml:space="preserve"> </w:t>
      </w:r>
      <w:r w:rsidRPr="008D540C">
        <w:rPr>
          <w:rStyle w:val="Emphasis"/>
          <w:highlight w:val="green"/>
        </w:rPr>
        <w:t>conditions for threats</w:t>
      </w:r>
      <w:r w:rsidRPr="00561022">
        <w:rPr>
          <w:rStyle w:val="StyleUnderline"/>
        </w:rPr>
        <w:t xml:space="preserve"> and that we must be eradicated and/or</w:t>
      </w:r>
      <w:r>
        <w:rPr>
          <w:rStyle w:val="StyleUnderline"/>
        </w:rPr>
        <w:t xml:space="preserve"> </w:t>
      </w:r>
      <w:r w:rsidRPr="00561022">
        <w:rPr>
          <w:rStyle w:val="StyleUnderline"/>
        </w:rPr>
        <w:t>exploited for capitalist gain.</w:t>
      </w:r>
    </w:p>
    <w:p w14:paraId="6F659D58" w14:textId="77777777" w:rsidR="007C06D5" w:rsidRPr="00FD6B14" w:rsidRDefault="007C06D5" w:rsidP="007C06D5">
      <w:pPr>
        <w:rPr>
          <w:sz w:val="14"/>
        </w:rPr>
      </w:pPr>
      <w:r w:rsidRPr="00FD6B14">
        <w:rPr>
          <w:sz w:val="14"/>
        </w:rPr>
        <w:t xml:space="preserve">Through the incorporation of specific Asian countries (Japan, China, and now India) into capitalist institutions through globalization, however, </w:t>
      </w:r>
      <w:r w:rsidRPr="008D540C">
        <w:rPr>
          <w:rStyle w:val="StyleUnderline"/>
          <w:highlight w:val="green"/>
        </w:rPr>
        <w:t>techno-Orientalism</w:t>
      </w:r>
      <w:r w:rsidRPr="00561022">
        <w:rPr>
          <w:rStyle w:val="StyleUnderline"/>
        </w:rPr>
        <w:t xml:space="preserve"> </w:t>
      </w:r>
      <w:r w:rsidRPr="008D540C">
        <w:rPr>
          <w:rStyle w:val="StyleUnderline"/>
          <w:highlight w:val="green"/>
        </w:rPr>
        <w:t>manifested as</w:t>
      </w:r>
      <w:r w:rsidRPr="00561022">
        <w:rPr>
          <w:rStyle w:val="StyleUnderline"/>
        </w:rPr>
        <w:t xml:space="preserve"> a form of </w:t>
      </w:r>
      <w:r w:rsidRPr="008D540C">
        <w:rPr>
          <w:rStyle w:val="Emphasis"/>
          <w:highlight w:val="green"/>
        </w:rPr>
        <w:t>white panic</w:t>
      </w:r>
      <w:r w:rsidRPr="008D540C">
        <w:rPr>
          <w:rStyle w:val="StyleUnderline"/>
          <w:highlight w:val="green"/>
        </w:rPr>
        <w:t xml:space="preserve"> over</w:t>
      </w:r>
      <w:r w:rsidRPr="00561022">
        <w:rPr>
          <w:rStyle w:val="StyleUnderline"/>
        </w:rPr>
        <w:t xml:space="preserve"> </w:t>
      </w:r>
      <w:r w:rsidRPr="00A7129B">
        <w:rPr>
          <w:rStyle w:val="StyleUnderline"/>
        </w:rPr>
        <w:t xml:space="preserve">the </w:t>
      </w:r>
      <w:r w:rsidRPr="008D540C">
        <w:rPr>
          <w:rStyle w:val="Emphasis"/>
          <w:highlight w:val="green"/>
        </w:rPr>
        <w:t>perceived foreign threat</w:t>
      </w:r>
      <w:r w:rsidRPr="008D540C">
        <w:rPr>
          <w:rStyle w:val="StyleUnderline"/>
          <w:highlight w:val="green"/>
        </w:rPr>
        <w:t xml:space="preserve"> to </w:t>
      </w:r>
      <w:r w:rsidRPr="008D540C">
        <w:rPr>
          <w:rStyle w:val="Emphasis"/>
          <w:highlight w:val="green"/>
        </w:rPr>
        <w:t>Western hegemonic primacy</w:t>
      </w:r>
      <w:r w:rsidRPr="00561022">
        <w:rPr>
          <w:rStyle w:val="StyleUnderline"/>
        </w:rPr>
        <w:t>.</w:t>
      </w:r>
      <w:r>
        <w:rPr>
          <w:rStyle w:val="StyleUnderline"/>
        </w:rPr>
        <w:t xml:space="preserve"> </w:t>
      </w:r>
      <w:r w:rsidRPr="00FD6B14">
        <w:rPr>
          <w:sz w:val="14"/>
        </w:rPr>
        <w:t>“Techno-Orientalism” is a phrase coined by David Morley and Kevin Robins (1995) in Spaces of Identity, which they originally contextualized to the rise and commodification of Japan writing:</w:t>
      </w:r>
    </w:p>
    <w:p w14:paraId="285234AD" w14:textId="77777777" w:rsidR="007C06D5" w:rsidRPr="00FD6B14" w:rsidRDefault="007C06D5" w:rsidP="007C06D5">
      <w:pPr>
        <w:rPr>
          <w:sz w:val="14"/>
        </w:rPr>
      </w:pPr>
      <w:r w:rsidRPr="00FD6B14">
        <w:rPr>
          <w:sz w:val="14"/>
        </w:rPr>
        <w:t>If the future is technological, and if technology has become ‘Japanised’, then the syllogism would suggest that the future is now Japanese too. The postmodern era will be the Pacific era. Japan is the future, and it is a future that seems to be transcending and displacing Western modernity. (p. 167)</w:t>
      </w:r>
    </w:p>
    <w:p w14:paraId="74BBA67D" w14:textId="77777777" w:rsidR="007C06D5" w:rsidRPr="00FD6B14" w:rsidRDefault="007C06D5" w:rsidP="007C06D5">
      <w:pPr>
        <w:rPr>
          <w:sz w:val="14"/>
        </w:rPr>
      </w:pPr>
      <w:r w:rsidRPr="00561022">
        <w:rPr>
          <w:rStyle w:val="StyleUnderline"/>
        </w:rPr>
        <w:t>Techno-Orientalism refers to a frame in which the nation</w:t>
      </w:r>
      <w:r>
        <w:rPr>
          <w:rStyle w:val="StyleUnderline"/>
        </w:rPr>
        <w:t>-</w:t>
      </w:r>
      <w:r w:rsidRPr="00561022">
        <w:rPr>
          <w:rStyle w:val="StyleUnderline"/>
        </w:rPr>
        <w:t>state, subjectivity, and geography have been relegated to</w:t>
      </w:r>
      <w:r>
        <w:rPr>
          <w:rStyle w:val="StyleUnderline"/>
        </w:rPr>
        <w:t xml:space="preserve"> </w:t>
      </w:r>
      <w:r w:rsidRPr="00561022">
        <w:rPr>
          <w:rStyle w:val="StyleUnderline"/>
        </w:rPr>
        <w:t>Western neoliberal epistemologies.</w:t>
      </w:r>
      <w:r w:rsidRPr="00FD6B14">
        <w:rPr>
          <w:sz w:val="14"/>
        </w:rPr>
        <w:t xml:space="preserve"> Techno-Orientalist logics arose after WWII and during the Cold War through the United States’ “revitalization” and investment in Asian nations, particularly Japan and Korea, and with the hegemonic rise of China (Morley and Robins, 1995). </w:t>
      </w:r>
      <w:r w:rsidRPr="00561022">
        <w:rPr>
          <w:rStyle w:val="StyleUnderline"/>
        </w:rPr>
        <w:t>Cold</w:t>
      </w:r>
      <w:r>
        <w:rPr>
          <w:rStyle w:val="StyleUnderline"/>
        </w:rPr>
        <w:t xml:space="preserve"> </w:t>
      </w:r>
      <w:r w:rsidRPr="00561022">
        <w:rPr>
          <w:rStyle w:val="StyleUnderline"/>
        </w:rPr>
        <w:t>War logics evolved into subjugating techno-Orientalist</w:t>
      </w:r>
      <w:r>
        <w:rPr>
          <w:rStyle w:val="StyleUnderline"/>
        </w:rPr>
        <w:t xml:space="preserve"> </w:t>
      </w:r>
      <w:r w:rsidRPr="00561022">
        <w:rPr>
          <w:rStyle w:val="StyleUnderline"/>
        </w:rPr>
        <w:t>epistemologies. By constructing Asians as unfeeling, robotic,</w:t>
      </w:r>
      <w:r>
        <w:rPr>
          <w:rStyle w:val="StyleUnderline"/>
        </w:rPr>
        <w:t xml:space="preserve"> </w:t>
      </w:r>
      <w:r w:rsidRPr="00561022">
        <w:rPr>
          <w:rStyle w:val="StyleUnderline"/>
        </w:rPr>
        <w:t>and technologized, Western power was reaffirmed and the</w:t>
      </w:r>
      <w:r>
        <w:rPr>
          <w:rStyle w:val="StyleUnderline"/>
        </w:rPr>
        <w:t xml:space="preserve"> </w:t>
      </w:r>
      <w:r w:rsidRPr="00561022">
        <w:rPr>
          <w:rStyle w:val="StyleUnderline"/>
        </w:rPr>
        <w:t>exploitation of Asian technologies and economies was</w:t>
      </w:r>
      <w:r>
        <w:rPr>
          <w:rStyle w:val="StyleUnderline"/>
        </w:rPr>
        <w:t xml:space="preserve"> </w:t>
      </w:r>
      <w:r w:rsidRPr="00561022">
        <w:rPr>
          <w:rStyle w:val="StyleUnderline"/>
        </w:rPr>
        <w:t>legitimized</w:t>
      </w:r>
      <w:r w:rsidRPr="00FD6B14">
        <w:rPr>
          <w:sz w:val="14"/>
        </w:rPr>
        <w:t xml:space="preserve"> (Said, 1978; Sohn, 2008). A contemporary example is the film Ghost in the Shell (2017). Directed by Rupert Sanders and starting Scarlett Johansson, both being white, it propagates Japan as an inherent technologically advanced society. Johansson plays a Japanese cyborg. The white-washing of the film serves a process of thief and interpolation of Masamune Shirow’s seminal manga, which reifies techno-Orientalist epistemologies.</w:t>
      </w:r>
    </w:p>
    <w:p w14:paraId="5DEEFADA" w14:textId="77777777" w:rsidR="007C06D5" w:rsidRPr="00FD6B14" w:rsidRDefault="007C06D5" w:rsidP="007C06D5">
      <w:pPr>
        <w:rPr>
          <w:sz w:val="14"/>
        </w:rPr>
      </w:pPr>
      <w:r w:rsidRPr="00FD6B14">
        <w:rPr>
          <w:sz w:val="14"/>
        </w:rPr>
        <w:t>Despite this, Asians use techno-Orientalist themes</w:t>
      </w:r>
    </w:p>
    <w:p w14:paraId="341A5756" w14:textId="77777777" w:rsidR="007C06D5" w:rsidRPr="00FD6B14" w:rsidRDefault="007C06D5" w:rsidP="007C06D5">
      <w:pPr>
        <w:rPr>
          <w:sz w:val="14"/>
        </w:rPr>
      </w:pPr>
      <w:r w:rsidRPr="00FD6B14">
        <w:rPr>
          <w:sz w:val="14"/>
        </w:rPr>
        <w:t>within speculative fiction, music, and film. Thus, techno-Orientalism is simultaneously debilitating and liberating. How do we locate Sawayama’s music within a larger frame of quotidian violence? How is her utopian aesthetic a means of subversion to neoliberal governance? What can we learn from Rina about Asian resistance and liberation?</w:t>
      </w:r>
    </w:p>
    <w:p w14:paraId="7195456C" w14:textId="77777777" w:rsidR="007C06D5" w:rsidRPr="00FD6B14" w:rsidRDefault="007C06D5" w:rsidP="007C06D5">
      <w:pPr>
        <w:rPr>
          <w:sz w:val="14"/>
        </w:rPr>
      </w:pPr>
      <w:r w:rsidRPr="00FD6B14">
        <w:rPr>
          <w:sz w:val="14"/>
        </w:rPr>
        <w:t>Techno-Orientalism and the Hegemonic Rise of Japan</w:t>
      </w:r>
    </w:p>
    <w:p w14:paraId="06952F82" w14:textId="77777777" w:rsidR="007C06D5" w:rsidRPr="00FD6B14" w:rsidRDefault="007C06D5" w:rsidP="007C06D5">
      <w:pPr>
        <w:rPr>
          <w:sz w:val="14"/>
        </w:rPr>
      </w:pPr>
      <w:r w:rsidRPr="00EE597D">
        <w:rPr>
          <w:rStyle w:val="StyleUnderline"/>
        </w:rPr>
        <w:t>In a techno-Orientalist framework, Western countries</w:t>
      </w:r>
      <w:r>
        <w:rPr>
          <w:rStyle w:val="StyleUnderline"/>
        </w:rPr>
        <w:t xml:space="preserve"> </w:t>
      </w:r>
      <w:r w:rsidRPr="00EE597D">
        <w:rPr>
          <w:rStyle w:val="StyleUnderline"/>
        </w:rPr>
        <w:t>require the expansion of globalization to attain technology</w:t>
      </w:r>
      <w:r>
        <w:rPr>
          <w:rStyle w:val="StyleUnderline"/>
        </w:rPr>
        <w:t xml:space="preserve"> </w:t>
      </w:r>
      <w:r w:rsidRPr="00EE597D">
        <w:rPr>
          <w:rStyle w:val="StyleUnderline"/>
        </w:rPr>
        <w:t>and information from a futuristic East Asia, which is a key</w:t>
      </w:r>
      <w:r>
        <w:rPr>
          <w:rStyle w:val="StyleUnderline"/>
        </w:rPr>
        <w:t xml:space="preserve"> </w:t>
      </w:r>
      <w:r w:rsidRPr="00EE597D">
        <w:rPr>
          <w:rStyle w:val="StyleUnderline"/>
        </w:rPr>
        <w:t>way to secure a Western future. Techno-Orientalism is</w:t>
      </w:r>
      <w:r>
        <w:rPr>
          <w:rStyle w:val="StyleUnderline"/>
        </w:rPr>
        <w:t xml:space="preserve"> </w:t>
      </w:r>
      <w:r w:rsidRPr="00EE597D">
        <w:rPr>
          <w:rStyle w:val="StyleUnderline"/>
        </w:rPr>
        <w:t>located within the neoliberal era of the present</w:t>
      </w:r>
      <w:r w:rsidRPr="00FD6B14">
        <w:rPr>
          <w:sz w:val="14"/>
        </w:rPr>
        <w:t xml:space="preserve">. In this age, </w:t>
      </w:r>
      <w:r w:rsidRPr="00EE597D">
        <w:rPr>
          <w:rStyle w:val="StyleUnderline"/>
        </w:rPr>
        <w:t>the Orient is no longer a site to fear because it is barbaric, but</w:t>
      </w:r>
      <w:r>
        <w:rPr>
          <w:rStyle w:val="StyleUnderline"/>
        </w:rPr>
        <w:t xml:space="preserve"> </w:t>
      </w:r>
      <w:r w:rsidRPr="00EE597D">
        <w:rPr>
          <w:rStyle w:val="StyleUnderline"/>
        </w:rPr>
        <w:t>it is required for the development and expansion of the West</w:t>
      </w:r>
      <w:r>
        <w:rPr>
          <w:rStyle w:val="StyleUnderline"/>
        </w:rPr>
        <w:t xml:space="preserve"> </w:t>
      </w:r>
      <w:r w:rsidRPr="00EE597D">
        <w:rPr>
          <w:rStyle w:val="StyleUnderline"/>
        </w:rPr>
        <w:t>and feared because of its economic growth</w:t>
      </w:r>
      <w:r w:rsidRPr="00FD6B14">
        <w:rPr>
          <w:sz w:val="14"/>
        </w:rPr>
        <w:t xml:space="preserve">. </w:t>
      </w:r>
      <w:r w:rsidRPr="00EE597D">
        <w:rPr>
          <w:rStyle w:val="StyleUnderline"/>
        </w:rPr>
        <w:t>Globalization</w:t>
      </w:r>
      <w:r w:rsidRPr="00FD6B14">
        <w:rPr>
          <w:sz w:val="14"/>
        </w:rPr>
        <w:t xml:space="preserve"> thus </w:t>
      </w:r>
      <w:r w:rsidRPr="00EE597D">
        <w:rPr>
          <w:rStyle w:val="StyleUnderline"/>
        </w:rPr>
        <w:t>becomes a tactic to ensure that an “Asianized future”</w:t>
      </w:r>
      <w:r>
        <w:rPr>
          <w:rStyle w:val="StyleUnderline"/>
        </w:rPr>
        <w:t xml:space="preserve"> </w:t>
      </w:r>
      <w:r w:rsidRPr="00EE597D">
        <w:rPr>
          <w:rStyle w:val="StyleUnderline"/>
        </w:rPr>
        <w:lastRenderedPageBreak/>
        <w:t>does not displace Western modernity or dominance</w:t>
      </w:r>
      <w:r w:rsidRPr="00FD6B14">
        <w:rPr>
          <w:sz w:val="14"/>
        </w:rPr>
        <w:t>; a fear developed throughout the late 1900s as Japan and China, in particular, grew in economic and political strength (Roh et al., pp. 2, 2015).</w:t>
      </w:r>
    </w:p>
    <w:p w14:paraId="244C37AA" w14:textId="77777777" w:rsidR="007C06D5" w:rsidRPr="00FD6B14" w:rsidRDefault="007C06D5" w:rsidP="007C06D5">
      <w:pPr>
        <w:rPr>
          <w:sz w:val="14"/>
        </w:rPr>
      </w:pPr>
      <w:r w:rsidRPr="00FD6B14">
        <w:rPr>
          <w:sz w:val="14"/>
        </w:rPr>
        <w:t>Japan’s development as a technological threat to the West occurred concurrent to the fetishization of Japan by cyberpunk theorists and artists. Within the age of technoOrientalism, Japan manifested as a site of technological and futuristic innovation, but was simultaneously shrouded in ancient traditions and mystery. Japan is thus not only configured as Alien to the West, but also inherently technological and cyborgian in essence as Orientalism transforms into techno-Orientalism (Sohn, 2008).</w:t>
      </w:r>
    </w:p>
    <w:p w14:paraId="1B003965" w14:textId="77777777" w:rsidR="007C06D5" w:rsidRPr="00FD6B14" w:rsidRDefault="007C06D5" w:rsidP="007C06D5">
      <w:pPr>
        <w:rPr>
          <w:sz w:val="14"/>
        </w:rPr>
      </w:pPr>
      <w:r w:rsidRPr="00EE597D">
        <w:rPr>
          <w:rStyle w:val="StyleUnderline"/>
        </w:rPr>
        <w:t xml:space="preserve">The </w:t>
      </w:r>
      <w:r w:rsidRPr="008D540C">
        <w:rPr>
          <w:rStyle w:val="StyleUnderline"/>
          <w:highlight w:val="green"/>
        </w:rPr>
        <w:t xml:space="preserve">ways in which techno-Orientalism manifests in Asia are predicated on </w:t>
      </w:r>
      <w:r w:rsidRPr="008D540C">
        <w:rPr>
          <w:rStyle w:val="Emphasis"/>
          <w:highlight w:val="green"/>
        </w:rPr>
        <w:t>Cold War logics</w:t>
      </w:r>
      <w:r w:rsidRPr="00EE597D">
        <w:rPr>
          <w:rStyle w:val="StyleUnderline"/>
        </w:rPr>
        <w:t xml:space="preserve">, a kind of </w:t>
      </w:r>
      <w:r w:rsidRPr="008D540C">
        <w:rPr>
          <w:rStyle w:val="Emphasis"/>
          <w:highlight w:val="green"/>
        </w:rPr>
        <w:t>Western militarized violence</w:t>
      </w:r>
      <w:r w:rsidRPr="00EE597D">
        <w:rPr>
          <w:rStyle w:val="Emphasis"/>
        </w:rPr>
        <w:t xml:space="preserve">. </w:t>
      </w:r>
      <w:r w:rsidRPr="00FD6B14">
        <w:rPr>
          <w:sz w:val="14"/>
        </w:rPr>
        <w:t xml:space="preserve">Jodi Kim (2010) finds in Ends of Empire that </w:t>
      </w:r>
      <w:r w:rsidRPr="00EE597D">
        <w:rPr>
          <w:rStyle w:val="StyleUnderline"/>
        </w:rPr>
        <w:t>the Cold War brought spatial and temporal distinctions</w:t>
      </w:r>
      <w:r>
        <w:rPr>
          <w:rStyle w:val="StyleUnderline"/>
        </w:rPr>
        <w:t xml:space="preserve"> </w:t>
      </w:r>
      <w:r w:rsidRPr="00EE597D">
        <w:rPr>
          <w:rStyle w:val="StyleUnderline"/>
        </w:rPr>
        <w:t>for racialized Asian bodies via proxy wars. The United States’</w:t>
      </w:r>
      <w:r>
        <w:rPr>
          <w:rStyle w:val="StyleUnderline"/>
        </w:rPr>
        <w:t xml:space="preserve"> </w:t>
      </w:r>
      <w:r w:rsidRPr="00EE597D">
        <w:rPr>
          <w:rStyle w:val="StyleUnderline"/>
        </w:rPr>
        <w:t>relationship with Asian nations is overdetermined by the</w:t>
      </w:r>
      <w:r>
        <w:rPr>
          <w:rStyle w:val="StyleUnderline"/>
        </w:rPr>
        <w:t xml:space="preserve"> </w:t>
      </w:r>
      <w:r w:rsidRPr="00EE597D">
        <w:rPr>
          <w:rStyle w:val="StyleUnderline"/>
        </w:rPr>
        <w:t>events of that era: “The Cold War, as a geopolitical, cultural,</w:t>
      </w:r>
      <w:r>
        <w:rPr>
          <w:rStyle w:val="StyleUnderline"/>
        </w:rPr>
        <w:t xml:space="preserve"> </w:t>
      </w:r>
      <w:r w:rsidRPr="00EE597D">
        <w:rPr>
          <w:rStyle w:val="StyleUnderline"/>
        </w:rPr>
        <w:t>and epistemological project of gendered racial formation and</w:t>
      </w:r>
      <w:r>
        <w:rPr>
          <w:rStyle w:val="StyleUnderline"/>
        </w:rPr>
        <w:t xml:space="preserve"> </w:t>
      </w:r>
      <w:r w:rsidRPr="00EE597D">
        <w:rPr>
          <w:rStyle w:val="StyleUnderline"/>
        </w:rPr>
        <w:t>imperialism undergirding U.S. global hegemony</w:t>
      </w:r>
      <w:r w:rsidRPr="00FD6B14">
        <w:rPr>
          <w:sz w:val="14"/>
        </w:rPr>
        <w:t xml:space="preserve">” (Kim, 2010, p. 4). </w:t>
      </w:r>
      <w:r w:rsidRPr="00EE597D">
        <w:rPr>
          <w:rStyle w:val="StyleUnderline"/>
        </w:rPr>
        <w:t xml:space="preserve">The </w:t>
      </w:r>
      <w:r w:rsidRPr="00EE597D">
        <w:rPr>
          <w:rStyle w:val="Emphasis"/>
        </w:rPr>
        <w:t xml:space="preserve">United States’ </w:t>
      </w:r>
      <w:r w:rsidRPr="008D540C">
        <w:rPr>
          <w:rStyle w:val="Emphasis"/>
          <w:highlight w:val="green"/>
        </w:rPr>
        <w:t>investment</w:t>
      </w:r>
      <w:r w:rsidRPr="008D540C">
        <w:rPr>
          <w:rStyle w:val="StyleUnderline"/>
          <w:highlight w:val="green"/>
        </w:rPr>
        <w:t xml:space="preserve"> in</w:t>
      </w:r>
      <w:r w:rsidRPr="00EE597D">
        <w:rPr>
          <w:rStyle w:val="StyleUnderline"/>
        </w:rPr>
        <w:t xml:space="preserve"> nations like </w:t>
      </w:r>
      <w:r w:rsidRPr="008D540C">
        <w:rPr>
          <w:rStyle w:val="Emphasis"/>
          <w:highlight w:val="green"/>
        </w:rPr>
        <w:t>South Korea</w:t>
      </w:r>
      <w:r w:rsidRPr="00EE597D">
        <w:rPr>
          <w:rStyle w:val="Emphasis"/>
        </w:rPr>
        <w:t>, Japan, and Vietnam</w:t>
      </w:r>
      <w:r w:rsidRPr="00EE597D">
        <w:rPr>
          <w:rStyle w:val="StyleUnderline"/>
        </w:rPr>
        <w:t xml:space="preserve"> </w:t>
      </w:r>
      <w:r w:rsidRPr="008D540C">
        <w:rPr>
          <w:rStyle w:val="StyleUnderline"/>
          <w:highlight w:val="green"/>
        </w:rPr>
        <w:t xml:space="preserve">is </w:t>
      </w:r>
      <w:r w:rsidRPr="008D540C">
        <w:rPr>
          <w:rStyle w:val="Emphasis"/>
          <w:highlight w:val="green"/>
        </w:rPr>
        <w:t>predicated on Western interests</w:t>
      </w:r>
      <w:r>
        <w:rPr>
          <w:rStyle w:val="StyleUnderline"/>
        </w:rPr>
        <w:t xml:space="preserve"> </w:t>
      </w:r>
      <w:r w:rsidRPr="00EE597D">
        <w:rPr>
          <w:rStyle w:val="StyleUnderline"/>
        </w:rPr>
        <w:t>in the geopolitical sphere</w:t>
      </w:r>
      <w:r w:rsidRPr="00FD6B14">
        <w:rPr>
          <w:sz w:val="14"/>
        </w:rPr>
        <w:t xml:space="preserve">. The United States rebuilt Japan after World War II as a means of gaining capital and hegemonic power, </w:t>
      </w:r>
      <w:r w:rsidRPr="008D540C">
        <w:rPr>
          <w:rStyle w:val="StyleUnderline"/>
          <w:highlight w:val="green"/>
        </w:rPr>
        <w:t xml:space="preserve">which is a </w:t>
      </w:r>
      <w:r w:rsidRPr="008D540C">
        <w:rPr>
          <w:rStyle w:val="Emphasis"/>
          <w:highlight w:val="green"/>
        </w:rPr>
        <w:t>neo-imperialist</w:t>
      </w:r>
      <w:r w:rsidRPr="008D540C">
        <w:rPr>
          <w:rStyle w:val="StyleUnderline"/>
          <w:highlight w:val="green"/>
        </w:rPr>
        <w:t xml:space="preserve"> and </w:t>
      </w:r>
      <w:r w:rsidRPr="008D540C">
        <w:rPr>
          <w:rStyle w:val="Emphasis"/>
          <w:highlight w:val="green"/>
        </w:rPr>
        <w:t>gendered</w:t>
      </w:r>
      <w:r>
        <w:rPr>
          <w:rStyle w:val="Emphasis"/>
        </w:rPr>
        <w:t xml:space="preserve"> </w:t>
      </w:r>
      <w:r w:rsidRPr="008D540C">
        <w:rPr>
          <w:rStyle w:val="Emphasis"/>
          <w:highlight w:val="green"/>
        </w:rPr>
        <w:t>project</w:t>
      </w:r>
      <w:r w:rsidRPr="00FD6B14">
        <w:rPr>
          <w:sz w:val="14"/>
        </w:rPr>
        <w:t xml:space="preserve"> that undergirds U.S.-Japan relations. Okinawa is a focal point for empires to collide—</w:t>
      </w:r>
      <w:r w:rsidRPr="00A7129B">
        <w:rPr>
          <w:rStyle w:val="StyleUnderline"/>
        </w:rPr>
        <w:t>Japan’s settlement and</w:t>
      </w:r>
      <w:r w:rsidRPr="00EE597D">
        <w:rPr>
          <w:rStyle w:val="StyleUnderline"/>
        </w:rPr>
        <w:t xml:space="preserve"> the</w:t>
      </w:r>
      <w:r>
        <w:rPr>
          <w:rStyle w:val="StyleUnderline"/>
        </w:rPr>
        <w:t xml:space="preserve"> </w:t>
      </w:r>
      <w:r w:rsidRPr="00EE597D">
        <w:rPr>
          <w:rStyle w:val="StyleUnderline"/>
        </w:rPr>
        <w:t xml:space="preserve">US </w:t>
      </w:r>
      <w:r w:rsidRPr="00A7129B">
        <w:rPr>
          <w:rStyle w:val="StyleUnderline"/>
        </w:rPr>
        <w:t>military</w:t>
      </w:r>
      <w:r w:rsidRPr="00EE597D">
        <w:rPr>
          <w:rStyle w:val="StyleUnderline"/>
        </w:rPr>
        <w:t xml:space="preserve"> occupation—both of which have brought genderbased violence to indigenous Okinawans</w:t>
      </w:r>
      <w:r w:rsidRPr="00FD6B14">
        <w:rPr>
          <w:sz w:val="14"/>
        </w:rPr>
        <w:t xml:space="preserve"> (Yoneyama, 2015). </w:t>
      </w:r>
      <w:r w:rsidRPr="00EE597D">
        <w:rPr>
          <w:rStyle w:val="StyleUnderline"/>
        </w:rPr>
        <w:t xml:space="preserve">The </w:t>
      </w:r>
      <w:r w:rsidRPr="008D540C">
        <w:rPr>
          <w:rStyle w:val="Emphasis"/>
          <w:highlight w:val="green"/>
        </w:rPr>
        <w:t>racialized</w:t>
      </w:r>
      <w:r w:rsidRPr="008D540C">
        <w:rPr>
          <w:rStyle w:val="StyleUnderline"/>
          <w:highlight w:val="green"/>
        </w:rPr>
        <w:t xml:space="preserve">, </w:t>
      </w:r>
      <w:r w:rsidRPr="008D540C">
        <w:rPr>
          <w:rStyle w:val="Emphasis"/>
          <w:highlight w:val="green"/>
        </w:rPr>
        <w:t>gendered dynamic</w:t>
      </w:r>
      <w:r w:rsidRPr="008D540C">
        <w:rPr>
          <w:rStyle w:val="StyleUnderline"/>
          <w:highlight w:val="green"/>
        </w:rPr>
        <w:t xml:space="preserve"> produces a </w:t>
      </w:r>
      <w:r w:rsidRPr="008D540C">
        <w:rPr>
          <w:rStyle w:val="Emphasis"/>
          <w:highlight w:val="green"/>
        </w:rPr>
        <w:t>taxonomy of Asian subjectivity</w:t>
      </w:r>
      <w:r w:rsidRPr="00EE597D">
        <w:rPr>
          <w:rStyle w:val="Emphasis"/>
        </w:rPr>
        <w:t xml:space="preserve"> </w:t>
      </w:r>
      <w:r w:rsidRPr="00EE597D">
        <w:rPr>
          <w:rStyle w:val="StyleUnderline"/>
        </w:rPr>
        <w:t xml:space="preserve">in that </w:t>
      </w:r>
      <w:r w:rsidRPr="008D540C">
        <w:rPr>
          <w:rStyle w:val="StyleUnderline"/>
          <w:highlight w:val="green"/>
        </w:rPr>
        <w:t xml:space="preserve">Asians are </w:t>
      </w:r>
      <w:r w:rsidRPr="008D540C">
        <w:rPr>
          <w:rStyle w:val="Emphasis"/>
          <w:highlight w:val="green"/>
        </w:rPr>
        <w:t>tools for the West.</w:t>
      </w:r>
      <w:r>
        <w:rPr>
          <w:rStyle w:val="Emphasis"/>
        </w:rPr>
        <w:t xml:space="preserve"> </w:t>
      </w:r>
      <w:r w:rsidRPr="00EE597D">
        <w:rPr>
          <w:rStyle w:val="StyleUnderline"/>
        </w:rPr>
        <w:t xml:space="preserve">Within hegemonic systems, </w:t>
      </w:r>
      <w:r w:rsidRPr="008D540C">
        <w:rPr>
          <w:rStyle w:val="Emphasis"/>
          <w:highlight w:val="green"/>
        </w:rPr>
        <w:t>Asian women</w:t>
      </w:r>
      <w:r w:rsidRPr="008D540C">
        <w:rPr>
          <w:rStyle w:val="StyleUnderline"/>
          <w:highlight w:val="green"/>
        </w:rPr>
        <w:t xml:space="preserve"> are </w:t>
      </w:r>
      <w:r w:rsidRPr="008D540C">
        <w:rPr>
          <w:rStyle w:val="Emphasis"/>
          <w:highlight w:val="green"/>
        </w:rPr>
        <w:t>pushed to the periphery of Empire</w:t>
      </w:r>
      <w:r w:rsidRPr="00EE597D">
        <w:rPr>
          <w:rStyle w:val="Emphasis"/>
        </w:rPr>
        <w:t xml:space="preserve">. </w:t>
      </w:r>
      <w:r w:rsidRPr="00EE597D">
        <w:rPr>
          <w:rStyle w:val="StyleUnderline"/>
        </w:rPr>
        <w:t xml:space="preserve">Their </w:t>
      </w:r>
      <w:r w:rsidRPr="008D540C">
        <w:rPr>
          <w:rStyle w:val="Emphasis"/>
          <w:highlight w:val="green"/>
        </w:rPr>
        <w:t>subservience and domination</w:t>
      </w:r>
      <w:r w:rsidRPr="008D540C">
        <w:rPr>
          <w:rStyle w:val="StyleUnderline"/>
          <w:highlight w:val="green"/>
        </w:rPr>
        <w:t xml:space="preserve"> are used to further </w:t>
      </w:r>
      <w:r w:rsidRPr="008D540C">
        <w:rPr>
          <w:rStyle w:val="Emphasis"/>
          <w:highlight w:val="green"/>
        </w:rPr>
        <w:t>neo-colonial</w:t>
      </w:r>
      <w:r w:rsidRPr="008D540C">
        <w:rPr>
          <w:rStyle w:val="StyleUnderline"/>
          <w:highlight w:val="green"/>
        </w:rPr>
        <w:t xml:space="preserve">, </w:t>
      </w:r>
      <w:r w:rsidRPr="008D540C">
        <w:rPr>
          <w:rStyle w:val="Emphasis"/>
          <w:highlight w:val="green"/>
        </w:rPr>
        <w:t>white</w:t>
      </w:r>
      <w:r w:rsidRPr="008D540C">
        <w:rPr>
          <w:rStyle w:val="StyleUnderline"/>
          <w:highlight w:val="green"/>
        </w:rPr>
        <w:t xml:space="preserve">, </w:t>
      </w:r>
      <w:r w:rsidRPr="008D540C">
        <w:rPr>
          <w:rStyle w:val="Emphasis"/>
          <w:highlight w:val="green"/>
        </w:rPr>
        <w:t>hegemonic</w:t>
      </w:r>
      <w:r w:rsidRPr="008D540C">
        <w:rPr>
          <w:rStyle w:val="StyleUnderline"/>
          <w:highlight w:val="green"/>
        </w:rPr>
        <w:t xml:space="preserve">, </w:t>
      </w:r>
      <w:r w:rsidRPr="008D540C">
        <w:rPr>
          <w:rStyle w:val="Emphasis"/>
          <w:highlight w:val="green"/>
        </w:rPr>
        <w:t>masculine interests</w:t>
      </w:r>
      <w:r w:rsidRPr="00EE597D">
        <w:rPr>
          <w:rStyle w:val="Emphasis"/>
        </w:rPr>
        <w:t>,</w:t>
      </w:r>
      <w:r w:rsidRPr="00FD6B14">
        <w:rPr>
          <w:sz w:val="14"/>
        </w:rPr>
        <w:t xml:space="preserve"> which is evident in the advent of comfort women and the military sex industry (Yoneyama, 2015). </w:t>
      </w:r>
      <w:r w:rsidRPr="00EE597D">
        <w:rPr>
          <w:rStyle w:val="StyleUnderline"/>
        </w:rPr>
        <w:t>Western</w:t>
      </w:r>
      <w:r>
        <w:rPr>
          <w:rStyle w:val="StyleUnderline"/>
        </w:rPr>
        <w:t xml:space="preserve"> </w:t>
      </w:r>
      <w:r w:rsidRPr="00EE597D">
        <w:rPr>
          <w:rStyle w:val="StyleUnderline"/>
        </w:rPr>
        <w:t>nations, specifically white men, are invested in Asia because</w:t>
      </w:r>
      <w:r>
        <w:rPr>
          <w:rStyle w:val="StyleUnderline"/>
        </w:rPr>
        <w:t xml:space="preserve"> </w:t>
      </w:r>
      <w:r w:rsidRPr="00EE597D">
        <w:rPr>
          <w:rStyle w:val="StyleUnderline"/>
        </w:rPr>
        <w:t>they perceive themselves as “saving” Asian women from an</w:t>
      </w:r>
      <w:r>
        <w:rPr>
          <w:rStyle w:val="StyleUnderline"/>
        </w:rPr>
        <w:t xml:space="preserve"> </w:t>
      </w:r>
      <w:r w:rsidRPr="00EE597D">
        <w:rPr>
          <w:rStyle w:val="StyleUnderline"/>
        </w:rPr>
        <w:t>Orientalized depiction of violent Asian men, which</w:t>
      </w:r>
      <w:r>
        <w:rPr>
          <w:rStyle w:val="StyleUnderline"/>
        </w:rPr>
        <w:t xml:space="preserve"> </w:t>
      </w:r>
      <w:r w:rsidRPr="00EE597D">
        <w:rPr>
          <w:rStyle w:val="StyleUnderline"/>
        </w:rPr>
        <w:t>propagates a racialized and heteronormative notion of Asia</w:t>
      </w:r>
      <w:r>
        <w:rPr>
          <w:rStyle w:val="StyleUnderline"/>
        </w:rPr>
        <w:t xml:space="preserve"> </w:t>
      </w:r>
      <w:r w:rsidRPr="00FD6B14">
        <w:rPr>
          <w:sz w:val="14"/>
        </w:rPr>
        <w:t xml:space="preserve">(Park, 2012). </w:t>
      </w:r>
      <w:r w:rsidRPr="00EE597D">
        <w:rPr>
          <w:rStyle w:val="StyleUnderline"/>
        </w:rPr>
        <w:t>The political and economic rise of Asian</w:t>
      </w:r>
      <w:r>
        <w:rPr>
          <w:rStyle w:val="StyleUnderline"/>
        </w:rPr>
        <w:t xml:space="preserve"> </w:t>
      </w:r>
      <w:r w:rsidRPr="00EE597D">
        <w:rPr>
          <w:rStyle w:val="StyleUnderline"/>
        </w:rPr>
        <w:t>principalities such as China, Japan, and India transform</w:t>
      </w:r>
      <w:r>
        <w:rPr>
          <w:rStyle w:val="StyleUnderline"/>
        </w:rPr>
        <w:t xml:space="preserve"> </w:t>
      </w:r>
      <w:r w:rsidRPr="008D540C">
        <w:rPr>
          <w:rStyle w:val="StyleUnderline"/>
          <w:highlight w:val="green"/>
        </w:rPr>
        <w:t xml:space="preserve">Oriental epistemologies via a </w:t>
      </w:r>
      <w:r w:rsidRPr="008D540C">
        <w:rPr>
          <w:rStyle w:val="Emphasis"/>
          <w:highlight w:val="green"/>
        </w:rPr>
        <w:t>disruption of white hegemonic power</w:t>
      </w:r>
      <w:r w:rsidRPr="00EE597D">
        <w:rPr>
          <w:rStyle w:val="StyleUnderline"/>
        </w:rPr>
        <w:t>. In the attempt of Asian nations to secure capital,</w:t>
      </w:r>
      <w:r>
        <w:rPr>
          <w:rStyle w:val="StyleUnderline"/>
        </w:rPr>
        <w:t xml:space="preserve"> </w:t>
      </w:r>
      <w:r w:rsidRPr="008D540C">
        <w:rPr>
          <w:rStyle w:val="Emphasis"/>
          <w:highlight w:val="green"/>
        </w:rPr>
        <w:t>security anxieties manifest</w:t>
      </w:r>
      <w:r w:rsidRPr="008D540C">
        <w:rPr>
          <w:rStyle w:val="StyleUnderline"/>
          <w:highlight w:val="green"/>
        </w:rPr>
        <w:t xml:space="preserve"> from </w:t>
      </w:r>
      <w:r w:rsidRPr="008D540C">
        <w:rPr>
          <w:rStyle w:val="Emphasis"/>
          <w:highlight w:val="green"/>
        </w:rPr>
        <w:t>white fears of emasculation</w:t>
      </w:r>
      <w:r>
        <w:rPr>
          <w:rStyle w:val="StyleUnderline"/>
        </w:rPr>
        <w:t xml:space="preserve"> </w:t>
      </w:r>
      <w:r w:rsidRPr="00EE597D">
        <w:rPr>
          <w:rStyle w:val="StyleUnderline"/>
        </w:rPr>
        <w:t>or the loss of power</w:t>
      </w:r>
      <w:r w:rsidRPr="00FD6B14">
        <w:rPr>
          <w:sz w:val="14"/>
        </w:rPr>
        <w:t xml:space="preserve">. </w:t>
      </w:r>
      <w:r w:rsidRPr="00EE597D">
        <w:rPr>
          <w:rStyle w:val="StyleUnderline"/>
        </w:rPr>
        <w:t>In a discursive response to maintain</w:t>
      </w:r>
      <w:r>
        <w:rPr>
          <w:rStyle w:val="StyleUnderline"/>
        </w:rPr>
        <w:t xml:space="preserve"> </w:t>
      </w:r>
      <w:r w:rsidRPr="00EE597D">
        <w:rPr>
          <w:rStyle w:val="StyleUnderline"/>
        </w:rPr>
        <w:t xml:space="preserve">international white supremacy, a </w:t>
      </w:r>
      <w:r w:rsidRPr="008D540C">
        <w:rPr>
          <w:rStyle w:val="Emphasis"/>
          <w:highlight w:val="green"/>
        </w:rPr>
        <w:t>new form of othering occurs</w:t>
      </w:r>
      <w:r w:rsidRPr="00EE597D">
        <w:rPr>
          <w:rStyle w:val="StyleUnderline"/>
        </w:rPr>
        <w:t xml:space="preserve"> (</w:t>
      </w:r>
      <w:r w:rsidRPr="00FD6B14">
        <w:rPr>
          <w:sz w:val="14"/>
        </w:rPr>
        <w:t>Park, 2012; Agathangelou, 2016).</w:t>
      </w:r>
    </w:p>
    <w:p w14:paraId="72A699DA" w14:textId="77777777" w:rsidR="007C06D5" w:rsidRPr="00EE597D" w:rsidRDefault="007C06D5" w:rsidP="007C06D5">
      <w:pPr>
        <w:rPr>
          <w:rStyle w:val="StyleUnderline"/>
        </w:rPr>
      </w:pPr>
      <w:r w:rsidRPr="00645EAB">
        <w:rPr>
          <w:sz w:val="16"/>
        </w:rPr>
        <w:t xml:space="preserve">Thus, </w:t>
      </w:r>
      <w:r w:rsidRPr="00EE597D">
        <w:rPr>
          <w:rStyle w:val="StyleUnderline"/>
        </w:rPr>
        <w:t xml:space="preserve">Cold War logics </w:t>
      </w:r>
      <w:r w:rsidRPr="00EE597D">
        <w:rPr>
          <w:rStyle w:val="Emphasis"/>
        </w:rPr>
        <w:t>spectrally transform</w:t>
      </w:r>
      <w:r w:rsidRPr="00EE597D">
        <w:rPr>
          <w:rStyle w:val="StyleUnderline"/>
        </w:rPr>
        <w:t xml:space="preserve">, </w:t>
      </w:r>
      <w:r w:rsidRPr="00EE597D">
        <w:rPr>
          <w:rStyle w:val="Emphasis"/>
        </w:rPr>
        <w:t>haunt</w:t>
      </w:r>
      <w:r w:rsidRPr="00EE597D">
        <w:rPr>
          <w:rStyle w:val="StyleUnderline"/>
        </w:rPr>
        <w:t>,</w:t>
      </w:r>
      <w:r>
        <w:rPr>
          <w:rStyle w:val="StyleUnderline"/>
        </w:rPr>
        <w:t xml:space="preserve"> </w:t>
      </w:r>
      <w:r w:rsidRPr="00EE597D">
        <w:rPr>
          <w:rStyle w:val="StyleUnderline"/>
        </w:rPr>
        <w:t xml:space="preserve">and </w:t>
      </w:r>
      <w:r w:rsidRPr="00EE597D">
        <w:rPr>
          <w:rStyle w:val="Emphasis"/>
        </w:rPr>
        <w:t>underlie techno-Orientalism</w:t>
      </w:r>
      <w:r w:rsidRPr="00645EAB">
        <w:rPr>
          <w:sz w:val="16"/>
        </w:rPr>
        <w:t xml:space="preserve">. </w:t>
      </w:r>
      <w:r w:rsidRPr="00EE597D">
        <w:rPr>
          <w:rStyle w:val="StyleUnderline"/>
        </w:rPr>
        <w:t>Asian subjectivity is always</w:t>
      </w:r>
      <w:r>
        <w:rPr>
          <w:rStyle w:val="StyleUnderline"/>
        </w:rPr>
        <w:t xml:space="preserve"> </w:t>
      </w:r>
      <w:r w:rsidRPr="00EE597D">
        <w:rPr>
          <w:rStyle w:val="StyleUnderline"/>
        </w:rPr>
        <w:t>within a state of flux or being and exists in nonlinear spatio</w:t>
      </w:r>
      <w:r>
        <w:rPr>
          <w:rStyle w:val="StyleUnderline"/>
        </w:rPr>
        <w:t>-</w:t>
      </w:r>
      <w:r w:rsidRPr="00EE597D">
        <w:rPr>
          <w:rStyle w:val="StyleUnderline"/>
        </w:rPr>
        <w:t>temporalities as a result of Western modernities:</w:t>
      </w:r>
    </w:p>
    <w:p w14:paraId="7C6928F1" w14:textId="77777777" w:rsidR="007C06D5" w:rsidRPr="00645EAB" w:rsidRDefault="007C06D5" w:rsidP="007C06D5">
      <w:pPr>
        <w:rPr>
          <w:sz w:val="16"/>
        </w:rPr>
      </w:pPr>
      <w:r w:rsidRPr="00EE597D">
        <w:rPr>
          <w:rStyle w:val="StyleUnderline"/>
        </w:rPr>
        <w:t>the Cold War between capitalism and communism is</w:t>
      </w:r>
      <w:r>
        <w:rPr>
          <w:rStyle w:val="StyleUnderline"/>
        </w:rPr>
        <w:t xml:space="preserve"> </w:t>
      </w:r>
      <w:r w:rsidRPr="00EE597D">
        <w:rPr>
          <w:rStyle w:val="StyleUnderline"/>
        </w:rPr>
        <w:t>actually a “civil war” within the selfsame Western</w:t>
      </w:r>
      <w:r>
        <w:rPr>
          <w:rStyle w:val="StyleUnderline"/>
        </w:rPr>
        <w:t xml:space="preserve"> </w:t>
      </w:r>
      <w:r w:rsidRPr="00EE597D">
        <w:rPr>
          <w:rStyle w:val="StyleUnderline"/>
        </w:rPr>
        <w:t>modernity</w:t>
      </w:r>
      <w:r w:rsidRPr="00645EAB">
        <w:rPr>
          <w:sz w:val="16"/>
        </w:rPr>
        <w:t>. As Odd Arne Westad argues, both the United States and the Soviet Union saw themselves as the successors of Western modernity and, the Cold War was waged over which one would be the sole rightful successor, and would thus be able to articulate its own conception of Western modernity and attempt to universalize it. (Kim, 2010, p. 24)</w:t>
      </w:r>
    </w:p>
    <w:p w14:paraId="6954A35A" w14:textId="77777777" w:rsidR="007C06D5" w:rsidRPr="00645EAB" w:rsidRDefault="007C06D5" w:rsidP="007C06D5">
      <w:pPr>
        <w:rPr>
          <w:sz w:val="16"/>
        </w:rPr>
      </w:pPr>
      <w:r w:rsidRPr="00A75C80">
        <w:rPr>
          <w:rStyle w:val="StyleUnderline"/>
        </w:rPr>
        <w:t>The spectral violence that manifests in Cold War logics,</w:t>
      </w:r>
      <w:r>
        <w:rPr>
          <w:rStyle w:val="StyleUnderline"/>
        </w:rPr>
        <w:t xml:space="preserve"> </w:t>
      </w:r>
      <w:r w:rsidRPr="00A75C80">
        <w:rPr>
          <w:rStyle w:val="StyleUnderline"/>
        </w:rPr>
        <w:t>techno-Orientalism, and racial capitalism finds its origin in</w:t>
      </w:r>
      <w:r>
        <w:rPr>
          <w:rStyle w:val="StyleUnderline"/>
        </w:rPr>
        <w:t xml:space="preserve"> </w:t>
      </w:r>
      <w:r w:rsidRPr="00A75C80">
        <w:rPr>
          <w:rStyle w:val="StyleUnderline"/>
        </w:rPr>
        <w:t>modernity itself</w:t>
      </w:r>
      <w:r w:rsidRPr="00645EAB">
        <w:rPr>
          <w:sz w:val="16"/>
        </w:rPr>
        <w:t xml:space="preserve">. Thus, the Cold War is a lynchpin for the neoliberal era. </w:t>
      </w:r>
      <w:r w:rsidRPr="00A75C80">
        <w:rPr>
          <w:rStyle w:val="StyleUnderline"/>
        </w:rPr>
        <w:t>The revitalization of specific Asian nations</w:t>
      </w:r>
      <w:r>
        <w:rPr>
          <w:rStyle w:val="StyleUnderline"/>
        </w:rPr>
        <w:t xml:space="preserve"> </w:t>
      </w:r>
      <w:r w:rsidRPr="00A75C80">
        <w:rPr>
          <w:rStyle w:val="StyleUnderline"/>
        </w:rPr>
        <w:t xml:space="preserve">becomes a means of securing new means of </w:t>
      </w:r>
      <w:r w:rsidRPr="00A75C80">
        <w:rPr>
          <w:rStyle w:val="StyleUnderline"/>
        </w:rPr>
        <w:lastRenderedPageBreak/>
        <w:t>neoliberal</w:t>
      </w:r>
      <w:r>
        <w:rPr>
          <w:rStyle w:val="StyleUnderline"/>
        </w:rPr>
        <w:t xml:space="preserve"> </w:t>
      </w:r>
      <w:r w:rsidRPr="00A75C80">
        <w:rPr>
          <w:rStyle w:val="StyleUnderline"/>
        </w:rPr>
        <w:t>production. Asian countries, specifically in Southeast Asia,</w:t>
      </w:r>
      <w:r>
        <w:rPr>
          <w:rStyle w:val="StyleUnderline"/>
        </w:rPr>
        <w:t xml:space="preserve"> </w:t>
      </w:r>
      <w:r w:rsidRPr="00A75C80">
        <w:rPr>
          <w:rStyle w:val="StyleUnderline"/>
        </w:rPr>
        <w:t>are locked in Cold War temporalities due to their history of</w:t>
      </w:r>
      <w:r>
        <w:rPr>
          <w:rStyle w:val="StyleUnderline"/>
        </w:rPr>
        <w:t xml:space="preserve"> </w:t>
      </w:r>
      <w:r w:rsidRPr="00A75C80">
        <w:rPr>
          <w:rStyle w:val="StyleUnderline"/>
        </w:rPr>
        <w:t>colonization and neo-colonial geopolitical relationship with</w:t>
      </w:r>
      <w:r>
        <w:rPr>
          <w:rStyle w:val="StyleUnderline"/>
        </w:rPr>
        <w:t xml:space="preserve"> </w:t>
      </w:r>
      <w:r w:rsidRPr="00A75C80">
        <w:rPr>
          <w:rStyle w:val="StyleUnderline"/>
        </w:rPr>
        <w:t>the West.</w:t>
      </w:r>
      <w:r w:rsidRPr="00645EAB">
        <w:rPr>
          <w:sz w:val="16"/>
        </w:rPr>
        <w:t xml:space="preserve">5 </w:t>
      </w:r>
      <w:r w:rsidRPr="00A75C80">
        <w:rPr>
          <w:rStyle w:val="StyleUnderline"/>
        </w:rPr>
        <w:t>Yet within new technologized nations, racial</w:t>
      </w:r>
      <w:r>
        <w:rPr>
          <w:rStyle w:val="StyleUnderline"/>
        </w:rPr>
        <w:t xml:space="preserve"> </w:t>
      </w:r>
      <w:r w:rsidRPr="00A75C80">
        <w:rPr>
          <w:rStyle w:val="StyleUnderline"/>
        </w:rPr>
        <w:t>capitalism produces industries such as sweatshops and call</w:t>
      </w:r>
      <w:r>
        <w:rPr>
          <w:rStyle w:val="StyleUnderline"/>
        </w:rPr>
        <w:t xml:space="preserve"> </w:t>
      </w:r>
      <w:r w:rsidRPr="00A75C80">
        <w:rPr>
          <w:rStyle w:val="StyleUnderline"/>
        </w:rPr>
        <w:t>centers, equating Asian subjectivity with technology</w:t>
      </w:r>
      <w:r w:rsidRPr="00645EAB">
        <w:rPr>
          <w:sz w:val="16"/>
        </w:rPr>
        <w:t xml:space="preserve"> (Roh et al., 2015).</w:t>
      </w:r>
    </w:p>
    <w:p w14:paraId="6F0BB2FF" w14:textId="77777777" w:rsidR="007C06D5" w:rsidRPr="00F9311A" w:rsidRDefault="007C06D5" w:rsidP="007C06D5"/>
    <w:p w14:paraId="2EDED1C8" w14:textId="53FD27EF" w:rsidR="007C06D5" w:rsidRDefault="007C06D5" w:rsidP="007C06D5">
      <w:pPr>
        <w:pStyle w:val="Heading3"/>
      </w:pPr>
      <w:r>
        <w:lastRenderedPageBreak/>
        <w:t>Link – Extinction</w:t>
      </w:r>
      <w:r w:rsidR="002C45A6">
        <w:t xml:space="preserve"> – 1NC</w:t>
      </w:r>
    </w:p>
    <w:p w14:paraId="3522A3EC" w14:textId="77777777" w:rsidR="007C06D5" w:rsidRPr="004B0B54" w:rsidRDefault="007C06D5" w:rsidP="007C06D5">
      <w:pPr>
        <w:pStyle w:val="Heading4"/>
        <w:rPr>
          <w:rFonts w:cs="Times New Roman"/>
        </w:rPr>
      </w:pPr>
      <w:r w:rsidRPr="004B0B54">
        <w:rPr>
          <w:rFonts w:cs="Times New Roman"/>
        </w:rPr>
        <w:t>The aff’s drive to prevent large scale threats is a form of masculine survivalism where gendered bodies become the unwilling tools to sustain humanity. You should refuse their obsession with patriarchal reproduction.</w:t>
      </w:r>
    </w:p>
    <w:p w14:paraId="0CF76C67" w14:textId="77777777" w:rsidR="007C06D5" w:rsidRPr="004B0B54" w:rsidRDefault="007C06D5" w:rsidP="007C06D5">
      <w:pPr>
        <w:rPr>
          <w:rStyle w:val="Style13ptBold"/>
          <w:b w:val="0"/>
          <w:sz w:val="20"/>
        </w:rPr>
      </w:pPr>
      <w:r w:rsidRPr="004B0B54">
        <w:rPr>
          <w:rStyle w:val="Style13ptBold"/>
        </w:rPr>
        <w:t xml:space="preserve">Mitchell 15 </w:t>
      </w:r>
      <w:r>
        <w:rPr>
          <w:rStyle w:val="Style13ptBold"/>
          <w:b w:val="0"/>
          <w:sz w:val="20"/>
        </w:rPr>
        <w:t>[</w:t>
      </w:r>
      <w:r w:rsidRPr="004B0B54">
        <w:rPr>
          <w:rStyle w:val="Style13ptBold"/>
          <w:b w:val="0"/>
          <w:sz w:val="20"/>
        </w:rPr>
        <w:t xml:space="preserve">Audra Mitchell holds the Canada Research Chair in Global Political Ecology at Wilfrid Laurier University. From 2015-2018, Audra held the CIGI Chair in Global Governance and Ethics at the Balsillie School and Wilfrid Laurier University. Until 2014, Audra was a Senior Lecturer (Associate Professor) at the University of York in the UK. She was a postdoctoral fellow at the University of St. Andrews in 2009-10, after completing her PhD at the Queen’s University of Belfast; “Gendering extinction”; Worldly; August 3; </w:t>
      </w:r>
      <w:hyperlink r:id="rId9" w:history="1">
        <w:r w:rsidRPr="004B0B54">
          <w:rPr>
            <w:rStyle w:val="Style13ptBold"/>
            <w:b w:val="0"/>
            <w:sz w:val="20"/>
          </w:rPr>
          <w:t>https://worldlyir.wordpress.com/2015/08/03/gendering-extinction/</w:t>
        </w:r>
      </w:hyperlink>
      <w:r w:rsidRPr="004B0B54">
        <w:rPr>
          <w:rStyle w:val="Style13ptBold"/>
          <w:b w:val="0"/>
          <w:sz w:val="20"/>
        </w:rPr>
        <w:t>; Accessed 1/26/2020</w:t>
      </w:r>
      <w:r>
        <w:rPr>
          <w:rStyle w:val="Style13ptBold"/>
          <w:b w:val="0"/>
          <w:sz w:val="20"/>
        </w:rPr>
        <w:t>]//eleanor</w:t>
      </w:r>
    </w:p>
    <w:p w14:paraId="0B0672D4" w14:textId="77777777" w:rsidR="007C06D5" w:rsidRDefault="007C06D5" w:rsidP="007C06D5">
      <w:pPr>
        <w:rPr>
          <w:sz w:val="16"/>
        </w:rPr>
      </w:pPr>
      <w:r w:rsidRPr="004B0B54">
        <w:rPr>
          <w:rStyle w:val="StyleUnderline"/>
        </w:rPr>
        <w:t xml:space="preserve">The reproduction of survival/ the survival of reproduction </w:t>
      </w:r>
      <w:r w:rsidRPr="008D540C">
        <w:rPr>
          <w:rStyle w:val="StyleUnderline"/>
          <w:highlight w:val="green"/>
        </w:rPr>
        <w:t>Extinction is</w:t>
      </w:r>
      <w:r w:rsidRPr="004B0B54">
        <w:rPr>
          <w:sz w:val="16"/>
        </w:rPr>
        <w:t xml:space="preserve"> almost </w:t>
      </w:r>
      <w:r w:rsidRPr="004B0B54">
        <w:rPr>
          <w:rStyle w:val="StyleUnderline"/>
        </w:rPr>
        <w:t xml:space="preserve">always </w:t>
      </w:r>
      <w:r w:rsidRPr="008D540C">
        <w:rPr>
          <w:rStyle w:val="StyleUnderline"/>
          <w:highlight w:val="green"/>
        </w:rPr>
        <w:t>understood against</w:t>
      </w:r>
      <w:r w:rsidRPr="004B0B54">
        <w:rPr>
          <w:rStyle w:val="StyleUnderline"/>
        </w:rPr>
        <w:t xml:space="preserve"> </w:t>
      </w:r>
      <w:r w:rsidRPr="008D540C">
        <w:rPr>
          <w:rStyle w:val="StyleUnderline"/>
          <w:highlight w:val="green"/>
        </w:rPr>
        <w:t>the horizon of survival and the imperative to sustain it</w:t>
      </w:r>
      <w:r w:rsidRPr="004B0B54">
        <w:rPr>
          <w:sz w:val="16"/>
        </w:rPr>
        <w:t xml:space="preserve"> – at least for life forms deemed to be of value to humans. In many cases, </w:t>
      </w:r>
      <w:r w:rsidRPr="008D540C">
        <w:rPr>
          <w:rStyle w:val="StyleUnderline"/>
          <w:highlight w:val="green"/>
        </w:rPr>
        <w:t>this</w:t>
      </w:r>
      <w:r w:rsidRPr="004B0B54">
        <w:rPr>
          <w:rStyle w:val="StyleUnderline"/>
        </w:rPr>
        <w:t xml:space="preserve"> imperative </w:t>
      </w:r>
      <w:r w:rsidRPr="008D540C">
        <w:rPr>
          <w:rStyle w:val="StyleUnderline"/>
          <w:highlight w:val="green"/>
        </w:rPr>
        <w:t>takes the form of deliberate strategies</w:t>
      </w:r>
      <w:r w:rsidRPr="004B0B54">
        <w:rPr>
          <w:rStyle w:val="StyleUnderline"/>
        </w:rPr>
        <w:t xml:space="preserve"> for </w:t>
      </w:r>
      <w:r w:rsidRPr="008D540C">
        <w:rPr>
          <w:rStyle w:val="StyleUnderline"/>
          <w:highlight w:val="green"/>
        </w:rPr>
        <w:t>enforcing existence</w:t>
      </w:r>
      <w:r w:rsidRPr="004B0B54">
        <w:rPr>
          <w:sz w:val="16"/>
        </w:rPr>
        <w:t xml:space="preserve">. Donna Haraway’s influential book When Species Meet devotes considerable attention to the logics, practices and politics of </w:t>
      </w:r>
      <w:r w:rsidRPr="008D540C">
        <w:rPr>
          <w:rStyle w:val="StyleUnderline"/>
          <w:highlight w:val="green"/>
        </w:rPr>
        <w:t>Species Survival Plans</w:t>
      </w:r>
      <w:r w:rsidRPr="004B0B54">
        <w:rPr>
          <w:sz w:val="16"/>
        </w:rPr>
        <w:t xml:space="preserve">. These plans </w:t>
      </w:r>
      <w:r w:rsidRPr="004B0B54">
        <w:rPr>
          <w:rStyle w:val="StyleUnderline"/>
        </w:rPr>
        <w:t xml:space="preserve">monitor and </w:t>
      </w:r>
      <w:r w:rsidRPr="008D540C">
        <w:rPr>
          <w:rStyle w:val="StyleUnderline"/>
          <w:highlight w:val="green"/>
        </w:rPr>
        <w:t xml:space="preserve">enforce reproduction </w:t>
      </w:r>
      <w:r w:rsidRPr="00100FD5">
        <w:rPr>
          <w:rStyle w:val="StyleUnderline"/>
        </w:rPr>
        <w:t>amongst ‘endangered’ species</w:t>
      </w:r>
      <w:r w:rsidRPr="004B0B54">
        <w:rPr>
          <w:rStyle w:val="StyleUnderline"/>
        </w:rPr>
        <w:t xml:space="preserve">, not least by collecting data on populations, genetic profiles and genetic materials </w:t>
      </w:r>
      <w:r w:rsidRPr="008D540C">
        <w:rPr>
          <w:rStyle w:val="StyleUnderline"/>
          <w:highlight w:val="green"/>
        </w:rPr>
        <w:t>to enable selective breeding</w:t>
      </w:r>
      <w:r w:rsidRPr="004B0B54">
        <w:rPr>
          <w:rStyle w:val="StyleUnderline"/>
        </w:rPr>
        <w:t xml:space="preserve">. </w:t>
      </w:r>
      <w:r w:rsidRPr="008D540C">
        <w:rPr>
          <w:rStyle w:val="StyleUnderline"/>
          <w:highlight w:val="green"/>
        </w:rPr>
        <w:t>This</w:t>
      </w:r>
      <w:r w:rsidRPr="004B0B54">
        <w:rPr>
          <w:rStyle w:val="StyleUnderline"/>
        </w:rPr>
        <w:t xml:space="preserve"> strategy </w:t>
      </w:r>
      <w:r w:rsidRPr="008D540C">
        <w:rPr>
          <w:rStyle w:val="StyleUnderline"/>
          <w:highlight w:val="green"/>
        </w:rPr>
        <w:t>assumes</w:t>
      </w:r>
      <w:r w:rsidRPr="004B0B54">
        <w:rPr>
          <w:rStyle w:val="StyleUnderline"/>
        </w:rPr>
        <w:t xml:space="preserve"> that </w:t>
      </w:r>
      <w:r w:rsidRPr="008D540C">
        <w:rPr>
          <w:rStyle w:val="StyleUnderline"/>
          <w:highlight w:val="green"/>
        </w:rPr>
        <w:t>all organisms</w:t>
      </w:r>
      <w:r w:rsidRPr="004B0B54">
        <w:rPr>
          <w:rStyle w:val="StyleUnderline"/>
        </w:rPr>
        <w:t xml:space="preserve"> can, </w:t>
      </w:r>
      <w:r w:rsidRPr="008D540C">
        <w:rPr>
          <w:rStyle w:val="StyleUnderline"/>
          <w:highlight w:val="green"/>
        </w:rPr>
        <w:t>should</w:t>
      </w:r>
      <w:r w:rsidRPr="004B0B54">
        <w:rPr>
          <w:rStyle w:val="StyleUnderline"/>
        </w:rPr>
        <w:t xml:space="preserve">, and can </w:t>
      </w:r>
      <w:r w:rsidRPr="008D540C">
        <w:rPr>
          <w:rStyle w:val="StyleUnderline"/>
          <w:highlight w:val="green"/>
        </w:rPr>
        <w:t>be made to</w:t>
      </w:r>
      <w:r w:rsidRPr="004B0B54">
        <w:rPr>
          <w:rStyle w:val="StyleUnderline"/>
        </w:rPr>
        <w:t xml:space="preserve"> exercise their </w:t>
      </w:r>
      <w:r w:rsidRPr="008D540C">
        <w:rPr>
          <w:rStyle w:val="StyleUnderline"/>
          <w:highlight w:val="green"/>
        </w:rPr>
        <w:t>reproduc</w:t>
      </w:r>
      <w:r w:rsidRPr="004B0B54">
        <w:rPr>
          <w:rStyle w:val="StyleUnderline"/>
        </w:rPr>
        <w:t xml:space="preserve">tive capacities in </w:t>
      </w:r>
      <w:r w:rsidRPr="008D540C">
        <w:rPr>
          <w:rStyle w:val="StyleUnderline"/>
          <w:highlight w:val="green"/>
        </w:rPr>
        <w:t>order to resist extinction</w:t>
      </w:r>
      <w:r w:rsidRPr="004B0B54">
        <w:rPr>
          <w:rStyle w:val="StyleUnderline"/>
        </w:rPr>
        <w:t>, and it actively mobilizes members of ‘endangered species’ into this project</w:t>
      </w:r>
      <w:r w:rsidRPr="004B0B54">
        <w:rPr>
          <w:sz w:val="16"/>
        </w:rPr>
        <w:t>. In so doing</w:t>
      </w:r>
      <w:r w:rsidRPr="008D540C">
        <w:rPr>
          <w:sz w:val="16"/>
          <w:highlight w:val="green"/>
        </w:rPr>
        <w:t xml:space="preserve">, </w:t>
      </w:r>
      <w:r w:rsidRPr="008D540C">
        <w:rPr>
          <w:rStyle w:val="StyleUnderline"/>
          <w:highlight w:val="green"/>
        </w:rPr>
        <w:t xml:space="preserve">it </w:t>
      </w:r>
      <w:r w:rsidRPr="00100FD5">
        <w:rPr>
          <w:rStyle w:val="StyleUnderline"/>
        </w:rPr>
        <w:t xml:space="preserve">helps to </w:t>
      </w:r>
      <w:r w:rsidRPr="008D540C">
        <w:rPr>
          <w:rStyle w:val="StyleUnderline"/>
          <w:highlight w:val="green"/>
        </w:rPr>
        <w:t>entrench norms regarding gender, sexuality and reproductive labour</w:t>
      </w:r>
      <w:r w:rsidRPr="004B0B54">
        <w:rPr>
          <w:rStyle w:val="StyleUnderline"/>
        </w:rPr>
        <w:t xml:space="preserve"> that are deeply entrenched in modern, Western human cultures</w:t>
      </w:r>
      <w:r w:rsidRPr="004B0B54">
        <w:rPr>
          <w:sz w:val="16"/>
        </w:rPr>
        <w:t xml:space="preserve">. </w:t>
      </w:r>
      <w:r w:rsidRPr="004B0B54">
        <w:rPr>
          <w:rStyle w:val="StyleUnderline"/>
        </w:rPr>
        <w:t xml:space="preserve">Attention to these programmes highlights an important way in which </w:t>
      </w:r>
      <w:r w:rsidRPr="008D540C">
        <w:rPr>
          <w:rStyle w:val="StyleUnderline"/>
          <w:highlight w:val="green"/>
        </w:rPr>
        <w:t>extinction is gendered in dominant</w:t>
      </w:r>
      <w:r w:rsidRPr="004B0B54">
        <w:rPr>
          <w:rStyle w:val="StyleUnderline"/>
        </w:rPr>
        <w:t xml:space="preserve"> scientific and </w:t>
      </w:r>
      <w:r w:rsidRPr="008D540C">
        <w:rPr>
          <w:rStyle w:val="StyleUnderline"/>
          <w:highlight w:val="green"/>
        </w:rPr>
        <w:t>policy frameworks</w:t>
      </w:r>
      <w:r w:rsidRPr="004B0B54">
        <w:rPr>
          <w:sz w:val="16"/>
        </w:rPr>
        <w:t xml:space="preserve">. Specifically, </w:t>
      </w:r>
      <w:r w:rsidRPr="008D540C">
        <w:rPr>
          <w:rStyle w:val="Emphasis"/>
          <w:highlight w:val="green"/>
        </w:rPr>
        <w:t>strategic breeding programmes share in the belief that reproduction is an imperative for those capable of reproducing if ‘the species’ is at risk</w:t>
      </w:r>
      <w:r w:rsidRPr="008D540C">
        <w:rPr>
          <w:sz w:val="16"/>
          <w:highlight w:val="green"/>
        </w:rPr>
        <w:t xml:space="preserve">’. </w:t>
      </w:r>
      <w:r w:rsidRPr="008D540C">
        <w:rPr>
          <w:rStyle w:val="Emphasis"/>
          <w:highlight w:val="green"/>
        </w:rPr>
        <w:t>This belief is directly related to Western norms of the reproductive imperative for women</w:t>
      </w:r>
      <w:r w:rsidRPr="004B0B54">
        <w:rPr>
          <w:rStyle w:val="Emphasis"/>
        </w:rPr>
        <w:t>.</w:t>
      </w:r>
      <w:r w:rsidRPr="004B0B54">
        <w:rPr>
          <w:sz w:val="16"/>
        </w:rPr>
        <w:t xml:space="preserve"> Indeed, Haraway points out that it is precisely “‘</w:t>
      </w:r>
      <w:r w:rsidRPr="008D540C">
        <w:rPr>
          <w:rStyle w:val="StyleUnderline"/>
          <w:highlight w:val="green"/>
        </w:rPr>
        <w:t>woman’s’</w:t>
      </w:r>
      <w:r w:rsidRPr="004B0B54">
        <w:rPr>
          <w:rStyle w:val="StyleUnderline"/>
        </w:rPr>
        <w:t xml:space="preserve"> putative self-defining respo</w:t>
      </w:r>
      <w:r w:rsidRPr="008D540C">
        <w:rPr>
          <w:rStyle w:val="StyleUnderline"/>
          <w:highlight w:val="green"/>
        </w:rPr>
        <w:t>nsibility to ‘the species’ as this</w:t>
      </w:r>
      <w:r w:rsidRPr="004B0B54">
        <w:rPr>
          <w:rStyle w:val="StyleUnderline"/>
        </w:rPr>
        <w:t xml:space="preserve"> </w:t>
      </w:r>
      <w:r w:rsidRPr="008D540C">
        <w:rPr>
          <w:rStyle w:val="StyleUnderline"/>
          <w:highlight w:val="green"/>
        </w:rPr>
        <w:t>singular</w:t>
      </w:r>
      <w:r w:rsidRPr="004B0B54">
        <w:rPr>
          <w:rStyle w:val="StyleUnderline"/>
        </w:rPr>
        <w:t xml:space="preserve"> and typological </w:t>
      </w:r>
      <w:r w:rsidRPr="008D540C">
        <w:rPr>
          <w:rStyle w:val="Emphasis"/>
          <w:highlight w:val="green"/>
        </w:rPr>
        <w:t>female is reduced to her reproductive function</w:t>
      </w:r>
      <w:r w:rsidRPr="004B0B54">
        <w:rPr>
          <w:rStyle w:val="StyleUnderline"/>
        </w:rPr>
        <w:t>”</w:t>
      </w:r>
      <w:r w:rsidRPr="004B0B54">
        <w:rPr>
          <w:sz w:val="16"/>
        </w:rPr>
        <w:t xml:space="preserve">. In a similar sense, </w:t>
      </w:r>
      <w:r w:rsidRPr="004B0B54">
        <w:rPr>
          <w:rStyle w:val="StyleUnderline"/>
        </w:rPr>
        <w:t>within SSPs and other strategies of enforced survival, entire life forms are reduced to their reproductive capacities.</w:t>
      </w:r>
      <w:r w:rsidRPr="004B0B54">
        <w:rPr>
          <w:sz w:val="16"/>
        </w:rPr>
        <w:t xml:space="preserve"> </w:t>
      </w:r>
      <w:r w:rsidRPr="00100FD5">
        <w:rPr>
          <w:sz w:val="16"/>
        </w:rPr>
        <w:t xml:space="preserve">Moreover, </w:t>
      </w:r>
      <w:r w:rsidRPr="00100FD5">
        <w:rPr>
          <w:rStyle w:val="StyleUnderline"/>
        </w:rPr>
        <w:t>programmes of enforced survival</w:t>
      </w:r>
      <w:r w:rsidRPr="00100FD5">
        <w:rPr>
          <w:sz w:val="16"/>
        </w:rPr>
        <w:t xml:space="preserve"> can, in the context of sexual reproduction, </w:t>
      </w:r>
      <w:r w:rsidRPr="00100FD5">
        <w:rPr>
          <w:rStyle w:val="StyleUnderline"/>
        </w:rPr>
        <w:t>disproportionately burden female organisms with the task of avoiding extinction. This logic is particularly fraught in discussions of the p</w:t>
      </w:r>
      <w:r w:rsidRPr="004B0B54">
        <w:rPr>
          <w:rStyle w:val="StyleUnderline"/>
        </w:rPr>
        <w:t>ossibility of human extinction, in which female fertility</w:t>
      </w:r>
      <w:r w:rsidRPr="004B0B54">
        <w:rPr>
          <w:sz w:val="16"/>
        </w:rPr>
        <w:t xml:space="preserve"> (captured in the standard policy language of ‘births per woman’) </w:t>
      </w:r>
      <w:r w:rsidRPr="004B0B54">
        <w:rPr>
          <w:rStyle w:val="StyleUnderline"/>
        </w:rPr>
        <w:t>is framed simultaneously as a threat to survival, and the only hope for escaping extinction</w:t>
      </w:r>
      <w:r w:rsidRPr="004B0B54">
        <w:rPr>
          <w:sz w:val="16"/>
        </w:rPr>
        <w:t xml:space="preserve"> (see, for instance, Alan Weisman’s comments on this). In these ways, the securitization of survival entrenches the intersectional categories of gender, species and race discussed above. </w:t>
      </w:r>
      <w:r w:rsidRPr="008D540C">
        <w:rPr>
          <w:rStyle w:val="StyleUnderline"/>
          <w:highlight w:val="green"/>
        </w:rPr>
        <w:t>Dominant discourses of extinction</w:t>
      </w:r>
      <w:r w:rsidRPr="004B0B54">
        <w:rPr>
          <w:rStyle w:val="StyleUnderline"/>
        </w:rPr>
        <w:t xml:space="preserve"> and conservation also </w:t>
      </w:r>
      <w:r w:rsidRPr="008D540C">
        <w:rPr>
          <w:rStyle w:val="StyleUnderline"/>
          <w:highlight w:val="green"/>
        </w:rPr>
        <w:t>entrench and privilege sexual</w:t>
      </w:r>
      <w:r w:rsidRPr="004B0B54">
        <w:rPr>
          <w:rStyle w:val="StyleUnderline"/>
        </w:rPr>
        <w:t xml:space="preserve"> reproduction, in ways that entrench heteronormative assumptions and norms. </w:t>
      </w:r>
      <w:r w:rsidRPr="004B0B54">
        <w:rPr>
          <w:sz w:val="16"/>
        </w:rPr>
        <w:t>This is reflected in the way that the subjects of extinction and conservation are framed. The standard object of conservation is the biological ‘</w:t>
      </w:r>
      <w:r w:rsidRPr="004B0B54">
        <w:rPr>
          <w:rStyle w:val="StyleUnderline"/>
        </w:rPr>
        <w:t>species’</w:t>
      </w:r>
      <w:r w:rsidRPr="004B0B54">
        <w:rPr>
          <w:sz w:val="16"/>
        </w:rPr>
        <w:t xml:space="preserve">, a term which </w:t>
      </w:r>
      <w:r w:rsidRPr="004B0B54">
        <w:rPr>
          <w:rStyle w:val="StyleUnderline"/>
        </w:rPr>
        <w:t>is defined by the ability of organisms to reproduce sexually</w:t>
      </w:r>
      <w:r w:rsidRPr="004B0B54">
        <w:rPr>
          <w:sz w:val="16"/>
        </w:rPr>
        <w:t xml:space="preserve">. As Myra Hird has pointed out, </w:t>
      </w:r>
      <w:r w:rsidRPr="004B0B54">
        <w:rPr>
          <w:rStyle w:val="StyleUnderline"/>
        </w:rPr>
        <w:t xml:space="preserve">this conception of ‘species’ makes it appear as if sexual reproduction is the </w:t>
      </w:r>
      <w:r w:rsidRPr="004B0B54">
        <w:rPr>
          <w:rStyle w:val="StyleUnderline"/>
        </w:rPr>
        <w:lastRenderedPageBreak/>
        <w:t>‘best’ means of sustaining the existence of a life form.</w:t>
      </w:r>
      <w:r w:rsidRPr="004B0B54">
        <w:rPr>
          <w:sz w:val="16"/>
        </w:rPr>
        <w:t xml:space="preserve"> However, Hird’s work demonstrates that </w:t>
      </w:r>
      <w:r w:rsidRPr="004B0B54">
        <w:rPr>
          <w:rStyle w:val="StyleUnderline"/>
        </w:rPr>
        <w:t>Earthly life forms actually engage in myriad forms of reproduction</w:t>
      </w:r>
      <w:r w:rsidRPr="004B0B54">
        <w:rPr>
          <w:sz w:val="16"/>
        </w:rPr>
        <w:t xml:space="preserve">, from the free exchange of DNA between bacteria to the hermaphroditic practices of some fish. The upshot of these arguments is that </w:t>
      </w:r>
      <w:r w:rsidRPr="004B0B54">
        <w:rPr>
          <w:rStyle w:val="StyleUnderline"/>
        </w:rPr>
        <w:t>Earthly life is sustained through a huge variety of reproductive activities that do not conform to biological understandings of life processes or species</w:t>
      </w:r>
      <w:r w:rsidRPr="004B0B54">
        <w:rPr>
          <w:sz w:val="16"/>
        </w:rPr>
        <w:t xml:space="preserve">. Crucially, Hird argues that there is no necessary hierarchy between forms of reproduction. In Darwinian terms, </w:t>
      </w:r>
      <w:r w:rsidRPr="004B0B54">
        <w:rPr>
          <w:rStyle w:val="StyleUnderline"/>
        </w:rPr>
        <w:t>all species that manage to survive are equally successful</w:t>
      </w:r>
      <w:r w:rsidRPr="004B0B54">
        <w:rPr>
          <w:sz w:val="16"/>
        </w:rPr>
        <w:t xml:space="preserve">. However, </w:t>
      </w:r>
      <w:r w:rsidRPr="004B0B54">
        <w:rPr>
          <w:rStyle w:val="StyleUnderline"/>
        </w:rPr>
        <w:t xml:space="preserve">by conflating survival with sexual reproduction, existing </w:t>
      </w:r>
      <w:r w:rsidRPr="008D540C">
        <w:rPr>
          <w:rStyle w:val="StyleUnderline"/>
          <w:highlight w:val="green"/>
        </w:rPr>
        <w:t>discourses of extinction embed hetero-normative frameworks</w:t>
      </w:r>
      <w:r w:rsidRPr="004B0B54">
        <w:rPr>
          <w:rStyle w:val="StyleUnderline"/>
        </w:rPr>
        <w:t xml:space="preserve"> that devalue other forms of reproduction</w:t>
      </w:r>
      <w:r w:rsidRPr="004B0B54">
        <w:rPr>
          <w:sz w:val="16"/>
        </w:rPr>
        <w:t xml:space="preserve">. </w:t>
      </w:r>
      <w:r w:rsidRPr="008D540C">
        <w:rPr>
          <w:rStyle w:val="StyleUnderline"/>
          <w:highlight w:val="green"/>
        </w:rPr>
        <w:t>They</w:t>
      </w:r>
      <w:r w:rsidRPr="004B0B54">
        <w:rPr>
          <w:sz w:val="16"/>
        </w:rPr>
        <w:t xml:space="preserve"> also </w:t>
      </w:r>
      <w:r w:rsidRPr="008D540C">
        <w:rPr>
          <w:rStyle w:val="Emphasis"/>
          <w:highlight w:val="green"/>
        </w:rPr>
        <w:t>reduce reproduction to the imperative to survive</w:t>
      </w:r>
      <w:r w:rsidRPr="004B0B54">
        <w:rPr>
          <w:rStyle w:val="Emphasis"/>
        </w:rPr>
        <w:t>, ignoring the myriad cultural, political, aesthetic, sensual and other dimensions of reproduction</w:t>
      </w:r>
      <w:r w:rsidRPr="004B0B54">
        <w:rPr>
          <w:sz w:val="16"/>
        </w:rPr>
        <w:t>.</w:t>
      </w:r>
    </w:p>
    <w:p w14:paraId="116FE677" w14:textId="77777777" w:rsidR="007C06D5" w:rsidRPr="00387F01" w:rsidRDefault="007C06D5" w:rsidP="007C06D5"/>
    <w:p w14:paraId="0CE92698" w14:textId="31F1EE17" w:rsidR="007C06D5" w:rsidRDefault="007C06D5" w:rsidP="007C06D5">
      <w:pPr>
        <w:pStyle w:val="Heading3"/>
      </w:pPr>
      <w:r>
        <w:lastRenderedPageBreak/>
        <w:t xml:space="preserve">Link – Technostrategisms </w:t>
      </w:r>
      <w:r w:rsidR="002C45A6">
        <w:t xml:space="preserve"> – 1NC</w:t>
      </w:r>
    </w:p>
    <w:p w14:paraId="677A5402" w14:textId="77777777" w:rsidR="007C06D5" w:rsidRPr="00E87432" w:rsidRDefault="007C06D5" w:rsidP="007C06D5">
      <w:pPr>
        <w:pStyle w:val="Heading4"/>
      </w:pPr>
      <w:r>
        <w:t xml:space="preserve">The 1AC’s technostrategic discourse invests in nuclear weapons as an object of fantasy instead of horror. </w:t>
      </w:r>
      <w:r w:rsidRPr="00145E64">
        <w:rPr>
          <w:u w:val="single"/>
        </w:rPr>
        <w:t>Feminist criticism</w:t>
      </w:r>
      <w:r>
        <w:t xml:space="preserve"> is key to understanding IR as constituted by </w:t>
      </w:r>
      <w:r w:rsidRPr="00145E64">
        <w:rPr>
          <w:u w:val="single"/>
        </w:rPr>
        <w:t>subject formation</w:t>
      </w:r>
      <w:r>
        <w:rPr>
          <w:u w:val="single"/>
        </w:rPr>
        <w:t xml:space="preserve"> </w:t>
      </w:r>
      <w:r>
        <w:t>and not merely “</w:t>
      </w:r>
      <w:r w:rsidRPr="00145E64">
        <w:rPr>
          <w:u w:val="single"/>
        </w:rPr>
        <w:t>rational strategy</w:t>
      </w:r>
      <w:r>
        <w:rPr>
          <w:u w:val="single"/>
        </w:rPr>
        <w:t>.</w:t>
      </w:r>
      <w:r>
        <w:t xml:space="preserve">” </w:t>
      </w:r>
    </w:p>
    <w:p w14:paraId="5AF5B2CE" w14:textId="77777777" w:rsidR="007C06D5" w:rsidRPr="00E87432" w:rsidRDefault="007C06D5" w:rsidP="007C06D5">
      <w:pPr>
        <w:rPr>
          <w:rStyle w:val="StyleUnderline"/>
          <w:sz w:val="16"/>
          <w:szCs w:val="16"/>
        </w:rPr>
      </w:pPr>
      <w:r w:rsidRPr="00140339">
        <w:rPr>
          <w:rStyle w:val="Style13ptBold"/>
        </w:rPr>
        <w:t>Payne 20</w:t>
      </w:r>
      <w:r w:rsidRPr="00140339">
        <w:t xml:space="preserve"> </w:t>
      </w:r>
      <w:r w:rsidRPr="00E87432">
        <w:rPr>
          <w:sz w:val="16"/>
          <w:szCs w:val="16"/>
        </w:rPr>
        <w:t>– Professor of Political Science and an Associated Faculty member with the Film Studies and Production minor, 1983 National Debate Tournament Champion – Rock Chalk, PhD, (1989) MA (1987) University of Maryland (College Park), Department of Government and Politics MA, (1986) Baylor University, Communication Studies Department BGS, (1983) University of Kansas, Political Science Department (Honors); and Communication Studies Department [Rodger, “Grappling with Dr. Strangelove’s “Wargasm” Fantasy,” International Studies Review (2020) 22, 464–481]//</w:t>
      </w:r>
      <w:r>
        <w:rPr>
          <w:sz w:val="16"/>
          <w:szCs w:val="16"/>
        </w:rPr>
        <w:t>e</w:t>
      </w:r>
      <w:r w:rsidRPr="00E87432">
        <w:rPr>
          <w:sz w:val="16"/>
          <w:szCs w:val="16"/>
        </w:rPr>
        <w:t xml:space="preserve">leanor </w:t>
      </w:r>
    </w:p>
    <w:p w14:paraId="1ED98020" w14:textId="77777777" w:rsidR="007C06D5" w:rsidRPr="00140339" w:rsidRDefault="007C06D5" w:rsidP="007C06D5">
      <w:pPr>
        <w:rPr>
          <w:rStyle w:val="StyleUnderline"/>
        </w:rPr>
      </w:pPr>
      <w:r w:rsidRPr="00E87432">
        <w:rPr>
          <w:sz w:val="14"/>
        </w:rPr>
        <w:t xml:space="preserve">According to the first criticism, </w:t>
      </w:r>
      <w:r w:rsidRPr="00140339">
        <w:rPr>
          <w:rStyle w:val="StyleUnderline"/>
        </w:rPr>
        <w:t xml:space="preserve">the </w:t>
      </w:r>
      <w:r w:rsidRPr="00182C51">
        <w:rPr>
          <w:rStyle w:val="StyleUnderline"/>
        </w:rPr>
        <w:t xml:space="preserve">prevalence of </w:t>
      </w:r>
      <w:r w:rsidRPr="008D540C">
        <w:rPr>
          <w:rStyle w:val="StyleUnderline"/>
          <w:highlight w:val="green"/>
        </w:rPr>
        <w:t>sexual metaphors</w:t>
      </w:r>
      <w:r w:rsidRPr="00140339">
        <w:rPr>
          <w:rStyle w:val="StyleUnderline"/>
        </w:rPr>
        <w:t xml:space="preserve"> and phallic images </w:t>
      </w:r>
      <w:r w:rsidRPr="008D540C">
        <w:rPr>
          <w:rStyle w:val="StyleUnderline"/>
          <w:highlight w:val="green"/>
        </w:rPr>
        <w:t xml:space="preserve">in </w:t>
      </w:r>
      <w:r w:rsidRPr="00182C51">
        <w:rPr>
          <w:rStyle w:val="StyleUnderline"/>
        </w:rPr>
        <w:t xml:space="preserve">public </w:t>
      </w:r>
      <w:r w:rsidRPr="008D540C">
        <w:rPr>
          <w:rStyle w:val="StyleUnderline"/>
          <w:highlight w:val="green"/>
        </w:rPr>
        <w:t xml:space="preserve">discourse about nuclear weapons </w:t>
      </w:r>
      <w:r w:rsidRPr="00182C51">
        <w:rPr>
          <w:rStyle w:val="StyleUnderline"/>
        </w:rPr>
        <w:t xml:space="preserve">provide a means “to create </w:t>
      </w:r>
      <w:r w:rsidRPr="008D540C">
        <w:rPr>
          <w:rStyle w:val="StyleUnderline"/>
          <w:highlight w:val="green"/>
        </w:rPr>
        <w:t>excitement</w:t>
      </w:r>
      <w:r w:rsidRPr="00140339">
        <w:rPr>
          <w:rStyle w:val="StyleUnderline"/>
        </w:rPr>
        <w:t xml:space="preserve"> about</w:t>
      </w:r>
      <w:r w:rsidRPr="00182C51">
        <w:rPr>
          <w:rStyle w:val="StyleUnderline"/>
        </w:rPr>
        <w:t>, support for and identification</w:t>
      </w:r>
      <w:r w:rsidRPr="00140339">
        <w:rPr>
          <w:rStyle w:val="StyleUnderline"/>
        </w:rPr>
        <w:t xml:space="preserve"> with both the weapons and the political regime possessing them”</w:t>
      </w:r>
      <w:r w:rsidRPr="00E87432">
        <w:rPr>
          <w:sz w:val="14"/>
        </w:rPr>
        <w:t xml:space="preserve"> (Duncanson and Eschle 2008, 548). For instance, feminist scholars Cohn and Ruddick (2004, 415, 418) argue that </w:t>
      </w:r>
      <w:r w:rsidRPr="00140339">
        <w:rPr>
          <w:rStyle w:val="StyleUnderline"/>
        </w:rPr>
        <w:t xml:space="preserve">nuclear “weapons (and their use) are theorized and legitimated” with alluring and exciting sexual metaphors, </w:t>
      </w:r>
      <w:r w:rsidRPr="00182C51">
        <w:rPr>
          <w:rStyle w:val="StyleUnderline"/>
        </w:rPr>
        <w:t xml:space="preserve">which </w:t>
      </w:r>
      <w:r w:rsidRPr="008D540C">
        <w:rPr>
          <w:rStyle w:val="StyleUnderline"/>
          <w:highlight w:val="green"/>
        </w:rPr>
        <w:t xml:space="preserve">“breed </w:t>
      </w:r>
      <w:r w:rsidRPr="00182C51">
        <w:rPr>
          <w:rStyle w:val="StyleUnderline"/>
        </w:rPr>
        <w:t xml:space="preserve">the </w:t>
      </w:r>
      <w:r w:rsidRPr="008D540C">
        <w:rPr>
          <w:rStyle w:val="StyleUnderline"/>
          <w:highlight w:val="green"/>
        </w:rPr>
        <w:t xml:space="preserve">idea </w:t>
      </w:r>
      <w:r w:rsidRPr="00182C51">
        <w:rPr>
          <w:rStyle w:val="StyleUnderline"/>
        </w:rPr>
        <w:t xml:space="preserve">that </w:t>
      </w:r>
      <w:r w:rsidRPr="008D540C">
        <w:rPr>
          <w:rStyle w:val="StyleUnderline"/>
          <w:highlight w:val="green"/>
        </w:rPr>
        <w:t xml:space="preserve">nuclear explosions give ‘virility’ </w:t>
      </w:r>
      <w:r w:rsidRPr="00182C51">
        <w:rPr>
          <w:rStyle w:val="StyleUnderline"/>
        </w:rPr>
        <w:t>to the nation.”</w:t>
      </w:r>
      <w:r w:rsidRPr="00182C51">
        <w:rPr>
          <w:sz w:val="14"/>
        </w:rPr>
        <w:t xml:space="preserve"> Keep in</w:t>
      </w:r>
      <w:r w:rsidRPr="00E87432">
        <w:rPr>
          <w:sz w:val="14"/>
        </w:rPr>
        <w:t xml:space="preserve"> mind that </w:t>
      </w:r>
      <w:r w:rsidRPr="00140339">
        <w:rPr>
          <w:rStyle w:val="StyleUnderline"/>
        </w:rPr>
        <w:t>feminists make this argument about societies and national security discourses, this is not a point targeted at Dr. Strangelove. However, it certainly reflects a strange love. One standard popular and well-known reference about phallic imagery is antinuclear activist</w:t>
      </w:r>
      <w:r w:rsidRPr="00E87432">
        <w:rPr>
          <w:sz w:val="14"/>
        </w:rPr>
        <w:t xml:space="preserve"> Helen </w:t>
      </w:r>
      <w:r w:rsidRPr="00140339">
        <w:rPr>
          <w:rStyle w:val="StyleUnderline"/>
        </w:rPr>
        <w:t>Caldicott’s</w:t>
      </w:r>
      <w:r w:rsidRPr="00E87432">
        <w:rPr>
          <w:sz w:val="14"/>
        </w:rPr>
        <w:t xml:space="preserve"> (1986, 238) </w:t>
      </w:r>
      <w:r w:rsidRPr="00140339">
        <w:rPr>
          <w:rStyle w:val="StyleUnderline"/>
        </w:rPr>
        <w:t xml:space="preserve">notion of </w:t>
      </w:r>
      <w:r w:rsidRPr="008D540C">
        <w:rPr>
          <w:rStyle w:val="StyleUnderline"/>
          <w:highlight w:val="green"/>
        </w:rPr>
        <w:t>“missile envy” and “the psychosexual overtones”</w:t>
      </w:r>
      <w:r w:rsidRPr="00182C51">
        <w:rPr>
          <w:rStyle w:val="StyleUnderline"/>
        </w:rPr>
        <w:t xml:space="preserve"> of nuclear weapons terminology</w:t>
      </w:r>
      <w:r w:rsidRPr="00140339">
        <w:rPr>
          <w:rStyle w:val="StyleUnderline"/>
        </w:rPr>
        <w:t>.</w:t>
      </w:r>
      <w:r w:rsidRPr="00E87432">
        <w:rPr>
          <w:sz w:val="14"/>
        </w:rPr>
        <w:t xml:space="preserve"> However, the empirical and theoretical work of feminist scholar Carol Cohn is especially important on this theme. Cohn (1987, 688) spent 1984 “immersed in the world of defense intellectuals” as a “participant observer” in workshops and lectures focused on nuclear strategy, weapons, and arms control. Since that time, she has also devoted much of her career to studying nuclear weapons, strategy, and gender. </w:t>
      </w:r>
      <w:r w:rsidRPr="00140339">
        <w:rPr>
          <w:rStyle w:val="StyleUnderline"/>
        </w:rPr>
        <w:t>Cohn</w:t>
      </w:r>
      <w:r w:rsidRPr="00E87432">
        <w:rPr>
          <w:sz w:val="14"/>
        </w:rPr>
        <w:t xml:space="preserve"> (1987, 687, 696) </w:t>
      </w:r>
      <w:r w:rsidRPr="00140339">
        <w:rPr>
          <w:rStyle w:val="StyleUnderline"/>
        </w:rPr>
        <w:t xml:space="preserve">found that the men, “and indeed, they are virtually all men,” who work as </w:t>
      </w:r>
      <w:r w:rsidRPr="008D540C">
        <w:rPr>
          <w:rStyle w:val="StyleUnderline"/>
          <w:highlight w:val="green"/>
        </w:rPr>
        <w:t>“defense intellectuals”</w:t>
      </w:r>
      <w:r w:rsidRPr="00140339">
        <w:rPr>
          <w:rStyle w:val="StyleUnderline"/>
        </w:rPr>
        <w:t xml:space="preserve"> typically </w:t>
      </w:r>
      <w:r w:rsidRPr="008D540C">
        <w:rPr>
          <w:rStyle w:val="StyleUnderline"/>
          <w:highlight w:val="green"/>
        </w:rPr>
        <w:t xml:space="preserve">employ </w:t>
      </w:r>
      <w:r w:rsidRPr="00182C51">
        <w:rPr>
          <w:rStyle w:val="StyleUnderline"/>
        </w:rPr>
        <w:t xml:space="preserve">language filled with </w:t>
      </w:r>
      <w:r w:rsidRPr="008D540C">
        <w:rPr>
          <w:rStyle w:val="StyleUnderline"/>
          <w:highlight w:val="green"/>
        </w:rPr>
        <w:t>“sexual imagery.”</w:t>
      </w:r>
      <w:r w:rsidRPr="00E87432">
        <w:rPr>
          <w:sz w:val="14"/>
        </w:rPr>
        <w:t xml:space="preserve"> In a lengthy and much-cited article about her experiences among defense intellectuals, Cohn points out numerous examples of sexual images and language, </w:t>
      </w:r>
      <w:r w:rsidRPr="00140339">
        <w:rPr>
          <w:rStyle w:val="StyleUnderline"/>
        </w:rPr>
        <w:t>including standard references to penetration, throw-weight, and spasm attacks</w:t>
      </w:r>
      <w:r w:rsidRPr="00E87432">
        <w:rPr>
          <w:sz w:val="14"/>
        </w:rPr>
        <w:t xml:space="preserve"> (see also Sylvester 1994, 176). Additionally, Cohn (1987, 694) noted that “The history of the atomic bomb project itself is rife with overt images of competitive male sexuality, as is the discourse of the early nuclear physicists, strategists, and SAC commanders.” Based on his extensive personal experience in the field, nuclear physicist Brian Easlea (1987, 146) likewise acknowledged that </w:t>
      </w:r>
      <w:r w:rsidRPr="00140339">
        <w:rPr>
          <w:rStyle w:val="StyleUnderline"/>
        </w:rPr>
        <w:t xml:space="preserve">military scientists and </w:t>
      </w:r>
      <w:r w:rsidRPr="00182C51">
        <w:rPr>
          <w:rStyle w:val="StyleUnderline"/>
        </w:rPr>
        <w:t>nuclear strategists employ “frightening” and even</w:t>
      </w:r>
      <w:r w:rsidRPr="00140339">
        <w:rPr>
          <w:rStyle w:val="StyleUnderline"/>
        </w:rPr>
        <w:t xml:space="preserve"> “obscene” sexual </w:t>
      </w:r>
      <w:r w:rsidRPr="008D540C">
        <w:rPr>
          <w:rStyle w:val="StyleUnderline"/>
          <w:highlight w:val="green"/>
        </w:rPr>
        <w:t>metaphors</w:t>
      </w:r>
      <w:r w:rsidRPr="00140339">
        <w:rPr>
          <w:rStyle w:val="StyleUnderline"/>
        </w:rPr>
        <w:t xml:space="preserve"> in an effort </w:t>
      </w:r>
      <w:r w:rsidRPr="008D540C">
        <w:rPr>
          <w:rStyle w:val="StyleUnderline"/>
          <w:highlight w:val="green"/>
        </w:rPr>
        <w:t>to “demonstrate</w:t>
      </w:r>
      <w:r w:rsidRPr="00140339">
        <w:rPr>
          <w:rStyle w:val="StyleUnderline"/>
        </w:rPr>
        <w:t xml:space="preserve"> indisputable </w:t>
      </w:r>
      <w:r w:rsidRPr="008D540C">
        <w:rPr>
          <w:rStyle w:val="StyleUnderline"/>
          <w:highlight w:val="green"/>
        </w:rPr>
        <w:t>masculine status.”</w:t>
      </w:r>
    </w:p>
    <w:p w14:paraId="191505B2" w14:textId="77777777" w:rsidR="007C06D5" w:rsidRPr="00140339" w:rsidRDefault="007C06D5" w:rsidP="007C06D5">
      <w:pPr>
        <w:rPr>
          <w:rStyle w:val="StyleUnderline"/>
        </w:rPr>
      </w:pPr>
      <w:r w:rsidRPr="00E87432">
        <w:rPr>
          <w:sz w:val="14"/>
        </w:rPr>
        <w:t xml:space="preserve">As demonstrated in the prior section, </w:t>
      </w:r>
      <w:r w:rsidRPr="00140339">
        <w:rPr>
          <w:rStyle w:val="StyleUnderline"/>
        </w:rPr>
        <w:t>Dr. Strangelove is certainly filled with sexual metaphors and phallic images. Again, “all of the major characters have names which are either explicitly or subtly sexually denotative</w:t>
      </w:r>
      <w:r w:rsidRPr="00E87432">
        <w:rPr>
          <w:sz w:val="14"/>
        </w:rPr>
        <w:t>” (Linden 1977, 76). In addition to the phallic images already noted, General Ripper’s scenes often include this imagery. Notably, Ripper smokes a large phallic cigar in his meeting with Group Captain Mandrake, which Kubrick made much more prominent by use of another low-angled camera shot. Later, Ripper fires a long cylindrical machine gun, another phallic symbol, when his base comes under attack from American forces trying to learn the codes to recall the bombers and stop the war he has initiated. In the ending, as Starck (2010, 61) notes, Major Kong’s “positioning on the rocket [he straddles] and the camera angle produce the impression of a giant penis.” Film scholar M. Keith Booker (2007, 103–4) echoes the feminist critique when he argues that</w:t>
      </w:r>
      <w:r w:rsidRPr="00140339">
        <w:rPr>
          <w:rStyle w:val="StyleUnderline"/>
        </w:rPr>
        <w:t xml:space="preserve"> Kubrick’s repeated </w:t>
      </w:r>
      <w:r w:rsidRPr="00182C51">
        <w:rPr>
          <w:rStyle w:val="StyleUnderline"/>
        </w:rPr>
        <w:t>use of sexual images and metaphors work to characterize “the Cold War as a phallic competition” as the military leaders attempt to demonstrate that they “have the bigger and more effective weapons.”</w:t>
      </w:r>
    </w:p>
    <w:p w14:paraId="56884EBC" w14:textId="77777777" w:rsidR="007C06D5" w:rsidRPr="00182C51" w:rsidRDefault="007C06D5" w:rsidP="007C06D5">
      <w:pPr>
        <w:rPr>
          <w:rStyle w:val="StyleUnderline"/>
        </w:rPr>
      </w:pPr>
      <w:r w:rsidRPr="00A32C5A">
        <w:rPr>
          <w:rStyle w:val="StyleUnderline"/>
        </w:rPr>
        <w:t xml:space="preserve">The second strand of the feminist critique of nuclear weapons focuses on the </w:t>
      </w:r>
      <w:r w:rsidRPr="008D540C">
        <w:rPr>
          <w:rStyle w:val="Emphasis"/>
          <w:highlight w:val="green"/>
        </w:rPr>
        <w:t>“technostrategic”</w:t>
      </w:r>
      <w:r w:rsidRPr="00A32C5A">
        <w:rPr>
          <w:rStyle w:val="StyleUnderline"/>
        </w:rPr>
        <w:t xml:space="preserve"> (Cohn 1987, 690n) </w:t>
      </w:r>
      <w:r w:rsidRPr="008D540C">
        <w:rPr>
          <w:rStyle w:val="Emphasis"/>
          <w:highlight w:val="green"/>
        </w:rPr>
        <w:t>abstractions</w:t>
      </w:r>
      <w:r w:rsidRPr="00A32C5A">
        <w:rPr>
          <w:rStyle w:val="StyleUnderline"/>
        </w:rPr>
        <w:t xml:space="preserve"> employed by specialists working in the field. The language of defense </w:t>
      </w:r>
      <w:r w:rsidRPr="00182C51">
        <w:rPr>
          <w:rStyle w:val="StyleUnderline"/>
        </w:rPr>
        <w:t xml:space="preserve">intellectuals is peppered with euphemisms and </w:t>
      </w:r>
      <w:r w:rsidRPr="00182C51">
        <w:rPr>
          <w:rStyle w:val="StyleUnderline"/>
        </w:rPr>
        <w:lastRenderedPageBreak/>
        <w:t xml:space="preserve">acronyms that </w:t>
      </w:r>
      <w:r w:rsidRPr="008D540C">
        <w:rPr>
          <w:rStyle w:val="StyleUnderline"/>
          <w:highlight w:val="green"/>
        </w:rPr>
        <w:t>leave out</w:t>
      </w:r>
      <w:r w:rsidRPr="00A32C5A">
        <w:rPr>
          <w:rStyle w:val="StyleUnderline"/>
        </w:rPr>
        <w:t xml:space="preserve"> “the emotional, the concrete, the particular, human bodies and their vulnerability, </w:t>
      </w:r>
      <w:r w:rsidRPr="008D540C">
        <w:rPr>
          <w:rStyle w:val="Emphasis"/>
          <w:highlight w:val="green"/>
        </w:rPr>
        <w:t xml:space="preserve">human lives and </w:t>
      </w:r>
      <w:r w:rsidRPr="00182C51">
        <w:rPr>
          <w:rStyle w:val="Emphasis"/>
        </w:rPr>
        <w:t xml:space="preserve">their </w:t>
      </w:r>
      <w:r w:rsidRPr="008D540C">
        <w:rPr>
          <w:rStyle w:val="Emphasis"/>
          <w:highlight w:val="green"/>
        </w:rPr>
        <w:t>subjectivity</w:t>
      </w:r>
      <w:r w:rsidRPr="00A32C5A">
        <w:rPr>
          <w:rStyle w:val="StyleUnderline"/>
        </w:rPr>
        <w:t>—all of which are marked feminine”</w:t>
      </w:r>
      <w:r w:rsidRPr="00E87432">
        <w:rPr>
          <w:sz w:val="14"/>
        </w:rPr>
        <w:t xml:space="preserve"> (Cohn, Hill and Ruddick 2005, 5</w:t>
      </w:r>
      <w:r w:rsidRPr="00182C51">
        <w:rPr>
          <w:sz w:val="14"/>
        </w:rPr>
        <w:t xml:space="preserve">). </w:t>
      </w:r>
      <w:r w:rsidRPr="00182C51">
        <w:rPr>
          <w:rStyle w:val="StyleUnderline"/>
        </w:rPr>
        <w:t>In Dr. Strangelove,</w:t>
      </w:r>
      <w:r w:rsidRPr="00182C51">
        <w:rPr>
          <w:sz w:val="14"/>
        </w:rPr>
        <w:t xml:space="preserve"> this is most apparent in the language of General Turgidson, who speaks almost nonchalantly to President Muffley about the potential death of “ten to twenty million killed, tops.” In this passage, </w:t>
      </w:r>
      <w:r w:rsidRPr="00182C51">
        <w:rPr>
          <w:rStyle w:val="StyleUnderline"/>
        </w:rPr>
        <w:t>Turgidson speaks obliquely about the number of American lives that would be lost after Soviet retaliation to a US first strike. His additional description of the nuclear attack on the Soviet Union is just as abstract, not at all focused on the mass murder that would be committed:</w:t>
      </w:r>
    </w:p>
    <w:p w14:paraId="464170AB" w14:textId="77777777" w:rsidR="007C06D5" w:rsidRPr="00E87432" w:rsidRDefault="007C06D5" w:rsidP="007C06D5">
      <w:pPr>
        <w:ind w:left="720"/>
        <w:rPr>
          <w:sz w:val="14"/>
        </w:rPr>
      </w:pPr>
      <w:r w:rsidRPr="00182C51">
        <w:rPr>
          <w:sz w:val="14"/>
        </w:rPr>
        <w:t>Mr. President, about thirty-five minutes ago, General Jack Ripper, the commanding General of Burpleson Air Force Base, issued an order to the 34 B-52’s of his wing which were airborne at the time as part of a special exercise we were holding called Operation Dropkick. Now, it appears that the order called for the planes to attack their targets inside Russia. The planes are fully armed with nuclear weapons with an average load of 40 megatons each. . . . The aircraft will begin penetrating</w:t>
      </w:r>
      <w:r w:rsidRPr="00E87432">
        <w:rPr>
          <w:sz w:val="14"/>
        </w:rPr>
        <w:t xml:space="preserve"> Russian radar cover within 25 minutes.</w:t>
      </w:r>
    </w:p>
    <w:p w14:paraId="578C18F3" w14:textId="77777777" w:rsidR="007C06D5" w:rsidRPr="00E87432" w:rsidRDefault="007C06D5" w:rsidP="007C06D5">
      <w:pPr>
        <w:rPr>
          <w:sz w:val="14"/>
        </w:rPr>
      </w:pPr>
      <w:r w:rsidRPr="00E87432">
        <w:rPr>
          <w:sz w:val="14"/>
        </w:rPr>
        <w:t>In response, President Muffley, an effeminate male character, does describe such an attack as mass murder and reminds Turgidson that the United States had “avowed . . . never to strike first with nuclear weapons.”8 Turgidson notes technocratically that “General Ripper has already invalidated that policy.” In addition to these exchanges, much of the military dialogue in the film is filled with mysterious and abstract acronyms, including the scene on the B-52 when Major Kong and his crew review the nuclear attack profile.9 They discuss the CRM114, the ICBM complex at Laputa, and a secondary target at “November Bravo X-Ray One Zero Eight.”</w:t>
      </w:r>
    </w:p>
    <w:p w14:paraId="34A61166" w14:textId="77777777" w:rsidR="007C06D5" w:rsidRPr="00A32C5A" w:rsidRDefault="007C06D5" w:rsidP="007C06D5">
      <w:pPr>
        <w:rPr>
          <w:rStyle w:val="Emphasis"/>
        </w:rPr>
      </w:pPr>
      <w:r w:rsidRPr="00E87432">
        <w:rPr>
          <w:sz w:val="14"/>
        </w:rPr>
        <w:t xml:space="preserve">The third strand of the feminist critique is that </w:t>
      </w:r>
      <w:r w:rsidRPr="008D540C">
        <w:rPr>
          <w:rStyle w:val="StyleUnderline"/>
          <w:highlight w:val="green"/>
        </w:rPr>
        <w:t>nuclear language relies upon gendered</w:t>
      </w:r>
      <w:r w:rsidRPr="00A32C5A">
        <w:rPr>
          <w:rStyle w:val="StyleUnderline"/>
        </w:rPr>
        <w:t xml:space="preserve">, specifically masculine, </w:t>
      </w:r>
      <w:r w:rsidRPr="008D540C">
        <w:rPr>
          <w:rStyle w:val="StyleUnderline"/>
          <w:highlight w:val="green"/>
        </w:rPr>
        <w:t>axioms about security</w:t>
      </w:r>
      <w:r w:rsidRPr="00A32C5A">
        <w:rPr>
          <w:rStyle w:val="StyleUnderline"/>
        </w:rPr>
        <w:t>. Nuclear deterrence is a purposeful strategy</w:t>
      </w:r>
      <w:r w:rsidRPr="00E87432">
        <w:rPr>
          <w:sz w:val="14"/>
        </w:rPr>
        <w:t xml:space="preserve">, reflecting the retaliatory destruction states threaten when facing certain situations. </w:t>
      </w:r>
      <w:r w:rsidRPr="00A32C5A">
        <w:rPr>
          <w:rStyle w:val="StyleUnderline"/>
        </w:rPr>
        <w:t xml:space="preserve">According to a standard feminist understanding of IR, </w:t>
      </w:r>
      <w:r w:rsidRPr="00182C51">
        <w:rPr>
          <w:rStyle w:val="StyleUnderline"/>
        </w:rPr>
        <w:t xml:space="preserve">this is a </w:t>
      </w:r>
      <w:r w:rsidRPr="008D540C">
        <w:rPr>
          <w:rStyle w:val="StyleUnderline"/>
          <w:highlight w:val="green"/>
        </w:rPr>
        <w:t>“stereotypically masculine”</w:t>
      </w:r>
      <w:r w:rsidRPr="00E87432">
        <w:rPr>
          <w:sz w:val="14"/>
        </w:rPr>
        <w:t xml:space="preserve"> (Wright 2010, 206) </w:t>
      </w:r>
      <w:r w:rsidRPr="00A32C5A">
        <w:rPr>
          <w:rStyle w:val="StyleUnderline"/>
        </w:rPr>
        <w:t xml:space="preserve">perspective. By viewing </w:t>
      </w:r>
      <w:r w:rsidRPr="008D540C">
        <w:rPr>
          <w:rStyle w:val="StyleUnderline"/>
          <w:highlight w:val="green"/>
        </w:rPr>
        <w:t xml:space="preserve">ideas such as rationality, autonomy, </w:t>
      </w:r>
      <w:r w:rsidRPr="00182C51">
        <w:rPr>
          <w:rStyle w:val="StyleUnderline"/>
        </w:rPr>
        <w:t xml:space="preserve">and </w:t>
      </w:r>
      <w:r w:rsidRPr="008D540C">
        <w:rPr>
          <w:rStyle w:val="StyleUnderline"/>
          <w:highlight w:val="green"/>
        </w:rPr>
        <w:t>power as socially constructed masculine stereotypes</w:t>
      </w:r>
      <w:r w:rsidRPr="00A32C5A">
        <w:rPr>
          <w:rStyle w:val="StyleUnderline"/>
        </w:rPr>
        <w:t xml:space="preserve"> rather than as characteristics of human nature, feminist critics suggest </w:t>
      </w:r>
      <w:r w:rsidRPr="00182C51">
        <w:rPr>
          <w:rStyle w:val="StyleUnderline"/>
        </w:rPr>
        <w:t xml:space="preserve">that </w:t>
      </w:r>
      <w:r w:rsidRPr="008D540C">
        <w:rPr>
          <w:rStyle w:val="StyleUnderline"/>
          <w:highlight w:val="green"/>
        </w:rPr>
        <w:t>IR concepts</w:t>
      </w:r>
      <w:r w:rsidRPr="00A32C5A">
        <w:rPr>
          <w:rStyle w:val="StyleUnderline"/>
        </w:rPr>
        <w:t xml:space="preserve"> that are long taken-for-granted, </w:t>
      </w:r>
      <w:r w:rsidRPr="008D540C">
        <w:rPr>
          <w:rStyle w:val="Emphasis"/>
          <w:highlight w:val="green"/>
        </w:rPr>
        <w:t>like deterrence, are</w:t>
      </w:r>
      <w:r w:rsidRPr="008D540C">
        <w:rPr>
          <w:rStyle w:val="StyleUnderline"/>
          <w:highlight w:val="green"/>
        </w:rPr>
        <w:t xml:space="preserve"> actually </w:t>
      </w:r>
      <w:r w:rsidRPr="008D540C">
        <w:rPr>
          <w:rStyle w:val="Emphasis"/>
          <w:highlight w:val="green"/>
        </w:rPr>
        <w:t>gendered.</w:t>
      </w:r>
      <w:r w:rsidRPr="00E87432">
        <w:rPr>
          <w:sz w:val="14"/>
        </w:rPr>
        <w:t xml:space="preserve"> Echoing these ideas from Tickner’s (1988) work discussed above, Cohn et al. (2005, 4) explain how the use of </w:t>
      </w:r>
      <w:r w:rsidRPr="008D540C">
        <w:rPr>
          <w:rStyle w:val="Emphasis"/>
          <w:highlight w:val="green"/>
        </w:rPr>
        <w:t xml:space="preserve">masculine language frames debates about nuclear weapons </w:t>
      </w:r>
      <w:r w:rsidRPr="00A32C5A">
        <w:rPr>
          <w:rStyle w:val="Emphasis"/>
        </w:rPr>
        <w:t xml:space="preserve">and strategy: </w:t>
      </w:r>
    </w:p>
    <w:p w14:paraId="61F637D7" w14:textId="77777777" w:rsidR="007C06D5" w:rsidRPr="00152870" w:rsidRDefault="007C06D5" w:rsidP="007C06D5">
      <w:pPr>
        <w:ind w:left="720"/>
        <w:rPr>
          <w:rStyle w:val="StyleUnderline"/>
        </w:rPr>
      </w:pPr>
      <w:r w:rsidRPr="00E87432">
        <w:rPr>
          <w:sz w:val="14"/>
        </w:rPr>
        <w:t xml:space="preserve">Ideas about gender also shape, limit and </w:t>
      </w:r>
      <w:r w:rsidRPr="00152870">
        <w:rPr>
          <w:sz w:val="14"/>
        </w:rPr>
        <w:t xml:space="preserve">distort the national and international political processes through which decisions about WMD [weapons of mass destruction] are made. </w:t>
      </w:r>
      <w:r w:rsidRPr="00152870">
        <w:rPr>
          <w:rStyle w:val="StyleUnderline"/>
        </w:rPr>
        <w:t xml:space="preserve">Ideas about strength, protection, rationality, security and control have a critical impact on governmental and intergovernmental policy, as well as functioning at a large-scale societal level, where a certain notion of aggressive masculinity is equated with human nature. </w:t>
      </w:r>
    </w:p>
    <w:p w14:paraId="3DC91F61" w14:textId="77777777" w:rsidR="007C06D5" w:rsidRPr="00152870" w:rsidRDefault="007C06D5" w:rsidP="007C06D5">
      <w:pPr>
        <w:rPr>
          <w:sz w:val="14"/>
        </w:rPr>
      </w:pPr>
      <w:r w:rsidRPr="00152870">
        <w:rPr>
          <w:sz w:val="14"/>
        </w:rPr>
        <w:t xml:space="preserve">These concepts are apparent in the film, as IR scholars like Kuzma and Haney (2001), Lindley (2001), and Valeriano (2013) emphasize. Strategist Dr. Strangelove certainly describes and criticizes the Soviet doomsday device in these terms: “Deterrence is the art of producing in the mind of the enemy . . . the fear to attack. And so, because of the automated and irrevocable decision-making process which rules out human meddling, the doomsday machine is terrifying. It’s simple to understand. And completely credible, and convincing.” A few moments later, Strangelove notes that the “whole point of the doomsday machine is lost if you keep it a secret!” He asks Ambassador de Sadeski, “Why didn’t you tell the world, eh?” For feminist critics, the practical and pedagogical value that analysts and scholars have traditionally derived from discussing and teaching Dr. Strangelove, which emphasize the alleged requirements of nuclear deterrence, may well reinforce the gender stereotypes embedded in the concepts. </w:t>
      </w:r>
    </w:p>
    <w:p w14:paraId="67C591C5" w14:textId="77777777" w:rsidR="007C06D5" w:rsidRPr="00182C51" w:rsidRDefault="007C06D5" w:rsidP="007C06D5">
      <w:pPr>
        <w:rPr>
          <w:sz w:val="14"/>
        </w:rPr>
      </w:pPr>
      <w:r w:rsidRPr="00152870">
        <w:rPr>
          <w:sz w:val="14"/>
        </w:rPr>
        <w:t>Despite many decades of important feminist critiques of national security policies, nuclear armaments, military life,</w:t>
      </w:r>
      <w:r w:rsidRPr="00E87432">
        <w:rPr>
          <w:sz w:val="14"/>
        </w:rPr>
        <w:t xml:space="preserve"> war, and </w:t>
      </w:r>
      <w:r w:rsidRPr="00182C51">
        <w:rPr>
          <w:sz w:val="14"/>
        </w:rPr>
        <w:t xml:space="preserve">even the definition of security itself, a large schism continues to divide most IR academics and the field’s feminist scholars (Cohn 2018). Whereas Sjoberg (2010, 2) finds that </w:t>
      </w:r>
      <w:r w:rsidRPr="00182C51">
        <w:rPr>
          <w:rStyle w:val="StyleUnderline"/>
        </w:rPr>
        <w:t>feminist theories have paved the way for meaningful and even pragmatic changes in the policy world, and gender is now a “salient concern of global governance,” she emphasizes that</w:t>
      </w:r>
      <w:r w:rsidRPr="00182C51">
        <w:rPr>
          <w:rStyle w:val="Emphasis"/>
        </w:rPr>
        <w:t xml:space="preserve"> feminists and mainstream security studies scholars rarely communicate. The result is that national security curriculum, scholarship, and practice remain reified as masculine spheres</w:t>
      </w:r>
      <w:r w:rsidRPr="00182C51">
        <w:rPr>
          <w:sz w:val="14"/>
        </w:rPr>
        <w:t xml:space="preserve"> (Zalewski and Parpart 1998). Charli Carpenter (2007, 341) contends that a good starting point for addressing this fissure is for scholars to provide material that allows students learning about the discipline to recognize the importance of masculinity in IR. Dr. Strangelove is precisely such a text—and it is already widely used. However, IR and security scholars would need to acknowledge and discuss sexual and gender-related themes and images that have long been apparent to film critics and scholars from other disciplines, even as they incorporate feminist criticisms from the discipline.</w:t>
      </w:r>
    </w:p>
    <w:p w14:paraId="217621FD" w14:textId="77777777" w:rsidR="007C06D5" w:rsidRPr="00E87432" w:rsidRDefault="007C06D5" w:rsidP="007C06D5">
      <w:pPr>
        <w:rPr>
          <w:sz w:val="14"/>
        </w:rPr>
      </w:pPr>
      <w:r w:rsidRPr="00182C51">
        <w:rPr>
          <w:sz w:val="14"/>
        </w:rPr>
        <w:t>Conclusions</w:t>
      </w:r>
    </w:p>
    <w:p w14:paraId="4C029E35" w14:textId="77777777" w:rsidR="007C06D5" w:rsidRPr="00182C51" w:rsidRDefault="007C06D5" w:rsidP="007C06D5">
      <w:pPr>
        <w:rPr>
          <w:rStyle w:val="StyleUnderline"/>
        </w:rPr>
      </w:pPr>
      <w:r w:rsidRPr="00E87432">
        <w:rPr>
          <w:sz w:val="14"/>
        </w:rPr>
        <w:t xml:space="preserve">The IR analysts and scholars who continue to discuss the classic film Dr. Strangelove publicly, and/or utilize it in their classes, typically reference or use the film to emphasize traditional points about deterrence and national security. Indeed, as demonstrated, these experts do not typically grapple with the film’s gender themes </w:t>
      </w:r>
      <w:r w:rsidRPr="00E87432">
        <w:rPr>
          <w:sz w:val="14"/>
        </w:rPr>
        <w:lastRenderedPageBreak/>
        <w:t xml:space="preserve">or “sexual subtext,” though these ideas have long been highlighted by scholars from other disciplines and film critics. IR experts recognize that Stanley Kubrick’s decision to employ satire allowed him to critique nuclear deterrence and high-level decision-making, but they typically overlook Dr. Strangelove’s overt comparison of the logic of nuclear deterrence strategy to absurd male sexual fantasies and exaggerated notions of masculinity. </w:t>
      </w:r>
      <w:r w:rsidRPr="00182C51">
        <w:rPr>
          <w:sz w:val="14"/>
        </w:rPr>
        <w:t xml:space="preserve">While </w:t>
      </w:r>
      <w:r w:rsidRPr="00182C51">
        <w:rPr>
          <w:rStyle w:val="StyleUnderline"/>
        </w:rPr>
        <w:t>Dr. Strangelove</w:t>
      </w:r>
      <w:r w:rsidRPr="00182C51">
        <w:rPr>
          <w:sz w:val="14"/>
        </w:rPr>
        <w:t xml:space="preserve"> obviously depicts a male-dominated world, the story does not follow established masculine tropes of war narratives. It is neither a tragedy nor a heroic romance. The film is not a straight-forward and serious story about autonomous states and the men who lead them making rational calculations and decisions about how to use military power. Those allegedly masculine traits are referenced in the film, but many of the men are shown to be irrational, and the autonomy and power of every man and nation is ultimately challenged by the existence of a doomsday device that is triggered automatically. </w:t>
      </w:r>
      <w:r w:rsidRPr="00182C51">
        <w:rPr>
          <w:rStyle w:val="StyleUnderline"/>
        </w:rPr>
        <w:t>The film satirizes and thereby ridicules top-level male national security elites by revealing them to be buffoonish characters whose sexual fantasies and behaviors cannot readily be separated from their outlandish ideas about nuclear weapons, deterrence strategy, and war.</w:t>
      </w:r>
    </w:p>
    <w:p w14:paraId="1B7C330B" w14:textId="77777777" w:rsidR="007C06D5" w:rsidRPr="00E87432" w:rsidRDefault="007C06D5" w:rsidP="007C06D5">
      <w:pPr>
        <w:rPr>
          <w:sz w:val="14"/>
        </w:rPr>
      </w:pPr>
      <w:r w:rsidRPr="00182C51">
        <w:rPr>
          <w:sz w:val="14"/>
        </w:rPr>
        <w:t>The field’s failure to emphasize the sexual subtext of Dr. Strangelove parallels more broadly the lack of scholarly engagement with feminist contributions to IR and security studies. As both opinion and literature surveys reveal, IR and security studies scholars do not normally discuss feminist perspectives in their courses and generally overlook feminist literature in their research. By acknowledging Dr. Strangelove’s numerous sexual metaphors and images and linking them to feminist arguments about nuclear weapons and strategy, IR scholars and policy</w:t>
      </w:r>
      <w:r w:rsidRPr="00E87432">
        <w:rPr>
          <w:sz w:val="14"/>
        </w:rPr>
        <w:t xml:space="preserve"> experts could effectively grapple with the film’s wargasm and start to narrow divisions in the field. Because Dr. Strangelove is such an important IR text, changing the way it is discussed and taught could effectively provide a bridge to feminist scholarship about militarized masculinity, nuclear weapons, and deterrence strategy. Artifacts of popular culture increasingly influence the field of IR (Daniel and Musgrave 2017). Scholars should take seriously the wider culture’s understanding of those artifacts— especially when they so neatly align with an important and critical subfield in the discipline (Grayson, Davies, and Philpott 2009, 156).</w:t>
      </w:r>
    </w:p>
    <w:p w14:paraId="06BEF408" w14:textId="77777777" w:rsidR="007C06D5" w:rsidRPr="00182C51" w:rsidRDefault="007C06D5" w:rsidP="007C06D5">
      <w:pPr>
        <w:rPr>
          <w:sz w:val="14"/>
        </w:rPr>
      </w:pPr>
      <w:r w:rsidRPr="00E87432">
        <w:rPr>
          <w:sz w:val="14"/>
        </w:rPr>
        <w:t xml:space="preserve">Finally, as feminists like Cohn have demonstrated, real-world contemporary depictions of nuclear weapons and strategy reveal an ongoing need to identify and critique the sexual images and metaphors still at work in public debates. </w:t>
      </w:r>
      <w:r w:rsidRPr="00E87432">
        <w:rPr>
          <w:rStyle w:val="StyleUnderline"/>
        </w:rPr>
        <w:t xml:space="preserve">If a wider range of scholars understood and embraced the feminist interpretation of Dr. Strangelove, </w:t>
      </w:r>
      <w:r w:rsidRPr="008D540C">
        <w:rPr>
          <w:rStyle w:val="Emphasis"/>
          <w:highlight w:val="green"/>
        </w:rPr>
        <w:t xml:space="preserve">scholars could </w:t>
      </w:r>
      <w:r w:rsidRPr="00182C51">
        <w:rPr>
          <w:rStyle w:val="Emphasis"/>
        </w:rPr>
        <w:t xml:space="preserve">publicly </w:t>
      </w:r>
      <w:r w:rsidRPr="008D540C">
        <w:rPr>
          <w:rStyle w:val="Emphasis"/>
          <w:highlight w:val="green"/>
        </w:rPr>
        <w:t xml:space="preserve">confront </w:t>
      </w:r>
      <w:r w:rsidRPr="00182C51">
        <w:rPr>
          <w:rStyle w:val="Emphasis"/>
        </w:rPr>
        <w:t xml:space="preserve">such </w:t>
      </w:r>
      <w:r w:rsidRPr="008D540C">
        <w:rPr>
          <w:rStyle w:val="Emphasis"/>
          <w:highlight w:val="green"/>
        </w:rPr>
        <w:t xml:space="preserve">depictions </w:t>
      </w:r>
      <w:r w:rsidRPr="00182C51">
        <w:rPr>
          <w:rStyle w:val="Emphasis"/>
        </w:rPr>
        <w:t xml:space="preserve">and </w:t>
      </w:r>
      <w:r w:rsidRPr="008D540C">
        <w:rPr>
          <w:rStyle w:val="Emphasis"/>
          <w:highlight w:val="green"/>
        </w:rPr>
        <w:t xml:space="preserve">extend </w:t>
      </w:r>
      <w:r w:rsidRPr="00182C51">
        <w:rPr>
          <w:rStyle w:val="Emphasis"/>
        </w:rPr>
        <w:t xml:space="preserve">the </w:t>
      </w:r>
      <w:r w:rsidRPr="008D540C">
        <w:rPr>
          <w:rStyle w:val="Emphasis"/>
          <w:highlight w:val="green"/>
        </w:rPr>
        <w:t>feminist critique</w:t>
      </w:r>
      <w:r w:rsidRPr="00E87432">
        <w:rPr>
          <w:rStyle w:val="Emphasis"/>
        </w:rPr>
        <w:t xml:space="preserve"> well </w:t>
      </w:r>
      <w:r w:rsidRPr="00182C51">
        <w:rPr>
          <w:rStyle w:val="Emphasis"/>
        </w:rPr>
        <w:t>beyond the academic IR classroom.</w:t>
      </w:r>
      <w:r w:rsidRPr="00182C51">
        <w:rPr>
          <w:sz w:val="14"/>
        </w:rPr>
        <w:t xml:space="preserve"> For example, Cohn and Ruddick (2004, 422–23) reference an Indian newspaper’s political cartoon published after five 1998 nuclear tests. It featured the caption “Made with Viagra.” They likewise quote a Hindu nationalist leader saying that the bomb helped “to prove that we are not eunuchs.” Beyond these examples related to nuclear proliferation, defense intellectuals, military leaders, and prominent politicians continue to talk brazenly about the links between sexual urges, macho competition, nuclear weapons systems, and war. Tom Christie, “the Pentagon’s chief weapons tester” during the George W. Bush presidency (2001 to 2005), made sexually tinged remarks about the latest F-35 stealth aircraft, which is expected to be fitted with nuclear bombs by 2024: “</w:t>
      </w:r>
      <w:r w:rsidRPr="00182C51">
        <w:rPr>
          <w:rStyle w:val="StyleUnderline"/>
        </w:rPr>
        <w:t>There’s always this sexual drive for a new airplane on the part of each [armed] service . . . Persistent, urgent and natural”</w:t>
      </w:r>
      <w:r w:rsidRPr="00182C51">
        <w:rPr>
          <w:sz w:val="14"/>
        </w:rPr>
        <w:t xml:space="preserve"> (quoted in Thompson 2013). Identifying the same theme, retired General Lee Butler (quoted in Kazel 2015), who served in 1991 as the final commander of the US Strategic Air Command, recently told an interviewer that nations amass nuclear weapons for “testosterone-driven” reasons. Similarly, </w:t>
      </w:r>
      <w:r w:rsidRPr="00182C51">
        <w:rPr>
          <w:rStyle w:val="StyleUnderline"/>
        </w:rPr>
        <w:t>General Stanley McChrystal (quoted in Rose 2013, 8) provocatively declared, “If you look at the role I had in Iraq, it is sexy, it is satisfying, it is manly, it scratches an itch in the American culture that people like.”</w:t>
      </w:r>
      <w:r w:rsidRPr="00182C51">
        <w:rPr>
          <w:sz w:val="14"/>
        </w:rPr>
        <w:t xml:space="preserve"> Notoriously, of course, the second Iraq war was initially and primarily justified by the Bush administration because of fears that Saddam Hussein would acquire nuclear weapons.</w:t>
      </w:r>
    </w:p>
    <w:p w14:paraId="66A491DF" w14:textId="77777777" w:rsidR="007C06D5" w:rsidRPr="00E87432" w:rsidRDefault="007C06D5" w:rsidP="007C06D5">
      <w:pPr>
        <w:rPr>
          <w:rStyle w:val="StyleUnderline"/>
        </w:rPr>
      </w:pPr>
      <w:r w:rsidRPr="00182C51">
        <w:rPr>
          <w:sz w:val="14"/>
        </w:rPr>
        <w:t xml:space="preserve">Most recently, </w:t>
      </w:r>
      <w:r w:rsidRPr="00182C51">
        <w:rPr>
          <w:rStyle w:val="StyleUnderline"/>
        </w:rPr>
        <w:t>President Donald Trump prominently taunted North Korean leader Kim Jong-un by calling him “little rocket man” and warning that America would unleash “fire and fury” on North Korea should it make any new threats against the United States.</w:t>
      </w:r>
      <w:r w:rsidRPr="00182C51">
        <w:rPr>
          <w:sz w:val="14"/>
        </w:rPr>
        <w:t xml:space="preserve"> On January 2, 2018, Trump tweeted (quoted in Ditum 2018) </w:t>
      </w:r>
      <w:r w:rsidRPr="00182C51">
        <w:rPr>
          <w:rStyle w:val="StyleUnderline"/>
        </w:rPr>
        <w:t>that Kim Jong-un “stated that the ‘Nuclear Button is on his desk at all times.’ Will someone . . . please inform him that I too have a Nuclear Button, but it is a much bigger &amp; more powerful one than his, and my Button works!”</w:t>
      </w:r>
      <w:r w:rsidRPr="00182C51">
        <w:rPr>
          <w:sz w:val="14"/>
        </w:rPr>
        <w:t xml:space="preserve"> As Cohn (2018) opined, </w:t>
      </w:r>
      <w:r w:rsidRPr="00182C51">
        <w:rPr>
          <w:rStyle w:val="StyleUnderline"/>
        </w:rPr>
        <w:t xml:space="preserve">this “nuclear saber-rattling . . . sounded a lot like, well, penismeasuring.” </w:t>
      </w:r>
      <w:r w:rsidRPr="00182C51">
        <w:rPr>
          <w:sz w:val="14"/>
        </w:rPr>
        <w:t>Beatrice Fihn (Miles 2018), executive director of the policy-oriented International Campaign</w:t>
      </w:r>
      <w:r w:rsidRPr="00E87432">
        <w:rPr>
          <w:sz w:val="14"/>
        </w:rPr>
        <w:t xml:space="preserve"> to Abolish Nuclear Weapons, criticized Trump for “threatening to mass murder a whole country” and claimed </w:t>
      </w:r>
      <w:r w:rsidRPr="00E87432">
        <w:rPr>
          <w:rStyle w:val="StyleUnderline"/>
        </w:rPr>
        <w:t>that Trump’s “politics were imbued with ‘toxic masculinity.’</w:t>
      </w:r>
      <w:r w:rsidRPr="00E87432">
        <w:rPr>
          <w:sz w:val="14"/>
        </w:rPr>
        <w:t xml:space="preserve">” Columnist Sarah Ditum used the same “toxic masculinity” phrasing to describe Trump’s threats but pointed out that his reference to a nuclear button was “not the most impressive penis euphemism ever.” </w:t>
      </w:r>
      <w:r w:rsidRPr="00E87432">
        <w:rPr>
          <w:rStyle w:val="StyleUnderline"/>
        </w:rPr>
        <w:t xml:space="preserve">These examples reveal that the lessons about gender and nuclear weapons that can be learned from Dr. Strangelove remain relevant today, and ongoing </w:t>
      </w:r>
      <w:r w:rsidRPr="008D540C">
        <w:rPr>
          <w:rStyle w:val="Emphasis"/>
          <w:highlight w:val="green"/>
        </w:rPr>
        <w:t xml:space="preserve">public debates </w:t>
      </w:r>
      <w:r w:rsidRPr="008D540C">
        <w:rPr>
          <w:rStyle w:val="StyleUnderline"/>
          <w:highlight w:val="green"/>
        </w:rPr>
        <w:t>provide ample opportunity for security analysts</w:t>
      </w:r>
      <w:r w:rsidRPr="00E87432">
        <w:rPr>
          <w:rStyle w:val="StyleUnderline"/>
        </w:rPr>
        <w:t xml:space="preserve"> and IR scholars </w:t>
      </w:r>
      <w:r w:rsidRPr="008D540C">
        <w:rPr>
          <w:rStyle w:val="StyleUnderline"/>
          <w:highlight w:val="green"/>
        </w:rPr>
        <w:t>to take the feminist criticisms seriously.</w:t>
      </w:r>
    </w:p>
    <w:p w14:paraId="527D1657" w14:textId="2947C245" w:rsidR="007C06D5" w:rsidRDefault="007C06D5" w:rsidP="007C06D5">
      <w:pPr>
        <w:pStyle w:val="Heading3"/>
      </w:pPr>
      <w:r>
        <w:lastRenderedPageBreak/>
        <w:t>Link – Cyber</w:t>
      </w:r>
      <w:r w:rsidR="002C45A6">
        <w:t xml:space="preserve"> – 1NC</w:t>
      </w:r>
    </w:p>
    <w:p w14:paraId="23CEEAE3" w14:textId="77777777" w:rsidR="007C06D5" w:rsidRPr="00D53941" w:rsidRDefault="007C06D5" w:rsidP="007C06D5">
      <w:pPr>
        <w:pStyle w:val="Heading4"/>
      </w:pPr>
      <w:r>
        <w:t>Cyber link</w:t>
      </w:r>
    </w:p>
    <w:p w14:paraId="5415D3CA" w14:textId="77777777" w:rsidR="007C06D5" w:rsidRPr="00D53941" w:rsidRDefault="007C06D5" w:rsidP="007C06D5">
      <w:pPr>
        <w:rPr>
          <w:rStyle w:val="Style13ptBold"/>
        </w:rPr>
      </w:pPr>
      <w:r w:rsidRPr="00D53941">
        <w:rPr>
          <w:rStyle w:val="Style13ptBold"/>
        </w:rPr>
        <w:t>Ahluwalia 22</w:t>
      </w:r>
      <w:r w:rsidRPr="00D53941">
        <w:rPr>
          <w:rStyle w:val="Style13ptBold"/>
          <w:b w:val="0"/>
          <w:sz w:val="18"/>
          <w:szCs w:val="14"/>
        </w:rPr>
        <w:t xml:space="preserve"> [avishi is a Project Officer with the Technology and National Security team at CCG. Her research interests include data ethics, disinformation, Internet and democracy, and digital knowledge and culture. Tavishi has previously worked as a Consultant with Andhra Pradesh Centre for Financial Systems and Services (APCFSS) and as a Software Engineer with Microsoft. She holds a Bachelor’s degree in Computer Science Engineering and has completed her Masters in Development Studies from Tata Institute of Social Sciences, Mumbai.; “Building a Feminist Critique of Cybersecurity: Centering experiences of those at the margins”; CGG; March 17, 2022; https://ccgnludelhi.wordpress.com/2022/03/17/building-a-feminist-critique-of-cybersecurity-centering-experiences-of-those-at-the-margins/]//eleanor</w:t>
      </w:r>
    </w:p>
    <w:p w14:paraId="646AD79A" w14:textId="77777777" w:rsidR="007C06D5" w:rsidRPr="0020338B" w:rsidRDefault="007C06D5" w:rsidP="007C06D5">
      <w:pPr>
        <w:rPr>
          <w:sz w:val="16"/>
        </w:rPr>
      </w:pPr>
      <w:r w:rsidRPr="002D0CC7">
        <w:rPr>
          <w:sz w:val="16"/>
        </w:rPr>
        <w:t xml:space="preserve">Our everyday lives are increasingly being mediated by technology. Social networks are shaping our interpersonal communications, algorithms are driving our decisions and behaviours, and smart devices are modulating our home and workplace environment. Haraway postulated this </w:t>
      </w:r>
      <w:r w:rsidRPr="003F6F7F">
        <w:rPr>
          <w:rStyle w:val="Emphasis"/>
        </w:rPr>
        <w:t>rising penetration of technology</w:t>
      </w:r>
      <w:r w:rsidRPr="003F6F7F">
        <w:rPr>
          <w:rStyle w:val="StyleUnderline"/>
        </w:rPr>
        <w:t xml:space="preserve"> in practically </w:t>
      </w:r>
      <w:r w:rsidRPr="003F6F7F">
        <w:rPr>
          <w:rStyle w:val="Emphasis"/>
        </w:rPr>
        <w:t>all aspects of life</w:t>
      </w:r>
      <w:r w:rsidRPr="003F6F7F">
        <w:rPr>
          <w:rStyle w:val="StyleUnderline"/>
        </w:rPr>
        <w:t xml:space="preserve"> through the </w:t>
      </w:r>
      <w:r w:rsidRPr="003F6F7F">
        <w:rPr>
          <w:rStyle w:val="Emphasis"/>
        </w:rPr>
        <w:t>image of “cyborg bodies</w:t>
      </w:r>
      <w:r w:rsidRPr="003F6F7F">
        <w:rPr>
          <w:rStyle w:val="StyleUnderline"/>
        </w:rPr>
        <w:t xml:space="preserve">” </w:t>
      </w:r>
      <w:r w:rsidRPr="003F6F7F">
        <w:rPr>
          <w:rStyle w:val="Emphasis"/>
        </w:rPr>
        <w:t>entangled</w:t>
      </w:r>
      <w:r w:rsidRPr="003F6F7F">
        <w:rPr>
          <w:rStyle w:val="StyleUnderline"/>
        </w:rPr>
        <w:t xml:space="preserve"> in its </w:t>
      </w:r>
      <w:r w:rsidRPr="003F6F7F">
        <w:rPr>
          <w:rStyle w:val="Emphasis"/>
        </w:rPr>
        <w:t>discourses and effects</w:t>
      </w:r>
      <w:r w:rsidRPr="003F6F7F">
        <w:rPr>
          <w:rStyle w:val="StyleUnderline"/>
        </w:rPr>
        <w:t xml:space="preserve"> to the point where “who makes and who is made in the </w:t>
      </w:r>
      <w:r w:rsidRPr="003F6F7F">
        <w:rPr>
          <w:rStyle w:val="Emphasis"/>
        </w:rPr>
        <w:t>interaction between human and machine</w:t>
      </w:r>
      <w:r w:rsidRPr="003F6F7F">
        <w:rPr>
          <w:rStyle w:val="StyleUnderline"/>
        </w:rPr>
        <w:t>” is impossible to decipher</w:t>
      </w:r>
      <w:r w:rsidRPr="002D0CC7">
        <w:rPr>
          <w:sz w:val="16"/>
        </w:rPr>
        <w:t xml:space="preserve">. With the ever-increasing dependence of our everyday lives on technology, </w:t>
      </w:r>
      <w:r w:rsidRPr="003F6F7F">
        <w:rPr>
          <w:rStyle w:val="StyleUnderline"/>
        </w:rPr>
        <w:t xml:space="preserve">the internet </w:t>
      </w:r>
      <w:r w:rsidRPr="003F6F7F">
        <w:rPr>
          <w:rStyle w:val="Emphasis"/>
        </w:rPr>
        <w:t>directly interpellates subjects</w:t>
      </w:r>
      <w:r w:rsidRPr="003F6F7F">
        <w:rPr>
          <w:rStyle w:val="StyleUnderline"/>
        </w:rPr>
        <w:t xml:space="preserve"> while also engaging with other </w:t>
      </w:r>
      <w:r w:rsidRPr="003F6F7F">
        <w:rPr>
          <w:rStyle w:val="Emphasis"/>
        </w:rPr>
        <w:t>social discourses</w:t>
      </w:r>
      <w:r w:rsidRPr="003F6F7F">
        <w:rPr>
          <w:rStyle w:val="StyleUnderline"/>
        </w:rPr>
        <w:t xml:space="preserve"> that </w:t>
      </w:r>
      <w:r w:rsidRPr="003F6F7F">
        <w:rPr>
          <w:rStyle w:val="Emphasis"/>
        </w:rPr>
        <w:t>contribute to subject formation</w:t>
      </w:r>
      <w:r w:rsidRPr="003F6F7F">
        <w:rPr>
          <w:rStyle w:val="StyleUnderline"/>
        </w:rPr>
        <w:t>.</w:t>
      </w:r>
      <w:r w:rsidRPr="002D0CC7">
        <w:rPr>
          <w:sz w:val="16"/>
        </w:rPr>
        <w:t xml:space="preserve"> As technology becomes fundamental in shaping not only our everyday lives but also our subjectivities, </w:t>
      </w:r>
      <w:r w:rsidRPr="003F6F7F">
        <w:rPr>
          <w:rStyle w:val="StyleUnderline"/>
        </w:rPr>
        <w:t>the question of security in cyberspace becomes</w:t>
      </w:r>
      <w:r w:rsidRPr="002D0CC7">
        <w:rPr>
          <w:sz w:val="16"/>
        </w:rPr>
        <w:t xml:space="preserve"> increasingly </w:t>
      </w:r>
      <w:r w:rsidRPr="003F6F7F">
        <w:rPr>
          <w:rStyle w:val="StyleUnderline"/>
        </w:rPr>
        <w:t>personal</w:t>
      </w:r>
      <w:r w:rsidRPr="002D0CC7">
        <w:rPr>
          <w:sz w:val="16"/>
        </w:rPr>
        <w:t xml:space="preserve">. </w:t>
      </w:r>
    </w:p>
    <w:p w14:paraId="71DE2C5F" w14:textId="77777777" w:rsidR="007C06D5" w:rsidRPr="0020338B" w:rsidRDefault="007C06D5" w:rsidP="007C06D5">
      <w:pPr>
        <w:rPr>
          <w:u w:val="single"/>
        </w:rPr>
      </w:pPr>
      <w:r w:rsidRPr="002D0CC7">
        <w:rPr>
          <w:sz w:val="16"/>
        </w:rPr>
        <w:t xml:space="preserve">Although cybersecurity has been recognized as a global concern, there is no agreement on how it should be conceptualized.  </w:t>
      </w:r>
      <w:r w:rsidRPr="003F6F7F">
        <w:rPr>
          <w:rStyle w:val="StyleUnderline"/>
        </w:rPr>
        <w:t>The question of “who or what is to be protected” lies at the heart of these debates.</w:t>
      </w:r>
      <w:r w:rsidRPr="002D0CC7">
        <w:rPr>
          <w:sz w:val="16"/>
        </w:rPr>
        <w:t xml:space="preserve">  A growing body of literature moves beyond the protection of “cyberspace and the underlying ICT infrastructure”, and defines cyber security as the protection of those “who function in the cyberspace, i.e. individuals, organisations, and nations”. In practice, however, it is seen that the </w:t>
      </w:r>
      <w:r w:rsidRPr="003F6F7F">
        <w:rPr>
          <w:rStyle w:val="Emphasis"/>
        </w:rPr>
        <w:t>sovereignty of the state</w:t>
      </w:r>
      <w:r w:rsidRPr="003F6F7F">
        <w:rPr>
          <w:rStyle w:val="StyleUnderline"/>
        </w:rPr>
        <w:t xml:space="preserve"> is </w:t>
      </w:r>
      <w:r w:rsidRPr="003F6F7F">
        <w:rPr>
          <w:rStyle w:val="Emphasis"/>
        </w:rPr>
        <w:t>considered as the dominant objective</w:t>
      </w:r>
      <w:r w:rsidRPr="003F6F7F">
        <w:rPr>
          <w:rStyle w:val="StyleUnderline"/>
        </w:rPr>
        <w:t xml:space="preserve"> of </w:t>
      </w:r>
      <w:r w:rsidRPr="003F6F7F">
        <w:rPr>
          <w:rStyle w:val="Emphasis"/>
        </w:rPr>
        <w:t>cyber security</w:t>
      </w:r>
      <w:r w:rsidRPr="003F6F7F">
        <w:rPr>
          <w:rStyle w:val="StyleUnderline"/>
        </w:rPr>
        <w:t xml:space="preserve"> and powerful actors like </w:t>
      </w:r>
      <w:r w:rsidRPr="003F6F7F">
        <w:rPr>
          <w:rStyle w:val="Emphasis"/>
        </w:rPr>
        <w:t>states, military and corporates</w:t>
      </w:r>
      <w:r w:rsidRPr="003F6F7F">
        <w:rPr>
          <w:rStyle w:val="StyleUnderline"/>
        </w:rPr>
        <w:t xml:space="preserve"> </w:t>
      </w:r>
      <w:r w:rsidRPr="003F6F7F">
        <w:rPr>
          <w:rStyle w:val="Emphasis"/>
        </w:rPr>
        <w:t>drive the discourse</w:t>
      </w:r>
      <w:r w:rsidRPr="003F6F7F">
        <w:rPr>
          <w:rStyle w:val="StyleUnderline"/>
        </w:rPr>
        <w:t xml:space="preserve"> at the risk of </w:t>
      </w:r>
      <w:r w:rsidRPr="003F6F7F">
        <w:rPr>
          <w:rStyle w:val="Emphasis"/>
        </w:rPr>
        <w:t>invisibilizing the ordinary user</w:t>
      </w:r>
      <w:r w:rsidRPr="003F6F7F">
        <w:rPr>
          <w:rStyle w:val="StyleUnderline"/>
        </w:rPr>
        <w:t>.</w:t>
      </w:r>
    </w:p>
    <w:p w14:paraId="73593B42" w14:textId="77777777" w:rsidR="007C06D5" w:rsidRPr="0020338B" w:rsidRDefault="007C06D5" w:rsidP="007C06D5">
      <w:pPr>
        <w:rPr>
          <w:u w:val="single"/>
        </w:rPr>
      </w:pPr>
      <w:r w:rsidRPr="002D0CC7">
        <w:rPr>
          <w:sz w:val="16"/>
        </w:rPr>
        <w:t xml:space="preserve">A </w:t>
      </w:r>
      <w:r w:rsidRPr="003F6F7F">
        <w:rPr>
          <w:rStyle w:val="StyleUnderline"/>
        </w:rPr>
        <w:t>feminist approach to cybersecurity must place humans at its centre. It must also recognize that our experiences in the online world are shaped by our identity and the power structures prevalent in society.</w:t>
      </w:r>
      <w:r w:rsidRPr="002D0CC7">
        <w:rPr>
          <w:sz w:val="16"/>
        </w:rPr>
        <w:t xml:space="preserve"> Consequently, </w:t>
      </w:r>
      <w:r w:rsidRPr="003F6F7F">
        <w:rPr>
          <w:rStyle w:val="StyleUnderline"/>
        </w:rPr>
        <w:t>cybersecurity threats are perceived and experienced differently by minorities, women, non-binary people who are also routinely absent or underrepresented in such discussions.</w:t>
      </w:r>
      <w:r w:rsidRPr="002D0CC7">
        <w:rPr>
          <w:sz w:val="16"/>
        </w:rPr>
        <w:t xml:space="preserve"> This blog argues that </w:t>
      </w:r>
      <w:r w:rsidRPr="003F6F7F">
        <w:rPr>
          <w:rStyle w:val="Emphasis"/>
        </w:rPr>
        <w:t>women’s experiences</w:t>
      </w:r>
      <w:r w:rsidRPr="003F6F7F">
        <w:rPr>
          <w:rStyle w:val="StyleUnderline"/>
        </w:rPr>
        <w:t xml:space="preserve">, particularly those at the margins, </w:t>
      </w:r>
      <w:r w:rsidRPr="003F6F7F">
        <w:rPr>
          <w:rStyle w:val="Emphasis"/>
        </w:rPr>
        <w:t>must be at the centre</w:t>
      </w:r>
      <w:r w:rsidRPr="003F6F7F">
        <w:rPr>
          <w:rStyle w:val="StyleUnderline"/>
        </w:rPr>
        <w:t xml:space="preserve"> of </w:t>
      </w:r>
      <w:r w:rsidRPr="003F6F7F">
        <w:rPr>
          <w:rStyle w:val="Emphasis"/>
        </w:rPr>
        <w:t>how cybersecurity is conceptualized</w:t>
      </w:r>
      <w:r w:rsidRPr="003F6F7F">
        <w:rPr>
          <w:rStyle w:val="StyleUnderline"/>
        </w:rPr>
        <w:t xml:space="preserve"> in </w:t>
      </w:r>
      <w:r w:rsidRPr="002D0CC7">
        <w:rPr>
          <w:sz w:val="16"/>
        </w:rPr>
        <w:t xml:space="preserve">technical design and legislation. The piece begins by examining questions of representation and its implications. It further probes how </w:t>
      </w:r>
      <w:r w:rsidRPr="003F6F7F">
        <w:rPr>
          <w:rStyle w:val="Emphasis"/>
        </w:rPr>
        <w:t>gender-blind design</w:t>
      </w:r>
      <w:r w:rsidRPr="003F6F7F">
        <w:rPr>
          <w:rStyle w:val="StyleUnderline"/>
        </w:rPr>
        <w:t xml:space="preserve"> and the underlying assumptions of </w:t>
      </w:r>
      <w:r w:rsidRPr="003F6F7F">
        <w:rPr>
          <w:rStyle w:val="Emphasis"/>
        </w:rPr>
        <w:t>public/private dichotomy</w:t>
      </w:r>
      <w:r w:rsidRPr="003F6F7F">
        <w:rPr>
          <w:rStyle w:val="StyleUnderline"/>
        </w:rPr>
        <w:t xml:space="preserve"> lead to </w:t>
      </w:r>
      <w:r w:rsidRPr="003F6F7F">
        <w:rPr>
          <w:rStyle w:val="Emphasis"/>
        </w:rPr>
        <w:t>gendered threats</w:t>
      </w:r>
      <w:r w:rsidRPr="003F6F7F">
        <w:rPr>
          <w:rStyle w:val="StyleUnderline"/>
        </w:rPr>
        <w:t xml:space="preserve"> like technology-facilitated intimate partner violence being excluded from or </w:t>
      </w:r>
      <w:r w:rsidRPr="003F6F7F">
        <w:rPr>
          <w:rStyle w:val="Emphasis"/>
        </w:rPr>
        <w:t>trivialised in cybersecurity discussions</w:t>
      </w:r>
      <w:r w:rsidRPr="002D0CC7">
        <w:rPr>
          <w:sz w:val="16"/>
        </w:rPr>
        <w:t xml:space="preserve">. Finally, it looks at the case of intimate image abuse and examines </w:t>
      </w:r>
      <w:r w:rsidRPr="003F6F7F">
        <w:rPr>
          <w:rStyle w:val="StyleUnderline"/>
        </w:rPr>
        <w:t xml:space="preserve">the framework of bodily integrity as a key tool to centre womens’ experiences in cybersecurity. </w:t>
      </w:r>
    </w:p>
    <w:p w14:paraId="414351D5" w14:textId="77777777" w:rsidR="007C06D5" w:rsidRDefault="007C06D5" w:rsidP="007C06D5">
      <w:r>
        <w:t>Women in Cybersecurity</w:t>
      </w:r>
    </w:p>
    <w:p w14:paraId="4EA71FC9" w14:textId="77777777" w:rsidR="007C06D5" w:rsidRPr="0020338B" w:rsidRDefault="007C06D5" w:rsidP="007C06D5">
      <w:pPr>
        <w:rPr>
          <w:u w:val="single"/>
        </w:rPr>
      </w:pPr>
      <w:r w:rsidRPr="003F6F7F">
        <w:rPr>
          <w:rStyle w:val="StyleUnderline"/>
        </w:rPr>
        <w:t>Only 25% of the global cyber security workforce identify as women</w:t>
      </w:r>
      <w:r w:rsidRPr="002D0CC7">
        <w:rPr>
          <w:sz w:val="16"/>
        </w:rPr>
        <w:t xml:space="preserve">. </w:t>
      </w:r>
      <w:r w:rsidRPr="003F6F7F">
        <w:rPr>
          <w:rStyle w:val="StyleUnderline"/>
        </w:rPr>
        <w:t xml:space="preserve">The work culture of incident response teams which are predominantly staffed by men helps in reinforcing </w:t>
      </w:r>
      <w:r w:rsidRPr="003F6F7F">
        <w:rPr>
          <w:rStyle w:val="StyleUnderline"/>
        </w:rPr>
        <w:lastRenderedPageBreak/>
        <w:t>the association of technical expertise to masculinity. Feminist theory</w:t>
      </w:r>
      <w:r w:rsidRPr="002D0CC7">
        <w:rPr>
          <w:sz w:val="16"/>
        </w:rPr>
        <w:t xml:space="preserve"> not only advocates for greater representation of women in cybersecurity design, defence and response but also </w:t>
      </w:r>
      <w:r w:rsidRPr="003F6F7F">
        <w:rPr>
          <w:rStyle w:val="StyleUnderline"/>
        </w:rPr>
        <w:t>questions the basis of how the epistemic authority is allocated. At the heart of a feminist approach to cybersecurity lies the question, “Who is considered the bearer of knowledge?”.</w:t>
      </w:r>
      <w:r w:rsidRPr="002D0CC7">
        <w:rPr>
          <w:sz w:val="16"/>
        </w:rPr>
        <w:t xml:space="preserve"> Since, in both technology and law, </w:t>
      </w:r>
      <w:r w:rsidRPr="003F6F7F">
        <w:rPr>
          <w:rStyle w:val="Emphasis"/>
        </w:rPr>
        <w:t>technocratic expertise</w:t>
      </w:r>
      <w:r w:rsidRPr="003F6F7F">
        <w:rPr>
          <w:rStyle w:val="StyleUnderline"/>
        </w:rPr>
        <w:t xml:space="preserve"> is the </w:t>
      </w:r>
      <w:r w:rsidRPr="003F6F7F">
        <w:rPr>
          <w:rStyle w:val="Emphasis"/>
        </w:rPr>
        <w:t>primary epistemic authority</w:t>
      </w:r>
      <w:r w:rsidRPr="003F6F7F">
        <w:rPr>
          <w:rStyle w:val="StyleUnderline"/>
        </w:rPr>
        <w:t xml:space="preserve">, </w:t>
      </w:r>
      <w:r w:rsidRPr="003F6F7F">
        <w:rPr>
          <w:rStyle w:val="Emphasis"/>
        </w:rPr>
        <w:t>experiences of ordinary citizens</w:t>
      </w:r>
      <w:r w:rsidRPr="003F6F7F">
        <w:rPr>
          <w:rStyle w:val="StyleUnderline"/>
        </w:rPr>
        <w:t xml:space="preserve"> are </w:t>
      </w:r>
      <w:r w:rsidRPr="003F6F7F">
        <w:rPr>
          <w:rStyle w:val="Emphasis"/>
        </w:rPr>
        <w:t>invisibilized</w:t>
      </w:r>
      <w:r w:rsidRPr="003F6F7F">
        <w:rPr>
          <w:rStyle w:val="StyleUnderline"/>
        </w:rPr>
        <w:t xml:space="preserve"> and often considered problems that need to be solved by experts through behavioural change or legislation from the top. It is this top-down approach to cybersecurity that is challenged by the feminist standpoint epistemology, where the subjective experience of those at the margins is the key source of knowledge.  </w:t>
      </w:r>
    </w:p>
    <w:p w14:paraId="7C7B3FD4" w14:textId="77777777" w:rsidR="007C06D5" w:rsidRPr="0020338B" w:rsidRDefault="007C06D5" w:rsidP="007C06D5">
      <w:pPr>
        <w:rPr>
          <w:sz w:val="16"/>
        </w:rPr>
      </w:pPr>
      <w:r w:rsidRPr="003F6F7F">
        <w:rPr>
          <w:rStyle w:val="StyleUnderline"/>
        </w:rPr>
        <w:t>Another important aspect of feminist research is the centrality of political action and the dismantling of the separation between theory and practice</w:t>
      </w:r>
      <w:r w:rsidRPr="002D0CC7">
        <w:rPr>
          <w:sz w:val="16"/>
        </w:rPr>
        <w:t xml:space="preserve">. Thus, </w:t>
      </w:r>
      <w:r w:rsidRPr="003F6F7F">
        <w:rPr>
          <w:rStyle w:val="StyleUnderline"/>
        </w:rPr>
        <w:t>a feminist approach towards cybersecurity will actively engage with ordinary users, especially those who are marginalised through multiple axes of oppression, in building knowledge, understanding threats and bringing about change through political action and solidarity</w:t>
      </w:r>
      <w:r w:rsidRPr="002D0CC7">
        <w:rPr>
          <w:sz w:val="16"/>
        </w:rPr>
        <w:t xml:space="preserve">. Oxford Internet Institute’s Reconfigure Network consisting of a group of feminist cybersecurity practitioners and researchers is a step in this direction. Under this project, ordinary citizens, through a series of community workshops, engage in defining threats based on their understanding and experiences. </w:t>
      </w:r>
    </w:p>
    <w:p w14:paraId="1F4C91BE" w14:textId="77777777" w:rsidR="007C06D5" w:rsidRPr="0020338B" w:rsidRDefault="007C06D5" w:rsidP="007C06D5">
      <w:pPr>
        <w:rPr>
          <w:sz w:val="16"/>
          <w:szCs w:val="16"/>
        </w:rPr>
      </w:pPr>
      <w:r w:rsidRPr="002D0CC7">
        <w:rPr>
          <w:sz w:val="16"/>
          <w:szCs w:val="16"/>
        </w:rPr>
        <w:t>The public/private binary</w:t>
      </w:r>
    </w:p>
    <w:p w14:paraId="577FE4E3" w14:textId="77777777" w:rsidR="007C06D5" w:rsidRPr="003F6F7F" w:rsidRDefault="007C06D5" w:rsidP="007C06D5">
      <w:pPr>
        <w:rPr>
          <w:rStyle w:val="StyleUnderline"/>
        </w:rPr>
      </w:pPr>
      <w:r w:rsidRPr="003F6F7F">
        <w:rPr>
          <w:rStyle w:val="StyleUnderline"/>
        </w:rPr>
        <w:t>A gender-blind approach towards cybersecurity doesn’t take into account how threats are experienced differently by people depending on their social positions</w:t>
      </w:r>
      <w:r w:rsidRPr="002D0CC7">
        <w:rPr>
          <w:sz w:val="16"/>
        </w:rPr>
        <w:t xml:space="preserve">. This is because, contrary to popular belief, </w:t>
      </w:r>
      <w:r w:rsidRPr="003F6F7F">
        <w:rPr>
          <w:rStyle w:val="Emphasis"/>
        </w:rPr>
        <w:t>technical deliberation is not objective and value-neutral</w:t>
      </w:r>
      <w:r w:rsidRPr="002D0CC7">
        <w:rPr>
          <w:sz w:val="16"/>
        </w:rPr>
        <w:t xml:space="preserve">. </w:t>
      </w:r>
      <w:r w:rsidRPr="003F6F7F">
        <w:rPr>
          <w:rStyle w:val="StyleUnderline"/>
        </w:rPr>
        <w:t>The design, construction and regulation of technology are embedded with socio-political values. Often gendered threats faced by women and individuals of marginalised gender and sexual identities are overlooked or trivialized in design considerations.</w:t>
      </w:r>
      <w:r w:rsidRPr="002D0CC7">
        <w:rPr>
          <w:sz w:val="16"/>
        </w:rPr>
        <w:t xml:space="preserve"> A common example of this is systems using personal information questions as backups to passwords, e.g. the name of your first pet or middle name of your parent. This assumes that the “bad actor” will always be a stranger and not an intimate partner/former partner. Similarly, Slupska has shown how threat modelling of major smart home systems does not take into account intimate partner violence(IPV). The owner of the device is never seen as a security threat to other users of the device in any use case. </w:t>
      </w:r>
      <w:r w:rsidRPr="003F6F7F">
        <w:rPr>
          <w:rStyle w:val="StyleUnderline"/>
        </w:rPr>
        <w:t xml:space="preserve">This is attributed to the public/private binary, where the home is constructed as a safe place in spite of the rising cases of gender-based violence facilitated by smart home devices. </w:t>
      </w:r>
    </w:p>
    <w:p w14:paraId="607CC183" w14:textId="77777777" w:rsidR="007C06D5" w:rsidRPr="0020338B" w:rsidRDefault="007C06D5" w:rsidP="007C06D5">
      <w:pPr>
        <w:rPr>
          <w:u w:val="single"/>
        </w:rPr>
      </w:pPr>
      <w:r w:rsidRPr="002D0CC7">
        <w:rPr>
          <w:sz w:val="16"/>
        </w:rPr>
        <w:t xml:space="preserve">Feminist scholars have long critiqued </w:t>
      </w:r>
      <w:r w:rsidRPr="003F6F7F">
        <w:rPr>
          <w:rStyle w:val="Emphasis"/>
        </w:rPr>
        <w:t>the public/private binary</w:t>
      </w:r>
      <w:r w:rsidRPr="002D0CC7">
        <w:rPr>
          <w:sz w:val="16"/>
        </w:rPr>
        <w:t xml:space="preserve"> </w:t>
      </w:r>
      <w:r w:rsidRPr="003F6F7F">
        <w:rPr>
          <w:rStyle w:val="StyleUnderline"/>
        </w:rPr>
        <w:t xml:space="preserve">which </w:t>
      </w:r>
      <w:r w:rsidRPr="003F6F7F">
        <w:rPr>
          <w:rStyle w:val="Emphasis"/>
        </w:rPr>
        <w:t>relegates the ambit of gendered violence</w:t>
      </w:r>
      <w:r w:rsidRPr="003F6F7F">
        <w:rPr>
          <w:rStyle w:val="StyleUnderline"/>
        </w:rPr>
        <w:t xml:space="preserve"> to the </w:t>
      </w:r>
      <w:r w:rsidRPr="003F6F7F">
        <w:rPr>
          <w:rStyle w:val="Emphasis"/>
        </w:rPr>
        <w:t xml:space="preserve">domain of the private. </w:t>
      </w:r>
      <w:r w:rsidRPr="003F6F7F">
        <w:rPr>
          <w:rStyle w:val="StyleUnderline"/>
        </w:rPr>
        <w:t>Technology-facilitated sexual violence like intimate image abuse (commonly referred to as “revenge porn”) are often constructed as concerns of individual privacy instead of cybersecurity</w:t>
      </w:r>
      <w:r w:rsidRPr="002D0CC7">
        <w:rPr>
          <w:sz w:val="16"/>
        </w:rPr>
        <w:t xml:space="preserve">. </w:t>
      </w:r>
      <w:r w:rsidRPr="003F6F7F">
        <w:rPr>
          <w:rStyle w:val="StyleUnderline"/>
        </w:rPr>
        <w:t>Even the expectations for users are gendered; women are expected to maintain complete control of their digital footprint and activate privacy settings on social networks to protect themselves. Any failure to do so results in victim-blaming, thereby shifting the onus of ensuring cybersecurity completely onto the individual victims.</w:t>
      </w:r>
    </w:p>
    <w:p w14:paraId="2D18B1C2" w14:textId="77777777" w:rsidR="007C06D5" w:rsidRPr="0020338B" w:rsidRDefault="007C06D5" w:rsidP="007C06D5">
      <w:pPr>
        <w:rPr>
          <w:sz w:val="16"/>
        </w:rPr>
      </w:pPr>
      <w:r w:rsidRPr="002D0CC7">
        <w:rPr>
          <w:sz w:val="16"/>
        </w:rPr>
        <w:t xml:space="preserve">This is also evident in the language of “revenge porn” which reduces the scope of the crime and its severity by invoking narratives of relationship feuds and disgruntled partners. </w:t>
      </w:r>
      <w:r w:rsidRPr="003F6F7F">
        <w:rPr>
          <w:rStyle w:val="StyleUnderline"/>
        </w:rPr>
        <w:t xml:space="preserve">These issues have traditionally been placed in the domain of the private and emotional, which is constructed as inferior and less serious to the public </w:t>
      </w:r>
      <w:r w:rsidRPr="003F6F7F">
        <w:rPr>
          <w:rStyle w:val="StyleUnderline"/>
        </w:rPr>
        <w:lastRenderedPageBreak/>
        <w:t>domain of rational security.</w:t>
      </w:r>
      <w:r w:rsidRPr="002D0CC7">
        <w:rPr>
          <w:sz w:val="16"/>
        </w:rPr>
        <w:t xml:space="preserve"> It can also become a limiting factor in legislative reforms as it considers the “intent to harm or harass” the victim a necessity to prove the crime. Not only does this narrow conception fail to take into consideration the economy surrounding the distribution of such imagery, but it also makes proving of intent to harass challenging. </w:t>
      </w:r>
    </w:p>
    <w:p w14:paraId="276819EC" w14:textId="77777777" w:rsidR="007C06D5" w:rsidRPr="0020338B" w:rsidRDefault="007C06D5" w:rsidP="007C06D5">
      <w:pPr>
        <w:rPr>
          <w:sz w:val="16"/>
          <w:szCs w:val="16"/>
        </w:rPr>
      </w:pPr>
      <w:r w:rsidRPr="002D0CC7">
        <w:rPr>
          <w:sz w:val="16"/>
          <w:szCs w:val="16"/>
        </w:rPr>
        <w:t>Centering Women’s experiences &amp; Bodily Integrity in a digitally mediated world</w:t>
      </w:r>
    </w:p>
    <w:p w14:paraId="5FB74049" w14:textId="77777777" w:rsidR="007C06D5" w:rsidRPr="0020338B" w:rsidRDefault="007C06D5" w:rsidP="007C06D5">
      <w:pPr>
        <w:rPr>
          <w:u w:val="single"/>
        </w:rPr>
      </w:pPr>
      <w:r w:rsidRPr="002D0CC7">
        <w:rPr>
          <w:sz w:val="16"/>
        </w:rPr>
        <w:t xml:space="preserve">Consequently, it is argued that “revenge pornography” be seen as a part of the “continuum of image-based sexual abuse”. This is based on Kelly’s seminal work on the continuum of sexual violence which challenges the “legal-analytical categorization” of sexual offences which often don’t focus on women’s experiences and also lead to a hierarchy of sexual offences. </w:t>
      </w:r>
      <w:r w:rsidRPr="003F6F7F">
        <w:rPr>
          <w:rStyle w:val="StyleUnderline"/>
        </w:rPr>
        <w:t>There is a range of abusive practices like revenge porn, sextortion, upskirting, voyeurism, deep fake pornography etc. that come under the umbrella of image-based sexual abuse.</w:t>
      </w:r>
    </w:p>
    <w:p w14:paraId="142A0A49" w14:textId="77777777" w:rsidR="007C06D5" w:rsidRPr="0020338B" w:rsidRDefault="007C06D5" w:rsidP="007C06D5">
      <w:pPr>
        <w:rPr>
          <w:sz w:val="16"/>
          <w:szCs w:val="16"/>
        </w:rPr>
      </w:pPr>
      <w:r w:rsidRPr="002D0CC7">
        <w:rPr>
          <w:sz w:val="16"/>
          <w:szCs w:val="16"/>
        </w:rPr>
        <w:t xml:space="preserve">Franks has advocated for the violation of privacy to be the fundamental harm that needs to be criminalised in these legislations under the rubric of non-consensual pornography. However, scholars have advocated going beyond models that look at intimate image abuse as merely content/information privacy violations to the framework of bodily integrity in terms of self-determination and inviolability. By circulating intimate images non–consensually, the victim’s right to self-determination is curbed. Centering womens’ experiences of bodily harm is captured in Durham’s essay, </w:t>
      </w:r>
    </w:p>
    <w:p w14:paraId="2BD95D39" w14:textId="77777777" w:rsidR="007C06D5" w:rsidRDefault="007C06D5" w:rsidP="007C06D5">
      <w:r>
        <w:t>“</w:t>
      </w:r>
      <w:r w:rsidRPr="00043548">
        <w:rPr>
          <w:rStyle w:val="StyleUnderline"/>
        </w:rPr>
        <w:t>Although virtual worlds offer a putative escape from the constraints of the corporeal, bodies still haunt the mediascape, and the experiential connections between symbolized and real world bodies must be acknowledged as central to feminism’s liberatory goals</w:t>
      </w:r>
      <w:r>
        <w:t>.”</w:t>
      </w:r>
    </w:p>
    <w:p w14:paraId="4CDA3138" w14:textId="77777777" w:rsidR="007C06D5" w:rsidRPr="0020338B" w:rsidRDefault="007C06D5" w:rsidP="007C06D5">
      <w:pPr>
        <w:rPr>
          <w:sz w:val="16"/>
        </w:rPr>
      </w:pPr>
      <w:r w:rsidRPr="002D0CC7">
        <w:rPr>
          <w:sz w:val="16"/>
        </w:rPr>
        <w:t xml:space="preserve">Since the body is the site where gender is inscribed, </w:t>
      </w:r>
      <w:r w:rsidRPr="00043548">
        <w:rPr>
          <w:rStyle w:val="StyleUnderline"/>
        </w:rPr>
        <w:t>bodily integrity provides a framework to understand what values and protections society attributes to different bodies</w:t>
      </w:r>
      <w:r w:rsidRPr="002D0CC7">
        <w:rPr>
          <w:sz w:val="16"/>
        </w:rPr>
        <w:t xml:space="preserve">. It is thus essential to note how </w:t>
      </w:r>
      <w:r w:rsidRPr="00043548">
        <w:rPr>
          <w:rStyle w:val="StyleUnderline"/>
        </w:rPr>
        <w:t>the bodies of trans-persons, Dalits, Bahujan, Adivasis and minorities are most vulnerable as they are seen as sites to exert power</w:t>
      </w:r>
      <w:r w:rsidRPr="002D0CC7">
        <w:rPr>
          <w:sz w:val="16"/>
        </w:rPr>
        <w:t>.</w:t>
      </w:r>
    </w:p>
    <w:p w14:paraId="699EFF31" w14:textId="77777777" w:rsidR="007C06D5" w:rsidRPr="0020338B" w:rsidRDefault="007C06D5" w:rsidP="007C06D5">
      <w:pPr>
        <w:rPr>
          <w:sz w:val="16"/>
        </w:rPr>
      </w:pPr>
      <w:r w:rsidRPr="002D0CC7">
        <w:rPr>
          <w:sz w:val="16"/>
        </w:rPr>
        <w:t xml:space="preserve">It is also important to understand that </w:t>
      </w:r>
      <w:r w:rsidRPr="00043548">
        <w:rPr>
          <w:rStyle w:val="StyleUnderline"/>
        </w:rPr>
        <w:t>online images of the body are not mere representations but act as digital prostheses embodying our subjectivity</w:t>
      </w:r>
      <w:r w:rsidRPr="002D0CC7">
        <w:rPr>
          <w:sz w:val="16"/>
        </w:rPr>
        <w:t xml:space="preserve">. That is to say; today </w:t>
      </w:r>
      <w:r w:rsidRPr="00043548">
        <w:rPr>
          <w:rStyle w:val="StyleUnderline"/>
        </w:rPr>
        <w:t>we experience the world and our beingness through “an assemblage of organic body, conventional prostheses and digital prostheses”.</w:t>
      </w:r>
      <w:r w:rsidRPr="002D0CC7">
        <w:rPr>
          <w:sz w:val="16"/>
        </w:rPr>
        <w:t xml:space="preserve"> This is fundamental to understanding the continuity of experience between the offline and online world which can prevent us from discounting the severity of intimate image abuse and the impact it has on the overall lives of the victims. </w:t>
      </w:r>
      <w:r w:rsidRPr="00043548">
        <w:rPr>
          <w:rStyle w:val="StyleUnderline"/>
        </w:rPr>
        <w:t>Many victims experience a feeling of violation through unintended exposure that they liken to sexual assault and rape.</w:t>
      </w:r>
      <w:r w:rsidRPr="002D0CC7">
        <w:rPr>
          <w:sz w:val="16"/>
        </w:rPr>
        <w:t xml:space="preserve"> Further, </w:t>
      </w:r>
      <w:r w:rsidRPr="00043548">
        <w:rPr>
          <w:rStyle w:val="StyleUnderline"/>
        </w:rPr>
        <w:t>this framework can prevent a narrow definition of online intimate image abuse which excludes images that do not traditionally classify as “intimate”.</w:t>
      </w:r>
      <w:r w:rsidRPr="002D0CC7">
        <w:rPr>
          <w:sz w:val="16"/>
        </w:rPr>
        <w:t xml:space="preserve">  Thus, </w:t>
      </w:r>
      <w:r w:rsidRPr="00043548">
        <w:rPr>
          <w:rStyle w:val="StyleUnderline"/>
        </w:rPr>
        <w:t xml:space="preserve">repeated instances of non-consensually sourced images of Muslim women put up for auction on apps should be recognized as targeted sexual harassment and intimate image abuse in addition to being a hate crime. </w:t>
      </w:r>
      <w:r w:rsidRPr="002D0CC7">
        <w:rPr>
          <w:sz w:val="16"/>
        </w:rPr>
        <w:t xml:space="preserve">Further, </w:t>
      </w:r>
      <w:r w:rsidRPr="00043548">
        <w:rPr>
          <w:rStyle w:val="StyleUnderline"/>
        </w:rPr>
        <w:t>Deep fake nudes, which are not actual representations of the body but nonetheless impact the online subjectivity of an individual can be recognized as an important emergent form of intimate image abuse</w:t>
      </w:r>
      <w:r w:rsidRPr="002D0CC7">
        <w:rPr>
          <w:sz w:val="16"/>
        </w:rPr>
        <w:t xml:space="preserve">. </w:t>
      </w:r>
    </w:p>
    <w:p w14:paraId="13B0F071" w14:textId="77777777" w:rsidR="007C06D5" w:rsidRPr="002D0CC7" w:rsidRDefault="007C06D5" w:rsidP="007C06D5">
      <w:pPr>
        <w:rPr>
          <w:sz w:val="16"/>
        </w:rPr>
      </w:pPr>
      <w:r w:rsidRPr="00043548">
        <w:rPr>
          <w:rStyle w:val="StyleUnderline"/>
        </w:rPr>
        <w:t>Bodily integrity, thus, provides a framework through which womens’ diverse experiences can be placed at the centre of understanding and responding to a cybersecurity threat</w:t>
      </w:r>
      <w:r w:rsidRPr="002D0CC7">
        <w:rPr>
          <w:sz w:val="16"/>
        </w:rPr>
        <w:t xml:space="preserve">. Approaches like </w:t>
      </w:r>
      <w:r w:rsidRPr="00043548">
        <w:rPr>
          <w:rStyle w:val="StyleUnderline"/>
        </w:rPr>
        <w:t>these can pave the way for centering the safety and well-being of human beings, especially those who have been historically marginalised, in cybersecurity debates and discussions</w:t>
      </w:r>
      <w:r w:rsidRPr="002D0CC7">
        <w:rPr>
          <w:sz w:val="16"/>
        </w:rPr>
        <w:t xml:space="preserve">. This can </w:t>
      </w:r>
      <w:r w:rsidRPr="00043548">
        <w:rPr>
          <w:rStyle w:val="StyleUnderline"/>
        </w:rPr>
        <w:t>prevent us from replicating the same power hierarchies and patterns of exploitation in this new world of augmented subjectivity where technology is ubiquitous</w:t>
      </w:r>
      <w:r w:rsidRPr="002D0CC7">
        <w:rPr>
          <w:sz w:val="16"/>
        </w:rPr>
        <w:t>.</w:t>
      </w:r>
    </w:p>
    <w:p w14:paraId="0604D946" w14:textId="77777777" w:rsidR="007C06D5" w:rsidRDefault="007C06D5" w:rsidP="007C06D5"/>
    <w:p w14:paraId="03100B14" w14:textId="77777777" w:rsidR="007C06D5" w:rsidRDefault="007C06D5" w:rsidP="007C06D5"/>
    <w:p w14:paraId="1985BE08" w14:textId="77777777" w:rsidR="007C06D5" w:rsidRPr="003F6F7F" w:rsidRDefault="007C06D5" w:rsidP="007C06D5"/>
    <w:p w14:paraId="3AD8027D" w14:textId="40F4A9B5" w:rsidR="007C06D5" w:rsidRDefault="007C06D5" w:rsidP="007C06D5">
      <w:pPr>
        <w:pStyle w:val="Heading3"/>
      </w:pPr>
      <w:r>
        <w:lastRenderedPageBreak/>
        <w:t>Link – Realism</w:t>
      </w:r>
      <w:r w:rsidR="002C45A6">
        <w:t xml:space="preserve"> – 1NC</w:t>
      </w:r>
    </w:p>
    <w:p w14:paraId="0BE44E21" w14:textId="77777777" w:rsidR="007C06D5" w:rsidRDefault="007C06D5" w:rsidP="007C06D5">
      <w:pPr>
        <w:pStyle w:val="Heading4"/>
      </w:pPr>
      <w:r>
        <w:t xml:space="preserve">Realism invests into gendered dichotomies of anarchy and order, rational and irrational, public and private, and strong and weak that devalue feminity at the expense of hegemonic masculinity. </w:t>
      </w:r>
    </w:p>
    <w:p w14:paraId="5095FDDC" w14:textId="77777777" w:rsidR="007C06D5" w:rsidRPr="00F82F6C" w:rsidRDefault="007C06D5" w:rsidP="007C06D5">
      <w:pPr>
        <w:rPr>
          <w:rStyle w:val="Style13ptBold"/>
          <w:b w:val="0"/>
          <w:bCs w:val="0"/>
          <w:sz w:val="18"/>
          <w:szCs w:val="14"/>
        </w:rPr>
      </w:pPr>
      <w:r w:rsidRPr="00F82F6C">
        <w:rPr>
          <w:rStyle w:val="Style13ptBold"/>
        </w:rPr>
        <w:t>Narain 14</w:t>
      </w:r>
      <w:r w:rsidRPr="00F82F6C">
        <w:rPr>
          <w:rStyle w:val="Style13ptBold"/>
          <w:b w:val="0"/>
          <w:sz w:val="18"/>
          <w:szCs w:val="14"/>
        </w:rPr>
        <w:t xml:space="preserve"> [Seema Narain is Associate Professor in the Department of Political Science at Deshbandhu College, University of Delhi, New Delhi, India.; “Gender in International Relations: Feminist Perspectives of J. Ann Tickner”; Indian Journal of Gender Studies; June 10, 2014; </w:t>
      </w:r>
      <w:hyperlink r:id="rId10" w:history="1">
        <w:r w:rsidRPr="00F82F6C">
          <w:rPr>
            <w:rStyle w:val="Style13ptBold"/>
            <w:b w:val="0"/>
            <w:sz w:val="18"/>
            <w:szCs w:val="14"/>
          </w:rPr>
          <w:t>https://journals.sagepub.com/doi/abs/10.1177/0971521514525085]//eleanor</w:t>
        </w:r>
      </w:hyperlink>
    </w:p>
    <w:p w14:paraId="2538D1C4" w14:textId="77777777" w:rsidR="007C06D5" w:rsidRPr="00C65358" w:rsidRDefault="007C06D5" w:rsidP="007C06D5">
      <w:pPr>
        <w:rPr>
          <w:rStyle w:val="Style13ptBold"/>
        </w:rPr>
      </w:pPr>
      <w:r>
        <w:rPr>
          <w:rStyle w:val="Style13ptBold"/>
          <w:b w:val="0"/>
          <w:sz w:val="18"/>
          <w:szCs w:val="14"/>
        </w:rPr>
        <w:t>**TW: Mention of SA</w:t>
      </w:r>
    </w:p>
    <w:p w14:paraId="0FD414D0" w14:textId="77777777" w:rsidR="007C06D5" w:rsidRPr="00633FDE" w:rsidRDefault="007C06D5" w:rsidP="007C06D5">
      <w:pPr>
        <w:rPr>
          <w:sz w:val="16"/>
        </w:rPr>
      </w:pPr>
      <w:r w:rsidRPr="00633FDE">
        <w:rPr>
          <w:sz w:val="16"/>
        </w:rPr>
        <w:t xml:space="preserve">Perhaps the primary contribution of Professor Tickner’s study is the </w:t>
      </w:r>
      <w:r w:rsidRPr="00DD4C0D">
        <w:rPr>
          <w:rStyle w:val="StyleUnderline"/>
        </w:rPr>
        <w:t>recognition of the masculinity of strategic discourse</w:t>
      </w:r>
      <w:r w:rsidRPr="00633FDE">
        <w:rPr>
          <w:sz w:val="16"/>
        </w:rPr>
        <w:t xml:space="preserve">, which </w:t>
      </w:r>
      <w:r w:rsidRPr="00DD4C0D">
        <w:rPr>
          <w:rStyle w:val="StyleUnderline"/>
        </w:rPr>
        <w:t>relates to</w:t>
      </w:r>
      <w:r>
        <w:rPr>
          <w:rStyle w:val="StyleUnderline"/>
        </w:rPr>
        <w:t xml:space="preserve"> </w:t>
      </w:r>
      <w:r w:rsidRPr="00DD4C0D">
        <w:rPr>
          <w:rStyle w:val="StyleUnderline"/>
        </w:rPr>
        <w:t>the hegemonic masculinity of states.</w:t>
      </w:r>
      <w:r w:rsidRPr="00633FDE">
        <w:rPr>
          <w:sz w:val="16"/>
        </w:rPr>
        <w:t xml:space="preserve"> The security of the state is perceived as a core value by citizens. </w:t>
      </w:r>
      <w:r w:rsidRPr="00DD4C0D">
        <w:rPr>
          <w:rStyle w:val="StyleUnderline"/>
        </w:rPr>
        <w:t>National security and the maintenance</w:t>
      </w:r>
      <w:r>
        <w:rPr>
          <w:rStyle w:val="StyleUnderline"/>
        </w:rPr>
        <w:t xml:space="preserve"> </w:t>
      </w:r>
      <w:r w:rsidRPr="00DD4C0D">
        <w:rPr>
          <w:rStyle w:val="StyleUnderline"/>
        </w:rPr>
        <w:t>of its interests continue to be an almost exclusively male domain.</w:t>
      </w:r>
      <w:r>
        <w:rPr>
          <w:rStyle w:val="StyleUnderline"/>
        </w:rPr>
        <w:t xml:space="preserve"> </w:t>
      </w:r>
      <w:r w:rsidRPr="008D540C">
        <w:rPr>
          <w:rStyle w:val="StyleUnderline"/>
          <w:highlight w:val="green"/>
        </w:rPr>
        <w:t>Through</w:t>
      </w:r>
      <w:r w:rsidRPr="00DD4C0D">
        <w:rPr>
          <w:rStyle w:val="StyleUnderline"/>
        </w:rPr>
        <w:t xml:space="preserve"> its </w:t>
      </w:r>
      <w:r w:rsidRPr="008D540C">
        <w:rPr>
          <w:rStyle w:val="StyleUnderline"/>
          <w:highlight w:val="green"/>
        </w:rPr>
        <w:t>association with war, national security has been valorised</w:t>
      </w:r>
      <w:r w:rsidRPr="00DD4C0D">
        <w:rPr>
          <w:rStyle w:val="StyleUnderline"/>
        </w:rPr>
        <w:t xml:space="preserve"> in</w:t>
      </w:r>
      <w:r>
        <w:rPr>
          <w:rStyle w:val="StyleUnderline"/>
        </w:rPr>
        <w:t xml:space="preserve"> </w:t>
      </w:r>
      <w:r w:rsidRPr="00DD4C0D">
        <w:rPr>
          <w:rStyle w:val="StyleUnderline"/>
        </w:rPr>
        <w:t>several cultures</w:t>
      </w:r>
      <w:r w:rsidRPr="00633FDE">
        <w:rPr>
          <w:sz w:val="16"/>
        </w:rPr>
        <w:t xml:space="preserve"> (such </w:t>
      </w:r>
      <w:r w:rsidRPr="00DD4C0D">
        <w:rPr>
          <w:rStyle w:val="StyleUnderline"/>
        </w:rPr>
        <w:t xml:space="preserve">valorisation </w:t>
      </w:r>
      <w:r w:rsidRPr="008D540C">
        <w:rPr>
          <w:rStyle w:val="StyleUnderline"/>
          <w:highlight w:val="green"/>
        </w:rPr>
        <w:t>necessitates</w:t>
      </w:r>
      <w:r w:rsidRPr="00DD4C0D">
        <w:rPr>
          <w:rStyle w:val="StyleUnderline"/>
        </w:rPr>
        <w:t xml:space="preserve"> a </w:t>
      </w:r>
      <w:r w:rsidRPr="008D540C">
        <w:rPr>
          <w:rStyle w:val="Emphasis"/>
          <w:highlight w:val="green"/>
        </w:rPr>
        <w:t>devalued femininity</w:t>
      </w:r>
      <w:r w:rsidRPr="008D540C">
        <w:rPr>
          <w:rStyle w:val="StyleUnderline"/>
          <w:highlight w:val="green"/>
        </w:rPr>
        <w:t xml:space="preserve"> and</w:t>
      </w:r>
      <w:r w:rsidRPr="00DD4C0D">
        <w:rPr>
          <w:rStyle w:val="StyleUnderline"/>
        </w:rPr>
        <w:t xml:space="preserve"> </w:t>
      </w:r>
      <w:r w:rsidRPr="00DD4C0D">
        <w:rPr>
          <w:rStyle w:val="Emphasis"/>
        </w:rPr>
        <w:t xml:space="preserve">devalued </w:t>
      </w:r>
      <w:r w:rsidRPr="008D540C">
        <w:rPr>
          <w:rStyle w:val="Emphasis"/>
          <w:highlight w:val="green"/>
        </w:rPr>
        <w:t>alternate masculinities</w:t>
      </w:r>
      <w:r w:rsidRPr="00633FDE">
        <w:rPr>
          <w:sz w:val="16"/>
        </w:rPr>
        <w:t xml:space="preserve">). </w:t>
      </w:r>
      <w:r w:rsidRPr="00DD4C0D">
        <w:rPr>
          <w:rStyle w:val="StyleUnderline"/>
        </w:rPr>
        <w:t>Hegemonic masculinity cannot be</w:t>
      </w:r>
      <w:r>
        <w:rPr>
          <w:rStyle w:val="StyleUnderline"/>
        </w:rPr>
        <w:t xml:space="preserve"> </w:t>
      </w:r>
      <w:r w:rsidRPr="00DD4C0D">
        <w:rPr>
          <w:rStyle w:val="StyleUnderline"/>
        </w:rPr>
        <w:t>applied generically to all males but is sustained through subordinated</w:t>
      </w:r>
      <w:r>
        <w:rPr>
          <w:rStyle w:val="StyleUnderline"/>
        </w:rPr>
        <w:t xml:space="preserve"> </w:t>
      </w:r>
      <w:r w:rsidRPr="00DD4C0D">
        <w:rPr>
          <w:rStyle w:val="StyleUnderline"/>
        </w:rPr>
        <w:t>and devalued masculinities, such as homosexuality and</w:t>
      </w:r>
      <w:r w:rsidRPr="00633FDE">
        <w:rPr>
          <w:sz w:val="16"/>
        </w:rPr>
        <w:t xml:space="preserve">, more importantly, </w:t>
      </w:r>
      <w:r w:rsidRPr="00DD4C0D">
        <w:rPr>
          <w:rStyle w:val="StyleUnderline"/>
        </w:rPr>
        <w:t>through its relation to various devalued femininities.</w:t>
      </w:r>
      <w:r w:rsidRPr="00633FDE">
        <w:rPr>
          <w:sz w:val="16"/>
        </w:rPr>
        <w:t xml:space="preserve"> Whereas </w:t>
      </w:r>
      <w:r w:rsidRPr="00DD4C0D">
        <w:rPr>
          <w:rStyle w:val="StyleUnderline"/>
        </w:rPr>
        <w:t>men are associated with defending the state, construed as the highest</w:t>
      </w:r>
      <w:r>
        <w:rPr>
          <w:rStyle w:val="StyleUnderline"/>
        </w:rPr>
        <w:t xml:space="preserve"> </w:t>
      </w:r>
      <w:r w:rsidRPr="00DD4C0D">
        <w:rPr>
          <w:rStyle w:val="StyleUnderline"/>
        </w:rPr>
        <w:t>form of patriotism, women are excluded from this, engaged instead in</w:t>
      </w:r>
      <w:r>
        <w:rPr>
          <w:rStyle w:val="StyleUnderline"/>
        </w:rPr>
        <w:t xml:space="preserve"> </w:t>
      </w:r>
      <w:r w:rsidRPr="00DD4C0D">
        <w:rPr>
          <w:rStyle w:val="StyleUnderline"/>
        </w:rPr>
        <w:t>the domestic realm in ‘ordering’ and comforting roles as mothers or</w:t>
      </w:r>
      <w:r>
        <w:rPr>
          <w:rStyle w:val="StyleUnderline"/>
        </w:rPr>
        <w:t xml:space="preserve"> </w:t>
      </w:r>
      <w:r w:rsidRPr="00DD4C0D">
        <w:rPr>
          <w:rStyle w:val="StyleUnderline"/>
        </w:rPr>
        <w:t>basic needs providers and in caring professions such as teachers and</w:t>
      </w:r>
      <w:r>
        <w:rPr>
          <w:rStyle w:val="StyleUnderline"/>
        </w:rPr>
        <w:t xml:space="preserve"> </w:t>
      </w:r>
      <w:r w:rsidRPr="00DD4C0D">
        <w:rPr>
          <w:rStyle w:val="StyleUnderline"/>
        </w:rPr>
        <w:t>nurses</w:t>
      </w:r>
      <w:r w:rsidRPr="00633FDE">
        <w:rPr>
          <w:sz w:val="16"/>
        </w:rPr>
        <w:t xml:space="preserve">. It is </w:t>
      </w:r>
      <w:r w:rsidRPr="00DD4C0D">
        <w:rPr>
          <w:rStyle w:val="StyleUnderline"/>
        </w:rPr>
        <w:t>this gender bias</w:t>
      </w:r>
      <w:r w:rsidRPr="00633FDE">
        <w:rPr>
          <w:sz w:val="16"/>
        </w:rPr>
        <w:t xml:space="preserve"> that </w:t>
      </w:r>
      <w:r w:rsidRPr="00DD4C0D">
        <w:rPr>
          <w:rStyle w:val="StyleUnderline"/>
        </w:rPr>
        <w:t>forms the basis for</w:t>
      </w:r>
      <w:r w:rsidRPr="00633FDE">
        <w:rPr>
          <w:sz w:val="16"/>
        </w:rPr>
        <w:t xml:space="preserve"> Tickner’s call </w:t>
      </w:r>
      <w:r w:rsidRPr="00DD4C0D">
        <w:rPr>
          <w:rStyle w:val="StyleUnderline"/>
        </w:rPr>
        <w:t>for a</w:t>
      </w:r>
      <w:r>
        <w:rPr>
          <w:rStyle w:val="StyleUnderline"/>
        </w:rPr>
        <w:t xml:space="preserve"> </w:t>
      </w:r>
      <w:r w:rsidRPr="00DD4C0D">
        <w:rPr>
          <w:rStyle w:val="StyleUnderline"/>
        </w:rPr>
        <w:t>feminist redefinition of security</w:t>
      </w:r>
      <w:r w:rsidRPr="00633FDE">
        <w:rPr>
          <w:sz w:val="16"/>
        </w:rPr>
        <w:t xml:space="preserve">. </w:t>
      </w:r>
      <w:r w:rsidRPr="00DD4C0D">
        <w:rPr>
          <w:rStyle w:val="StyleUnderline"/>
        </w:rPr>
        <w:t>The extreme ‘depersonalisation’ in the</w:t>
      </w:r>
      <w:r>
        <w:rPr>
          <w:rStyle w:val="StyleUnderline"/>
        </w:rPr>
        <w:t xml:space="preserve"> </w:t>
      </w:r>
      <w:r w:rsidRPr="00DD4C0D">
        <w:rPr>
          <w:rStyle w:val="StyleUnderline"/>
        </w:rPr>
        <w:t>idea of security is another reason for her argument</w:t>
      </w:r>
      <w:r w:rsidRPr="00633FDE">
        <w:rPr>
          <w:sz w:val="16"/>
        </w:rPr>
        <w:t xml:space="preserve">. </w:t>
      </w:r>
      <w:r w:rsidRPr="00DD4C0D">
        <w:rPr>
          <w:rStyle w:val="StyleUnderline"/>
        </w:rPr>
        <w:t>Although humans</w:t>
      </w:r>
      <w:r>
        <w:rPr>
          <w:rStyle w:val="StyleUnderline"/>
        </w:rPr>
        <w:t xml:space="preserve"> </w:t>
      </w:r>
      <w:r w:rsidRPr="00DD4C0D">
        <w:rPr>
          <w:rStyle w:val="StyleUnderline"/>
        </w:rPr>
        <w:t>are the objects of security they are conspicuous by their absence in</w:t>
      </w:r>
      <w:r>
        <w:rPr>
          <w:rStyle w:val="StyleUnderline"/>
        </w:rPr>
        <w:t xml:space="preserve"> </w:t>
      </w:r>
      <w:r w:rsidRPr="00DD4C0D">
        <w:rPr>
          <w:rStyle w:val="StyleUnderline"/>
        </w:rPr>
        <w:t>the security discourse. Rather, the key terms used in the discourse are</w:t>
      </w:r>
      <w:r>
        <w:rPr>
          <w:rStyle w:val="StyleUnderline"/>
        </w:rPr>
        <w:t xml:space="preserve"> </w:t>
      </w:r>
      <w:r w:rsidRPr="00DD4C0D">
        <w:rPr>
          <w:rStyle w:val="StyleUnderline"/>
        </w:rPr>
        <w:t>‘states’, ‘nukes’ and ‘power’</w:t>
      </w:r>
      <w:r w:rsidRPr="00633FDE">
        <w:rPr>
          <w:sz w:val="16"/>
        </w:rPr>
        <w:t xml:space="preserve"> (Tickner, 1998).</w:t>
      </w:r>
    </w:p>
    <w:p w14:paraId="562F2369" w14:textId="77777777" w:rsidR="007C06D5" w:rsidRPr="00633FDE" w:rsidRDefault="007C06D5" w:rsidP="007C06D5">
      <w:pPr>
        <w:rPr>
          <w:sz w:val="16"/>
        </w:rPr>
      </w:pPr>
      <w:r w:rsidRPr="00633FDE">
        <w:rPr>
          <w:sz w:val="16"/>
        </w:rPr>
        <w:t xml:space="preserve">In her engagement with Hans Morgenthau and Kenneth Waltz, prominent IR scholars, J. Ann Tickner articulates her perspective on security. </w:t>
      </w:r>
      <w:r w:rsidRPr="00DD4C0D">
        <w:rPr>
          <w:rStyle w:val="StyleUnderline"/>
        </w:rPr>
        <w:t xml:space="preserve">For </w:t>
      </w:r>
      <w:r w:rsidRPr="008D540C">
        <w:rPr>
          <w:rStyle w:val="StyleUnderline"/>
          <w:highlight w:val="green"/>
        </w:rPr>
        <w:t>realists</w:t>
      </w:r>
      <w:r w:rsidRPr="00DD4C0D">
        <w:rPr>
          <w:rStyle w:val="StyleUnderline"/>
        </w:rPr>
        <w:t>, security is tied to the military security of the state</w:t>
      </w:r>
      <w:r w:rsidRPr="00633FDE">
        <w:rPr>
          <w:sz w:val="16"/>
        </w:rPr>
        <w:t xml:space="preserve">. In an imperfect world states can never be sure of one another’s intentions, and so they arm themselves to achieve security, an act that threatens somebody else’s security (the classical security dilemma). </w:t>
      </w:r>
      <w:r w:rsidRPr="00DD4C0D">
        <w:rPr>
          <w:rStyle w:val="StyleUnderline"/>
        </w:rPr>
        <w:t xml:space="preserve">This </w:t>
      </w:r>
      <w:r w:rsidRPr="008D540C">
        <w:rPr>
          <w:rStyle w:val="StyleUnderline"/>
          <w:highlight w:val="green"/>
        </w:rPr>
        <w:t>sets</w:t>
      </w:r>
      <w:r w:rsidRPr="00DD4C0D">
        <w:rPr>
          <w:rStyle w:val="StyleUnderline"/>
        </w:rPr>
        <w:t xml:space="preserve"> in motion</w:t>
      </w:r>
      <w:r>
        <w:rPr>
          <w:rStyle w:val="StyleUnderline"/>
        </w:rPr>
        <w:t xml:space="preserve"> </w:t>
      </w:r>
      <w:r w:rsidRPr="00DD4C0D">
        <w:rPr>
          <w:rStyle w:val="StyleUnderline"/>
        </w:rPr>
        <w:t xml:space="preserve">a </w:t>
      </w:r>
      <w:r w:rsidRPr="008D540C">
        <w:rPr>
          <w:rStyle w:val="Emphasis"/>
          <w:highlight w:val="green"/>
        </w:rPr>
        <w:t>vicious cycle of rivalry</w:t>
      </w:r>
      <w:r w:rsidRPr="00DD4C0D">
        <w:rPr>
          <w:rStyle w:val="Emphasis"/>
        </w:rPr>
        <w:t xml:space="preserve"> and competition</w:t>
      </w:r>
      <w:r w:rsidRPr="00DD4C0D">
        <w:rPr>
          <w:rStyle w:val="StyleUnderline"/>
        </w:rPr>
        <w:t xml:space="preserve">, which </w:t>
      </w:r>
      <w:r w:rsidRPr="008D540C">
        <w:rPr>
          <w:rStyle w:val="StyleUnderline"/>
          <w:highlight w:val="green"/>
        </w:rPr>
        <w:t>results in</w:t>
      </w:r>
      <w:r w:rsidRPr="00DD4C0D">
        <w:rPr>
          <w:rStyle w:val="StyleUnderline"/>
        </w:rPr>
        <w:t xml:space="preserve"> the </w:t>
      </w:r>
      <w:r w:rsidRPr="008D540C">
        <w:rPr>
          <w:rStyle w:val="Emphasis"/>
          <w:highlight w:val="green"/>
        </w:rPr>
        <w:t>spiralling</w:t>
      </w:r>
      <w:r>
        <w:rPr>
          <w:rStyle w:val="Emphasis"/>
        </w:rPr>
        <w:t xml:space="preserve"> </w:t>
      </w:r>
      <w:r w:rsidRPr="008D540C">
        <w:rPr>
          <w:rStyle w:val="Emphasis"/>
          <w:highlight w:val="green"/>
        </w:rPr>
        <w:t>procurement</w:t>
      </w:r>
      <w:r w:rsidRPr="00DD4C0D">
        <w:rPr>
          <w:rStyle w:val="Emphasis"/>
        </w:rPr>
        <w:t xml:space="preserve"> of armaments</w:t>
      </w:r>
      <w:r w:rsidRPr="00DD4C0D">
        <w:rPr>
          <w:rStyle w:val="StyleUnderline"/>
        </w:rPr>
        <w:t xml:space="preserve"> </w:t>
      </w:r>
      <w:r w:rsidRPr="008D540C">
        <w:rPr>
          <w:rStyle w:val="StyleUnderline"/>
          <w:highlight w:val="green"/>
        </w:rPr>
        <w:t>and</w:t>
      </w:r>
      <w:r w:rsidRPr="00DD4C0D">
        <w:rPr>
          <w:rStyle w:val="StyleUnderline"/>
        </w:rPr>
        <w:t xml:space="preserve"> the </w:t>
      </w:r>
      <w:r w:rsidRPr="00DD4C0D">
        <w:rPr>
          <w:rStyle w:val="Emphasis"/>
        </w:rPr>
        <w:t xml:space="preserve">possibility of </w:t>
      </w:r>
      <w:r w:rsidRPr="008D540C">
        <w:rPr>
          <w:rStyle w:val="Emphasis"/>
          <w:highlight w:val="green"/>
        </w:rPr>
        <w:t>war</w:t>
      </w:r>
      <w:r w:rsidRPr="00DD4C0D">
        <w:rPr>
          <w:rStyle w:val="StyleUnderline"/>
        </w:rPr>
        <w:t>.</w:t>
      </w:r>
      <w:r w:rsidRPr="00633FDE">
        <w:rPr>
          <w:sz w:val="16"/>
        </w:rPr>
        <w:t xml:space="preserve"> Kenneth Waltz suggests that as states cannot, in an anarchical international system, count on others’ help, they should augment their security by following the principle of self-help (Tickner, 1992, p. 2). Morgenthau’s power maximisation and Waltz’s notions of self-help could have dangerous consequences, given the considerations of anarchy and mutual distrust. Morgenthau claims that peace depends on two mechanisms, balance of power and international law, whereas Waltz claims that balance will form as states act, either alone or through alliances, to counter the power of others (Harding, 1986). In the United States, the unprecedented buildup and maintenance of huge military arsenals in times of peace led to a new branch of IR scholarship known as national security studies.</w:t>
      </w:r>
    </w:p>
    <w:p w14:paraId="696E67A8" w14:textId="77777777" w:rsidR="007C06D5" w:rsidRPr="007011B9" w:rsidRDefault="007C06D5" w:rsidP="007C06D5">
      <w:pPr>
        <w:rPr>
          <w:rStyle w:val="StyleUnderline"/>
        </w:rPr>
      </w:pPr>
      <w:r w:rsidRPr="007011B9">
        <w:rPr>
          <w:rStyle w:val="StyleUnderline"/>
        </w:rPr>
        <w:t>Realism’s prescriptions for national security rest on the claims of its</w:t>
      </w:r>
      <w:r>
        <w:rPr>
          <w:rStyle w:val="StyleUnderline"/>
        </w:rPr>
        <w:t xml:space="preserve"> </w:t>
      </w:r>
      <w:r w:rsidRPr="007011B9">
        <w:rPr>
          <w:rStyle w:val="StyleUnderline"/>
        </w:rPr>
        <w:t>scholars to a rational, objective assessment of the international system</w:t>
      </w:r>
      <w:r>
        <w:rPr>
          <w:rStyle w:val="StyleUnderline"/>
        </w:rPr>
        <w:t xml:space="preserve"> </w:t>
      </w:r>
      <w:r w:rsidRPr="007011B9">
        <w:rPr>
          <w:rStyle w:val="StyleUnderline"/>
        </w:rPr>
        <w:t>and the behaviour of the states within</w:t>
      </w:r>
      <w:r w:rsidRPr="00633FDE">
        <w:rPr>
          <w:sz w:val="16"/>
        </w:rPr>
        <w:t xml:space="preserve">. Politics, according to Morgenthau, is governed by objective laws that have their roots in human nature; therefore, it is possible to discover a rational theory that reflects these objective laws. </w:t>
      </w:r>
      <w:r w:rsidRPr="007011B9">
        <w:rPr>
          <w:rStyle w:val="StyleUnderline"/>
        </w:rPr>
        <w:t xml:space="preserve">Political </w:t>
      </w:r>
      <w:r w:rsidRPr="008D540C">
        <w:rPr>
          <w:rStyle w:val="StyleUnderline"/>
          <w:highlight w:val="green"/>
        </w:rPr>
        <w:t>realism</w:t>
      </w:r>
      <w:r w:rsidRPr="007011B9">
        <w:rPr>
          <w:rStyle w:val="StyleUnderline"/>
        </w:rPr>
        <w:t xml:space="preserve"> is the concept of interest defined in</w:t>
      </w:r>
      <w:r>
        <w:rPr>
          <w:rStyle w:val="StyleUnderline"/>
        </w:rPr>
        <w:t xml:space="preserve"> </w:t>
      </w:r>
      <w:r w:rsidRPr="007011B9">
        <w:rPr>
          <w:rStyle w:val="StyleUnderline"/>
        </w:rPr>
        <w:t xml:space="preserve">terms of power and </w:t>
      </w:r>
      <w:r w:rsidRPr="008D540C">
        <w:rPr>
          <w:rStyle w:val="Emphasis"/>
          <w:highlight w:val="green"/>
        </w:rPr>
        <w:t>stresses the rational</w:t>
      </w:r>
      <w:r w:rsidRPr="007011B9">
        <w:rPr>
          <w:rStyle w:val="StyleUnderline"/>
        </w:rPr>
        <w:t xml:space="preserve">, </w:t>
      </w:r>
      <w:r w:rsidRPr="007011B9">
        <w:rPr>
          <w:rStyle w:val="Emphasis"/>
        </w:rPr>
        <w:t xml:space="preserve">the </w:t>
      </w:r>
      <w:r w:rsidRPr="008D540C">
        <w:rPr>
          <w:rStyle w:val="Emphasis"/>
          <w:highlight w:val="green"/>
        </w:rPr>
        <w:t>objective</w:t>
      </w:r>
      <w:r w:rsidRPr="008D540C">
        <w:rPr>
          <w:rStyle w:val="StyleUnderline"/>
          <w:highlight w:val="green"/>
        </w:rPr>
        <w:t xml:space="preserve"> and</w:t>
      </w:r>
      <w:r w:rsidRPr="007011B9">
        <w:rPr>
          <w:rStyle w:val="StyleUnderline"/>
        </w:rPr>
        <w:t xml:space="preserve"> </w:t>
      </w:r>
      <w:r w:rsidRPr="007011B9">
        <w:rPr>
          <w:rStyle w:val="Emphasis"/>
        </w:rPr>
        <w:t>the</w:t>
      </w:r>
      <w:r>
        <w:rPr>
          <w:rStyle w:val="Emphasis"/>
        </w:rPr>
        <w:t xml:space="preserve"> </w:t>
      </w:r>
      <w:r w:rsidRPr="008D540C">
        <w:rPr>
          <w:rStyle w:val="Emphasis"/>
          <w:highlight w:val="green"/>
        </w:rPr>
        <w:t>unemotional</w:t>
      </w:r>
      <w:r w:rsidRPr="007011B9">
        <w:rPr>
          <w:rStyle w:val="Emphasis"/>
        </w:rPr>
        <w:t>.</w:t>
      </w:r>
      <w:r w:rsidRPr="007011B9">
        <w:rPr>
          <w:rStyle w:val="StyleUnderline"/>
        </w:rPr>
        <w:t xml:space="preserve"> </w:t>
      </w:r>
      <w:r w:rsidRPr="007011B9">
        <w:rPr>
          <w:rStyle w:val="Emphasis"/>
        </w:rPr>
        <w:t>The ‘political man’</w:t>
      </w:r>
      <w:r w:rsidRPr="00633FDE">
        <w:rPr>
          <w:sz w:val="16"/>
        </w:rPr>
        <w:t xml:space="preserve"> </w:t>
      </w:r>
      <w:r w:rsidRPr="007011B9">
        <w:rPr>
          <w:rStyle w:val="StyleUnderline"/>
        </w:rPr>
        <w:t>must be abstracted from other aspects</w:t>
      </w:r>
      <w:r>
        <w:rPr>
          <w:rStyle w:val="StyleUnderline"/>
        </w:rPr>
        <w:t xml:space="preserve"> </w:t>
      </w:r>
      <w:r w:rsidRPr="007011B9">
        <w:rPr>
          <w:rStyle w:val="StyleUnderline"/>
        </w:rPr>
        <w:t>of human behaviour to develop an autonomous theory of political</w:t>
      </w:r>
      <w:r>
        <w:rPr>
          <w:rStyle w:val="StyleUnderline"/>
        </w:rPr>
        <w:t xml:space="preserve"> </w:t>
      </w:r>
      <w:r w:rsidRPr="007011B9">
        <w:rPr>
          <w:rStyle w:val="StyleUnderline"/>
        </w:rPr>
        <w:t>behaviour.</w:t>
      </w:r>
    </w:p>
    <w:p w14:paraId="4B8B832E" w14:textId="77777777" w:rsidR="007C06D5" w:rsidRPr="00633FDE" w:rsidRDefault="007C06D5" w:rsidP="007C06D5">
      <w:pPr>
        <w:rPr>
          <w:sz w:val="16"/>
          <w:szCs w:val="16"/>
        </w:rPr>
      </w:pPr>
      <w:r w:rsidRPr="00633FDE">
        <w:rPr>
          <w:sz w:val="16"/>
          <w:szCs w:val="16"/>
        </w:rPr>
        <w:lastRenderedPageBreak/>
        <w:t>Neorealists have attempted to construct a positivist science of IR using game-theoretic models and rational-choice models to insert scientific rigour into the field. According to Waltz, it is at the level of the international system that laws can be found to help us understand the international behaviour of states and their propensity for conflict. He claims to observe regularities in the power-balancing behaviour of states that can be explained in terms similar to those of the equilibrium theory in microeconomics.</w:t>
      </w:r>
    </w:p>
    <w:p w14:paraId="42344BCF" w14:textId="77777777" w:rsidR="007C06D5" w:rsidRPr="003F62FB" w:rsidRDefault="007C06D5" w:rsidP="007C06D5">
      <w:pPr>
        <w:tabs>
          <w:tab w:val="center" w:pos="4680"/>
        </w:tabs>
        <w:rPr>
          <w:rStyle w:val="StyleUnderline"/>
        </w:rPr>
      </w:pPr>
      <w:r w:rsidRPr="00633FDE">
        <w:rPr>
          <w:sz w:val="16"/>
        </w:rPr>
        <w:t xml:space="preserve">Drawing on the works of Evelyn Fox Keller, Tickner disagrees with scientific communities that postulate that the universe they study is shaped by the demands of logic and experiment and that the laws of nature are beyond the relativity of language. Rejecting this positivist view of science as ‘coercive, hierarchical and conformist’, </w:t>
      </w:r>
      <w:r w:rsidRPr="00F833FD">
        <w:rPr>
          <w:rStyle w:val="StyleUnderline"/>
        </w:rPr>
        <w:t>feminists,</w:t>
      </w:r>
      <w:r>
        <w:rPr>
          <w:rStyle w:val="StyleUnderline"/>
        </w:rPr>
        <w:t xml:space="preserve"> </w:t>
      </w:r>
      <w:r w:rsidRPr="00F833FD">
        <w:rPr>
          <w:rStyle w:val="StyleUnderline"/>
        </w:rPr>
        <w:t>who believe that knowledge is socially constructed, question the neutrality of language and its objectivity</w:t>
      </w:r>
      <w:r w:rsidRPr="00633FDE">
        <w:rPr>
          <w:sz w:val="16"/>
        </w:rPr>
        <w:t xml:space="preserve"> (Tickner, 1992, p. 36). Professor Tickner’s analysis of IR feminisms </w:t>
      </w:r>
      <w:r w:rsidRPr="00F833FD">
        <w:rPr>
          <w:rStyle w:val="StyleUnderline"/>
        </w:rPr>
        <w:t>argues for an interpretation of knowledge that recognises its inherent subjectivities.</w:t>
      </w:r>
      <w:r w:rsidRPr="00633FDE">
        <w:rPr>
          <w:sz w:val="16"/>
        </w:rPr>
        <w:t xml:space="preserve"> She states that </w:t>
      </w:r>
      <w:r w:rsidRPr="00F833FD">
        <w:rPr>
          <w:rStyle w:val="StyleUnderline"/>
        </w:rPr>
        <w:t xml:space="preserve">the </w:t>
      </w:r>
      <w:r w:rsidRPr="008D540C">
        <w:rPr>
          <w:rStyle w:val="Emphasis"/>
          <w:highlight w:val="green"/>
        </w:rPr>
        <w:t xml:space="preserve">objectivity claimed by </w:t>
      </w:r>
      <w:r w:rsidRPr="00202D2B">
        <w:rPr>
          <w:rStyle w:val="Emphasis"/>
        </w:rPr>
        <w:t>the</w:t>
      </w:r>
      <w:r w:rsidRPr="00F833FD">
        <w:rPr>
          <w:rStyle w:val="Emphasis"/>
        </w:rPr>
        <w:t xml:space="preserve"> </w:t>
      </w:r>
      <w:r w:rsidRPr="008D540C">
        <w:rPr>
          <w:rStyle w:val="Emphasis"/>
          <w:highlight w:val="green"/>
        </w:rPr>
        <w:t>realist</w:t>
      </w:r>
      <w:r w:rsidRPr="00F833FD">
        <w:rPr>
          <w:rStyle w:val="Emphasis"/>
        </w:rPr>
        <w:t xml:space="preserve">/positivist school of </w:t>
      </w:r>
      <w:r w:rsidRPr="008D540C">
        <w:rPr>
          <w:rStyle w:val="Emphasis"/>
          <w:highlight w:val="green"/>
        </w:rPr>
        <w:t>IR</w:t>
      </w:r>
      <w:r w:rsidRPr="008D540C">
        <w:rPr>
          <w:rStyle w:val="StyleUnderline"/>
          <w:highlight w:val="green"/>
        </w:rPr>
        <w:t xml:space="preserve"> is</w:t>
      </w:r>
      <w:r w:rsidRPr="00F833FD">
        <w:rPr>
          <w:rStyle w:val="StyleUnderline"/>
        </w:rPr>
        <w:t xml:space="preserve"> </w:t>
      </w:r>
      <w:r w:rsidRPr="00F833FD">
        <w:rPr>
          <w:rStyle w:val="Emphasis"/>
        </w:rPr>
        <w:t>problematic and</w:t>
      </w:r>
      <w:r>
        <w:rPr>
          <w:rStyle w:val="Emphasis"/>
        </w:rPr>
        <w:t xml:space="preserve"> </w:t>
      </w:r>
      <w:r w:rsidRPr="008D540C">
        <w:rPr>
          <w:rStyle w:val="Emphasis"/>
          <w:highlight w:val="green"/>
        </w:rPr>
        <w:t>gendered</w:t>
      </w:r>
      <w:r w:rsidRPr="00633FDE">
        <w:rPr>
          <w:sz w:val="16"/>
        </w:rPr>
        <w:t xml:space="preserve"> (Tickner, 1992); </w:t>
      </w:r>
      <w:r w:rsidRPr="00F833FD">
        <w:rPr>
          <w:rStyle w:val="StyleUnderline"/>
        </w:rPr>
        <w:t xml:space="preserve">not only is </w:t>
      </w:r>
      <w:r w:rsidRPr="008D540C">
        <w:rPr>
          <w:rStyle w:val="StyleUnderline"/>
          <w:highlight w:val="green"/>
        </w:rPr>
        <w:t>objectivity</w:t>
      </w:r>
      <w:r w:rsidRPr="00F833FD">
        <w:rPr>
          <w:rStyle w:val="StyleUnderline"/>
        </w:rPr>
        <w:t xml:space="preserve"> </w:t>
      </w:r>
      <w:r w:rsidRPr="008D540C">
        <w:rPr>
          <w:rStyle w:val="Emphasis"/>
          <w:highlight w:val="green"/>
        </w:rPr>
        <w:t>impossible</w:t>
      </w:r>
      <w:r w:rsidRPr="00F833FD">
        <w:rPr>
          <w:rStyle w:val="StyleUnderline"/>
        </w:rPr>
        <w:t xml:space="preserve"> but it </w:t>
      </w:r>
      <w:r w:rsidRPr="008D540C">
        <w:rPr>
          <w:rStyle w:val="StyleUnderline"/>
          <w:highlight w:val="green"/>
        </w:rPr>
        <w:t xml:space="preserve">also </w:t>
      </w:r>
      <w:r w:rsidRPr="008D540C">
        <w:rPr>
          <w:rStyle w:val="Emphasis"/>
          <w:highlight w:val="green"/>
        </w:rPr>
        <w:t>veils</w:t>
      </w:r>
      <w:r w:rsidRPr="00F833FD">
        <w:rPr>
          <w:rStyle w:val="Emphasis"/>
        </w:rPr>
        <w:t xml:space="preserve"> the </w:t>
      </w:r>
      <w:r w:rsidRPr="008D540C">
        <w:rPr>
          <w:rStyle w:val="Emphasis"/>
          <w:highlight w:val="green"/>
        </w:rPr>
        <w:t>marginalisation</w:t>
      </w:r>
      <w:r w:rsidRPr="008D540C">
        <w:rPr>
          <w:rStyle w:val="StyleUnderline"/>
          <w:highlight w:val="green"/>
        </w:rPr>
        <w:t xml:space="preserve"> of </w:t>
      </w:r>
      <w:r w:rsidRPr="008D540C">
        <w:rPr>
          <w:rStyle w:val="Emphasis"/>
          <w:highlight w:val="green"/>
        </w:rPr>
        <w:t>subordinated classes and genders</w:t>
      </w:r>
      <w:r w:rsidRPr="00633FDE">
        <w:rPr>
          <w:sz w:val="16"/>
        </w:rPr>
        <w:t xml:space="preserve">. </w:t>
      </w:r>
      <w:r w:rsidRPr="00F833FD">
        <w:rPr>
          <w:rStyle w:val="StyleUnderline"/>
        </w:rPr>
        <w:t>In IR, this</w:t>
      </w:r>
      <w:r>
        <w:rPr>
          <w:rStyle w:val="StyleUnderline"/>
        </w:rPr>
        <w:t xml:space="preserve"> </w:t>
      </w:r>
      <w:r w:rsidRPr="008D540C">
        <w:rPr>
          <w:rStyle w:val="Emphasis"/>
          <w:highlight w:val="green"/>
        </w:rPr>
        <w:t>plays out as a linguistic problem</w:t>
      </w:r>
      <w:r w:rsidRPr="008D540C">
        <w:rPr>
          <w:rStyle w:val="StyleUnderline"/>
          <w:highlight w:val="green"/>
        </w:rPr>
        <w:t xml:space="preserve"> that </w:t>
      </w:r>
      <w:r w:rsidRPr="008D540C">
        <w:rPr>
          <w:rStyle w:val="Emphasis"/>
          <w:highlight w:val="green"/>
        </w:rPr>
        <w:t>manifests masculinist assumptions</w:t>
      </w:r>
      <w:r w:rsidRPr="00F833FD">
        <w:rPr>
          <w:rStyle w:val="StyleUnderline"/>
        </w:rPr>
        <w:t>.</w:t>
      </w:r>
      <w:r>
        <w:rPr>
          <w:rStyle w:val="StyleUnderline"/>
        </w:rPr>
        <w:t xml:space="preserve"> </w:t>
      </w:r>
      <w:r w:rsidRPr="00F833FD">
        <w:rPr>
          <w:rStyle w:val="StyleUnderline"/>
        </w:rPr>
        <w:t xml:space="preserve">The </w:t>
      </w:r>
      <w:r w:rsidRPr="008D540C">
        <w:rPr>
          <w:rStyle w:val="Emphasis"/>
          <w:highlight w:val="green"/>
        </w:rPr>
        <w:t xml:space="preserve">gender neutrality of </w:t>
      </w:r>
      <w:r w:rsidRPr="005C2BB4">
        <w:rPr>
          <w:rStyle w:val="Emphasis"/>
        </w:rPr>
        <w:t xml:space="preserve">objective </w:t>
      </w:r>
      <w:r w:rsidRPr="008D540C">
        <w:rPr>
          <w:rStyle w:val="Emphasis"/>
          <w:highlight w:val="green"/>
        </w:rPr>
        <w:t>realism</w:t>
      </w:r>
      <w:r w:rsidRPr="008D540C">
        <w:rPr>
          <w:rStyle w:val="StyleUnderline"/>
          <w:highlight w:val="green"/>
        </w:rPr>
        <w:t xml:space="preserve"> </w:t>
      </w:r>
      <w:r w:rsidRPr="008D540C">
        <w:rPr>
          <w:rStyle w:val="Emphasis"/>
          <w:highlight w:val="green"/>
        </w:rPr>
        <w:t xml:space="preserve">privileges the hegemonically masculine ideas </w:t>
      </w:r>
      <w:r w:rsidRPr="008D540C">
        <w:rPr>
          <w:rStyle w:val="StyleUnderline"/>
          <w:highlight w:val="green"/>
        </w:rPr>
        <w:t xml:space="preserve">of </w:t>
      </w:r>
      <w:r w:rsidRPr="008D540C">
        <w:rPr>
          <w:rStyle w:val="Emphasis"/>
          <w:highlight w:val="green"/>
        </w:rPr>
        <w:t>war and competition</w:t>
      </w:r>
      <w:r w:rsidRPr="00F833FD">
        <w:rPr>
          <w:rStyle w:val="StyleUnderline"/>
        </w:rPr>
        <w:t xml:space="preserve"> as the shaping forces of human</w:t>
      </w:r>
      <w:r>
        <w:rPr>
          <w:rStyle w:val="StyleUnderline"/>
        </w:rPr>
        <w:t xml:space="preserve"> </w:t>
      </w:r>
      <w:r w:rsidRPr="00F833FD">
        <w:rPr>
          <w:rStyle w:val="StyleUnderline"/>
        </w:rPr>
        <w:t>relations</w:t>
      </w:r>
      <w:r w:rsidRPr="00633FDE">
        <w:rPr>
          <w:sz w:val="16"/>
        </w:rPr>
        <w:t>. Therefore, Professor Tickner explains, ‘</w:t>
      </w:r>
      <w:r w:rsidRPr="008D540C">
        <w:rPr>
          <w:rStyle w:val="Emphasis"/>
          <w:highlight w:val="green"/>
        </w:rPr>
        <w:t>feminist reformulations</w:t>
      </w:r>
      <w:r w:rsidRPr="00F833FD">
        <w:rPr>
          <w:rStyle w:val="StyleUnderline"/>
        </w:rPr>
        <w:t xml:space="preserve"> of the definition of security are needed to </w:t>
      </w:r>
      <w:r w:rsidRPr="008D540C">
        <w:rPr>
          <w:rStyle w:val="StyleUnderline"/>
          <w:highlight w:val="green"/>
        </w:rPr>
        <w:t>draw attention to the extent to which gender hierarchies</w:t>
      </w:r>
      <w:r w:rsidRPr="00F833FD">
        <w:rPr>
          <w:rStyle w:val="StyleUnderline"/>
        </w:rPr>
        <w:t xml:space="preserve"> themselves </w:t>
      </w:r>
      <w:r w:rsidRPr="008D540C">
        <w:rPr>
          <w:rStyle w:val="StyleUnderline"/>
          <w:highlight w:val="green"/>
        </w:rPr>
        <w:t>are a source</w:t>
      </w:r>
      <w:r w:rsidRPr="00F833FD">
        <w:rPr>
          <w:rStyle w:val="StyleUnderline"/>
        </w:rPr>
        <w:t xml:space="preserve"> </w:t>
      </w:r>
      <w:r w:rsidRPr="008D540C">
        <w:rPr>
          <w:rStyle w:val="StyleUnderline"/>
          <w:highlight w:val="green"/>
        </w:rPr>
        <w:t>of domination</w:t>
      </w:r>
      <w:r w:rsidRPr="00F833FD">
        <w:rPr>
          <w:rStyle w:val="StyleUnderline"/>
        </w:rPr>
        <w:t xml:space="preserve"> and thus an obstacle to a truly comprehensive definition of security.’</w:t>
      </w:r>
      <w:r>
        <w:rPr>
          <w:rStyle w:val="StyleUnderline"/>
        </w:rPr>
        <w:t xml:space="preserve"> </w:t>
      </w:r>
      <w:r w:rsidRPr="00633FDE">
        <w:rPr>
          <w:sz w:val="16"/>
        </w:rPr>
        <w:t xml:space="preserve">Tickner’s work falls within an expansionist category of security thinkers and she labels the feminist concept of security as ‘comprehensive’ or ‘common’ security. Her conception of security is closer to Buzan’s redefinition of security in People, States and Fear (including the military, political, economic and societal and environmental dimensions).3 </w:t>
      </w:r>
      <w:r w:rsidRPr="003F62FB">
        <w:rPr>
          <w:rStyle w:val="StyleUnderline"/>
        </w:rPr>
        <w:t>Underlying the concept of human or individual security is the scope</w:t>
      </w:r>
      <w:r>
        <w:rPr>
          <w:rStyle w:val="StyleUnderline"/>
        </w:rPr>
        <w:t xml:space="preserve"> </w:t>
      </w:r>
      <w:r w:rsidRPr="003F62FB">
        <w:rPr>
          <w:rStyle w:val="StyleUnderline"/>
        </w:rPr>
        <w:t>of security in individual life, and</w:t>
      </w:r>
      <w:r w:rsidRPr="00633FDE">
        <w:rPr>
          <w:sz w:val="16"/>
        </w:rPr>
        <w:t xml:space="preserve"> Tickner </w:t>
      </w:r>
      <w:r w:rsidRPr="003F62FB">
        <w:rPr>
          <w:rStyle w:val="StyleUnderline"/>
        </w:rPr>
        <w:t>includes in it safe working</w:t>
      </w:r>
      <w:r>
        <w:rPr>
          <w:rStyle w:val="StyleUnderline"/>
        </w:rPr>
        <w:t xml:space="preserve"> </w:t>
      </w:r>
      <w:r w:rsidRPr="003F62FB">
        <w:rPr>
          <w:rStyle w:val="StyleUnderline"/>
        </w:rPr>
        <w:t>conditions, freedom from the threat of war and an end to structural violence</w:t>
      </w:r>
      <w:r w:rsidRPr="00633FDE">
        <w:rPr>
          <w:sz w:val="16"/>
        </w:rPr>
        <w:t xml:space="preserve">. </w:t>
      </w:r>
      <w:r w:rsidRPr="00F833FD">
        <w:rPr>
          <w:rStyle w:val="StyleUnderline"/>
        </w:rPr>
        <w:t>Tickner’s definition of security is closely linked to the ideas of</w:t>
      </w:r>
      <w:r>
        <w:rPr>
          <w:rStyle w:val="StyleUnderline"/>
        </w:rPr>
        <w:t xml:space="preserve"> </w:t>
      </w:r>
      <w:r w:rsidRPr="00F833FD">
        <w:rPr>
          <w:rStyle w:val="StyleUnderline"/>
        </w:rPr>
        <w:t>justice and emancipation as opposed to order</w:t>
      </w:r>
      <w:r w:rsidRPr="00633FDE">
        <w:rPr>
          <w:sz w:val="16"/>
        </w:rPr>
        <w:t xml:space="preserve">. </w:t>
      </w:r>
      <w:r w:rsidRPr="003F62FB">
        <w:rPr>
          <w:rStyle w:val="StyleUnderline"/>
        </w:rPr>
        <w:t>Feminists reinterpret</w:t>
      </w:r>
      <w:r>
        <w:rPr>
          <w:rStyle w:val="StyleUnderline"/>
        </w:rPr>
        <w:t xml:space="preserve"> </w:t>
      </w:r>
      <w:r w:rsidRPr="003F62FB">
        <w:rPr>
          <w:rStyle w:val="StyleUnderline"/>
        </w:rPr>
        <w:t>power as the ability to act in concert.</w:t>
      </w:r>
    </w:p>
    <w:p w14:paraId="6B4D24B4" w14:textId="77777777" w:rsidR="007C06D5" w:rsidRPr="007D2775" w:rsidRDefault="007C06D5" w:rsidP="007C06D5">
      <w:pPr>
        <w:rPr>
          <w:sz w:val="16"/>
        </w:rPr>
      </w:pPr>
      <w:r w:rsidRPr="007D2775">
        <w:rPr>
          <w:sz w:val="16"/>
        </w:rPr>
        <w:t xml:space="preserve">IR Feminisms Address Levels of Analysis in IR Theory </w:t>
      </w:r>
      <w:r w:rsidRPr="00B71711">
        <w:rPr>
          <w:rStyle w:val="StyleUnderline"/>
        </w:rPr>
        <w:t>Realists use three levels in their analysis of war and national security</w:t>
      </w:r>
      <w:r>
        <w:rPr>
          <w:rStyle w:val="StyleUnderline"/>
        </w:rPr>
        <w:t xml:space="preserve"> </w:t>
      </w:r>
      <w:r w:rsidRPr="007D2775">
        <w:rPr>
          <w:sz w:val="16"/>
        </w:rPr>
        <w:t xml:space="preserve">(Tickner, 1992). </w:t>
      </w:r>
      <w:r w:rsidRPr="00B71711">
        <w:rPr>
          <w:rStyle w:val="StyleUnderline"/>
        </w:rPr>
        <w:t>This analysis schema separates the individual, the state</w:t>
      </w:r>
      <w:r>
        <w:rPr>
          <w:rStyle w:val="StyleUnderline"/>
        </w:rPr>
        <w:t xml:space="preserve"> </w:t>
      </w:r>
      <w:r w:rsidRPr="00B71711">
        <w:rPr>
          <w:rStyle w:val="StyleUnderline"/>
        </w:rPr>
        <w:t>and the international system</w:t>
      </w:r>
      <w:r w:rsidRPr="007D2775">
        <w:rPr>
          <w:sz w:val="16"/>
        </w:rPr>
        <w:t xml:space="preserve">. As a theoretical device it has become the most influential way of classifying explanations of war and even the understanding of interstate relations. Professor Tickner states that </w:t>
      </w:r>
      <w:r w:rsidRPr="00B71711">
        <w:rPr>
          <w:rStyle w:val="StyleUnderline"/>
        </w:rPr>
        <w:t>in this</w:t>
      </w:r>
      <w:r>
        <w:rPr>
          <w:rStyle w:val="StyleUnderline"/>
        </w:rPr>
        <w:t xml:space="preserve"> </w:t>
      </w:r>
      <w:r w:rsidRPr="00B71711">
        <w:rPr>
          <w:rStyle w:val="StyleUnderline"/>
        </w:rPr>
        <w:t>three-tiered picture of the world survival requires ‘war-capable’ states</w:t>
      </w:r>
      <w:r>
        <w:rPr>
          <w:rStyle w:val="StyleUnderline"/>
        </w:rPr>
        <w:t xml:space="preserve"> </w:t>
      </w:r>
      <w:r w:rsidRPr="00B71711">
        <w:rPr>
          <w:rStyle w:val="StyleUnderline"/>
        </w:rPr>
        <w:t>inhabited by ‘heroic masculine citizen-warriors’.</w:t>
      </w:r>
      <w:r w:rsidRPr="007D2775">
        <w:rPr>
          <w:sz w:val="16"/>
        </w:rPr>
        <w:t xml:space="preserve"> </w:t>
      </w:r>
      <w:r w:rsidRPr="00B71711">
        <w:rPr>
          <w:rStyle w:val="StyleUnderline"/>
        </w:rPr>
        <w:t>Peaceful international</w:t>
      </w:r>
      <w:r>
        <w:rPr>
          <w:rStyle w:val="StyleUnderline"/>
        </w:rPr>
        <w:t xml:space="preserve"> </w:t>
      </w:r>
      <w:r w:rsidRPr="00B71711">
        <w:rPr>
          <w:rStyle w:val="StyleUnderline"/>
        </w:rPr>
        <w:t>systems are considered utopias. Non-power seeking states are dismembered and a non-warrior citizen is inessential to the reproduction of the</w:t>
      </w:r>
      <w:r>
        <w:rPr>
          <w:rStyle w:val="StyleUnderline"/>
        </w:rPr>
        <w:t xml:space="preserve"> </w:t>
      </w:r>
      <w:r w:rsidRPr="00B71711">
        <w:rPr>
          <w:rStyle w:val="StyleUnderline"/>
        </w:rPr>
        <w:t xml:space="preserve">state. </w:t>
      </w:r>
      <w:r w:rsidRPr="007D2775">
        <w:rPr>
          <w:sz w:val="16"/>
        </w:rPr>
        <w:t xml:space="preserve">Continuing her engagement with the realists Tickner states that </w:t>
      </w:r>
      <w:r w:rsidRPr="00B71711">
        <w:rPr>
          <w:rStyle w:val="StyleUnderline"/>
        </w:rPr>
        <w:t>these</w:t>
      </w:r>
      <w:r>
        <w:rPr>
          <w:rStyle w:val="StyleUnderline"/>
        </w:rPr>
        <w:t xml:space="preserve"> </w:t>
      </w:r>
      <w:r w:rsidRPr="00B71711">
        <w:rPr>
          <w:rStyle w:val="StyleUnderline"/>
        </w:rPr>
        <w:t xml:space="preserve">are </w:t>
      </w:r>
      <w:r w:rsidRPr="008D540C">
        <w:rPr>
          <w:rStyle w:val="Emphasis"/>
          <w:highlight w:val="green"/>
        </w:rPr>
        <w:t>gendered ways of depicting</w:t>
      </w:r>
      <w:r w:rsidRPr="00B71711">
        <w:rPr>
          <w:rStyle w:val="StyleUnderline"/>
        </w:rPr>
        <w:t xml:space="preserve"> the political man, the state and the international system and that such </w:t>
      </w:r>
      <w:r w:rsidRPr="008D540C">
        <w:rPr>
          <w:rStyle w:val="Emphasis"/>
          <w:highlight w:val="green"/>
        </w:rPr>
        <w:t>security discourse privileges</w:t>
      </w:r>
      <w:r w:rsidRPr="00B71711">
        <w:rPr>
          <w:rStyle w:val="Emphasis"/>
        </w:rPr>
        <w:t xml:space="preserve"> conflict</w:t>
      </w:r>
      <w:r w:rsidRPr="00B71711">
        <w:rPr>
          <w:rStyle w:val="StyleUnderline"/>
        </w:rPr>
        <w:t xml:space="preserve"> and</w:t>
      </w:r>
      <w:r>
        <w:rPr>
          <w:rStyle w:val="StyleUnderline"/>
        </w:rPr>
        <w:t xml:space="preserve"> </w:t>
      </w:r>
      <w:r w:rsidRPr="00B71711">
        <w:rPr>
          <w:rStyle w:val="StyleUnderline"/>
        </w:rPr>
        <w:t xml:space="preserve">war while </w:t>
      </w:r>
      <w:r w:rsidRPr="008D540C">
        <w:rPr>
          <w:rStyle w:val="Emphasis"/>
          <w:highlight w:val="green"/>
        </w:rPr>
        <w:t>silencing alternative options</w:t>
      </w:r>
      <w:r w:rsidRPr="00B71711">
        <w:rPr>
          <w:rStyle w:val="StyleUnderline"/>
        </w:rPr>
        <w:t>.</w:t>
      </w:r>
      <w:r w:rsidRPr="007D2775">
        <w:rPr>
          <w:sz w:val="16"/>
        </w:rPr>
        <w:t xml:space="preserve"> </w:t>
      </w:r>
      <w:r w:rsidRPr="00B71711">
        <w:rPr>
          <w:rStyle w:val="StyleUnderline"/>
        </w:rPr>
        <w:t>It distracts us from the role of</w:t>
      </w:r>
      <w:r>
        <w:rPr>
          <w:rStyle w:val="StyleUnderline"/>
        </w:rPr>
        <w:t xml:space="preserve"> </w:t>
      </w:r>
      <w:r w:rsidRPr="00B71711">
        <w:rPr>
          <w:rStyle w:val="StyleUnderline"/>
        </w:rPr>
        <w:t>individuals and groups in the maintenance of state- and systemic-level</w:t>
      </w:r>
      <w:r>
        <w:rPr>
          <w:rStyle w:val="StyleUnderline"/>
        </w:rPr>
        <w:t xml:space="preserve"> </w:t>
      </w:r>
      <w:r w:rsidRPr="00B71711">
        <w:rPr>
          <w:rStyle w:val="StyleUnderline"/>
        </w:rPr>
        <w:t>relationships and from thinking in terms of life-giving rather than life</w:t>
      </w:r>
      <w:r>
        <w:rPr>
          <w:rStyle w:val="StyleUnderline"/>
        </w:rPr>
        <w:t>-</w:t>
      </w:r>
      <w:r w:rsidRPr="00B71711">
        <w:rPr>
          <w:rStyle w:val="StyleUnderline"/>
        </w:rPr>
        <w:t>risking qualities</w:t>
      </w:r>
      <w:r w:rsidRPr="007D2775">
        <w:rPr>
          <w:sz w:val="16"/>
        </w:rPr>
        <w:t>. Professor Tickner describes interpenetrating levels as a result of feminist discomfort with the traditional levels of analysis as articulated by Waltz. Table 2 represents the interactions between IR feminisms as explained by Professor Tickner and the traditional levels of analysis.</w:t>
      </w:r>
    </w:p>
    <w:p w14:paraId="09860BCC" w14:textId="77777777" w:rsidR="007C06D5" w:rsidRPr="00540162" w:rsidRDefault="007C06D5" w:rsidP="007C06D5">
      <w:pPr>
        <w:rPr>
          <w:sz w:val="16"/>
          <w:szCs w:val="16"/>
        </w:rPr>
      </w:pPr>
      <w:r w:rsidRPr="00540162">
        <w:rPr>
          <w:sz w:val="16"/>
          <w:szCs w:val="16"/>
        </w:rPr>
        <w:t>The Anarchy/Order Dichotomy</w:t>
      </w:r>
    </w:p>
    <w:p w14:paraId="767F5511" w14:textId="77777777" w:rsidR="007C06D5" w:rsidRPr="00D72FB7" w:rsidRDefault="007C06D5" w:rsidP="007C06D5">
      <w:pPr>
        <w:rPr>
          <w:u w:val="single"/>
        </w:rPr>
      </w:pPr>
      <w:r w:rsidRPr="006169B5">
        <w:rPr>
          <w:rStyle w:val="StyleUnderline"/>
        </w:rPr>
        <w:lastRenderedPageBreak/>
        <w:t>The rhetoric of traditional IR</w:t>
      </w:r>
      <w:r w:rsidRPr="00540162">
        <w:rPr>
          <w:sz w:val="16"/>
        </w:rPr>
        <w:t xml:space="preserve">, Tickner claims, </w:t>
      </w:r>
      <w:r w:rsidRPr="006169B5">
        <w:rPr>
          <w:rStyle w:val="StyleUnderline"/>
        </w:rPr>
        <w:t>is loaded with the basic</w:t>
      </w:r>
      <w:r>
        <w:rPr>
          <w:rStyle w:val="StyleUnderline"/>
        </w:rPr>
        <w:t xml:space="preserve"> </w:t>
      </w:r>
      <w:r w:rsidRPr="006169B5">
        <w:rPr>
          <w:rStyle w:val="StyleUnderline"/>
        </w:rPr>
        <w:t>assumption of realists, which is that we live in a dangerous world devoid</w:t>
      </w:r>
      <w:r>
        <w:rPr>
          <w:rStyle w:val="StyleUnderline"/>
        </w:rPr>
        <w:t xml:space="preserve"> </w:t>
      </w:r>
      <w:r w:rsidRPr="006169B5">
        <w:rPr>
          <w:rStyle w:val="StyleUnderline"/>
        </w:rPr>
        <w:t xml:space="preserve">of an overarching authority to maintain peace. </w:t>
      </w:r>
      <w:r w:rsidRPr="008D540C">
        <w:rPr>
          <w:rStyle w:val="StyleUnderline"/>
          <w:highlight w:val="green"/>
        </w:rPr>
        <w:t>In this anarchic world</w:t>
      </w:r>
      <w:r>
        <w:rPr>
          <w:rStyle w:val="StyleUnderline"/>
        </w:rPr>
        <w:t xml:space="preserve"> </w:t>
      </w:r>
      <w:r w:rsidRPr="006169B5">
        <w:rPr>
          <w:rStyle w:val="StyleUnderline"/>
        </w:rPr>
        <w:t xml:space="preserve">realists advocate the </w:t>
      </w:r>
      <w:r w:rsidRPr="008D540C">
        <w:rPr>
          <w:rStyle w:val="Emphasis"/>
          <w:highlight w:val="green"/>
        </w:rPr>
        <w:t>accumulation of power and military strength</w:t>
      </w:r>
      <w:r w:rsidRPr="006169B5">
        <w:rPr>
          <w:rStyle w:val="StyleUnderline"/>
        </w:rPr>
        <w:t xml:space="preserve"> to</w:t>
      </w:r>
      <w:r>
        <w:rPr>
          <w:rStyle w:val="StyleUnderline"/>
        </w:rPr>
        <w:t xml:space="preserve"> </w:t>
      </w:r>
      <w:r w:rsidRPr="008D540C">
        <w:rPr>
          <w:rStyle w:val="StyleUnderline"/>
          <w:highlight w:val="green"/>
        </w:rPr>
        <w:t>ensure state survival</w:t>
      </w:r>
      <w:r w:rsidRPr="006169B5">
        <w:rPr>
          <w:rStyle w:val="StyleUnderline"/>
        </w:rPr>
        <w:t xml:space="preserve">, the </w:t>
      </w:r>
      <w:r w:rsidRPr="008D540C">
        <w:rPr>
          <w:rStyle w:val="StyleUnderline"/>
          <w:highlight w:val="green"/>
        </w:rPr>
        <w:t xml:space="preserve">protection of an </w:t>
      </w:r>
      <w:r w:rsidRPr="008D540C">
        <w:rPr>
          <w:rStyle w:val="Emphasis"/>
          <w:highlight w:val="green"/>
        </w:rPr>
        <w:t>orderly ‘domestic’ space</w:t>
      </w:r>
      <w:r w:rsidRPr="006169B5">
        <w:rPr>
          <w:rStyle w:val="StyleUnderline"/>
        </w:rPr>
        <w:t>, and</w:t>
      </w:r>
      <w:r>
        <w:rPr>
          <w:rStyle w:val="StyleUnderline"/>
        </w:rPr>
        <w:t xml:space="preserve"> </w:t>
      </w:r>
      <w:r w:rsidRPr="00445B9F">
        <w:rPr>
          <w:rStyle w:val="StyleUnderline"/>
        </w:rPr>
        <w:t>the pursuit of legitimate national interests beyond one’s territorial boundaries</w:t>
      </w:r>
      <w:r w:rsidRPr="00540162">
        <w:rPr>
          <w:sz w:val="16"/>
        </w:rPr>
        <w:t xml:space="preserve"> (Harding, 1986, p. 147). However, </w:t>
      </w:r>
      <w:r w:rsidRPr="00445B9F">
        <w:rPr>
          <w:rStyle w:val="StyleUnderline"/>
        </w:rPr>
        <w:t xml:space="preserve">the </w:t>
      </w:r>
      <w:r w:rsidRPr="008D540C">
        <w:rPr>
          <w:rStyle w:val="Emphasis"/>
          <w:highlight w:val="green"/>
        </w:rPr>
        <w:t>pervasiveness of internal conflict</w:t>
      </w:r>
      <w:r w:rsidRPr="00445B9F">
        <w:rPr>
          <w:rStyle w:val="Emphasis"/>
        </w:rPr>
        <w:t xml:space="preserve"> within states</w:t>
      </w:r>
      <w:r w:rsidRPr="00445B9F">
        <w:rPr>
          <w:rStyle w:val="StyleUnderline"/>
        </w:rPr>
        <w:t xml:space="preserve"> in the latter part of the 20th century and the </w:t>
      </w:r>
      <w:r w:rsidRPr="00445B9F">
        <w:rPr>
          <w:rStyle w:val="Emphasis"/>
        </w:rPr>
        <w:t>threat</w:t>
      </w:r>
      <w:r>
        <w:rPr>
          <w:rStyle w:val="Emphasis"/>
        </w:rPr>
        <w:t xml:space="preserve"> </w:t>
      </w:r>
      <w:r w:rsidRPr="008D540C">
        <w:rPr>
          <w:rStyle w:val="Emphasis"/>
          <w:highlight w:val="green"/>
        </w:rPr>
        <w:t>posed by militarised states</w:t>
      </w:r>
      <w:r w:rsidRPr="00445B9F">
        <w:rPr>
          <w:rStyle w:val="Emphasis"/>
        </w:rPr>
        <w:t xml:space="preserve"> to their own populations</w:t>
      </w:r>
      <w:r w:rsidRPr="00445B9F">
        <w:rPr>
          <w:rStyle w:val="StyleUnderline"/>
        </w:rPr>
        <w:t xml:space="preserve"> have </w:t>
      </w:r>
      <w:r w:rsidRPr="008D540C">
        <w:rPr>
          <w:rStyle w:val="Emphasis"/>
          <w:highlight w:val="green"/>
        </w:rPr>
        <w:t>blurred</w:t>
      </w:r>
      <w:r w:rsidRPr="00445B9F">
        <w:rPr>
          <w:rStyle w:val="Emphasis"/>
        </w:rPr>
        <w:t xml:space="preserve"> </w:t>
      </w:r>
      <w:r w:rsidRPr="008D540C">
        <w:rPr>
          <w:rStyle w:val="Emphasis"/>
          <w:highlight w:val="green"/>
        </w:rPr>
        <w:t>the anarchy-outside/order-inside dichotomisation</w:t>
      </w:r>
      <w:r w:rsidRPr="00445B9F">
        <w:rPr>
          <w:rStyle w:val="StyleUnderline"/>
        </w:rPr>
        <w:t>, a dichotomy further</w:t>
      </w:r>
      <w:r>
        <w:rPr>
          <w:rStyle w:val="StyleUnderline"/>
        </w:rPr>
        <w:t xml:space="preserve"> </w:t>
      </w:r>
      <w:r w:rsidRPr="00445B9F">
        <w:rPr>
          <w:rStyle w:val="StyleUnderline"/>
        </w:rPr>
        <w:t>disproven by women’s global oppression</w:t>
      </w:r>
      <w:r w:rsidRPr="00540162">
        <w:rPr>
          <w:sz w:val="16"/>
        </w:rPr>
        <w:t xml:space="preserve">. Feminists aver that </w:t>
      </w:r>
      <w:r w:rsidRPr="00BB0F0D">
        <w:rPr>
          <w:rStyle w:val="StyleUnderline"/>
        </w:rPr>
        <w:t>a state’s</w:t>
      </w:r>
      <w:r>
        <w:rPr>
          <w:rStyle w:val="StyleUnderline"/>
        </w:rPr>
        <w:t xml:space="preserve"> </w:t>
      </w:r>
      <w:r w:rsidRPr="00BB0F0D">
        <w:rPr>
          <w:rStyle w:val="StyleUnderline"/>
        </w:rPr>
        <w:t>domestic policies cannot be separated from its behaviour in the international system</w:t>
      </w:r>
      <w:r w:rsidRPr="00540162">
        <w:rPr>
          <w:sz w:val="16"/>
        </w:rPr>
        <w:t xml:space="preserve">. </w:t>
      </w:r>
      <w:r w:rsidRPr="00BB0F0D">
        <w:rPr>
          <w:rStyle w:val="StyleUnderline"/>
        </w:rPr>
        <w:t xml:space="preserve">They call attention to </w:t>
      </w:r>
      <w:r w:rsidRPr="00BB0F0D">
        <w:rPr>
          <w:rStyle w:val="Emphasis"/>
        </w:rPr>
        <w:t xml:space="preserve">women’s </w:t>
      </w:r>
      <w:r w:rsidRPr="005C2BB4">
        <w:rPr>
          <w:rStyle w:val="Emphasis"/>
        </w:rPr>
        <w:t>particular</w:t>
      </w:r>
      <w:r w:rsidRPr="00BB0F0D">
        <w:rPr>
          <w:rStyle w:val="Emphasis"/>
        </w:rPr>
        <w:t xml:space="preserve"> </w:t>
      </w:r>
      <w:r w:rsidRPr="008D540C">
        <w:rPr>
          <w:rStyle w:val="Emphasis"/>
          <w:highlight w:val="green"/>
        </w:rPr>
        <w:t>vulnerabilities</w:t>
      </w:r>
      <w:r>
        <w:rPr>
          <w:rStyle w:val="Emphasis"/>
        </w:rPr>
        <w:t xml:space="preserve"> </w:t>
      </w:r>
      <w:r w:rsidRPr="00BB0F0D">
        <w:rPr>
          <w:rStyle w:val="Emphasis"/>
        </w:rPr>
        <w:t>within states,</w:t>
      </w:r>
      <w:r w:rsidRPr="00BB0F0D">
        <w:rPr>
          <w:rStyle w:val="StyleUnderline"/>
        </w:rPr>
        <w:t xml:space="preserve"> which </w:t>
      </w:r>
      <w:r w:rsidRPr="008D540C">
        <w:rPr>
          <w:rStyle w:val="Emphasis"/>
          <w:highlight w:val="green"/>
        </w:rPr>
        <w:t>arise from hierarchical gender relations</w:t>
      </w:r>
      <w:r w:rsidRPr="00BB0F0D">
        <w:rPr>
          <w:rStyle w:val="StyleUnderline"/>
        </w:rPr>
        <w:t xml:space="preserve"> that are</w:t>
      </w:r>
      <w:r>
        <w:rPr>
          <w:rStyle w:val="StyleUnderline"/>
        </w:rPr>
        <w:t xml:space="preserve"> </w:t>
      </w:r>
      <w:r w:rsidRPr="00BB0F0D">
        <w:rPr>
          <w:rStyle w:val="StyleUnderline"/>
        </w:rPr>
        <w:t xml:space="preserve">also </w:t>
      </w:r>
      <w:r w:rsidRPr="008D540C">
        <w:rPr>
          <w:rStyle w:val="Emphasis"/>
          <w:highlight w:val="green"/>
        </w:rPr>
        <w:t>interrelated with international politics</w:t>
      </w:r>
      <w:r w:rsidRPr="00BB0F0D">
        <w:rPr>
          <w:rStyle w:val="StyleUnderline"/>
        </w:rPr>
        <w:t>.</w:t>
      </w:r>
      <w:r w:rsidRPr="00540162">
        <w:rPr>
          <w:sz w:val="16"/>
        </w:rPr>
        <w:t xml:space="preserve"> </w:t>
      </w:r>
      <w:r w:rsidRPr="00BB0F0D">
        <w:rPr>
          <w:rStyle w:val="StyleUnderline"/>
        </w:rPr>
        <w:t>In militarised societies</w:t>
      </w:r>
      <w:r>
        <w:rPr>
          <w:rStyle w:val="StyleUnderline"/>
        </w:rPr>
        <w:t xml:space="preserve"> </w:t>
      </w:r>
      <w:r w:rsidRPr="00BB0F0D">
        <w:rPr>
          <w:rStyle w:val="StyleUnderline"/>
        </w:rPr>
        <w:t xml:space="preserve">women </w:t>
      </w:r>
      <w:r w:rsidRPr="00431764">
        <w:rPr>
          <w:rStyle w:val="StyleUnderline"/>
        </w:rPr>
        <w:t xml:space="preserve">are particularly vulnerable to rape, and evidence suggests that domestic violence is higher in military </w:t>
      </w:r>
      <w:r w:rsidRPr="00BB0F0D">
        <w:rPr>
          <w:rStyle w:val="StyleUnderline"/>
        </w:rPr>
        <w:t>families.</w:t>
      </w:r>
    </w:p>
    <w:p w14:paraId="0DEF63B7" w14:textId="77777777" w:rsidR="007C06D5" w:rsidRPr="00540162" w:rsidRDefault="007C06D5" w:rsidP="007C06D5">
      <w:pPr>
        <w:rPr>
          <w:sz w:val="16"/>
        </w:rPr>
      </w:pPr>
      <w:r w:rsidRPr="008D540C">
        <w:rPr>
          <w:rStyle w:val="StyleUnderline"/>
          <w:highlight w:val="green"/>
        </w:rPr>
        <w:t>Feminist theories draw</w:t>
      </w:r>
      <w:r w:rsidRPr="00BB0F0D">
        <w:rPr>
          <w:rStyle w:val="StyleUnderline"/>
        </w:rPr>
        <w:t xml:space="preserve"> our </w:t>
      </w:r>
      <w:r w:rsidRPr="008D540C">
        <w:rPr>
          <w:rStyle w:val="StyleUnderline"/>
          <w:highlight w:val="green"/>
        </w:rPr>
        <w:t>attention to</w:t>
      </w:r>
      <w:r w:rsidRPr="00BB0F0D">
        <w:rPr>
          <w:rStyle w:val="StyleUnderline"/>
        </w:rPr>
        <w:t xml:space="preserve"> </w:t>
      </w:r>
      <w:r w:rsidRPr="005C2BB4">
        <w:rPr>
          <w:rStyle w:val="StyleUnderline"/>
        </w:rPr>
        <w:t xml:space="preserve">another </w:t>
      </w:r>
      <w:r w:rsidRPr="008D540C">
        <w:rPr>
          <w:rStyle w:val="Emphasis"/>
          <w:highlight w:val="green"/>
        </w:rPr>
        <w:t>order/anarchy distinction</w:t>
      </w:r>
      <w:r w:rsidRPr="00BB0F0D">
        <w:rPr>
          <w:rStyle w:val="StyleUnderline"/>
        </w:rPr>
        <w:t xml:space="preserve">: the </w:t>
      </w:r>
      <w:r w:rsidRPr="008D540C">
        <w:rPr>
          <w:rStyle w:val="Emphasis"/>
          <w:highlight w:val="green"/>
        </w:rPr>
        <w:t>boundary between a public domestic space</w:t>
      </w:r>
      <w:r w:rsidRPr="00BB0F0D">
        <w:rPr>
          <w:rStyle w:val="StyleUnderline"/>
        </w:rPr>
        <w:t xml:space="preserve"> protected by rule of</w:t>
      </w:r>
      <w:r>
        <w:rPr>
          <w:rStyle w:val="StyleUnderline"/>
        </w:rPr>
        <w:t xml:space="preserve"> </w:t>
      </w:r>
      <w:r w:rsidRPr="00BB0F0D">
        <w:rPr>
          <w:rStyle w:val="StyleUnderline"/>
        </w:rPr>
        <w:t xml:space="preserve">law </w:t>
      </w:r>
      <w:r w:rsidRPr="008D540C">
        <w:rPr>
          <w:rStyle w:val="StyleUnderline"/>
          <w:highlight w:val="green"/>
        </w:rPr>
        <w:t>and</w:t>
      </w:r>
      <w:r w:rsidRPr="00BB0F0D">
        <w:rPr>
          <w:rStyle w:val="StyleUnderline"/>
        </w:rPr>
        <w:t xml:space="preserve"> </w:t>
      </w:r>
      <w:r w:rsidRPr="005C2BB4">
        <w:rPr>
          <w:rStyle w:val="StyleUnderline"/>
        </w:rPr>
        <w:t xml:space="preserve">the </w:t>
      </w:r>
      <w:r w:rsidRPr="008D540C">
        <w:rPr>
          <w:rStyle w:val="Emphasis"/>
          <w:highlight w:val="green"/>
        </w:rPr>
        <w:t>private space of family</w:t>
      </w:r>
      <w:r w:rsidRPr="00BB0F0D">
        <w:rPr>
          <w:rStyle w:val="StyleUnderline"/>
        </w:rPr>
        <w:t xml:space="preserve"> where no such legal protection exists.</w:t>
      </w:r>
      <w:r>
        <w:rPr>
          <w:rStyle w:val="StyleUnderline"/>
        </w:rPr>
        <w:t xml:space="preserve"> </w:t>
      </w:r>
      <w:r w:rsidRPr="008D540C">
        <w:rPr>
          <w:rStyle w:val="StyleUnderline"/>
          <w:highlight w:val="green"/>
        </w:rPr>
        <w:t>Domestic violence is not considered a concern of the state</w:t>
      </w:r>
      <w:r w:rsidRPr="00BB0F0D">
        <w:rPr>
          <w:rStyle w:val="StyleUnderline"/>
        </w:rPr>
        <w:t xml:space="preserve"> and most of</w:t>
      </w:r>
      <w:r>
        <w:rPr>
          <w:rStyle w:val="StyleUnderline"/>
        </w:rPr>
        <w:t xml:space="preserve"> </w:t>
      </w:r>
      <w:r w:rsidRPr="00BB0F0D">
        <w:rPr>
          <w:rStyle w:val="StyleUnderline"/>
        </w:rPr>
        <w:t>it takes place outside the sanction of the legal system</w:t>
      </w:r>
      <w:r w:rsidRPr="00540162">
        <w:rPr>
          <w:sz w:val="16"/>
        </w:rPr>
        <w:t xml:space="preserve">. </w:t>
      </w:r>
      <w:r w:rsidRPr="00BB0F0D">
        <w:rPr>
          <w:rStyle w:val="StyleUnderline"/>
        </w:rPr>
        <w:t xml:space="preserve">The </w:t>
      </w:r>
      <w:r w:rsidRPr="008D540C">
        <w:rPr>
          <w:rStyle w:val="StyleUnderline"/>
          <w:highlight w:val="green"/>
        </w:rPr>
        <w:t>line that demarcates public and private separates state</w:t>
      </w:r>
      <w:r w:rsidRPr="00BB0F0D">
        <w:rPr>
          <w:rStyle w:val="StyleUnderline"/>
        </w:rPr>
        <w:t>-</w:t>
      </w:r>
      <w:r w:rsidRPr="008D540C">
        <w:rPr>
          <w:rStyle w:val="StyleUnderline"/>
          <w:highlight w:val="green"/>
        </w:rPr>
        <w:t>regulated violence or</w:t>
      </w:r>
      <w:r w:rsidRPr="00BB0F0D">
        <w:rPr>
          <w:rStyle w:val="StyleUnderline"/>
        </w:rPr>
        <w:t xml:space="preserve"> the</w:t>
      </w:r>
      <w:r>
        <w:rPr>
          <w:rStyle w:val="StyleUnderline"/>
        </w:rPr>
        <w:t xml:space="preserve"> </w:t>
      </w:r>
      <w:r w:rsidRPr="008D540C">
        <w:rPr>
          <w:rStyle w:val="StyleUnderline"/>
          <w:highlight w:val="green"/>
        </w:rPr>
        <w:t>rule of right</w:t>
      </w:r>
      <w:r w:rsidRPr="00BB0F0D">
        <w:rPr>
          <w:rStyle w:val="StyleUnderline"/>
        </w:rPr>
        <w:t xml:space="preserve"> for which there are legally sanctioned punishments, </w:t>
      </w:r>
      <w:r w:rsidRPr="008D540C">
        <w:rPr>
          <w:rStyle w:val="StyleUnderline"/>
          <w:highlight w:val="green"/>
        </w:rPr>
        <w:t>and male violence</w:t>
      </w:r>
      <w:r w:rsidRPr="00BB0F0D">
        <w:rPr>
          <w:rStyle w:val="StyleUnderline"/>
        </w:rPr>
        <w:t xml:space="preserve"> or the rule of might </w:t>
      </w:r>
      <w:r w:rsidRPr="008D540C">
        <w:rPr>
          <w:rStyle w:val="StyleUnderline"/>
          <w:highlight w:val="green"/>
        </w:rPr>
        <w:t>for which no</w:t>
      </w:r>
      <w:r w:rsidRPr="00BB0F0D">
        <w:rPr>
          <w:rStyle w:val="StyleUnderline"/>
        </w:rPr>
        <w:t xml:space="preserve"> such </w:t>
      </w:r>
      <w:r w:rsidRPr="008D540C">
        <w:rPr>
          <w:rStyle w:val="StyleUnderline"/>
          <w:highlight w:val="green"/>
        </w:rPr>
        <w:t>legal sanctions exist</w:t>
      </w:r>
      <w:r w:rsidRPr="00540162">
        <w:rPr>
          <w:sz w:val="16"/>
        </w:rPr>
        <w:t xml:space="preserve">. Pointing to the interrelationships of violence across all levels of analysis, </w:t>
      </w:r>
      <w:r w:rsidRPr="00BB0F0D">
        <w:rPr>
          <w:rStyle w:val="StyleUnderline"/>
        </w:rPr>
        <w:t>feminists want violence to be seen in the context of wider</w:t>
      </w:r>
      <w:r>
        <w:rPr>
          <w:rStyle w:val="StyleUnderline"/>
        </w:rPr>
        <w:t xml:space="preserve"> </w:t>
      </w:r>
      <w:r w:rsidRPr="00BB0F0D">
        <w:rPr>
          <w:rStyle w:val="StyleUnderline"/>
        </w:rPr>
        <w:t>power relations.</w:t>
      </w:r>
      <w:r w:rsidRPr="00540162">
        <w:rPr>
          <w:sz w:val="16"/>
        </w:rPr>
        <w:t xml:space="preserve"> </w:t>
      </w:r>
      <w:r w:rsidRPr="00BB0F0D">
        <w:rPr>
          <w:rStyle w:val="StyleUnderline"/>
        </w:rPr>
        <w:t>Any feminist definition of security must therefore</w:t>
      </w:r>
      <w:r>
        <w:rPr>
          <w:rStyle w:val="StyleUnderline"/>
        </w:rPr>
        <w:t xml:space="preserve"> </w:t>
      </w:r>
      <w:r w:rsidRPr="00BB0F0D">
        <w:rPr>
          <w:rStyle w:val="StyleUnderline"/>
        </w:rPr>
        <w:t>include the elimination of all types of violence, including violence produced by gender relations of domination and subordination</w:t>
      </w:r>
      <w:r w:rsidRPr="00540162">
        <w:rPr>
          <w:sz w:val="16"/>
        </w:rPr>
        <w:t>. Feminists allege that the public/private dichotomy has marginalised women for centuries and is used to keep IR in the political realm, neglecting the social domain.</w:t>
      </w:r>
    </w:p>
    <w:p w14:paraId="33D124BE" w14:textId="77777777" w:rsidR="007C06D5" w:rsidRPr="00540162" w:rsidRDefault="007C06D5" w:rsidP="007C06D5">
      <w:pPr>
        <w:rPr>
          <w:sz w:val="16"/>
          <w:szCs w:val="16"/>
        </w:rPr>
      </w:pPr>
      <w:r w:rsidRPr="00540162">
        <w:rPr>
          <w:sz w:val="16"/>
          <w:szCs w:val="16"/>
        </w:rPr>
        <w:t>Ecofeminist Perspectives on International Political Economy</w:t>
      </w:r>
    </w:p>
    <w:p w14:paraId="797B6EE0" w14:textId="77777777" w:rsidR="007C06D5" w:rsidRPr="00540162" w:rsidRDefault="007C06D5" w:rsidP="007C06D5">
      <w:pPr>
        <w:rPr>
          <w:sz w:val="16"/>
        </w:rPr>
      </w:pPr>
      <w:r w:rsidRPr="00540162">
        <w:rPr>
          <w:sz w:val="16"/>
        </w:rPr>
        <w:t xml:space="preserve">In her engagements with international political economy (IPE) theorists, J. Ann Tickner explored the way in which </w:t>
      </w:r>
      <w:r w:rsidRPr="00B56618">
        <w:rPr>
          <w:rStyle w:val="StyleUnderline"/>
        </w:rPr>
        <w:t>the interaction between states</w:t>
      </w:r>
      <w:r>
        <w:rPr>
          <w:rStyle w:val="StyleUnderline"/>
        </w:rPr>
        <w:t xml:space="preserve"> </w:t>
      </w:r>
      <w:r w:rsidRPr="00B56618">
        <w:rPr>
          <w:rStyle w:val="StyleUnderline"/>
        </w:rPr>
        <w:t>and markets was contingent on the exploitation of nature, and argued</w:t>
      </w:r>
      <w:r>
        <w:rPr>
          <w:rStyle w:val="StyleUnderline"/>
        </w:rPr>
        <w:t xml:space="preserve"> </w:t>
      </w:r>
      <w:r w:rsidRPr="00B56618">
        <w:rPr>
          <w:rStyle w:val="StyleUnderline"/>
        </w:rPr>
        <w:t>that the European state system and the capitalist world economy reveal a</w:t>
      </w:r>
      <w:r>
        <w:rPr>
          <w:rStyle w:val="StyleUnderline"/>
        </w:rPr>
        <w:t xml:space="preserve"> </w:t>
      </w:r>
      <w:r w:rsidRPr="00B56618">
        <w:rPr>
          <w:rStyle w:val="StyleUnderline"/>
        </w:rPr>
        <w:t>common history in their exploitative attitude towards the natural environment</w:t>
      </w:r>
      <w:r w:rsidRPr="00540162">
        <w:rPr>
          <w:sz w:val="16"/>
        </w:rPr>
        <w:t xml:space="preserve"> (Tickner, 1993, p. 60). To mercantilists, natural resources form the crux of elements of national power. The market’s expansion under neoclassical economics also depends on exploiting natural resources, suggesting a need for international regulations to prevent ecological catastrophes. </w:t>
      </w:r>
      <w:r w:rsidRPr="00B56618">
        <w:rPr>
          <w:rStyle w:val="StyleUnderline"/>
        </w:rPr>
        <w:t>Scholars</w:t>
      </w:r>
      <w:r w:rsidRPr="00540162">
        <w:rPr>
          <w:sz w:val="16"/>
        </w:rPr>
        <w:t xml:space="preserve"> of IPE have </w:t>
      </w:r>
      <w:r w:rsidRPr="00B56618">
        <w:rPr>
          <w:rStyle w:val="StyleUnderline"/>
        </w:rPr>
        <w:t>pointed out the difficulties of achieving the cooperation necessary for such agreements in an anarchical</w:t>
      </w:r>
      <w:r>
        <w:rPr>
          <w:rStyle w:val="StyleUnderline"/>
        </w:rPr>
        <w:t xml:space="preserve"> </w:t>
      </w:r>
      <w:r w:rsidRPr="00B56618">
        <w:rPr>
          <w:rStyle w:val="StyleUnderline"/>
        </w:rPr>
        <w:t>international system</w:t>
      </w:r>
      <w:r w:rsidRPr="00540162">
        <w:rPr>
          <w:sz w:val="16"/>
        </w:rPr>
        <w:t xml:space="preserve"> (Tickner, 1993, p. 61).</w:t>
      </w:r>
    </w:p>
    <w:p w14:paraId="0F59901F" w14:textId="77777777" w:rsidR="007C06D5" w:rsidRPr="00540162" w:rsidRDefault="007C06D5" w:rsidP="007C06D5">
      <w:pPr>
        <w:rPr>
          <w:sz w:val="16"/>
          <w:szCs w:val="16"/>
        </w:rPr>
      </w:pPr>
      <w:r w:rsidRPr="00540162">
        <w:rPr>
          <w:sz w:val="16"/>
          <w:szCs w:val="16"/>
        </w:rPr>
        <w:t xml:space="preserve">Feminist perspectives, on the other hand, posit an interrelationship between the evolution of the modern nation state and market on the one hand, and the exploitation of women on the other, their research claiming the marginalisation of both the environment and women. Ecologists and feminists have challenged the Enlightenment’s view of nature as an inert, lifeless machine used for human and material progress. Science in the 17th century linked nature and the body with women, and so the mind or rational thought came to be linked with men. Concepts of gender began to change with market expansion at this time and male/female definitions became polarised to suit the growing division of labour </w:t>
      </w:r>
      <w:r w:rsidRPr="00540162">
        <w:rPr>
          <w:sz w:val="16"/>
          <w:szCs w:val="16"/>
        </w:rPr>
        <w:lastRenderedPageBreak/>
        <w:t>between work and home required by early capitalism. Women’s work was placed in the private domestic sphere as opposed to the public world of state and market occupied by men. As the compulsions of early capitalism reinforced this division of labour between home and workplace the economic, political and social opportunities available to women were curbed. Feminists believe that 17th-century gender metaphors were central to developing social attitudes towards nature and women as well as to non-Western people, attitudes that were discriminatory and consistent with the practices of a capitalist world economy and an expansive Eurocentric state system (Tickner, 1993, pp. 62–66).</w:t>
      </w:r>
    </w:p>
    <w:p w14:paraId="79FABBC4" w14:textId="77777777" w:rsidR="007C06D5" w:rsidRPr="00540162" w:rsidRDefault="007C06D5" w:rsidP="007C06D5">
      <w:pPr>
        <w:rPr>
          <w:sz w:val="16"/>
          <w:szCs w:val="16"/>
        </w:rPr>
      </w:pPr>
      <w:r w:rsidRPr="00540162">
        <w:rPr>
          <w:sz w:val="16"/>
          <w:szCs w:val="16"/>
        </w:rPr>
        <w:t>Indiscriminate exploitation of resources for Europe’s ship-building industry led to ecological crises in the early 16th century. Ship building, which depended on mature oak for masts and hulls, caused severe wood shortages in many parts of Europe, stimulating the rise of coal mining in the search for an alternative fuel.</w:t>
      </w:r>
    </w:p>
    <w:p w14:paraId="23024B7C" w14:textId="77777777" w:rsidR="007C06D5" w:rsidRPr="00540162" w:rsidRDefault="007C06D5" w:rsidP="007C06D5">
      <w:pPr>
        <w:rPr>
          <w:sz w:val="16"/>
          <w:szCs w:val="16"/>
        </w:rPr>
      </w:pPr>
      <w:r w:rsidRPr="00540162">
        <w:rPr>
          <w:sz w:val="16"/>
          <w:szCs w:val="16"/>
        </w:rPr>
        <w:t>As Europeans sailed beyond their shores, the exploitation of natural resources took on a wider dimension, leading in the 20th century to a highly interdependent global resource base. Economic competition and political conflict inevitably resulted from a single resource base. In an attitudinal change, natural resources were no longer viewed as gifts in the 17th and 18th centuries; instead, the new lands being settled by Europeans were viewed by them as wastelands in need of improvement by superior Western culture and technology. Also, as agriculture transformed from subsistence to market, and farming gradually changed into a manufacturing industry, production split into two spheres. Women were defined by their reproductive function within the private sphere. Commercial farming required management of nature as an abstract mechanical force. Nature as mother retreated into the private sphere along with the women, who were expected to be upholders of moral values that had no place in the market economy.</w:t>
      </w:r>
    </w:p>
    <w:p w14:paraId="2A16A280" w14:textId="77777777" w:rsidR="007C06D5" w:rsidRPr="00540162" w:rsidRDefault="007C06D5" w:rsidP="007C06D5">
      <w:pPr>
        <w:rPr>
          <w:sz w:val="16"/>
          <w:szCs w:val="16"/>
        </w:rPr>
      </w:pPr>
      <w:r w:rsidRPr="00540162">
        <w:rPr>
          <w:sz w:val="16"/>
          <w:szCs w:val="16"/>
        </w:rPr>
        <w:t>Continued European explorations led to the reconceptualisation and organisation of geographical space on a global basis. This led in turn to the natural environment being controlled and dominated. Spatial changes were also accompanied by power changes, with geopolitics defining the power of the state as a function of geographical circumstances. In geopolitical terms spaces were contested areas populated by colonists, soldiers, navies and traders. While geopolitics effected a transformation in perceptions of the global environment, the native inhabitants of this space became increasingly marginalised with women being confined to the private space of the family. Environmentalists encourage us to look at the world not as a system of competitive states but as an ecosystem, a global unity of natural carriers composed of the atmosphere and sea water. The fragile ecosystem cannot be protected by boundaries as the ozone layer, acid rain and river and ocean pollution are problems impervious to national boundaries. The 1970s literature on global modelling warned of extending the physical limits of growth. The Club of Rome predicted that an exponential growth in population and industrial pollution would collide with a fixed environment in 50 to 100 years. The people were alerted to the dangers of environmental degradation and recourse constraints. However, this resulted in cleavages between the North and the South at the United Nations conference on environment in 1972 (Tickner, 1993, pp. 123–129).</w:t>
      </w:r>
    </w:p>
    <w:p w14:paraId="4164C2CB" w14:textId="77777777" w:rsidR="007C06D5" w:rsidRPr="00540162" w:rsidRDefault="007C06D5" w:rsidP="007C06D5">
      <w:pPr>
        <w:rPr>
          <w:sz w:val="16"/>
          <w:szCs w:val="16"/>
        </w:rPr>
      </w:pPr>
      <w:r w:rsidRPr="00540162">
        <w:rPr>
          <w:sz w:val="16"/>
          <w:szCs w:val="16"/>
        </w:rPr>
        <w:t>The Malthusian implication of the limits of growth, which precludes any chance of a better life for the world’s poor, was bluntly criticised by the South when it blamed the North for prioritising the issue of environmental pollution. Admonitions that economic growth be stopped in all parts of the world, even as an average person in an industrial market economy used more than 80 times as much energy as someone in subSaharan Africa, were deemed unacceptable. Ecologists are critical of modern society and its dependence on a market economy fuelled by excessive appropriation of nature’s resources. Modern society’s values are seen as based on an incomplete model of human behaviour emphasising instrumental rationality, production and consumption at the expense of humaneness, creativity and compassion. Feminists charge most ecologists with neglecting gender issues when calling for fundamental changes in modern science and contemporary economic, political, social and economic structures. Some ecofeminists see this as basic to the hierarchical nature of these structures as well as to the project of modern science. In order to live up to its claim as a holistic science, ecology must incorporate gender as a category of analysis.</w:t>
      </w:r>
    </w:p>
    <w:p w14:paraId="5191CBB9" w14:textId="77777777" w:rsidR="007C06D5" w:rsidRPr="00CC7632" w:rsidRDefault="007C06D5" w:rsidP="007C06D5">
      <w:pPr>
        <w:rPr>
          <w:sz w:val="16"/>
          <w:szCs w:val="16"/>
        </w:rPr>
      </w:pPr>
      <w:r w:rsidRPr="00CC7632">
        <w:rPr>
          <w:sz w:val="16"/>
          <w:szCs w:val="16"/>
        </w:rPr>
        <w:t>Conclusion</w:t>
      </w:r>
    </w:p>
    <w:p w14:paraId="61415A36" w14:textId="77777777" w:rsidR="007C06D5" w:rsidRPr="00CC7632" w:rsidRDefault="007C06D5" w:rsidP="007C06D5">
      <w:pPr>
        <w:rPr>
          <w:sz w:val="16"/>
          <w:szCs w:val="16"/>
        </w:rPr>
      </w:pPr>
      <w:r w:rsidRPr="00CC7632">
        <w:rPr>
          <w:sz w:val="16"/>
          <w:szCs w:val="16"/>
        </w:rPr>
        <w:t>Professor Tickner’s Contribution</w:t>
      </w:r>
    </w:p>
    <w:p w14:paraId="232EB9F0" w14:textId="77777777" w:rsidR="007C06D5" w:rsidRPr="00540162" w:rsidRDefault="007C06D5" w:rsidP="007C06D5">
      <w:pPr>
        <w:rPr>
          <w:sz w:val="16"/>
        </w:rPr>
      </w:pPr>
      <w:r w:rsidRPr="00540162">
        <w:rPr>
          <w:sz w:val="16"/>
        </w:rPr>
        <w:t xml:space="preserve">J. Ann Tickner’s </w:t>
      </w:r>
      <w:r w:rsidRPr="002F6D99">
        <w:rPr>
          <w:rStyle w:val="StyleUnderline"/>
        </w:rPr>
        <w:t>feminism carved</w:t>
      </w:r>
      <w:r w:rsidRPr="00F60BEB">
        <w:rPr>
          <w:rStyle w:val="StyleUnderline"/>
        </w:rPr>
        <w:t xml:space="preserve"> out significant space for gender as</w:t>
      </w:r>
      <w:r>
        <w:rPr>
          <w:rStyle w:val="StyleUnderline"/>
        </w:rPr>
        <w:t xml:space="preserve"> </w:t>
      </w:r>
      <w:r w:rsidRPr="00F60BEB">
        <w:rPr>
          <w:rStyle w:val="StyleUnderline"/>
        </w:rPr>
        <w:t>a variable of analysis in IR scholarship and its now robust subfields.</w:t>
      </w:r>
      <w:r>
        <w:rPr>
          <w:rStyle w:val="StyleUnderline"/>
        </w:rPr>
        <w:t xml:space="preserve"> </w:t>
      </w:r>
      <w:r w:rsidRPr="00540162">
        <w:rPr>
          <w:sz w:val="16"/>
        </w:rPr>
        <w:t xml:space="preserve">She notably </w:t>
      </w:r>
      <w:r w:rsidRPr="00F60BEB">
        <w:rPr>
          <w:rStyle w:val="StyleUnderline"/>
        </w:rPr>
        <w:t>challenged the dominant paradigm of IR discipline and</w:t>
      </w:r>
      <w:r>
        <w:rPr>
          <w:rStyle w:val="StyleUnderline"/>
        </w:rPr>
        <w:t xml:space="preserve"> </w:t>
      </w:r>
      <w:r w:rsidRPr="00F60BEB">
        <w:rPr>
          <w:rStyle w:val="StyleUnderline"/>
        </w:rPr>
        <w:t>berated the realistic perspectives of security with its top-down, statecentred approach. Feminists come mostly from the bottom-up micro</w:t>
      </w:r>
      <w:r>
        <w:rPr>
          <w:rStyle w:val="StyleUnderline"/>
        </w:rPr>
        <w:t xml:space="preserve"> </w:t>
      </w:r>
      <w:r w:rsidRPr="00F60BEB">
        <w:rPr>
          <w:rStyle w:val="StyleUnderline"/>
        </w:rPr>
        <w:t>level of analysis, attacking</w:t>
      </w:r>
      <w:r w:rsidRPr="00540162">
        <w:rPr>
          <w:sz w:val="16"/>
        </w:rPr>
        <w:t xml:space="preserve">, for example, </w:t>
      </w:r>
      <w:r w:rsidRPr="00F60BEB">
        <w:rPr>
          <w:rStyle w:val="StyleUnderline"/>
        </w:rPr>
        <w:t>the premise that wars are fought</w:t>
      </w:r>
      <w:r>
        <w:rPr>
          <w:rStyle w:val="StyleUnderline"/>
        </w:rPr>
        <w:t xml:space="preserve"> </w:t>
      </w:r>
      <w:r w:rsidRPr="00F60BEB">
        <w:rPr>
          <w:rStyle w:val="StyleUnderline"/>
        </w:rPr>
        <w:t>to protect women and children</w:t>
      </w:r>
      <w:r w:rsidRPr="00540162">
        <w:rPr>
          <w:sz w:val="16"/>
        </w:rPr>
        <w:t xml:space="preserve">. On the contrary, they argue, </w:t>
      </w:r>
      <w:r w:rsidRPr="00F60BEB">
        <w:rPr>
          <w:rStyle w:val="StyleUnderline"/>
        </w:rPr>
        <w:t>to the extent</w:t>
      </w:r>
      <w:r>
        <w:rPr>
          <w:rStyle w:val="StyleUnderline"/>
        </w:rPr>
        <w:t xml:space="preserve"> </w:t>
      </w:r>
      <w:r w:rsidRPr="00F60BEB">
        <w:rPr>
          <w:rStyle w:val="StyleUnderline"/>
        </w:rPr>
        <w:t>that wars breed violence, mass rape, refugee crises and rampant prostitution, their effect on women is brutal. By raising issues such as domestic</w:t>
      </w:r>
      <w:r>
        <w:rPr>
          <w:rStyle w:val="StyleUnderline"/>
        </w:rPr>
        <w:t xml:space="preserve"> </w:t>
      </w:r>
      <w:r w:rsidRPr="00F60BEB">
        <w:rPr>
          <w:rStyle w:val="StyleUnderline"/>
        </w:rPr>
        <w:t>violence, rape and prostitution Tickner gives a human-rights dimension</w:t>
      </w:r>
      <w:r>
        <w:rPr>
          <w:rStyle w:val="StyleUnderline"/>
        </w:rPr>
        <w:t xml:space="preserve"> </w:t>
      </w:r>
      <w:r w:rsidRPr="00F60BEB">
        <w:rPr>
          <w:rStyle w:val="StyleUnderline"/>
        </w:rPr>
        <w:t>to her narratives. She also forays into issues hitherto ignored by conventional IR, such as democratisation, women’s and international</w:t>
      </w:r>
      <w:r>
        <w:rPr>
          <w:rStyle w:val="StyleUnderline"/>
        </w:rPr>
        <w:t xml:space="preserve"> </w:t>
      </w:r>
      <w:r w:rsidRPr="00F60BEB">
        <w:rPr>
          <w:rStyle w:val="StyleUnderline"/>
        </w:rPr>
        <w:t>organisations, norms and human rights</w:t>
      </w:r>
      <w:r w:rsidRPr="00540162">
        <w:rPr>
          <w:sz w:val="16"/>
        </w:rPr>
        <w:t xml:space="preserve">. Additionally, </w:t>
      </w:r>
      <w:r w:rsidRPr="00F60BEB">
        <w:rPr>
          <w:rStyle w:val="StyleUnderline"/>
        </w:rPr>
        <w:t>she challenges the</w:t>
      </w:r>
      <w:r>
        <w:rPr>
          <w:rStyle w:val="StyleUnderline"/>
        </w:rPr>
        <w:t xml:space="preserve"> </w:t>
      </w:r>
      <w:r w:rsidRPr="00F60BEB">
        <w:rPr>
          <w:rStyle w:val="Emphasis"/>
        </w:rPr>
        <w:t>gender-loaded binary oppositions</w:t>
      </w:r>
      <w:r w:rsidRPr="00F60BEB">
        <w:rPr>
          <w:rStyle w:val="StyleUnderline"/>
        </w:rPr>
        <w:t xml:space="preserve">, </w:t>
      </w:r>
      <w:r w:rsidRPr="00F60BEB">
        <w:rPr>
          <w:rStyle w:val="Emphasis"/>
        </w:rPr>
        <w:t>rational/emotional or public/private</w:t>
      </w:r>
      <w:r>
        <w:rPr>
          <w:rStyle w:val="Emphasis"/>
        </w:rPr>
        <w:t xml:space="preserve"> </w:t>
      </w:r>
      <w:r w:rsidRPr="00540162">
        <w:rPr>
          <w:sz w:val="16"/>
        </w:rPr>
        <w:t xml:space="preserve">for example, in </w:t>
      </w:r>
      <w:r w:rsidRPr="00F60BEB">
        <w:rPr>
          <w:rStyle w:val="StyleUnderline"/>
        </w:rPr>
        <w:t>IR scholarship</w:t>
      </w:r>
      <w:r w:rsidRPr="00540162">
        <w:rPr>
          <w:sz w:val="16"/>
        </w:rPr>
        <w:t xml:space="preserve"> as studied </w:t>
      </w:r>
      <w:r w:rsidRPr="00F60BEB">
        <w:rPr>
          <w:rStyle w:val="StyleUnderline"/>
        </w:rPr>
        <w:t>in the West</w:t>
      </w:r>
      <w:r w:rsidRPr="00540162">
        <w:rPr>
          <w:sz w:val="16"/>
        </w:rPr>
        <w:t xml:space="preserve">, since they </w:t>
      </w:r>
      <w:r w:rsidRPr="00F60BEB">
        <w:rPr>
          <w:rStyle w:val="StyleUnderline"/>
        </w:rPr>
        <w:t>are</w:t>
      </w:r>
      <w:r>
        <w:rPr>
          <w:rStyle w:val="StyleUnderline"/>
        </w:rPr>
        <w:t xml:space="preserve"> </w:t>
      </w:r>
      <w:r w:rsidRPr="00F60BEB">
        <w:rPr>
          <w:rStyle w:val="StyleUnderline"/>
        </w:rPr>
        <w:t>products of the Western Enlightenment.</w:t>
      </w:r>
      <w:r w:rsidRPr="00540162">
        <w:rPr>
          <w:sz w:val="16"/>
        </w:rPr>
        <w:t xml:space="preserve"> </w:t>
      </w:r>
      <w:r w:rsidRPr="00F60BEB">
        <w:rPr>
          <w:rStyle w:val="StyleUnderline"/>
        </w:rPr>
        <w:t>This knowledge tradition is</w:t>
      </w:r>
      <w:r>
        <w:rPr>
          <w:rStyle w:val="StyleUnderline"/>
        </w:rPr>
        <w:t xml:space="preserve"> </w:t>
      </w:r>
      <w:r w:rsidRPr="00F60BEB">
        <w:rPr>
          <w:rStyle w:val="StyleUnderline"/>
        </w:rPr>
        <w:t>premised on the separation of mind (reason) from body (nature) and</w:t>
      </w:r>
      <w:r>
        <w:rPr>
          <w:rStyle w:val="StyleUnderline"/>
        </w:rPr>
        <w:t xml:space="preserve"> </w:t>
      </w:r>
      <w:r w:rsidRPr="00F60BEB">
        <w:rPr>
          <w:rStyle w:val="StyleUnderline"/>
        </w:rPr>
        <w:t>hence diminishes women as ‘knowers’.</w:t>
      </w:r>
      <w:r w:rsidRPr="00540162">
        <w:rPr>
          <w:sz w:val="16"/>
        </w:rPr>
        <w:t xml:space="preserve"> Tickner also complements the methodological repertoire of IR by integrating new methodologies— ethnography, discourse analysis and, in particular, her innovative style of dialogue and conversation—as tools of analysis.</w:t>
      </w:r>
    </w:p>
    <w:p w14:paraId="529FEA61" w14:textId="77777777" w:rsidR="007C06D5" w:rsidRPr="00F71D86" w:rsidRDefault="007C06D5" w:rsidP="007C06D5"/>
    <w:p w14:paraId="5BEF5BEF" w14:textId="1ECD66C8" w:rsidR="007C06D5" w:rsidRPr="008F71BD" w:rsidRDefault="007C06D5" w:rsidP="007C06D5">
      <w:pPr>
        <w:pStyle w:val="Heading3"/>
      </w:pPr>
      <w:r w:rsidRPr="008F71BD">
        <w:lastRenderedPageBreak/>
        <w:t xml:space="preserve">Link – China </w:t>
      </w:r>
      <w:r w:rsidR="002C45A6">
        <w:t>– 1NC</w:t>
      </w:r>
    </w:p>
    <w:p w14:paraId="08A6D1B8" w14:textId="77777777" w:rsidR="007C06D5" w:rsidRPr="002C45A6" w:rsidRDefault="007C06D5" w:rsidP="002C45A6">
      <w:pPr>
        <w:pStyle w:val="Heading4"/>
      </w:pPr>
      <w:r w:rsidRPr="002C45A6">
        <w:t>The AFFs fear of the Yellow Peril are rooted in racist realist discourses that need to be rejected.</w:t>
      </w:r>
    </w:p>
    <w:p w14:paraId="02C836EC" w14:textId="77777777" w:rsidR="007C06D5" w:rsidRPr="002C45A6" w:rsidRDefault="007C06D5" w:rsidP="007C06D5">
      <w:pPr>
        <w:rPr>
          <w:sz w:val="16"/>
          <w:szCs w:val="16"/>
        </w:rPr>
      </w:pPr>
      <w:r w:rsidRPr="00AE49F6">
        <w:rPr>
          <w:rFonts w:asciiTheme="minorHAnsi" w:eastAsiaTheme="majorEastAsia" w:hAnsiTheme="minorHAnsi" w:cstheme="minorHAnsi"/>
          <w:b/>
          <w:iCs/>
          <w:sz w:val="26"/>
        </w:rPr>
        <w:t>Siu 20,</w:t>
      </w:r>
      <w:r w:rsidRPr="002C45A6">
        <w:rPr>
          <w:sz w:val="16"/>
          <w:szCs w:val="16"/>
        </w:rPr>
        <w:t xml:space="preserve"> Yellow Peril and Techno-orientalism in the Time of Covid-19: Racialized Contagion, Scientific Espionage, and Techno-Economic Warfare, Lok Siu, Claire Chun Journal of Asian American Studies, Volume 23, Number 3, October 2020, pp. 421-440 (Article) Published by Johns Hopkins University Press DOI: For additional information about this article For content related to this article https://doi.org/10.1353/jaas.2020.0033, HK</w:t>
      </w:r>
    </w:p>
    <w:p w14:paraId="55EF9C41" w14:textId="77777777" w:rsidR="007C06D5" w:rsidRPr="002C45A6" w:rsidRDefault="007C06D5" w:rsidP="002C45A6">
      <w:pPr>
        <w:rPr>
          <w:sz w:val="16"/>
          <w:szCs w:val="16"/>
        </w:rPr>
      </w:pPr>
      <w:r w:rsidRPr="002C45A6">
        <w:rPr>
          <w:sz w:val="16"/>
          <w:szCs w:val="16"/>
        </w:rPr>
        <w:t>E</w:t>
      </w:r>
      <w:r w:rsidRPr="002C45A6">
        <w:rPr>
          <w:rStyle w:val="StyleUnderline"/>
        </w:rPr>
        <w:t xml:space="preserve">merging from the context of the U.S.-China trade war, the 2019 targeted crackdown of Chinese American scientists certainly can be perceived </w:t>
      </w:r>
      <w:r w:rsidRPr="002C45A6">
        <w:rPr>
          <w:sz w:val="16"/>
          <w:szCs w:val="16"/>
        </w:rPr>
        <w:t xml:space="preserve">as part and parcel of the Trump administration’s </w:t>
      </w:r>
      <w:r w:rsidRPr="002C45A6">
        <w:rPr>
          <w:rStyle w:val="StyleUnderline"/>
        </w:rPr>
        <w:t>comprehensive plan to cripple China’s global economic advance. These specific attacks against individual scientists aim to stamp out China’s alleged practices in acquiring/extracting intellectual property—both scientific and technological</w:t>
      </w:r>
      <w:r w:rsidRPr="002C45A6">
        <w:rPr>
          <w:sz w:val="16"/>
          <w:szCs w:val="16"/>
        </w:rPr>
        <w:t xml:space="preserve">—of U.S.-based researchers, </w:t>
      </w:r>
      <w:r w:rsidRPr="002C45A6">
        <w:rPr>
          <w:rStyle w:val="StyleUnderline"/>
        </w:rPr>
        <w:t>the kind of intellectual property that could be commoditized and entered into the calculus of economic trade.</w:t>
      </w:r>
      <w:r w:rsidRPr="002C45A6">
        <w:rPr>
          <w:sz w:val="16"/>
          <w:szCs w:val="16"/>
        </w:rPr>
        <w:t xml:space="preserve"> Indeed, </w:t>
      </w:r>
      <w:r w:rsidRPr="002C45A6">
        <w:rPr>
          <w:rStyle w:val="StyleUnderline"/>
        </w:rPr>
        <w:t>the fear of scientific espionage is fueled by the fear of loss of economic competition</w:t>
      </w:r>
      <w:r w:rsidRPr="002C45A6">
        <w:rPr>
          <w:sz w:val="16"/>
          <w:szCs w:val="16"/>
        </w:rPr>
        <w:t xml:space="preserve">. In a global market driven by scientific-technological innovation, </w:t>
      </w:r>
      <w:r w:rsidRPr="002C45A6">
        <w:rPr>
          <w:rStyle w:val="StyleUnderline"/>
        </w:rPr>
        <w:t>it is the potential loss of the commoditization of science and technology in the race for control of global market shares that drives this “witch hunt” for possible intellectual property theft and Chinese scientific espionage</w:t>
      </w:r>
      <w:r w:rsidRPr="002C45A6">
        <w:rPr>
          <w:sz w:val="16"/>
          <w:szCs w:val="16"/>
        </w:rPr>
        <w:t xml:space="preserve">. </w:t>
      </w:r>
      <w:r w:rsidRPr="002C45A6">
        <w:rPr>
          <w:rStyle w:val="StyleUnderline"/>
        </w:rPr>
        <w:t>Yet, despite their joint efforts, the NIH and the FBI seem to share divergent opinions of what might be the cause of NIH rule infractions</w:t>
      </w:r>
      <w:r w:rsidRPr="002C45A6">
        <w:rPr>
          <w:sz w:val="16"/>
          <w:szCs w:val="16"/>
        </w:rPr>
        <w:t xml:space="preserve">. The NIH has attributed the main source of the problem to the scientists’ neglecting, willfully or not, to report their participation in China’s TTP program, which recruits U.S.-based scientists with substantial funding. While participation in the TTP program is not prohibited, the reporting of both their participation and funding are required. In some cases, scientists are charged for the failure to recount all the names of their foreign research collaborators. Others set up businesses in China and neglect to report those sources of income. Few seem to rise to the level worthy of removal from university posts. In an e-mail message sent to the campus community, </w:t>
      </w:r>
      <w:r w:rsidRPr="002C45A6">
        <w:rPr>
          <w:rStyle w:val="StyleUnderline"/>
        </w:rPr>
        <w:t xml:space="preserve">Massachusetts YELLOW PERIL AND TECHNO-ORIENTALISM • SIU AND CHUN • 431 Institute of Technology </w:t>
      </w:r>
      <w:r w:rsidRPr="002C45A6">
        <w:rPr>
          <w:sz w:val="16"/>
          <w:szCs w:val="16"/>
        </w:rPr>
        <w:t xml:space="preserve">(MIT) President L. Rafael Reif stated, “Looking at cases across the nation, small numbers of researchers of Chinese background may indeed have acted in bad faith, but they are the exception and very far from the rule. Yet faculty members, post-docs, research staff and students tell me that, in their dealings with government agencies, they now feel unfairly scrutinized, stigmatized and on edge—because of their Chinese ethnicity alone.”26 </w:t>
      </w:r>
      <w:r w:rsidRPr="002C45A6">
        <w:rPr>
          <w:rStyle w:val="StyleUnderline"/>
        </w:rPr>
        <w:t>Scientists of all backgrounds now feel uneasy about foreign research collaborations</w:t>
      </w:r>
      <w:r w:rsidRPr="002C45A6">
        <w:rPr>
          <w:sz w:val="16"/>
          <w:szCs w:val="16"/>
        </w:rPr>
        <w:t xml:space="preserve">, pointing to the contradiction between the long-standing encouragement to engage in global collaborations and the recent criminalization of those same collaborations. Thus far, only five scientists have been removed from two research institutions. Meanwhile, at least several universities, including MIT, Yale, Stanford, and UC Berkeley, have issued statements addressing the corrosive effects that heightened scrutiny and stigmatization of Chinese American scientists have had on the research community. </w:t>
      </w:r>
      <w:r w:rsidRPr="002C45A6">
        <w:rPr>
          <w:rStyle w:val="StyleUnderline"/>
        </w:rPr>
        <w:t>The FBI, however, offers a much more dangerous theory. According to Bloomberg Business reporter Peter Waldman, FBI Director Christopher Wray, in an April speech given at the Council on Foreign Relations, “described the reason for the scrutiny of ethnic Chinese scientists.</w:t>
      </w:r>
      <w:r w:rsidRPr="002C45A6">
        <w:rPr>
          <w:sz w:val="16"/>
          <w:szCs w:val="16"/>
        </w:rPr>
        <w:t xml:space="preserve"> [Wray claims that] ‘China has pioneered a societal approach to stealing innovation in any way it can from a wide array of businesses, universities, and organizations.’ Everyone’s in on it . . . </w:t>
      </w:r>
      <w:r w:rsidRPr="002C45A6">
        <w:rPr>
          <w:rStyle w:val="StyleUnderline"/>
        </w:rPr>
        <w:t>China’s intelligence services; its state-owned and what he called ‘ostensibly’ private enterprises</w:t>
      </w:r>
      <w:r w:rsidRPr="002C45A6">
        <w:rPr>
          <w:sz w:val="16"/>
          <w:szCs w:val="16"/>
        </w:rPr>
        <w:t xml:space="preserve">; and the 130,000 Chinese graduate students and researchers who work and study in the US every year. ‘Put simply, China seems determined to steal its way up the economic ladder at our expense.’ . . . In Wray’s retelling, China’s challenge to the US today is unlike any this nation has faced. Whereas the Cold War was fought by armies and governments, the contest is being waged, on China’s side, by the ‘whole of society,’ the FBI director said, and the US needs its own whole-of-society response. But what does that look like in a society with more than 5 million citizens of Chinese descent, many of whom work in the very science and technology fields said to be under assault?”27 Wray’s message suggests that anyone of Chinese descent is a potential spy working for China. Herein lies both the logic and justification for racial profiling, as ethnicity alone is evidence enough for the potentiality of guilt and wrongdoing. Yet, this logic is deeply flawed, given that the category of ethnic Chinese encompasses a wide diversity of people with a broad spectrum of ideological leanings. Certainly, ethnic Chinese in Taiwan and Hong Kong may not always agree with, if not directly oppose, Chinese state ideology. Moreover, the message also suggests any and all (non-Chinese) 432 • 23.3 Americans should stand ready to respond to this widespread </w:t>
      </w:r>
      <w:r w:rsidRPr="002C45A6">
        <w:rPr>
          <w:sz w:val="16"/>
          <w:szCs w:val="16"/>
        </w:rPr>
        <w:lastRenderedPageBreak/>
        <w:t xml:space="preserve">“societal attack.” Undoubtedly, these comments have heightened anxiety and fear among Chinese/Asian American scientists and engineers. A retired federal employee, Nancy Chen, commented during a panel discussion on this new academic climate at the University of Chicago, “The great fear is that history may repeat itself in this political climate, and Chinese Americans may be rounded up like Japanese Americans during WWII . . . The fear and worry is real.”28 </w:t>
      </w:r>
      <w:r w:rsidRPr="002C45A6">
        <w:rPr>
          <w:rStyle w:val="StyleUnderline"/>
        </w:rPr>
        <w:t>The specter of Japanese American mass incarceration continues to haunt Asian Americans</w:t>
      </w:r>
      <w:r w:rsidRPr="002C45A6">
        <w:rPr>
          <w:sz w:val="16"/>
          <w:szCs w:val="16"/>
        </w:rPr>
        <w:t xml:space="preserve">. Indeed, the incarceration of over 120,000 Japanese Americans during WWII exemplifies the most wide-sweeping state-sanctioned response to yellow peril. War propaganda around the potential infiltration of Japanese military intelligence of the U.S. Pacific Coast incited popular fear and anger against people of Japanese descent in the United States. When President F. D. Roosevelt issued Executive Order 9066 to evacuate people of Japanese descent (citizenship notwithstanding) from the West Coast and to relocate them to concentration camps throughout the United States, an entire population of Japanese Americans—men, women, and children—became racially marked as potential enemies and threats to national security.29 Extending this order beyond the U.S. nation-state, the Roosevelt administration lobbied its Canadian and Latin American neighbors to adopt a similar strategy, with the stated aim of establishing hemispheric security. All but a few Axis-leaning Latin American countries instituted their own form and degree of surveillance, incarceration, and deportation of Japanese “enemy aliens.”30 Similarly, in this current context, the United States has been lobbying other nation-states to impose trade sanctions against China, end contracts, and hold China responsible for the pandemic. Yellow peril creates enemies of entire racialized-national populations; it does not care to differentiate variations within this “enemy” population. </w:t>
      </w:r>
      <w:r w:rsidRPr="002C45A6">
        <w:rPr>
          <w:rStyle w:val="StyleUnderline"/>
        </w:rPr>
        <w:t xml:space="preserve">The case of Japanese American incarceration makes clear that </w:t>
      </w:r>
      <w:r w:rsidRPr="00AE49F6">
        <w:rPr>
          <w:rFonts w:asciiTheme="minorHAnsi" w:hAnsiTheme="minorHAnsi" w:cstheme="minorHAnsi"/>
          <w:b/>
          <w:bCs/>
          <w:u w:val="single"/>
        </w:rPr>
        <w:t>citizenship matters little when pitted against the formidable racializing discourses of the yellow peril</w:t>
      </w:r>
      <w:r w:rsidRPr="002C45A6">
        <w:rPr>
          <w:sz w:val="16"/>
          <w:szCs w:val="16"/>
        </w:rPr>
        <w:t xml:space="preserve">, especially when national loyalty is presumed to align unquestionably with racial-ethnic descent. </w:t>
      </w:r>
      <w:r w:rsidRPr="002C45A6">
        <w:rPr>
          <w:rStyle w:val="StyleUnderline"/>
        </w:rPr>
        <w:t xml:space="preserve">During WWII, the geopolitics involving the United States and Japan directly affected the treatment of ethnic Japanese in the United States, namely, the removal and incarceration of an ethnic population mobilized by racist fear and without any substantiated evidence of real threat or wrongdoing. In this pandemic moment, the warnings of FBI Director Wray take on an ominous ring. This language of the “whole of society” attack by China powerfully invokes, once again, the </w:t>
      </w:r>
      <w:r w:rsidRPr="00AE49F6">
        <w:rPr>
          <w:rFonts w:asciiTheme="minorHAnsi" w:hAnsiTheme="minorHAnsi" w:cstheme="minorHAnsi"/>
          <w:b/>
          <w:bCs/>
          <w:u w:val="single"/>
        </w:rPr>
        <w:t>image of yellow peril as an undifferentiated mass of Chinese threatening to overtake the</w:t>
      </w:r>
      <w:r w:rsidRPr="002C45A6">
        <w:rPr>
          <w:rStyle w:val="StyleUnderline"/>
        </w:rPr>
        <w:t xml:space="preserve"> </w:t>
      </w:r>
      <w:r w:rsidRPr="00AE49F6">
        <w:rPr>
          <w:rFonts w:asciiTheme="minorHAnsi" w:hAnsiTheme="minorHAnsi" w:cstheme="minorHAnsi"/>
          <w:b/>
          <w:bCs/>
          <w:u w:val="single"/>
        </w:rPr>
        <w:t>West</w:t>
      </w:r>
      <w:r w:rsidRPr="002C45A6">
        <w:rPr>
          <w:sz w:val="16"/>
          <w:szCs w:val="16"/>
        </w:rPr>
        <w:t xml:space="preserve">. This notion that YELLOW PERIL AND TECHNO-ORIENTALISM • SIU AND CHUN • 433 any Chinese—whether a student, a professor, an engineer, an executive, a neighbor, a U.S. citizen or not—can be a potential spy of the Chinese state resonates with the language that led to and eventually justified Japanese American incarceration. </w:t>
      </w:r>
      <w:r w:rsidRPr="002C45A6">
        <w:rPr>
          <w:rStyle w:val="StyleUnderline"/>
        </w:rPr>
        <w:t>When aligned with the reference to “the Chinese virus,” we have an explosive image of the teeming, uncontainable bodies (yellow peril) of Chinese/Asian contagion</w:t>
      </w:r>
      <w:r w:rsidRPr="002C45A6">
        <w:rPr>
          <w:sz w:val="16"/>
          <w:szCs w:val="16"/>
        </w:rPr>
        <w:t>—</w:t>
      </w:r>
      <w:r w:rsidRPr="002C45A6">
        <w:rPr>
          <w:rStyle w:val="StyleUnderline"/>
        </w:rPr>
        <w:t>in the forms of both a biological virus (coronavirus) and a societal virus (scientific espionage)—circulating and contaminating everything and everyone within its reach.</w:t>
      </w:r>
      <w:r w:rsidRPr="002C45A6">
        <w:rPr>
          <w:sz w:val="16"/>
          <w:szCs w:val="16"/>
        </w:rPr>
        <w:t xml:space="preserve"> Certainly, unlike Japanese Americans in WWII, </w:t>
      </w:r>
      <w:r w:rsidRPr="002C45A6">
        <w:rPr>
          <w:rStyle w:val="StyleUnderline"/>
        </w:rPr>
        <w:t>the strategy of containment for potential Chinese scientific espionage has focused on relatively quiet, isolated, and individualized removals rather than massive relocation and incarceration</w:t>
      </w:r>
      <w:r w:rsidRPr="002C45A6">
        <w:rPr>
          <w:sz w:val="16"/>
          <w:szCs w:val="16"/>
        </w:rPr>
        <w:t xml:space="preserve">. Such a strategy has hindered public visibility and undermined collective response. Could it be that Wray’s call for a “whole of society” response actually is already being carried out through these variegated forms of responses that range from highly coordinated </w:t>
      </w:r>
      <w:r w:rsidRPr="002C45A6">
        <w:rPr>
          <w:rStyle w:val="StyleUnderline"/>
        </w:rPr>
        <w:t>institutional removals of Chinese American scientists to interstate policy stand-offs to dispersed, irregular outbursts of violence against Chinese/Asian Americans</w:t>
      </w:r>
      <w:r w:rsidRPr="002C45A6">
        <w:rPr>
          <w:sz w:val="16"/>
          <w:szCs w:val="16"/>
        </w:rPr>
        <w:t xml:space="preserve">? If the cases of Japanese American incarceration and the imprisonment of Dr. Wen Ho Lee offer any lessons, it is that ethnic Asians, perceived as perpetually foreign, are always subject to the rigged test of national loyalty. It matters not what factual evidence there is, if it exists at all. </w:t>
      </w:r>
      <w:r w:rsidRPr="002C45A6">
        <w:rPr>
          <w:rStyle w:val="StyleUnderline"/>
        </w:rPr>
        <w:t>The machinations of the “yellow peril” rely on the perpetuated belief that ethnicity determines national loyalty and allegiance</w:t>
      </w:r>
      <w:r w:rsidRPr="002C45A6">
        <w:rPr>
          <w:sz w:val="16"/>
          <w:szCs w:val="16"/>
        </w:rPr>
        <w:t xml:space="preserve">. Moreover, projected as an undifferentiated </w:t>
      </w:r>
      <w:r w:rsidRPr="002C45A6">
        <w:rPr>
          <w:rStyle w:val="StyleUnderline"/>
        </w:rPr>
        <w:t xml:space="preserve">mass, Chinese/Asian Americans are represented as the servile minions that both embody and extend the anti-West and its efforts to dominate the “West.” </w:t>
      </w:r>
      <w:r w:rsidRPr="002C45A6">
        <w:rPr>
          <w:sz w:val="16"/>
          <w:szCs w:val="16"/>
        </w:rPr>
        <w:t xml:space="preserve">Filtered </w:t>
      </w:r>
      <w:r w:rsidRPr="002C45A6">
        <w:rPr>
          <w:rStyle w:val="StyleUnderline"/>
        </w:rPr>
        <w:t>through the U.S. racial lens, East Asian phenotype—no matter one’s ethnic background—is sufficient enough to provoke hate, anger, and violence</w:t>
      </w:r>
      <w:r w:rsidRPr="002C45A6">
        <w:rPr>
          <w:sz w:val="16"/>
          <w:szCs w:val="16"/>
        </w:rPr>
        <w:t xml:space="preserve">. This was the fate of the aforementioned Burmese American family and the fate of Vincent Chin in the late 1980s, when he was beaten to death because his perpetrators had mistakenly assumed he was ethnic Japanese (Japan at that time was constructed as the main economic antagonist to the United States). </w:t>
      </w:r>
      <w:r w:rsidRPr="00AE49F6">
        <w:rPr>
          <w:rFonts w:asciiTheme="minorHAnsi" w:hAnsiTheme="minorHAnsi" w:cstheme="minorHAnsi"/>
          <w:b/>
          <w:bCs/>
          <w:u w:val="single"/>
        </w:rPr>
        <w:t>No Asian American is safe from the current anti-China and Chinese/Asian American attacks</w:t>
      </w:r>
      <w:r w:rsidRPr="002C45A6">
        <w:rPr>
          <w:sz w:val="16"/>
          <w:szCs w:val="16"/>
        </w:rPr>
        <w:t xml:space="preserve">. The enumerated cases of increasing violence experienced by Asians of all ethnic backgrounds attest to this reality. Technological Behemoth: the </w:t>
      </w:r>
      <w:r w:rsidRPr="002C45A6">
        <w:rPr>
          <w:sz w:val="16"/>
          <w:szCs w:val="16"/>
        </w:rPr>
        <w:lastRenderedPageBreak/>
        <w:t xml:space="preserve">Racial Capitalist Frontier of Techno-Economic Warfare </w:t>
      </w:r>
      <w:r w:rsidRPr="002C45A6">
        <w:rPr>
          <w:rStyle w:val="StyleUnderline"/>
        </w:rPr>
        <w:t xml:space="preserve">The American media coverage of Wuhan’s shutdown and the Chinese state’s deployment of surveillance technology to contain the virus through </w:t>
      </w:r>
      <w:r w:rsidRPr="002C45A6">
        <w:rPr>
          <w:sz w:val="16"/>
          <w:szCs w:val="16"/>
        </w:rPr>
        <w:t xml:space="preserve">434 • 23.3 contact tracing and quarantine enforcement measures offered the American public a preview of the PRC government at work. Enfolded in these stories are both the underlying admiration and fear around the Chinese state’s efficiency and efficacy in using technology for population control. </w:t>
      </w:r>
      <w:r w:rsidRPr="002C45A6">
        <w:rPr>
          <w:rStyle w:val="StyleUnderline"/>
        </w:rPr>
        <w:t>Similarly, the same kind of admiration and fear are evident in American perceptions of China’s explosive economic development and global reach since the 1990</w:t>
      </w:r>
      <w:r w:rsidRPr="002C45A6">
        <w:rPr>
          <w:sz w:val="16"/>
          <w:szCs w:val="16"/>
        </w:rPr>
        <w:t xml:space="preserve">s. And arguably, these same sentiments re-emerge when we read about the seemingly rapid success of Huawei Technologies, which has become the world’s largest telecommunications technology company, overtaking Western companies that were once household names, like Eriksson, Nokia, and Motorola. The </w:t>
      </w:r>
      <w:r w:rsidRPr="002C45A6">
        <w:rPr>
          <w:rStyle w:val="StyleUnderline"/>
        </w:rPr>
        <w:t xml:space="preserve">exemplary case of Huawei brings our </w:t>
      </w:r>
      <w:r w:rsidRPr="00AE49F6">
        <w:rPr>
          <w:rFonts w:asciiTheme="minorHAnsi" w:hAnsiTheme="minorHAnsi" w:cstheme="minorHAnsi"/>
          <w:b/>
          <w:bCs/>
          <w:u w:val="single"/>
        </w:rPr>
        <w:t xml:space="preserve">discussion of yellow peril into the explicit terrain of techno-Orientalism </w:t>
      </w:r>
      <w:r w:rsidRPr="002C45A6">
        <w:rPr>
          <w:rStyle w:val="StyleUnderline"/>
        </w:rPr>
        <w:t>where the idea of the Chinese techno-virus—emerging at the nexus of technology, international trade, and cyber-security—is articulated through the racialized fear of Chinese technological domination achieved purportedly by stealing trade secrets, engaging unfair trade practices, and enabling Chinese state surveillance</w:t>
      </w:r>
      <w:r w:rsidRPr="002C45A6">
        <w:rPr>
          <w:sz w:val="16"/>
          <w:szCs w:val="16"/>
        </w:rPr>
        <w:t xml:space="preserve">. What the case of Huawei illustrates is the extension of the “Chinese virus” trope that already exists in the domains of public health (as biological pathogen) and research institutions (scientist-spy) into the realm of everyday consumer technologies. Our point in discussing Huawei is not to defend it or to judge its activities. Rather, we want to call attention to the increasing significance of media/communications technologies as sites of interstate techno-economic-security struggles (in addition to already existing corporate surveillance). Toward that end, the Huawei example clearly shows the entwined issues and discourses of technology, international trade, and cybersecurity, all of which are filtered through and constitutive of the racializing techniques of the “Chinese virus.” Between January 2019 and February 2020, the U.S. Department of Justice filed three indictments against Huawei and its subsidiaries. That Huawei is the first foreign company of recent memory that is singled out by the United States for charges related to sanctions violations, conspiracy to steal trade secrets from American companies (including source code and wireless technology manuals), and federal racketeering (including fraud, obstruction of justice, money laundering) is noteworthy in itself. This last charge of racketeering is used historically to address organized crime (i.e. mafias) and points to the U.S. government’s intended juridical delegitimization of Huawei as an irrational institution mired in secrecy and an unlawful global corporation that cannot be trusted. In response to these allegations, Huawei accused the Department of Justice of exercising a form of political persecution and asserted that “[the charges] are based YELLOW PERIL AND TECHNO-ORIENTALISM • SIU AND CHUN • 435 </w:t>
      </w:r>
      <w:r w:rsidRPr="002C45A6">
        <w:rPr>
          <w:rStyle w:val="StyleUnderline"/>
        </w:rPr>
        <w:t>largely on resolved civil disputes from the last twenty years that have been previously settled, litigated, and in some cases, rejected by federal judges and juries.”</w:t>
      </w:r>
      <w:r w:rsidRPr="002C45A6">
        <w:rPr>
          <w:sz w:val="16"/>
          <w:szCs w:val="16"/>
        </w:rPr>
        <w:t xml:space="preserve">31 The case will likely take years to resolve, but its function will become apparent by the ensuing interstate trade and diplomatic negotiations between China and the United States. Meanwhile, the White House and various U.S. state departments have begun to exert pressure on both domestic institutions and allied nation-states to end contracts and research collaborations with Huawei. For instance, the U.S. Department of Commerce in 2019 blacklisted the firm on charges of intellectual property theft and barred U.S. companies from selling products to Huawei without federal authorization.32 Also, as discussed in the above section, the </w:t>
      </w:r>
      <w:r w:rsidRPr="002C45A6">
        <w:rPr>
          <w:rStyle w:val="StyleUnderline"/>
        </w:rPr>
        <w:t>FBI has placed pressure on universities to increase oversight of Chinese American researchers and to divest from research collaborations funded by Huawei and other Chinese firms.</w:t>
      </w:r>
      <w:r w:rsidRPr="002C45A6">
        <w:rPr>
          <w:sz w:val="16"/>
          <w:szCs w:val="16"/>
        </w:rPr>
        <w:t xml:space="preserve"> Multiple universities, including MIT, Stanford University, and the University of Illinois, have terminated research partnerships with Huawei.33 In addition to these domestic pressures, U.S. officials have asked allied nation-states to cancel any existing contracts with Huawei, especially ones that involve using the firm’s equipment for developing 5G wireless networks. </w:t>
      </w:r>
      <w:r w:rsidRPr="002C45A6">
        <w:rPr>
          <w:rStyle w:val="StyleUnderline"/>
        </w:rPr>
        <w:t xml:space="preserve">Cybersecurity serves as the stated rationale, conjuring the potential of the Chinese Communist Party through its ties to the firm to engage in cyber surveillance/espionage by intercepting individual, corporate, and government data flowing through the 5G wireless networks. </w:t>
      </w:r>
      <w:r w:rsidRPr="002C45A6">
        <w:rPr>
          <w:sz w:val="16"/>
          <w:szCs w:val="16"/>
        </w:rPr>
        <w:t xml:space="preserve">According to </w:t>
      </w:r>
      <w:r w:rsidRPr="002C45A6">
        <w:rPr>
          <w:rStyle w:val="StyleUnderline"/>
        </w:rPr>
        <w:t>this logic, the “Chinese/Asian contagion” manifest as “Chinese/Asian espionage” can now be hardwired into the infrastructural fabric of our telecommunications systems through which data will travel from our phones, computers, online accounts, and other kinds of technologies to Chinese companies and, potentially, the Chinese state.</w:t>
      </w:r>
      <w:r w:rsidRPr="002C45A6">
        <w:rPr>
          <w:sz w:val="16"/>
          <w:szCs w:val="16"/>
        </w:rPr>
        <w:t xml:space="preserve"> The assertion is that the use of Huawei’s equipment will create massive security vulnerabilities not just to U.S. intelligence but also to American individuals whose personal information can be captured and used for endless possibilities of commoditization. It is also argued that Chinese technology integration into any Western cyber infrastructure project “would give China the upper hand in any potential cyber war.”34 Recently, this racialized fear of Chinese technology has materialized with intensified urgency in the privacy debates surrounding the immensely popular video-sharing platform, TikTok, and its Chinese parent company, ByteDance. With over 100 million users in the United States alone, TikTok has ascended to social media ubiquity, exacerbating </w:t>
      </w:r>
      <w:r w:rsidRPr="002C45A6">
        <w:rPr>
          <w:sz w:val="16"/>
          <w:szCs w:val="16"/>
        </w:rPr>
        <w:lastRenderedPageBreak/>
        <w:t xml:space="preserve">American anxieties around China’s technological dominance.35 Rehearsing much of the same rhetoric used to condemn Huawei, U.S. lawmakers have argued that TikTok 436 • 23.3 poses a threat to the “national security, foreign policy, and economy of the United States,” citing concerns over TikTok’s handling of user data and the company’s alleged allegiance to the Chinese government.36 Indeed, in early August 2020, the Trump administration released an executive order that would effectively ban the social media app from the United States if ByteDance failed to address concerns regarding the app’s surveillance mechanisms, including the Chinese Communist Party’s “access to Americans’ personal and proprietary information . . . ”37 Worth noting is the fact that TikTok was the platform of choice used by K-pop fans to flood the Trump campaign with fake ticket reservations to the Tulsa, Oklahoma, rally. </w:t>
      </w:r>
      <w:r w:rsidRPr="002C45A6">
        <w:rPr>
          <w:rStyle w:val="StyleUnderline"/>
        </w:rPr>
        <w:t>The spectacular embarrassment of a half-empty arena no doubt left an impression on the White House</w:t>
      </w:r>
      <w:r w:rsidRPr="002C45A6">
        <w:rPr>
          <w:sz w:val="16"/>
          <w:szCs w:val="16"/>
        </w:rPr>
        <w:t xml:space="preserve">. </w:t>
      </w:r>
      <w:r w:rsidRPr="002C45A6">
        <w:rPr>
          <w:rStyle w:val="StyleUnderline"/>
        </w:rPr>
        <w:t>However, even as the U.S. government is accusing Chinese corporations like ByteDance and Huawei of colluding with the state, it too is expanding collaborations with U.S. technology companies.</w:t>
      </w:r>
      <w:r w:rsidRPr="002C45A6">
        <w:rPr>
          <w:sz w:val="16"/>
          <w:szCs w:val="16"/>
        </w:rPr>
        <w:t xml:space="preserve"> For instance, in 2019, Microsoft was awarded a $10 billion contract from the Department of Defense to update and transform the U.S. military’s cloud computing infrastructure. The project, known as the Joint Enterprise Defense Infrastructure (JEDI), is the Pentagon’s largest technology contract to date38 and represents the growing relationship between the high-tech industry and the military. Ironicall</w:t>
      </w:r>
      <w:r w:rsidRPr="002C45A6">
        <w:rPr>
          <w:rStyle w:val="StyleUnderline"/>
        </w:rPr>
        <w:t>y, these are the very same nationalistic ties that the U.S. government has accused TikTok of advancing. The strategic framing of potential foreign violation of individual privacy is part and parcel of the racialized construction of the “Chinese/ Asian techno-virus” as a danger to both American liberal personhood and national capitalist democracy. Indeed, the potentiality for China to gain the upper hand in any possible cyber and technological war with the United States compounds the economic threat that conglomerates like Huawei and ByteDance pose to U.S. global capitalism.</w:t>
      </w:r>
      <w:r w:rsidRPr="002C45A6">
        <w:rPr>
          <w:sz w:val="16"/>
          <w:szCs w:val="16"/>
        </w:rPr>
        <w:t xml:space="preserve"> </w:t>
      </w:r>
      <w:r w:rsidRPr="002C45A6">
        <w:rPr>
          <w:rStyle w:val="StyleUnderline"/>
        </w:rPr>
        <w:t xml:space="preserve">The perceived dual dangers of compromised national security and economic competition—as embodied by Chinese transnational tech firms—positions Chinese technology, its commoditization, and its capture of the global market as evidence of China’s advance in “techno-economic warfare.” In this way, </w:t>
      </w:r>
      <w:r w:rsidRPr="00AE49F6">
        <w:rPr>
          <w:rFonts w:asciiTheme="minorHAnsi" w:hAnsiTheme="minorHAnsi" w:cstheme="minorHAnsi"/>
          <w:b/>
          <w:bCs/>
          <w:u w:val="single"/>
        </w:rPr>
        <w:t xml:space="preserve">the specter of the Chinese/Asian threat is central, </w:t>
      </w:r>
      <w:r w:rsidRPr="002C45A6">
        <w:rPr>
          <w:rStyle w:val="StyleUnderline"/>
        </w:rPr>
        <w:t>if not necessary,</w:t>
      </w:r>
      <w:r w:rsidRPr="00AE49F6">
        <w:rPr>
          <w:rFonts w:asciiTheme="minorHAnsi" w:hAnsiTheme="minorHAnsi" w:cstheme="minorHAnsi"/>
          <w:b/>
          <w:bCs/>
          <w:u w:val="single"/>
        </w:rPr>
        <w:t xml:space="preserve"> to legitimizing the insistence of American hegemony</w:t>
      </w:r>
      <w:r w:rsidRPr="002C45A6">
        <w:rPr>
          <w:sz w:val="16"/>
          <w:szCs w:val="16"/>
        </w:rPr>
        <w:t xml:space="preserve">. Conclusion The unprecedented havoc caused by the coronavirus offers us an opportunity to pause and take note of both the deepening fractions within the YELLOW PERIL AND TECHNO-ORIENTALISM • SIU AND CHUN • 437 U.S. and the shifting dynamics between the national and the global. At the time of writing, on July 29, 2020, the virus has infected more than 17 million and has killed upwards of 667,000 people globally.39 The disproportionate impact on U.S. communities of color—Black, Native American, Latinx, and Asian American—has revealed the deep historical and structural inequalities that have shaped the profoundly unjust outcomes. Meanwhile, the racialization of the coronavirus as a “Chinese virus” has given rise to anti-Asian aggression globally. While this pandemic moment compels us to critically interrogate the construction of the contagion, our goal is not to focus solely on the racialization of the pathogen but to situate this </w:t>
      </w:r>
      <w:r w:rsidRPr="002C45A6">
        <w:rPr>
          <w:rStyle w:val="StyleUnderline"/>
        </w:rPr>
        <w:t>particular discourse of the Chinese/Asian viral threat within the broader context of the U.S.-China trade war</w:t>
      </w:r>
      <w:r w:rsidRPr="002C45A6">
        <w:rPr>
          <w:sz w:val="16"/>
          <w:szCs w:val="16"/>
        </w:rPr>
        <w:t>. The essay has examined how the ideology of yellow peril has been playing out in current techno-Orientalist discourses of disease, scientific espionage, and cybersecurity. Although this multivalent Chinese/Asian viral threat is the most recent iteration of yellow peril, it emerges from and is made possible by an already existing repertoire of racial tropes that are now coalescing to forge the consolidated phantasm of the Chinese contagion, spy, and technological behemoth as national security threat. All along, our goal has been to illuminate the intensive and enduring ideological work that undergirds the shifting political-economic agenda of U.S. racial capitalism. We conclude this essay by returning to the ever-unfolding scenario of this techno-Orientalist moment. The recent legislations restricting entry of certain international graduate students to the United States and prohibiting U.S. residency to all international students whose curriculum is fully based on remote learning reflect not only the continuation but also the extension of the anti-China campaign into immigration policies. Reminiscent of the late nineteenth century anti-Chinese era, we are witnessing a similar consolidation of racial tropes that have constructed Chinese bodies as presenting multiple forms of threat. Yet, unlike the previous era, such policies are targeting the educated elite rather than the working class. The effects, however, have been similar in instilling fear and anxiety, though of different kinds, among both Chinese and non-Chinese Americans alike. As we enter into the unchartered territory of this next phase of the U.S.- China face-off, what will be the position of Chinese/Asian Americans in this national and global order? If crisis moments offer an opportunity to reimagine, transform, and rebuild, what kind of future do we want when we emerge from this current “crisis”? 438 • 23.3 Acknowledgements Lok Siu thanks Sandhya Shukla and Kathy Chetkovich for their generative feedback.</w:t>
      </w:r>
    </w:p>
    <w:p w14:paraId="644A3D02" w14:textId="77777777" w:rsidR="007C06D5" w:rsidRPr="002C45A6" w:rsidRDefault="007C06D5" w:rsidP="002C45A6">
      <w:pPr>
        <w:rPr>
          <w:sz w:val="16"/>
          <w:szCs w:val="16"/>
        </w:rPr>
      </w:pPr>
    </w:p>
    <w:p w14:paraId="0F136CF1" w14:textId="77777777" w:rsidR="007C06D5" w:rsidRPr="002C45A6" w:rsidRDefault="007C06D5" w:rsidP="002C45A6">
      <w:pPr>
        <w:pStyle w:val="Heading4"/>
      </w:pPr>
      <w:r w:rsidRPr="002C45A6">
        <w:t>The AFF fear of the Yellow Peril reveals their racist obsession with American control.</w:t>
      </w:r>
    </w:p>
    <w:p w14:paraId="77470CA6" w14:textId="77777777" w:rsidR="007C06D5" w:rsidRPr="002C45A6" w:rsidRDefault="007C06D5" w:rsidP="007C06D5">
      <w:pPr>
        <w:rPr>
          <w:sz w:val="16"/>
          <w:szCs w:val="16"/>
        </w:rPr>
      </w:pPr>
      <w:r w:rsidRPr="00AE49F6">
        <w:rPr>
          <w:rFonts w:asciiTheme="minorHAnsi" w:eastAsiaTheme="majorEastAsia" w:hAnsiTheme="minorHAnsi" w:cstheme="minorHAnsi"/>
          <w:b/>
          <w:iCs/>
          <w:sz w:val="26"/>
        </w:rPr>
        <w:t>Chen 12,</w:t>
      </w:r>
      <w:r w:rsidRPr="002C45A6">
        <w:rPr>
          <w:sz w:val="16"/>
          <w:szCs w:val="16"/>
        </w:rPr>
        <w:t xml:space="preserve"> The Journal of World Investment &amp; Trade 13 (2012) 1–58  On the Source, Essence of “Yellow Peril” Doctrine and Its Latest Hegemony “Variant” – the “China Threat” Doctrine: From the Perspective of Historical Mainstream of Sino-Foreign Economic Interactions and Their Inherent Jurisprudential Principles An Chen * Senior Professor, Law School, Xiamen University, People’s Republic of China; Chairman, </w:t>
      </w:r>
      <w:r w:rsidRPr="002C45A6">
        <w:rPr>
          <w:sz w:val="16"/>
          <w:szCs w:val="16"/>
        </w:rPr>
        <w:lastRenderedPageBreak/>
        <w:t>Chinese Society of International Economic Law, 1993–2011; International Arbitrator, International Centre for Settlement of Investment Disputes (ICSID) under the Washington Convention, since 1993, http://www.csiel.org/Upload/ueditor/files/2016-10-24/C%20.626%EF%BC%8C%E8%AF%84%E9%BB%84%E7%A5%B8%E8%AE%BA%E7%9A%84%E6%9C%AC%E6%BA%90_%E6%9C%AC%E8%B4%A8%EF%BC%88%E8%8B%B1%E6%96%87%E7%89%88%EF%BC%89-bd4a2d13-b095-42d2-913c-28dd17eb58da.pdf, HK</w:t>
      </w:r>
    </w:p>
    <w:p w14:paraId="7BBD37DC" w14:textId="77777777" w:rsidR="007C06D5" w:rsidRPr="00AE49F6" w:rsidRDefault="007C06D5" w:rsidP="007C06D5">
      <w:pPr>
        <w:rPr>
          <w:rFonts w:asciiTheme="minorHAnsi" w:hAnsiTheme="minorHAnsi" w:cstheme="minorHAnsi"/>
          <w:sz w:val="14"/>
        </w:rPr>
      </w:pPr>
      <w:r w:rsidRPr="00AE49F6">
        <w:rPr>
          <w:rFonts w:asciiTheme="minorHAnsi" w:hAnsiTheme="minorHAnsi" w:cstheme="minorHAnsi"/>
          <w:sz w:val="14"/>
        </w:rPr>
        <w:br w:type="page"/>
      </w:r>
      <w:r w:rsidRPr="008F71BD">
        <w:rPr>
          <w:rStyle w:val="StyleUnderline"/>
        </w:rPr>
        <w:lastRenderedPageBreak/>
        <w:t>Revised Version of “Yellow Peril” and “China Threat” by American Hegemonism since 21 st Century</w:t>
      </w:r>
      <w:r w:rsidRPr="008F71BD">
        <w:rPr>
          <w:sz w:val="16"/>
          <w:szCs w:val="16"/>
        </w:rPr>
        <w:t xml:space="preserve">, with the Inheritance from and Development to Its Predecessors </w:t>
      </w:r>
      <w:r w:rsidRPr="008F71BD">
        <w:rPr>
          <w:rStyle w:val="StyleUnderline"/>
        </w:rPr>
        <w:t>With the entering into 21 st century, the revised version of “Yellow Peril” and “China Threat” by American hegemonism mainly took the form of the Annual Report to Congress: Military Power of the People’s Republic of China released by U.S. Department of Defense and the annual report released by the United States-China Economic and Security Review Commission37</w:t>
      </w:r>
      <w:r w:rsidRPr="008F71BD">
        <w:rPr>
          <w:sz w:val="16"/>
          <w:szCs w:val="16"/>
        </w:rPr>
        <w:t xml:space="preserve"> . </w:t>
      </w:r>
      <w:r w:rsidRPr="008F71BD">
        <w:rPr>
          <w:rStyle w:val="StyleUnderline"/>
        </w:rPr>
        <w:t xml:space="preserve">They could be fairly deemed as the </w:t>
      </w:r>
      <w:r w:rsidRPr="008F71BD">
        <w:rPr>
          <w:rStyle w:val="Emphasis"/>
        </w:rPr>
        <w:t>official American versions of “Yellow Peril”</w:t>
      </w:r>
      <w:r w:rsidRPr="008F71BD">
        <w:rPr>
          <w:rStyle w:val="StyleUnderline"/>
        </w:rPr>
        <w:t xml:space="preserve"> and “China Threat” on the highest level, at the highest frequency and with the biggest influence for the past 11 years</w:t>
      </w:r>
      <w:r w:rsidRPr="008F71BD">
        <w:rPr>
          <w:sz w:val="16"/>
          <w:szCs w:val="16"/>
        </w:rPr>
        <w:t xml:space="preserve">. They are the outcome of the following triple sources: </w:t>
      </w:r>
      <w:r w:rsidRPr="008F71BD">
        <w:rPr>
          <w:rStyle w:val="Emphasis"/>
        </w:rPr>
        <w:t>American Congress, the U.S. Department of Defense and various high-ranked think tanks</w:t>
      </w:r>
      <w:r w:rsidRPr="008F71BD">
        <w:rPr>
          <w:rStyle w:val="StyleUnderline"/>
        </w:rPr>
        <w:t>.</w:t>
      </w:r>
      <w:r w:rsidRPr="008F71BD">
        <w:rPr>
          <w:sz w:val="16"/>
          <w:szCs w:val="16"/>
        </w:rPr>
        <w:t xml:space="preserve"> 38 As is well known, there </w:t>
      </w:r>
      <w:r w:rsidRPr="008F71BD">
        <w:rPr>
          <w:rStyle w:val="Emphasis"/>
        </w:rPr>
        <w:t>long existed a group of hawkish anti-China Congressmen in American Congress</w:t>
      </w:r>
      <w:r w:rsidRPr="008F71BD">
        <w:rPr>
          <w:sz w:val="16"/>
          <w:szCs w:val="16"/>
        </w:rPr>
        <w:t xml:space="preserve">, who, from perspectives of extreme ideology, narrow interests of their constituencies and their personal interests, always proposed various unfriendly or even hostile policies against China. With their decision-making power on budgetary allocations, </w:t>
      </w:r>
      <w:r w:rsidRPr="008F71BD">
        <w:rPr>
          <w:rStyle w:val="StyleUnderline"/>
        </w:rPr>
        <w:t>they</w:t>
      </w:r>
      <w:r w:rsidRPr="008F71BD">
        <w:rPr>
          <w:sz w:val="16"/>
          <w:szCs w:val="16"/>
        </w:rPr>
        <w:t xml:space="preserve"> </w:t>
      </w:r>
      <w:r w:rsidRPr="008F71BD">
        <w:rPr>
          <w:rStyle w:val="StyleUnderline"/>
        </w:rPr>
        <w:t>also often thrust their personal preferences into budgetary bills and authorization acts</w:t>
      </w:r>
      <w:r w:rsidRPr="008F71BD">
        <w:rPr>
          <w:sz w:val="16"/>
          <w:szCs w:val="16"/>
        </w:rPr>
        <w:t xml:space="preserve">. Report regarding Military Power of PRC is right according to the National Defense Authorization Act for Fiscal Year 200039 adopted by American Congress. </w:t>
      </w:r>
      <w:r w:rsidRPr="008F71BD">
        <w:rPr>
          <w:rStyle w:val="StyleUnderline"/>
        </w:rPr>
        <w:t xml:space="preserve">Under this Act, American Department of Defense is therefore under a “legal responsibility” to annually synthesize and compile all military intelligences regarding PRC collected through all kinds of methods </w:t>
      </w:r>
      <w:r w:rsidRPr="008F71BD">
        <w:rPr>
          <w:sz w:val="16"/>
          <w:szCs w:val="16"/>
        </w:rPr>
        <w:t xml:space="preserve">(including various vile spying measures) into a comprehensive report to American Congress. </w:t>
      </w:r>
      <w:r w:rsidRPr="008F71BD">
        <w:rPr>
          <w:rStyle w:val="StyleUnderline"/>
        </w:rPr>
        <w:t xml:space="preserve">It is after the review by Congressmen that the Department of Defense could receive budget for military expenditures from the Department of Treasury. </w:t>
      </w:r>
      <w:r w:rsidRPr="008F71BD">
        <w:rPr>
          <w:sz w:val="16"/>
          <w:szCs w:val="16"/>
        </w:rPr>
        <w:t xml:space="preserve">The departmental interests of American Department of Defense could be easily discerned in this regard. As is mentioned above, </w:t>
      </w:r>
      <w:r w:rsidRPr="008F71BD">
        <w:rPr>
          <w:rStyle w:val="StyleUnderline"/>
        </w:rPr>
        <w:t>after the Cold War was over,</w:t>
      </w:r>
      <w:r w:rsidRPr="008F71BD">
        <w:rPr>
          <w:sz w:val="16"/>
          <w:szCs w:val="16"/>
        </w:rPr>
        <w:t xml:space="preserve"> it was always the inertial </w:t>
      </w:r>
      <w:r w:rsidRPr="008F71BD">
        <w:rPr>
          <w:rStyle w:val="StyleUnderline"/>
        </w:rPr>
        <w:t>thinking of “curious” Americans</w:t>
      </w:r>
      <w:r w:rsidRPr="008F71BD">
        <w:rPr>
          <w:sz w:val="16"/>
          <w:szCs w:val="16"/>
        </w:rPr>
        <w:t xml:space="preserve"> – and certainly a major task for American </w:t>
      </w:r>
      <w:r w:rsidRPr="008F71BD">
        <w:rPr>
          <w:rStyle w:val="StyleUnderline"/>
        </w:rPr>
        <w:t>Department of Defense</w:t>
      </w:r>
      <w:r w:rsidRPr="008F71BD">
        <w:rPr>
          <w:sz w:val="16"/>
          <w:szCs w:val="16"/>
        </w:rPr>
        <w:t xml:space="preserve"> – to </w:t>
      </w:r>
      <w:r w:rsidRPr="008F71BD">
        <w:rPr>
          <w:rStyle w:val="StyleUnderline"/>
        </w:rPr>
        <w:t>find a definite and powerful new “threat”. And China is the new “serious threat” on security that Americans have been endeavoring to establish</w:t>
      </w:r>
      <w:r w:rsidRPr="008F71BD">
        <w:rPr>
          <w:sz w:val="16"/>
          <w:szCs w:val="16"/>
        </w:rPr>
        <w:t xml:space="preserve">. 40 As compared to other reviewing the sharp disclosure of famous German historian H. Gollwitzer, as well as the frank confession of senior American diplomat G. F. Kennan. As is mentioned above, “Yellow Peril” slogan “indistinctly revealed certain basic characteristics of imperialist thoughts ”: “ It is more often an </w:t>
      </w:r>
      <w:r w:rsidRPr="008F71BD">
        <w:rPr>
          <w:rStyle w:val="StyleUnderline"/>
        </w:rPr>
        <w:t>instrument to fool and agitate the people</w:t>
      </w:r>
      <w:r w:rsidRPr="008F71BD">
        <w:rPr>
          <w:sz w:val="16"/>
          <w:szCs w:val="16"/>
        </w:rPr>
        <w:t xml:space="preserve">, means to instigate people into evil business, or excuse to defend themselves. ” “[Americas] </w:t>
      </w:r>
      <w:r w:rsidRPr="008F71BD">
        <w:rPr>
          <w:rStyle w:val="StyleUnderline"/>
        </w:rPr>
        <w:t>have created immense vested interests in the maintenance of a huge armed establishment in time of peace and in the exportation of great quantities of arms to other peoples – great vested interests, in other worlds, in the cold war.”</w:t>
      </w:r>
      <w:r w:rsidRPr="008F71BD">
        <w:rPr>
          <w:sz w:val="16"/>
          <w:szCs w:val="16"/>
        </w:rPr>
        <w:t xml:space="preserve"> “So </w:t>
      </w:r>
      <w:r w:rsidRPr="008F71BD">
        <w:rPr>
          <w:rStyle w:val="Emphasis"/>
        </w:rPr>
        <w:t>great a military economy requires constant justification</w:t>
      </w:r>
      <w:r w:rsidRPr="008F71BD">
        <w:rPr>
          <w:rStyle w:val="StyleUnderline"/>
        </w:rPr>
        <w:t xml:space="preserve">, and this… leads to an almost automatic and systematic overrepresentation of the military potential of the supposed adversary, thereby heightening the suspicion of that adversary, and the fear and antagonism </w:t>
      </w:r>
      <w:r w:rsidRPr="008F71BD">
        <w:rPr>
          <w:rStyle w:val="Emphasis"/>
        </w:rPr>
        <w:t>addressed to him, in our [American] population.”</w:t>
      </w:r>
      <w:r w:rsidRPr="008F71BD">
        <w:rPr>
          <w:sz w:val="16"/>
          <w:szCs w:val="16"/>
        </w:rPr>
        <w:t xml:space="preserve"> See: supra notes 8, 32 and their relating texts. </w:t>
      </w:r>
      <w:r w:rsidRPr="008F71BD">
        <w:rPr>
          <w:rStyle w:val="StyleUnderline"/>
        </w:rPr>
        <w:t xml:space="preserve">As is known to all, Taiwan is an inalienable part of Chinese territory. In 1950, the U.S sent out its powerful Seventh Fleet for a direct invasion into </w:t>
      </w:r>
      <w:r w:rsidRPr="008F71BD">
        <w:rPr>
          <w:rStyle w:val="Emphasis"/>
        </w:rPr>
        <w:t>Taiwan Strait of</w:t>
      </w:r>
      <w:r w:rsidRPr="008F71BD">
        <w:rPr>
          <w:rStyle w:val="StyleUnderline"/>
        </w:rPr>
        <w:t xml:space="preserve"> </w:t>
      </w:r>
      <w:r w:rsidRPr="008F71BD">
        <w:rPr>
          <w:rStyle w:val="Emphasis"/>
        </w:rPr>
        <w:t>China</w:t>
      </w:r>
      <w:r w:rsidRPr="008F71BD">
        <w:rPr>
          <w:rStyle w:val="StyleUnderline"/>
        </w:rPr>
        <w:t>, seriously threatening and thwarting the great cause of China’s reunifications</w:t>
      </w:r>
      <w:r w:rsidRPr="008F71BD">
        <w:rPr>
          <w:sz w:val="16"/>
          <w:szCs w:val="16"/>
        </w:rPr>
        <w:t xml:space="preserve">. When it established diplomatic relations with PRC in 1979, </w:t>
      </w:r>
      <w:r w:rsidRPr="008F71BD">
        <w:rPr>
          <w:rStyle w:val="Emphasis"/>
        </w:rPr>
        <w:t>America played as a double-dealer “with two faces”</w:t>
      </w:r>
      <w:r w:rsidRPr="008F71BD">
        <w:rPr>
          <w:sz w:val="16"/>
          <w:szCs w:val="16"/>
        </w:rPr>
        <w:t xml:space="preserve">. On the one hand, it officially recognized Government of PRC as the sole legal government of China (“ One-China Principle” for short) in the Communiqué on the Establishment of Sino-U.S. Diplomatic Relations . departments of U.S. Government, officials of Department of </w:t>
      </w:r>
      <w:r w:rsidRPr="008F71BD">
        <w:rPr>
          <w:sz w:val="16"/>
          <w:szCs w:val="16"/>
        </w:rPr>
        <w:lastRenderedPageBreak/>
        <w:t xml:space="preserve">Defense always stress more on the “threat” posed by PRC, and sometimes their Defense Secretary is himself the major figure to preach “China Threat” (as was the former Secretary Donald Rumsfeld). The most intolerable thing to China is that for every year, in a flagrant yet rude way, there are descriptions on specific points and of wide coverage with regard to China’s Taiwan district in this Report, which irresponsibly criticize and interfere with China’s domestic affairs, rampantly support the splitting forces in Taiwan, spare no effort to thwart the great course of China’s reunifications, and cause damage to China’s core interests. 41 </w:t>
      </w:r>
      <w:r w:rsidRPr="008F71BD">
        <w:rPr>
          <w:rStyle w:val="StyleUnderline"/>
        </w:rPr>
        <w:t xml:space="preserve">The main reason that Report of China’s Military Power could rouse high attentions from various parties rests with its political influence. </w:t>
      </w:r>
      <w:r w:rsidRPr="008F71BD">
        <w:rPr>
          <w:sz w:val="16"/>
          <w:szCs w:val="16"/>
        </w:rPr>
        <w:t xml:space="preserve">On the other hand, </w:t>
      </w:r>
      <w:r w:rsidRPr="008F71BD">
        <w:rPr>
          <w:rStyle w:val="StyleUnderline"/>
        </w:rPr>
        <w:t>it acted perfidiously in Taiwan Relations Act , publicly betrayed “ One-China Principle” and wantonly interfered with China’s internal affairs.</w:t>
      </w:r>
      <w:r w:rsidRPr="008F71BD">
        <w:rPr>
          <w:sz w:val="16"/>
          <w:szCs w:val="16"/>
        </w:rPr>
        <w:t xml:space="preserve"> The Act claims that “It is the policy of the United States to consider any efforts to determine the future of Taiwan by other than peaceful means, including by boycotts or embargoes, a threat to the peace and security of the Western Pacific area and of grave concern to the United States” [U.S.Code,Chapt.48,Section 3301 (b) (4),available at www.taiwandocuments.org/tra02.htm ]. By </w:t>
      </w:r>
      <w:r w:rsidRPr="008F71BD">
        <w:rPr>
          <w:rStyle w:val="StyleUnderline"/>
        </w:rPr>
        <w:t>shielding and supporting certain forces in Taiwan endeavoring to split China, the U.S. continuously threatened and thwarted the great course of China’s reunifĳication</w:t>
      </w:r>
      <w:r w:rsidRPr="008F71BD">
        <w:rPr>
          <w:sz w:val="16"/>
          <w:szCs w:val="16"/>
        </w:rPr>
        <w:t xml:space="preserve">. Moreover, American Department of Defense was obliged to provide an Annual Report on Military Power of the PRC to the Congress according to the above-mentioned National Defense Authorization Act for Fiscal Year 2000, in which the (3), (4), (5) and (8) points of Section 1202(b) </w:t>
      </w:r>
      <w:r w:rsidRPr="008F71BD">
        <w:rPr>
          <w:rStyle w:val="StyleUnderline"/>
        </w:rPr>
        <w:t>are specifically on the internal afffairs of China regarding Taiwan region. All</w:t>
      </w:r>
      <w:r w:rsidRPr="008F71BD">
        <w:rPr>
          <w:sz w:val="16"/>
          <w:szCs w:val="16"/>
        </w:rPr>
        <w:t xml:space="preserve"> these could boil down to the following remark: To judge by the common sense of contemporary international law, isn’t it quite obvious that who is the actual threatener, while who is actually the one being threatened ? </w:t>
      </w:r>
      <w:r w:rsidRPr="008F71BD">
        <w:rPr>
          <w:rStyle w:val="StyleUnderline"/>
        </w:rPr>
        <w:t>As is mentioned above that peeling off the covering, it could be found that the essence and core of various “</w:t>
      </w:r>
      <w:r w:rsidRPr="008F71BD">
        <w:rPr>
          <w:rStyle w:val="Emphasis"/>
        </w:rPr>
        <w:t>Yellow Peril Doctrines”</w:t>
      </w:r>
      <w:r w:rsidRPr="008F71BD">
        <w:rPr>
          <w:rStyle w:val="StyleUnderline"/>
        </w:rPr>
        <w:t xml:space="preserve"> lie at the preaching and </w:t>
      </w:r>
      <w:r w:rsidRPr="008F71BD">
        <w:rPr>
          <w:rStyle w:val="Emphasis"/>
        </w:rPr>
        <w:t>justification</w:t>
      </w:r>
      <w:r w:rsidRPr="008F71BD">
        <w:rPr>
          <w:rStyle w:val="StyleUnderline"/>
        </w:rPr>
        <w:t xml:space="preserve"> </w:t>
      </w:r>
      <w:r w:rsidRPr="008F71BD">
        <w:rPr>
          <w:rStyle w:val="Emphasis"/>
        </w:rPr>
        <w:t>of invading into China, excluding Chinese, opposing against China and containing China; and such exclusion, opposition and containment always come before and lead to a final invasion</w:t>
      </w:r>
      <w:r w:rsidRPr="00AE49F6">
        <w:rPr>
          <w:rFonts w:asciiTheme="minorHAnsi" w:hAnsiTheme="minorHAnsi" w:cstheme="minorHAnsi"/>
          <w:b/>
          <w:bCs/>
          <w:sz w:val="15"/>
        </w:rPr>
        <w:t xml:space="preserve"> .</w:t>
      </w:r>
      <w:r w:rsidRPr="008F71BD">
        <w:rPr>
          <w:sz w:val="16"/>
          <w:szCs w:val="16"/>
        </w:rPr>
        <w:t xml:space="preserve"> Consequently, it could be held a same view, assessment, and prediction towards the 21 st century versions of “Yellow Peril” and “China Threat”, which have been repeatedly advocated by American hawkish anti-China Congressmen, by the annual Report of China’s Military Power and annual Report of U.S.-China Economic and Security, as well as by the echoing of various Medias along with them</w:t>
      </w:r>
    </w:p>
    <w:p w14:paraId="2514E0FE" w14:textId="77777777" w:rsidR="007C06D5" w:rsidRPr="008F71BD" w:rsidRDefault="007C06D5" w:rsidP="008F71BD">
      <w:pPr>
        <w:pStyle w:val="Heading3"/>
      </w:pPr>
      <w:r w:rsidRPr="008F71BD">
        <w:lastRenderedPageBreak/>
        <w:t>Link – Gendered Language</w:t>
      </w:r>
    </w:p>
    <w:p w14:paraId="2D0843AC" w14:textId="77777777" w:rsidR="007C06D5" w:rsidRPr="002C45A6" w:rsidRDefault="007C06D5" w:rsidP="002C45A6">
      <w:pPr>
        <w:pStyle w:val="Heading4"/>
      </w:pPr>
      <w:r w:rsidRPr="002C45A6">
        <w:t>Their use of gendered language is not nuetral - gendered language in IR scholarship discourages women to enter the field and naturalizes patriarchal norms</w:t>
      </w:r>
    </w:p>
    <w:p w14:paraId="3118D755" w14:textId="77777777" w:rsidR="007C06D5" w:rsidRPr="002C45A6" w:rsidRDefault="007C06D5" w:rsidP="007C06D5">
      <w:pPr>
        <w:rPr>
          <w:sz w:val="16"/>
          <w:szCs w:val="16"/>
        </w:rPr>
      </w:pPr>
      <w:r w:rsidRPr="00AE49F6">
        <w:rPr>
          <w:rFonts w:asciiTheme="minorHAnsi" w:eastAsiaTheme="majorEastAsia" w:hAnsiTheme="minorHAnsi" w:cstheme="minorHAnsi"/>
          <w:b/>
          <w:iCs/>
          <w:sz w:val="26"/>
        </w:rPr>
        <w:t>Mendenhall 15,</w:t>
      </w:r>
      <w:r w:rsidRPr="002C45A6">
        <w:rPr>
          <w:sz w:val="16"/>
          <w:szCs w:val="16"/>
        </w:rPr>
        <w:t xml:space="preserve"> 2-26-25, Elizabeth Mendenhall is a PhD candidate at Johns Hopkins University, working with Daniel Deudney on a dissertation about the challenge of scientific and technological change for global commons regimes, What You Say is What You Get: The Gender Problem in IR, http://www.e-ir.info/2015/02/26/what-you-say-is-what-you-get-the-gender-problem-in-ir/, HK)</w:t>
      </w:r>
    </w:p>
    <w:p w14:paraId="2109940C" w14:textId="2EC48207" w:rsidR="007C06D5" w:rsidRPr="002C45A6" w:rsidRDefault="007C06D5" w:rsidP="007C06D5">
      <w:pPr>
        <w:rPr>
          <w:rStyle w:val="StyleUnderline"/>
        </w:rPr>
      </w:pPr>
      <w:r w:rsidRPr="002C45A6">
        <w:rPr>
          <w:sz w:val="16"/>
          <w:szCs w:val="16"/>
        </w:rPr>
        <w:t>“</w:t>
      </w:r>
      <w:r w:rsidRPr="002C45A6">
        <w:rPr>
          <w:rStyle w:val="StyleUnderline"/>
        </w:rPr>
        <w:t>Gendered language” refers to words that carry unnecessary masculine connotations, but are purportedly gender-neutral according to users and dictionaries.</w:t>
      </w:r>
      <w:r w:rsidRPr="002C45A6">
        <w:rPr>
          <w:sz w:val="16"/>
          <w:szCs w:val="16"/>
        </w:rPr>
        <w:t xml:space="preserve"> </w:t>
      </w:r>
      <w:r w:rsidRPr="002C45A6">
        <w:rPr>
          <w:rStyle w:val="StyleUnderline"/>
        </w:rPr>
        <w:t>But the intention of the speaker and the denotation of a word do not control the meaning that is received and internalized by listeners. Research in psychology suggests that word choice influences our perception and cognition</w:t>
      </w:r>
      <w:r w:rsidRPr="002C45A6">
        <w:rPr>
          <w:sz w:val="16"/>
          <w:szCs w:val="16"/>
        </w:rPr>
        <w:t>, such that gendered language actually reinforces patriarchal attitudes about who is qualified or expected to be a “congressman” or “statesman.” In other words, the connotation shapes the meaning of words, which shapes our understanding of concepts. Many gendered words, like “mankind,” have perfectly good alternatives that eschew any reference to gender, like “humankind” or “humanity.” These linguistic options</w:t>
      </w:r>
      <w:r w:rsidRPr="002C45A6">
        <w:rPr>
          <w:rStyle w:val="StyleUnderline"/>
        </w:rPr>
        <w:t>, in addition to the decreasing popularity of gendered words in the social sciences, present a puzzle for IR: why are so many IR academics still using gendered language, when they don’t have to, and when they should know better?</w:t>
      </w:r>
      <w:r w:rsidR="004E3250" w:rsidRPr="004E3250">
        <w:rPr>
          <w:rFonts w:asciiTheme="minorHAnsi" w:hAnsiTheme="minorHAnsi" w:cstheme="minorHAnsi"/>
          <w:sz w:val="12"/>
        </w:rPr>
        <w:t>¶</w:t>
      </w:r>
      <w:r w:rsidRPr="002C45A6">
        <w:rPr>
          <w:rStyle w:val="StyleUnderline"/>
        </w:rPr>
        <w:t xml:space="preserve"> The list of gendered IR terms is long: “statesman,” “brinksmanship,” “man-made,” “mankind,” “manning,” and “manpower” are some of the most common. As a young woman pursuing a career in mainstream IR, and with an interest in security studies, these words add insult to the injury of seeing panels, syllabi, and the TRIPS survey </w:t>
      </w:r>
      <w:r w:rsidRPr="00AE49F6">
        <w:rPr>
          <w:rFonts w:asciiTheme="minorHAnsi" w:hAnsiTheme="minorHAnsi" w:cstheme="minorHAnsi"/>
          <w:b/>
          <w:bCs/>
          <w:u w:val="single"/>
        </w:rPr>
        <w:t>dominated by men.</w:t>
      </w:r>
      <w:r w:rsidRPr="002C45A6">
        <w:rPr>
          <w:sz w:val="16"/>
          <w:szCs w:val="16"/>
        </w:rPr>
        <w:t xml:space="preserve"> </w:t>
      </w:r>
      <w:r w:rsidRPr="00AE49F6">
        <w:rPr>
          <w:rFonts w:asciiTheme="minorHAnsi" w:hAnsiTheme="minorHAnsi" w:cstheme="minorHAnsi"/>
          <w:b/>
          <w:bCs/>
          <w:u w:val="single"/>
        </w:rPr>
        <w:t>These discouragements to women entering a male-dominated field are often overlooked because they are psychological</w:t>
      </w:r>
      <w:r w:rsidRPr="002C45A6">
        <w:rPr>
          <w:sz w:val="16"/>
          <w:szCs w:val="16"/>
        </w:rPr>
        <w:t>. Being one of few women in an ISA panel makes one feel highly visible at best, and unwelcome at worst. Gendered language sends the message that I am not expected to be a foreign policymaker (because authors choose “statesman”) or the chair of a committee (because authors choose “chairman”). These kinds of daily exclusions weigh on my psyche.</w:t>
      </w:r>
      <w:r w:rsidR="004E3250" w:rsidRPr="004E3250">
        <w:rPr>
          <w:rFonts w:asciiTheme="minorHAnsi" w:hAnsiTheme="minorHAnsi" w:cstheme="minorHAnsi"/>
          <w:sz w:val="12"/>
        </w:rPr>
        <w:t>¶</w:t>
      </w:r>
      <w:r w:rsidRPr="002C45A6">
        <w:rPr>
          <w:sz w:val="16"/>
          <w:szCs w:val="16"/>
        </w:rPr>
        <w:t xml:space="preserve"> I am often told, in response to such complaints, that I should take a class, attend a panel, or </w:t>
      </w:r>
      <w:r w:rsidRPr="00AE49F6">
        <w:rPr>
          <w:rFonts w:asciiTheme="minorHAnsi" w:hAnsiTheme="minorHAnsi" w:cstheme="minorHAnsi"/>
          <w:b/>
          <w:bCs/>
          <w:u w:val="single"/>
        </w:rPr>
        <w:t>contact a scholar who works on Feminist IR theory</w:t>
      </w:r>
      <w:r w:rsidRPr="002C45A6">
        <w:rPr>
          <w:rStyle w:val="StyleUnderline"/>
        </w:rPr>
        <w:t>. I am a materialist, a theorist of geopolitics. I should not have to change my scholarly interest in order to find an inclusive community. No subject or topic is inherently male-dominated, so there must be something discouraging women from pursuing the most masculinized areas of study. It is the responsibility of all IR scholars to help identify and extirpate the reasons young women are deterred from particular topics. The best places to look are those where we make active choices, choices that can be re-thought and re-directed to neutralize the highly gendered spaces we create with our words and actions.</w:t>
      </w:r>
      <w:r w:rsidR="004E3250" w:rsidRPr="004E3250">
        <w:rPr>
          <w:rFonts w:asciiTheme="minorHAnsi" w:hAnsiTheme="minorHAnsi" w:cstheme="minorHAnsi"/>
          <w:sz w:val="12"/>
        </w:rPr>
        <w:t>¶</w:t>
      </w:r>
      <w:r w:rsidRPr="002C45A6">
        <w:rPr>
          <w:rStyle w:val="StyleUnderline"/>
        </w:rPr>
        <w:t xml:space="preserve"> Replacing “man-made” with “anthropogenic,” or coining “brinkship” to replace “brinksmanship,” will not solve the gender problem in International Relations</w:t>
      </w:r>
      <w:r w:rsidRPr="002C45A6">
        <w:rPr>
          <w:sz w:val="16"/>
          <w:szCs w:val="16"/>
        </w:rPr>
        <w:t>, but it will increase the visibility of our quotidian contributions to patriarchy. What we read reinforces what we see, and what we write reflects what we want to see. I do not see myself in most of the texts that I study and engage with. I do not see people who look like me on the Presidential Theme Panels at the ISA. Affirmative action in admissions, hiring, and panel placement can only do so much because there is problem of “self selection.” W</w:t>
      </w:r>
      <w:r w:rsidRPr="002C45A6">
        <w:rPr>
          <w:rStyle w:val="StyleUnderline"/>
        </w:rPr>
        <w:t>e need to seriously consider the idea that women select their field at least partially because of the “man-made” social environment that surrounds it.</w:t>
      </w:r>
      <w:r w:rsidR="004E3250" w:rsidRPr="004E3250">
        <w:rPr>
          <w:rFonts w:asciiTheme="minorHAnsi" w:hAnsiTheme="minorHAnsi" w:cstheme="minorHAnsi"/>
          <w:sz w:val="12"/>
        </w:rPr>
        <w:t>¶</w:t>
      </w:r>
      <w:r w:rsidRPr="002C45A6">
        <w:rPr>
          <w:rStyle w:val="StyleUnderline"/>
        </w:rPr>
        <w:t xml:space="preserve"> My power is not “manpower,” but it is just as strong.</w:t>
      </w:r>
    </w:p>
    <w:p w14:paraId="078164BB" w14:textId="77777777" w:rsidR="007C06D5" w:rsidRPr="008F71BD" w:rsidRDefault="007C06D5" w:rsidP="008F71BD">
      <w:pPr>
        <w:pStyle w:val="Heading3"/>
      </w:pPr>
      <w:r w:rsidRPr="008F71BD">
        <w:lastRenderedPageBreak/>
        <w:t>Link – Military/readiness</w:t>
      </w:r>
    </w:p>
    <w:p w14:paraId="0A0221A5" w14:textId="77777777" w:rsidR="007C06D5" w:rsidRPr="002C45A6" w:rsidRDefault="007C06D5" w:rsidP="002C45A6">
      <w:pPr>
        <w:pStyle w:val="Heading4"/>
      </w:pPr>
      <w:r w:rsidRPr="002C45A6">
        <w:t>The Military is a product of gender dynamics and their fears of its weakness only reinforce the patriarchy.</w:t>
      </w:r>
    </w:p>
    <w:p w14:paraId="0ED163E7" w14:textId="77777777" w:rsidR="007C06D5" w:rsidRPr="00584A55" w:rsidRDefault="007C06D5" w:rsidP="007C06D5">
      <w:r w:rsidRPr="00584A55">
        <w:rPr>
          <w:rStyle w:val="Style13ptBold"/>
        </w:rPr>
        <w:t>Kovitz 3</w:t>
      </w:r>
      <w:r w:rsidRPr="00584A55">
        <w:t>, [2003, Marcia, professor and Chair of the Department of Sociology and Anthropology at John Abbott College, Military Masculinities Identity and the State, edited by Paul Higate, pgs. 5-10, HK]</w:t>
      </w:r>
    </w:p>
    <w:p w14:paraId="11F247CC" w14:textId="77777777" w:rsidR="007C06D5" w:rsidRPr="002C45A6" w:rsidRDefault="007C06D5" w:rsidP="002C45A6">
      <w:pPr>
        <w:rPr>
          <w:sz w:val="16"/>
          <w:szCs w:val="16"/>
        </w:rPr>
      </w:pPr>
      <w:r w:rsidRPr="002C45A6">
        <w:rPr>
          <w:rStyle w:val="StyleUnderline"/>
        </w:rPr>
        <w:t>That combativeness must be deliberately induced or constructed is equally evident elsewhere</w:t>
      </w:r>
      <w:r w:rsidRPr="002C45A6">
        <w:rPr>
          <w:sz w:val="16"/>
          <w:szCs w:val="16"/>
        </w:rPr>
        <w:t xml:space="preserve">. </w:t>
      </w:r>
      <w:r w:rsidRPr="002C45A6">
        <w:rPr>
          <w:rStyle w:val="StyleUnderline"/>
        </w:rPr>
        <w:t>A variety of techniques-including persuasion</w:t>
      </w:r>
      <w:r w:rsidRPr="002C45A6">
        <w:rPr>
          <w:sz w:val="16"/>
          <w:szCs w:val="16"/>
        </w:rPr>
        <w:t xml:space="preserve">, </w:t>
      </w:r>
      <w:r w:rsidRPr="002C45A6">
        <w:rPr>
          <w:rStyle w:val="StyleUnderline"/>
        </w:rPr>
        <w:t>sexual and other incentives</w:t>
      </w:r>
      <w:r w:rsidRPr="002C45A6">
        <w:rPr>
          <w:sz w:val="16"/>
          <w:szCs w:val="16"/>
        </w:rPr>
        <w:t xml:space="preserve">, </w:t>
      </w:r>
      <w:r w:rsidRPr="002C45A6">
        <w:rPr>
          <w:rStyle w:val="StyleUnderline"/>
        </w:rPr>
        <w:t>taunting and accusations</w:t>
      </w:r>
      <w:r w:rsidRPr="002C45A6">
        <w:rPr>
          <w:sz w:val="16"/>
          <w:szCs w:val="16"/>
        </w:rPr>
        <w:t xml:space="preserve">, humiliation, </w:t>
      </w:r>
      <w:r w:rsidRPr="002C45A6">
        <w:rPr>
          <w:rStyle w:val="StyleUnderline"/>
        </w:rPr>
        <w:t>flattery and exaltations</w:t>
      </w:r>
      <w:r w:rsidRPr="002C45A6">
        <w:rPr>
          <w:sz w:val="16"/>
          <w:szCs w:val="16"/>
        </w:rPr>
        <w:t xml:space="preserve">, </w:t>
      </w:r>
      <w:r w:rsidRPr="002C45A6">
        <w:rPr>
          <w:rStyle w:val="StyleUnderline"/>
        </w:rPr>
        <w:t xml:space="preserve">and ideological equations of warriorhood with manhood-maybe used to exhort or pressure </w:t>
      </w:r>
      <w:r w:rsidRPr="002C45A6">
        <w:rPr>
          <w:sz w:val="16"/>
          <w:szCs w:val="16"/>
        </w:rPr>
        <w:t xml:space="preserve">(mostly) </w:t>
      </w:r>
      <w:r w:rsidRPr="002C45A6">
        <w:rPr>
          <w:rStyle w:val="StyleUnderline"/>
        </w:rPr>
        <w:t>young men to engage in a form of self-sacrifice to which they are not readily disposed</w:t>
      </w:r>
      <w:r w:rsidRPr="002C45A6">
        <w:rPr>
          <w:sz w:val="16"/>
          <w:szCs w:val="16"/>
        </w:rPr>
        <w:t xml:space="preserve">. </w:t>
      </w:r>
      <w:r w:rsidRPr="002C45A6">
        <w:rPr>
          <w:rStyle w:val="StyleUnderline"/>
        </w:rPr>
        <w:t>The same holds true for state societies where extreme</w:t>
      </w:r>
      <w:r w:rsidRPr="002C45A6">
        <w:rPr>
          <w:sz w:val="16"/>
          <w:szCs w:val="16"/>
        </w:rPr>
        <w:t xml:space="preserve">, </w:t>
      </w:r>
      <w:r w:rsidRPr="002C45A6">
        <w:rPr>
          <w:rStyle w:val="StyleUnderline"/>
        </w:rPr>
        <w:t xml:space="preserve">traumatizing practices of basic training are employed to trans-form young </w:t>
      </w:r>
      <w:r w:rsidRPr="002C45A6">
        <w:rPr>
          <w:sz w:val="16"/>
          <w:szCs w:val="16"/>
        </w:rPr>
        <w:t xml:space="preserve">(male) civilians into soldiers. </w:t>
      </w:r>
      <w:r w:rsidRPr="002C45A6">
        <w:rPr>
          <w:rStyle w:val="StyleUnderline"/>
        </w:rPr>
        <w:t>Nor is resistance to combat unusual</w:t>
      </w:r>
      <w:r w:rsidRPr="002C45A6">
        <w:rPr>
          <w:sz w:val="16"/>
          <w:szCs w:val="16"/>
        </w:rPr>
        <w:t xml:space="preserve">. Throughout history, </w:t>
      </w:r>
      <w:r w:rsidRPr="002C45A6">
        <w:rPr>
          <w:rStyle w:val="StyleUnderline"/>
        </w:rPr>
        <w:t>individual men have attempted various means of evasion that have included flight</w:t>
      </w:r>
      <w:r w:rsidRPr="002C45A6">
        <w:rPr>
          <w:sz w:val="16"/>
          <w:szCs w:val="16"/>
        </w:rPr>
        <w:t xml:space="preserve">, prison, self-mutilation, feigning illness, insanity or sexual deviance, hiring surrogates, going AWOL or even committing suicide. Often when they have fought, </w:t>
      </w:r>
      <w:r w:rsidRPr="002C45A6">
        <w:rPr>
          <w:rStyle w:val="StyleUnderline"/>
        </w:rPr>
        <w:t>they have done so under the influence of mood-altering substances- or under threat of lethal violence from their superiors</w:t>
      </w:r>
      <w:r w:rsidRPr="002C45A6">
        <w:rPr>
          <w:sz w:val="16"/>
          <w:szCs w:val="16"/>
        </w:rPr>
        <w:t xml:space="preserve">. </w:t>
      </w:r>
      <w:r w:rsidRPr="002C45A6">
        <w:rPr>
          <w:rStyle w:val="StyleUnderline"/>
        </w:rPr>
        <w:t>During the Great War Canadian troops were commonly provided extra rations of rum prior to an offensive in order to prepare them for death or killing</w:t>
      </w:r>
      <w:r w:rsidRPr="002C45A6">
        <w:rPr>
          <w:sz w:val="16"/>
          <w:szCs w:val="16"/>
        </w:rPr>
        <w:t xml:space="preserve">. Officers also let their men know that they had appointed battle police to shoot laggards or those who hid. </w:t>
      </w:r>
      <w:r w:rsidRPr="002C45A6">
        <w:rPr>
          <w:rStyle w:val="StyleUnderline"/>
        </w:rPr>
        <w:t>33 Such evidence dispels essentialist myths of innate male aggressiveness</w:t>
      </w:r>
      <w:r w:rsidRPr="002C45A6">
        <w:rPr>
          <w:sz w:val="16"/>
          <w:szCs w:val="16"/>
        </w:rPr>
        <w:t xml:space="preserve">. Rather, it demonstrates that dramatic transformations, </w:t>
      </w:r>
      <w:r w:rsidRPr="002C45A6">
        <w:rPr>
          <w:rStyle w:val="StyleUnderline"/>
        </w:rPr>
        <w:t>along with social boundaries and liminality</w:t>
      </w:r>
      <w:r w:rsidRPr="002C45A6">
        <w:rPr>
          <w:sz w:val="16"/>
          <w:szCs w:val="16"/>
        </w:rPr>
        <w:t xml:space="preserve">, </w:t>
      </w:r>
      <w:r w:rsidRPr="002C45A6">
        <w:rPr>
          <w:rStyle w:val="StyleUnderline"/>
        </w:rPr>
        <w:t>are needed to construct and maintain a combative identity and solidarity</w:t>
      </w:r>
      <w:r w:rsidRPr="002C45A6">
        <w:rPr>
          <w:sz w:val="16"/>
          <w:szCs w:val="16"/>
        </w:rPr>
        <w:t xml:space="preserve">. </w:t>
      </w:r>
      <w:r w:rsidRPr="002C45A6">
        <w:rPr>
          <w:rStyle w:val="StyleUnderline"/>
        </w:rPr>
        <w:t>In those pre-state societies where warfare is strictly gender segregated and marked as masculine</w:t>
      </w:r>
      <w:r w:rsidRPr="002C45A6">
        <w:rPr>
          <w:sz w:val="16"/>
          <w:szCs w:val="16"/>
        </w:rPr>
        <w:t xml:space="preserve">, </w:t>
      </w:r>
      <w:r w:rsidRPr="002C45A6">
        <w:rPr>
          <w:rStyle w:val="StyleUnderline"/>
        </w:rPr>
        <w:t>these practices are often accompanied by discourses of male-female antagonism</w:t>
      </w:r>
      <w:r w:rsidRPr="002C45A6">
        <w:rPr>
          <w:sz w:val="16"/>
          <w:szCs w:val="16"/>
        </w:rPr>
        <w:t xml:space="preserve">, </w:t>
      </w:r>
      <w:r w:rsidRPr="002C45A6">
        <w:rPr>
          <w:rStyle w:val="StyleUnderline"/>
        </w:rPr>
        <w:t>ambivalence and fear</w:t>
      </w:r>
      <w:r w:rsidRPr="002C45A6">
        <w:rPr>
          <w:sz w:val="16"/>
          <w:szCs w:val="16"/>
        </w:rPr>
        <w:t xml:space="preserve">, </w:t>
      </w:r>
      <w:r w:rsidRPr="002C45A6">
        <w:rPr>
          <w:rStyle w:val="StyleUnderline"/>
        </w:rPr>
        <w:t>the projection of dissension among men onto women</w:t>
      </w:r>
      <w:r w:rsidRPr="002C45A6">
        <w:rPr>
          <w:sz w:val="16"/>
          <w:szCs w:val="16"/>
        </w:rPr>
        <w:t xml:space="preserve">, </w:t>
      </w:r>
      <w:r w:rsidRPr="002C45A6">
        <w:rPr>
          <w:rStyle w:val="StyleUnderline"/>
        </w:rPr>
        <w:t xml:space="preserve">and a displacement of the fear of the dangers of war onto dangers associated with female </w:t>
      </w:r>
      <w:r w:rsidRPr="002C45A6">
        <w:rPr>
          <w:sz w:val="16"/>
          <w:szCs w:val="16"/>
        </w:rPr>
        <w:t>"</w:t>
      </w:r>
      <w:r w:rsidRPr="002C45A6">
        <w:rPr>
          <w:rStyle w:val="StyleUnderline"/>
        </w:rPr>
        <w:t>pollution." Such gender-divisive devices are actively cultivated in gerontocracies by male elders who themselves display a more relaxed attitude toward women than do the younger men in whom they deliberately induce this exaggerated fear of female contamination</w:t>
      </w:r>
      <w:r w:rsidRPr="002C45A6">
        <w:rPr>
          <w:sz w:val="16"/>
          <w:szCs w:val="16"/>
        </w:rPr>
        <w:t xml:space="preserve">. It Elsewhere, </w:t>
      </w:r>
      <w:r w:rsidRPr="00AE49F6">
        <w:rPr>
          <w:rStyle w:val="StyleUnderline"/>
          <w:rFonts w:asciiTheme="minorHAnsi" w:hAnsiTheme="minorHAnsi" w:cstheme="minorHAnsi"/>
          <w:sz w:val="16"/>
          <w:u w:val="none"/>
        </w:rPr>
        <w:t>I describe a similar</w:t>
      </w:r>
      <w:r w:rsidRPr="002C45A6">
        <w:rPr>
          <w:sz w:val="16"/>
          <w:szCs w:val="16"/>
        </w:rPr>
        <w:t xml:space="preserve">, though much less exaggerated, </w:t>
      </w:r>
      <w:r w:rsidRPr="002C45A6">
        <w:rPr>
          <w:rStyle w:val="StyleUnderline"/>
        </w:rPr>
        <w:t>dynamic in the Canadian armed forces that fulfills its mandate to wage war against the enemy through an organizational structure and meaning system that together incorporate a number of mutually informing binary oppositions such as war/peace</w:t>
      </w:r>
      <w:r w:rsidRPr="002C45A6">
        <w:rPr>
          <w:sz w:val="16"/>
          <w:szCs w:val="16"/>
        </w:rPr>
        <w:t xml:space="preserve">, death/life, strong/weak, </w:t>
      </w:r>
      <w:r w:rsidRPr="002C45A6">
        <w:rPr>
          <w:rStyle w:val="StyleUnderline"/>
        </w:rPr>
        <w:t>military/civilian</w:t>
      </w:r>
      <w:r w:rsidRPr="002C45A6">
        <w:rPr>
          <w:sz w:val="16"/>
          <w:szCs w:val="16"/>
        </w:rPr>
        <w:t xml:space="preserve">, defenders/defended, friend/enemy, </w:t>
      </w:r>
      <w:r w:rsidRPr="002C45A6">
        <w:rPr>
          <w:rStyle w:val="StyleUnderline"/>
        </w:rPr>
        <w:t>and uniformity/diversity</w:t>
      </w:r>
      <w:r w:rsidRPr="002C45A6">
        <w:rPr>
          <w:sz w:val="16"/>
          <w:szCs w:val="16"/>
        </w:rPr>
        <w:t xml:space="preserve">. </w:t>
      </w:r>
      <w:r w:rsidRPr="002C45A6">
        <w:rPr>
          <w:rStyle w:val="StyleUnderline"/>
        </w:rPr>
        <w:t>It is onto these sets of op-positions that gender is mapped</w:t>
      </w:r>
      <w:r w:rsidRPr="002C45A6">
        <w:rPr>
          <w:sz w:val="16"/>
          <w:szCs w:val="16"/>
        </w:rPr>
        <w:t xml:space="preserve">: </w:t>
      </w:r>
      <w:r w:rsidRPr="002C45A6">
        <w:rPr>
          <w:rStyle w:val="StyleUnderline"/>
        </w:rPr>
        <w:t xml:space="preserve">Men/masculinity is associated with the former </w:t>
      </w:r>
      <w:r w:rsidRPr="002C45A6">
        <w:rPr>
          <w:sz w:val="16"/>
          <w:szCs w:val="16"/>
        </w:rPr>
        <w:t xml:space="preserve">(i.e., war, strong, </w:t>
      </w:r>
      <w:r w:rsidRPr="002C45A6">
        <w:rPr>
          <w:rStyle w:val="StyleUnderline"/>
        </w:rPr>
        <w:t>military</w:t>
      </w:r>
      <w:r w:rsidRPr="002C45A6">
        <w:rPr>
          <w:sz w:val="16"/>
          <w:szCs w:val="16"/>
        </w:rPr>
        <w:t xml:space="preserve">, uniformity, defenders, friend, </w:t>
      </w:r>
      <w:r w:rsidRPr="002C45A6">
        <w:rPr>
          <w:rStyle w:val="StyleUnderline"/>
        </w:rPr>
        <w:t xml:space="preserve">etc.) and women/femininity with the latter </w:t>
      </w:r>
      <w:r w:rsidRPr="002C45A6">
        <w:rPr>
          <w:sz w:val="16"/>
          <w:szCs w:val="16"/>
        </w:rPr>
        <w:t xml:space="preserve">(i.e., peace, weak, civilian, diversity, defended, enemy, etc.), embodying, in part, impediments to operational effectiveness. What makes women's presence so contentious is not what they are-their purported essential physiology-but what they represent, </w:t>
      </w:r>
      <w:r w:rsidRPr="002C45A6">
        <w:rPr>
          <w:rStyle w:val="StyleUnderline"/>
        </w:rPr>
        <w:t>their associated social attributes." It is the aspect of femininity that is associated with weakness and other oppositional characteristics cited above that conjures up the enemy</w:t>
      </w:r>
      <w:r w:rsidRPr="002C45A6">
        <w:rPr>
          <w:sz w:val="16"/>
          <w:szCs w:val="16"/>
        </w:rPr>
        <w:t xml:space="preserve">. </w:t>
      </w:r>
      <w:r w:rsidRPr="002C45A6">
        <w:rPr>
          <w:rStyle w:val="StyleUnderline"/>
        </w:rPr>
        <w:t>In the same vein</w:t>
      </w:r>
      <w:r w:rsidRPr="002C45A6">
        <w:rPr>
          <w:sz w:val="16"/>
          <w:szCs w:val="16"/>
        </w:rPr>
        <w:t xml:space="preserve">, as we will soon see, </w:t>
      </w:r>
      <w:r w:rsidRPr="002C45A6">
        <w:rPr>
          <w:rStyle w:val="StyleUnderline"/>
        </w:rPr>
        <w:t xml:space="preserve">the military's masculinity has less to do with men's essential characteristics </w:t>
      </w:r>
      <w:r w:rsidRPr="002C45A6">
        <w:rPr>
          <w:rStyle w:val="StyleUnderline"/>
        </w:rPr>
        <w:lastRenderedPageBreak/>
        <w:t>than with what they represent in relation to the military's mandate</w:t>
      </w:r>
      <w:r w:rsidRPr="002C45A6">
        <w:rPr>
          <w:sz w:val="16"/>
          <w:szCs w:val="16"/>
        </w:rPr>
        <w:t xml:space="preserve">. </w:t>
      </w:r>
      <w:r w:rsidRPr="002C45A6">
        <w:rPr>
          <w:rStyle w:val="StyleUnderline"/>
        </w:rPr>
        <w:t>The military's need to segregate its members from civilian society and to develop and sustain in them a solidarity</w:t>
      </w:r>
      <w:r w:rsidRPr="002C45A6">
        <w:rPr>
          <w:sz w:val="16"/>
          <w:szCs w:val="16"/>
        </w:rPr>
        <w:t xml:space="preserve">, </w:t>
      </w:r>
      <w:r w:rsidRPr="002C45A6">
        <w:rPr>
          <w:rStyle w:val="StyleUnderline"/>
        </w:rPr>
        <w:t>combative attitude entails identifying and shunning all that is associated with the debilitating elements of the civilian sphere</w:t>
      </w:r>
      <w:r w:rsidRPr="002C45A6">
        <w:rPr>
          <w:sz w:val="16"/>
          <w:szCs w:val="16"/>
        </w:rPr>
        <w:t xml:space="preserve">. </w:t>
      </w:r>
      <w:r w:rsidRPr="002C45A6">
        <w:rPr>
          <w:rStyle w:val="StyleUnderline"/>
        </w:rPr>
        <w:t>And because the value and practices of the civilian sphere are the inverse of those of the military</w:t>
      </w:r>
      <w:r w:rsidRPr="002C45A6">
        <w:rPr>
          <w:sz w:val="16"/>
          <w:szCs w:val="16"/>
        </w:rPr>
        <w:t xml:space="preserve">, </w:t>
      </w:r>
      <w:r w:rsidRPr="002C45A6">
        <w:rPr>
          <w:rStyle w:val="StyleUnderline"/>
        </w:rPr>
        <w:t>the conflation of the military with masculinity and violence serves to normalize and legitimate the military's lethal goals and practices-"Thus far we have seen that pre-state and state societies have in common the need to construct and sustain the bellicose identities of their combatants</w:t>
      </w:r>
      <w:r w:rsidRPr="002C45A6">
        <w:rPr>
          <w:sz w:val="16"/>
          <w:szCs w:val="16"/>
        </w:rPr>
        <w:t xml:space="preserve">. But there are other commonalities as well. As in pre-states, </w:t>
      </w:r>
      <w:r w:rsidRPr="002C45A6">
        <w:rPr>
          <w:rStyle w:val="StyleUnderline"/>
        </w:rPr>
        <w:t>war in state societies is multifaceted</w:t>
      </w:r>
      <w:r w:rsidRPr="002C45A6">
        <w:rPr>
          <w:sz w:val="16"/>
          <w:szCs w:val="16"/>
        </w:rPr>
        <w:t xml:space="preserve">, </w:t>
      </w:r>
      <w:r w:rsidRPr="002C45A6">
        <w:rPr>
          <w:rStyle w:val="StyleUnderline"/>
        </w:rPr>
        <w:t>drawing on a wide range of participants</w:t>
      </w:r>
      <w:r w:rsidRPr="002C45A6">
        <w:rPr>
          <w:sz w:val="16"/>
          <w:szCs w:val="16"/>
        </w:rPr>
        <w:t xml:space="preserve">; </w:t>
      </w:r>
      <w:r w:rsidRPr="002C45A6">
        <w:rPr>
          <w:rStyle w:val="StyleUnderline"/>
        </w:rPr>
        <w:t>and it is ritually complex</w:t>
      </w:r>
      <w:r w:rsidRPr="002C45A6">
        <w:rPr>
          <w:sz w:val="16"/>
          <w:szCs w:val="16"/>
        </w:rPr>
        <w:t xml:space="preserve">, </w:t>
      </w:r>
      <w:r w:rsidRPr="002C45A6">
        <w:rPr>
          <w:rStyle w:val="StyleUnderline"/>
        </w:rPr>
        <w:t>bound up with sacred meaning and practice." This is as true of Ancient Assyria</w:t>
      </w:r>
      <w:r w:rsidRPr="002C45A6">
        <w:rPr>
          <w:sz w:val="16"/>
          <w:szCs w:val="16"/>
        </w:rPr>
        <w:t xml:space="preserve">,  </w:t>
      </w:r>
      <w:r w:rsidRPr="002C45A6">
        <w:rPr>
          <w:rStyle w:val="StyleUnderline"/>
        </w:rPr>
        <w:t>with its cultic functionaries for interpreting omens and providing religious justification for military campaigns</w:t>
      </w:r>
      <w:r w:rsidRPr="002C45A6">
        <w:rPr>
          <w:sz w:val="16"/>
          <w:szCs w:val="16"/>
        </w:rPr>
        <w:t xml:space="preserve">. " </w:t>
      </w:r>
      <w:r w:rsidRPr="002C45A6">
        <w:rPr>
          <w:rStyle w:val="StyleUnderline"/>
        </w:rPr>
        <w:t>As it is of early-twentieth-century Canada</w:t>
      </w:r>
      <w:r w:rsidRPr="002C45A6">
        <w:rPr>
          <w:sz w:val="16"/>
          <w:szCs w:val="16"/>
        </w:rPr>
        <w:t xml:space="preserve">, </w:t>
      </w:r>
      <w:r w:rsidRPr="002C45A6">
        <w:rPr>
          <w:rStyle w:val="StyleUnderline"/>
        </w:rPr>
        <w:t>in which propaganda framed World War I as a Christian struggle against the forces of evil</w:t>
      </w:r>
      <w:r w:rsidRPr="002C45A6">
        <w:rPr>
          <w:sz w:val="16"/>
          <w:szCs w:val="16"/>
        </w:rPr>
        <w:t xml:space="preserve">. </w:t>
      </w:r>
      <w:r w:rsidRPr="002C45A6">
        <w:rPr>
          <w:rStyle w:val="StyleUnderline"/>
        </w:rPr>
        <w:t>Clerics of various Christian denominations worked hand in hand with the military to encourage young men to exhibit a Christian spirit of self-sacrifice</w:t>
      </w:r>
      <w:r w:rsidRPr="002C45A6">
        <w:rPr>
          <w:sz w:val="16"/>
          <w:szCs w:val="16"/>
        </w:rPr>
        <w:t xml:space="preserve">; death in battle was equated with saintliness. </w:t>
      </w:r>
      <w:r w:rsidRPr="002C45A6">
        <w:rPr>
          <w:rStyle w:val="StyleUnderline"/>
        </w:rPr>
        <w:t>In addition to the sacralization of war</w:t>
      </w:r>
      <w:r w:rsidRPr="002C45A6">
        <w:rPr>
          <w:sz w:val="16"/>
          <w:szCs w:val="16"/>
        </w:rPr>
        <w:t xml:space="preserve">, </w:t>
      </w:r>
      <w:r w:rsidRPr="002C45A6">
        <w:rPr>
          <w:rStyle w:val="StyleUnderline"/>
        </w:rPr>
        <w:t>the social organization of war in state societies also differentiates populations into defenders and defended</w:t>
      </w:r>
      <w:r w:rsidRPr="002C45A6">
        <w:rPr>
          <w:sz w:val="16"/>
          <w:szCs w:val="16"/>
        </w:rPr>
        <w:t xml:space="preserve">, </w:t>
      </w:r>
      <w:r w:rsidRPr="002C45A6">
        <w:rPr>
          <w:rStyle w:val="StyleUnderline"/>
        </w:rPr>
        <w:t>in varying ways and degrees</w:t>
      </w:r>
      <w:r w:rsidRPr="002C45A6">
        <w:rPr>
          <w:sz w:val="16"/>
          <w:szCs w:val="16"/>
        </w:rPr>
        <w:t xml:space="preserve">. </w:t>
      </w:r>
      <w:r w:rsidRPr="002C45A6">
        <w:rPr>
          <w:rStyle w:val="StyleUnderline"/>
        </w:rPr>
        <w:t>And as is often the case for pre-state societies</w:t>
      </w:r>
      <w:r w:rsidRPr="002C45A6">
        <w:rPr>
          <w:sz w:val="16"/>
          <w:szCs w:val="16"/>
        </w:rPr>
        <w:t xml:space="preserve">, as we saw earlier, combatants in state-sponsored militaries act as proxies for those who cannot or would not fight. 40 Although pre-state and state societies have this latter point in common, </w:t>
      </w:r>
      <w:r w:rsidRPr="002C45A6">
        <w:rPr>
          <w:rStyle w:val="StyleUnderline"/>
        </w:rPr>
        <w:t>it is also the point on which they diverge</w:t>
      </w:r>
      <w:r w:rsidRPr="002C45A6">
        <w:rPr>
          <w:sz w:val="16"/>
          <w:szCs w:val="16"/>
        </w:rPr>
        <w:t xml:space="preserve">. </w:t>
      </w:r>
      <w:r w:rsidRPr="002C45A6">
        <w:rPr>
          <w:rStyle w:val="StyleUnderline"/>
        </w:rPr>
        <w:t>That is</w:t>
      </w:r>
      <w:r w:rsidRPr="002C45A6">
        <w:rPr>
          <w:sz w:val="16"/>
          <w:szCs w:val="16"/>
        </w:rPr>
        <w:t xml:space="preserve">, </w:t>
      </w:r>
      <w:r w:rsidRPr="002C45A6">
        <w:rPr>
          <w:rStyle w:val="StyleUnderline"/>
        </w:rPr>
        <w:t>despite the susceptibility of warriors in pre-state societies to interpersonal pressure or to structural inducements to engage in combat</w:t>
      </w:r>
      <w:r w:rsidRPr="002C45A6">
        <w:rPr>
          <w:sz w:val="16"/>
          <w:szCs w:val="16"/>
        </w:rPr>
        <w:t xml:space="preserve">, often as proxies, </w:t>
      </w:r>
      <w:r w:rsidRPr="002C45A6">
        <w:rPr>
          <w:rStyle w:val="StyleUnderline"/>
        </w:rPr>
        <w:t>the absence of an enforceable draft</w:t>
      </w:r>
      <w:r w:rsidRPr="002C45A6">
        <w:rPr>
          <w:sz w:val="16"/>
          <w:szCs w:val="16"/>
        </w:rPr>
        <w:t xml:space="preserve">, </w:t>
      </w:r>
      <w:r w:rsidRPr="002C45A6">
        <w:rPr>
          <w:rStyle w:val="StyleUnderline"/>
        </w:rPr>
        <w:t>of a coercive superior authority</w:t>
      </w:r>
      <w:r w:rsidRPr="002C45A6">
        <w:rPr>
          <w:sz w:val="16"/>
          <w:szCs w:val="16"/>
        </w:rPr>
        <w:t xml:space="preserve">, </w:t>
      </w:r>
      <w:r w:rsidRPr="002C45A6">
        <w:rPr>
          <w:rStyle w:val="StyleUnderline"/>
        </w:rPr>
        <w:t>renders the process from recruitment to com-bat fundamentally democratic</w:t>
      </w:r>
      <w:r w:rsidRPr="002C45A6">
        <w:rPr>
          <w:sz w:val="16"/>
          <w:szCs w:val="16"/>
        </w:rPr>
        <w:t xml:space="preserve">: </w:t>
      </w:r>
      <w:r w:rsidRPr="002C45A6">
        <w:rPr>
          <w:rStyle w:val="StyleUnderline"/>
        </w:rPr>
        <w:t>The decision to engage in this form of collective lethal violence is ultimately voluntary</w:t>
      </w:r>
      <w:r w:rsidRPr="002C45A6">
        <w:rPr>
          <w:sz w:val="16"/>
          <w:szCs w:val="16"/>
        </w:rPr>
        <w:t xml:space="preserve">, made by combatants themselves. </w:t>
      </w:r>
      <w:r w:rsidRPr="002C45A6">
        <w:rPr>
          <w:rStyle w:val="StyleUnderline"/>
        </w:rPr>
        <w:t>No one is shot for refusing to fight</w:t>
      </w:r>
      <w:r w:rsidRPr="002C45A6">
        <w:rPr>
          <w:sz w:val="16"/>
          <w:szCs w:val="16"/>
        </w:rPr>
        <w:t xml:space="preserve">. In state societies, in contrast, </w:t>
      </w:r>
      <w:r w:rsidRPr="002C45A6">
        <w:rPr>
          <w:rStyle w:val="StyleUnderline"/>
        </w:rPr>
        <w:t>motivating soldiers to place themselves in harm's way-with little to gain and much to lose is a principal preoccupation</w:t>
      </w:r>
      <w:r w:rsidRPr="002C45A6">
        <w:rPr>
          <w:sz w:val="16"/>
          <w:szCs w:val="16"/>
        </w:rPr>
        <w:t xml:space="preserve">. </w:t>
      </w:r>
      <w:r w:rsidRPr="002C45A6">
        <w:rPr>
          <w:rStyle w:val="StyleUnderline"/>
        </w:rPr>
        <w:t>How does the military appropriate the soldier's autonomy and ensure obedience to orders</w:t>
      </w:r>
      <w:r w:rsidRPr="002C45A6">
        <w:rPr>
          <w:sz w:val="16"/>
          <w:szCs w:val="16"/>
        </w:rPr>
        <w:t xml:space="preserve">, </w:t>
      </w:r>
      <w:r w:rsidRPr="002C45A6">
        <w:rPr>
          <w:rStyle w:val="StyleUnderline"/>
        </w:rPr>
        <w:t xml:space="preserve">especially to those that en-tail risking one's life? The organizational answer to the military's motivational dilemma is elucidated by Mumford in his description of the origins of the army as an organizational form at the </w:t>
      </w:r>
      <w:r w:rsidRPr="002C45A6">
        <w:rPr>
          <w:sz w:val="16"/>
          <w:szCs w:val="16"/>
        </w:rPr>
        <w:t>"</w:t>
      </w:r>
      <w:r w:rsidRPr="002C45A6">
        <w:rPr>
          <w:rStyle w:val="StyleUnderline"/>
        </w:rPr>
        <w:t>dawn of civilization</w:t>
      </w:r>
      <w:r w:rsidRPr="002C45A6">
        <w:rPr>
          <w:sz w:val="16"/>
          <w:szCs w:val="16"/>
        </w:rPr>
        <w:t xml:space="preserve">" </w:t>
      </w:r>
      <w:r w:rsidRPr="002C45A6">
        <w:rPr>
          <w:rStyle w:val="StyleUnderline"/>
        </w:rPr>
        <w:t>in the fourth millennium B</w:t>
      </w:r>
      <w:r w:rsidRPr="002C45A6">
        <w:rPr>
          <w:sz w:val="16"/>
          <w:szCs w:val="16"/>
        </w:rPr>
        <w:t xml:space="preserve">.C.E. in Egypt, Mesopotamia, India, China, Yucatan, </w:t>
      </w:r>
      <w:r w:rsidRPr="002C45A6">
        <w:rPr>
          <w:rStyle w:val="StyleUnderline"/>
        </w:rPr>
        <w:t>and Peru</w:t>
      </w:r>
      <w:r w:rsidRPr="002C45A6">
        <w:rPr>
          <w:sz w:val="16"/>
          <w:szCs w:val="16"/>
        </w:rPr>
        <w:t xml:space="preserve">. </w:t>
      </w:r>
      <w:r w:rsidRPr="002C45A6">
        <w:rPr>
          <w:rStyle w:val="StyleUnderline"/>
        </w:rPr>
        <w:t>The innovation of the army as one of several in a constellation of new institutions and cultural inventions lay not in new mechanical inventions but in a new form of social organization that harnessed a human multitude into what comprised the first gigantic machine</w:t>
      </w:r>
      <w:r w:rsidRPr="002C45A6">
        <w:rPr>
          <w:sz w:val="16"/>
          <w:szCs w:val="16"/>
        </w:rPr>
        <w:t xml:space="preserve">, </w:t>
      </w:r>
      <w:r w:rsidRPr="002C45A6">
        <w:rPr>
          <w:rStyle w:val="StyleUnderline"/>
        </w:rPr>
        <w:t xml:space="preserve">which Mumford terms the </w:t>
      </w:r>
      <w:r w:rsidRPr="002C45A6">
        <w:rPr>
          <w:sz w:val="16"/>
          <w:szCs w:val="16"/>
        </w:rPr>
        <w:t>"</w:t>
      </w:r>
      <w:r w:rsidRPr="002C45A6">
        <w:rPr>
          <w:rStyle w:val="StyleUnderline"/>
        </w:rPr>
        <w:t>megamachine." It is this human machine that produced the grand projects</w:t>
      </w:r>
      <w:r w:rsidRPr="002C45A6">
        <w:rPr>
          <w:sz w:val="16"/>
          <w:szCs w:val="16"/>
        </w:rPr>
        <w:t xml:space="preserve">, </w:t>
      </w:r>
      <w:r w:rsidRPr="002C45A6">
        <w:rPr>
          <w:rStyle w:val="StyleUnderline"/>
        </w:rPr>
        <w:t>both sacred and profane</w:t>
      </w:r>
      <w:r w:rsidRPr="002C45A6">
        <w:rPr>
          <w:sz w:val="16"/>
          <w:szCs w:val="16"/>
        </w:rPr>
        <w:t xml:space="preserve">, </w:t>
      </w:r>
      <w:r w:rsidRPr="002C45A6">
        <w:rPr>
          <w:rStyle w:val="StyleUnderline"/>
        </w:rPr>
        <w:t>many of which still stand today</w:t>
      </w:r>
      <w:r w:rsidRPr="002C45A6">
        <w:rPr>
          <w:sz w:val="16"/>
          <w:szCs w:val="16"/>
        </w:rPr>
        <w:t xml:space="preserve">: temples, pyramids, ziggurats, </w:t>
      </w:r>
      <w:r w:rsidRPr="002C45A6">
        <w:rPr>
          <w:rStyle w:val="StyleUnderline"/>
        </w:rPr>
        <w:t>and giant irrigation works</w:t>
      </w:r>
      <w:r w:rsidRPr="002C45A6">
        <w:rPr>
          <w:sz w:val="16"/>
          <w:szCs w:val="16"/>
        </w:rPr>
        <w:t xml:space="preserve">. </w:t>
      </w:r>
      <w:r w:rsidRPr="002C45A6">
        <w:rPr>
          <w:rStyle w:val="StyleUnderline"/>
        </w:rPr>
        <w:t>The basis of this new culture</w:t>
      </w:r>
      <w:r w:rsidRPr="002C45A6">
        <w:rPr>
          <w:sz w:val="16"/>
          <w:szCs w:val="16"/>
        </w:rPr>
        <w:t xml:space="preserve">, </w:t>
      </w:r>
      <w:r w:rsidRPr="002C45A6">
        <w:rPr>
          <w:rStyle w:val="StyleUnderline"/>
        </w:rPr>
        <w:t>with the  army as its central paradigm</w:t>
      </w:r>
      <w:r w:rsidRPr="002C45A6">
        <w:rPr>
          <w:sz w:val="16"/>
          <w:szCs w:val="16"/>
        </w:rPr>
        <w:t xml:space="preserve">, </w:t>
      </w:r>
      <w:r w:rsidRPr="002C45A6">
        <w:rPr>
          <w:rStyle w:val="StyleUnderline"/>
        </w:rPr>
        <w:t xml:space="preserve">was its dedication </w:t>
      </w:r>
      <w:r w:rsidRPr="002C45A6">
        <w:rPr>
          <w:sz w:val="16"/>
          <w:szCs w:val="16"/>
        </w:rPr>
        <w:t>"</w:t>
      </w:r>
      <w:r w:rsidRPr="002C45A6">
        <w:rPr>
          <w:rStyle w:val="StyleUnderline"/>
        </w:rPr>
        <w:t>to the expansion of collective power ... by perfecting new instruments of coercion</w:t>
      </w:r>
      <w:r w:rsidRPr="002C45A6">
        <w:rPr>
          <w:sz w:val="16"/>
          <w:szCs w:val="16"/>
        </w:rPr>
        <w:t xml:space="preserve">. </w:t>
      </w:r>
      <w:r w:rsidRPr="002C45A6">
        <w:rPr>
          <w:rStyle w:val="StyleUnderline"/>
        </w:rPr>
        <w:t>The individual initiative of the hero was replaced by the strict obedience of disciplined troops governed by the technical rationality that mobilized them into integrated</w:t>
      </w:r>
      <w:r w:rsidRPr="002C45A6">
        <w:rPr>
          <w:sz w:val="16"/>
          <w:szCs w:val="16"/>
        </w:rPr>
        <w:t xml:space="preserve">, </w:t>
      </w:r>
      <w:r w:rsidRPr="002C45A6">
        <w:rPr>
          <w:rStyle w:val="StyleUnderline"/>
        </w:rPr>
        <w:t>mechanized groups acting on orders is-</w:t>
      </w:r>
      <w:r w:rsidRPr="002C45A6">
        <w:rPr>
          <w:rStyle w:val="StyleUnderline"/>
        </w:rPr>
        <w:lastRenderedPageBreak/>
        <w:t>sued by a solitary individual at the top and transmitted through a series of intermediaries to the very lowest of units and individuals</w:t>
      </w:r>
      <w:r w:rsidRPr="002C45A6">
        <w:rPr>
          <w:sz w:val="16"/>
          <w:szCs w:val="16"/>
        </w:rPr>
        <w:t xml:space="preserve">. </w:t>
      </w:r>
      <w:r w:rsidRPr="002C45A6">
        <w:rPr>
          <w:rStyle w:val="StyleUnderline"/>
        </w:rPr>
        <w:t>For the machine to function effectively</w:t>
      </w:r>
      <w:r w:rsidRPr="002C45A6">
        <w:rPr>
          <w:sz w:val="16"/>
          <w:szCs w:val="16"/>
        </w:rPr>
        <w:t xml:space="preserve">, </w:t>
      </w:r>
      <w:r w:rsidRPr="002C45A6">
        <w:rPr>
          <w:rStyle w:val="StyleUnderline"/>
        </w:rPr>
        <w:t>orders had to be reproduced and followed precisely</w:t>
      </w:r>
      <w:r w:rsidRPr="002C45A6">
        <w:rPr>
          <w:sz w:val="16"/>
          <w:szCs w:val="16"/>
        </w:rPr>
        <w:t xml:space="preserve">; </w:t>
      </w:r>
      <w:r w:rsidRPr="002C45A6">
        <w:rPr>
          <w:rStyle w:val="StyleUnderline"/>
        </w:rPr>
        <w:t>rank was sacrosanct and disobedience intolerable</w:t>
      </w:r>
      <w:r w:rsidRPr="002C45A6">
        <w:rPr>
          <w:sz w:val="16"/>
          <w:szCs w:val="16"/>
        </w:rPr>
        <w:t xml:space="preserve">. </w:t>
      </w:r>
      <w:r w:rsidRPr="002C45A6">
        <w:rPr>
          <w:rStyle w:val="StyleUnderline"/>
        </w:rPr>
        <w:t>The army  represented a new instrument of coercion</w:t>
      </w:r>
      <w:r w:rsidRPr="002C45A6">
        <w:rPr>
          <w:sz w:val="16"/>
          <w:szCs w:val="16"/>
        </w:rPr>
        <w:t xml:space="preserve">, </w:t>
      </w:r>
      <w:r w:rsidRPr="002C45A6">
        <w:rPr>
          <w:rStyle w:val="StyleUnderline"/>
        </w:rPr>
        <w:t>directed not merely at the enemies of a ruling elite but at its very own subjects</w:t>
      </w:r>
      <w:r w:rsidRPr="002C45A6">
        <w:rPr>
          <w:sz w:val="16"/>
          <w:szCs w:val="16"/>
        </w:rPr>
        <w:t xml:space="preserve">. </w:t>
      </w:r>
      <w:r w:rsidRPr="002C45A6">
        <w:rPr>
          <w:rStyle w:val="StyleUnderline"/>
        </w:rPr>
        <w:t xml:space="preserve">Wittfogel describes a similar dynamic for what he terms </w:t>
      </w:r>
      <w:r w:rsidRPr="002C45A6">
        <w:rPr>
          <w:sz w:val="16"/>
          <w:szCs w:val="16"/>
        </w:rPr>
        <w:t>"</w:t>
      </w:r>
      <w:r w:rsidRPr="00AE49F6">
        <w:rPr>
          <w:rStyle w:val="StyleUnderline"/>
          <w:rFonts w:asciiTheme="minorHAnsi" w:hAnsiTheme="minorHAnsi" w:cstheme="minorHAnsi"/>
          <w:sz w:val="16"/>
          <w:u w:val="none"/>
        </w:rPr>
        <w:t>hydraulic society"; its objective of harnessing water required the harnessing of the will of populations</w:t>
      </w:r>
      <w:r w:rsidRPr="002C45A6">
        <w:rPr>
          <w:sz w:val="16"/>
          <w:szCs w:val="16"/>
        </w:rPr>
        <w:t xml:space="preserve">. </w:t>
      </w:r>
      <w:r w:rsidRPr="00AE49F6">
        <w:rPr>
          <w:rStyle w:val="StyleUnderline"/>
          <w:rFonts w:asciiTheme="minorHAnsi" w:hAnsiTheme="minorHAnsi" w:cstheme="minorHAnsi"/>
          <w:b/>
          <w:bCs/>
        </w:rPr>
        <w:t>He identifies the same shift to authoritarianism in the army</w:t>
      </w:r>
      <w:r w:rsidRPr="002C45A6">
        <w:rPr>
          <w:sz w:val="16"/>
          <w:szCs w:val="16"/>
        </w:rPr>
        <w:t xml:space="preserve">, </w:t>
      </w:r>
      <w:r w:rsidRPr="00AE49F6">
        <w:rPr>
          <w:rStyle w:val="StyleUnderline"/>
          <w:rFonts w:asciiTheme="minorHAnsi" w:hAnsiTheme="minorHAnsi" w:cstheme="minorHAnsi"/>
          <w:sz w:val="16"/>
          <w:u w:val="none"/>
        </w:rPr>
        <w:t>noting that soldiers in the hydraulic state lacked the protection of II democratic check or feudal contracts ... they came when they were summoned</w:t>
      </w:r>
      <w:r w:rsidRPr="002C45A6">
        <w:rPr>
          <w:sz w:val="16"/>
          <w:szCs w:val="16"/>
        </w:rPr>
        <w:t xml:space="preserve">; they marched where they were told; </w:t>
      </w:r>
      <w:r w:rsidRPr="002C45A6">
        <w:rPr>
          <w:rStyle w:val="StyleUnderline"/>
        </w:rPr>
        <w:t>they fought as long as the ruler wanted them to fight." 44 Feudal armies</w:t>
      </w:r>
      <w:r w:rsidRPr="002C45A6">
        <w:rPr>
          <w:sz w:val="16"/>
          <w:szCs w:val="16"/>
        </w:rPr>
        <w:t xml:space="preserve">, by contrast, </w:t>
      </w:r>
      <w:r w:rsidRPr="002C45A6">
        <w:rPr>
          <w:rStyle w:val="StyleUnderline"/>
        </w:rPr>
        <w:t>were notorious for their lack of discipline</w:t>
      </w:r>
      <w:r w:rsidRPr="002C45A6">
        <w:rPr>
          <w:sz w:val="16"/>
          <w:szCs w:val="16"/>
        </w:rPr>
        <w:t xml:space="preserve">, </w:t>
      </w:r>
      <w:r w:rsidRPr="002C45A6">
        <w:rPr>
          <w:rStyle w:val="StyleUnderline"/>
        </w:rPr>
        <w:t>with officers as likely to disobey as were the rank and file to be careless and reckless</w:t>
      </w:r>
      <w:r w:rsidRPr="002C45A6">
        <w:rPr>
          <w:sz w:val="16"/>
          <w:szCs w:val="16"/>
        </w:rPr>
        <w:t xml:space="preserve">. In sum, </w:t>
      </w:r>
      <w:r w:rsidRPr="002C45A6">
        <w:rPr>
          <w:rStyle w:val="StyleUnderline"/>
        </w:rPr>
        <w:t>this review of the army's ancient origins highlights the internal repression unique to this form of social organization</w:t>
      </w:r>
      <w:r w:rsidRPr="002C45A6">
        <w:rPr>
          <w:sz w:val="16"/>
          <w:szCs w:val="16"/>
        </w:rPr>
        <w:t xml:space="preserve">. </w:t>
      </w:r>
      <w:r w:rsidRPr="002C45A6">
        <w:rPr>
          <w:rStyle w:val="StyleUnderline"/>
        </w:rPr>
        <w:t>It is the archaic army's form of authoritarian social organization that has come down to us through the millennia</w:t>
      </w:r>
      <w:r w:rsidRPr="002C45A6">
        <w:rPr>
          <w:sz w:val="16"/>
          <w:szCs w:val="16"/>
        </w:rPr>
        <w:t xml:space="preserve">. Whereas warriors in pre-state societies must be induced, persuaded, </w:t>
      </w:r>
      <w:r w:rsidRPr="002C45A6">
        <w:rPr>
          <w:rStyle w:val="StyleUnderline"/>
        </w:rPr>
        <w:t>or humiliated into fighting in the absence of overarching coercive structures</w:t>
      </w:r>
      <w:r w:rsidRPr="002C45A6">
        <w:rPr>
          <w:sz w:val="16"/>
          <w:szCs w:val="16"/>
        </w:rPr>
        <w:t xml:space="preserve">, in state societies armies are coercive structures, </w:t>
      </w:r>
      <w:r w:rsidRPr="002C45A6">
        <w:rPr>
          <w:rStyle w:val="StyleUnderline"/>
        </w:rPr>
        <w:t>and control the principal agents and executors of state violence against their own members</w:t>
      </w:r>
      <w:r w:rsidRPr="002C45A6">
        <w:rPr>
          <w:sz w:val="16"/>
          <w:szCs w:val="16"/>
        </w:rPr>
        <w:t xml:space="preserve">. </w:t>
      </w:r>
      <w:r w:rsidRPr="002C45A6">
        <w:rPr>
          <w:rStyle w:val="StyleUnderline"/>
        </w:rPr>
        <w:t>WHY MILITARY MASCULINITY? To recapitulate</w:t>
      </w:r>
      <w:r w:rsidRPr="002C45A6">
        <w:rPr>
          <w:sz w:val="16"/>
          <w:szCs w:val="16"/>
        </w:rPr>
        <w:t xml:space="preserve">, </w:t>
      </w:r>
      <w:r w:rsidRPr="002C45A6">
        <w:rPr>
          <w:rStyle w:val="StyleUnderline"/>
        </w:rPr>
        <w:t>the above anthropological and historical narratives on war and gender prompt us to question the masculine social organization of warfare in the form of the military and to investigate the military's organizational means for extracting obedience from its members</w:t>
      </w:r>
      <w:r w:rsidRPr="002C45A6">
        <w:rPr>
          <w:sz w:val="16"/>
          <w:szCs w:val="16"/>
        </w:rPr>
        <w:t xml:space="preserve">: </w:t>
      </w:r>
      <w:r w:rsidRPr="002C45A6">
        <w:rPr>
          <w:rStyle w:val="StyleUnderline"/>
        </w:rPr>
        <w:t>its authoritarianism</w:t>
      </w:r>
      <w:r w:rsidRPr="002C45A6">
        <w:rPr>
          <w:sz w:val="16"/>
          <w:szCs w:val="16"/>
        </w:rPr>
        <w:t xml:space="preserve">. More-over, these comparative perspectives are mutually informing: </w:t>
      </w:r>
      <w:r w:rsidRPr="002C45A6">
        <w:rPr>
          <w:rStyle w:val="StyleUnderline"/>
        </w:rPr>
        <w:t>examining the military's authoritarianism furthers our understanding of the means by which this organization commits its soldiers to its high-risk</w:t>
      </w:r>
      <w:r w:rsidRPr="002C45A6">
        <w:rPr>
          <w:sz w:val="16"/>
          <w:szCs w:val="16"/>
        </w:rPr>
        <w:t xml:space="preserve">, potentially lethal practices, </w:t>
      </w:r>
      <w:r w:rsidRPr="002C45A6">
        <w:rPr>
          <w:rStyle w:val="StyleUnderline"/>
        </w:rPr>
        <w:t>and of how these are gendered</w:t>
      </w:r>
      <w:r w:rsidRPr="002C45A6">
        <w:rPr>
          <w:sz w:val="16"/>
          <w:szCs w:val="16"/>
        </w:rPr>
        <w:t xml:space="preserve">. </w:t>
      </w:r>
      <w:r w:rsidRPr="002C45A6">
        <w:rPr>
          <w:rStyle w:val="StyleUnderline"/>
        </w:rPr>
        <w:t>Whereas the problem of getting soldiers to place themselves at risk was difficult under ancient authoritarian rule</w:t>
      </w:r>
      <w:r w:rsidRPr="002C45A6">
        <w:rPr>
          <w:sz w:val="16"/>
          <w:szCs w:val="16"/>
        </w:rPr>
        <w:t xml:space="preserve">, </w:t>
      </w:r>
      <w:r w:rsidRPr="002C45A6">
        <w:rPr>
          <w:rStyle w:val="StyleUnderline"/>
        </w:rPr>
        <w:t>motivation for hierarchically controlled lethal violence on the part of those who are structurally excluded from the decision-making processes and benefits of war is far more challenging in democracies</w:t>
      </w:r>
      <w:r w:rsidRPr="002C45A6">
        <w:rPr>
          <w:sz w:val="16"/>
          <w:szCs w:val="16"/>
        </w:rPr>
        <w:t xml:space="preserve">, </w:t>
      </w:r>
      <w:r w:rsidRPr="002C45A6">
        <w:rPr>
          <w:rStyle w:val="StyleUnderline"/>
        </w:rPr>
        <w:t>which guarantee the franchise and prom-ise individual rights and freedoms</w:t>
      </w:r>
      <w:r w:rsidRPr="002C45A6">
        <w:rPr>
          <w:sz w:val="16"/>
          <w:szCs w:val="16"/>
        </w:rPr>
        <w:t xml:space="preserve">, </w:t>
      </w:r>
      <w:r w:rsidRPr="002C45A6">
        <w:rPr>
          <w:rStyle w:val="StyleUnderline"/>
        </w:rPr>
        <w:t>and where most social practices are ostensibly based on consent</w:t>
      </w:r>
      <w:r w:rsidRPr="002C45A6">
        <w:rPr>
          <w:sz w:val="16"/>
          <w:szCs w:val="16"/>
        </w:rPr>
        <w:t xml:space="preserve">. </w:t>
      </w:r>
      <w:r w:rsidRPr="002C45A6">
        <w:rPr>
          <w:rStyle w:val="StyleUnderline"/>
        </w:rPr>
        <w:t>As an anomalous holdover from a distant and largely forgotten past</w:t>
      </w:r>
      <w:r w:rsidRPr="002C45A6">
        <w:rPr>
          <w:sz w:val="16"/>
          <w:szCs w:val="16"/>
        </w:rPr>
        <w:t xml:space="preserve">, </w:t>
      </w:r>
      <w:r w:rsidRPr="002C45A6">
        <w:rPr>
          <w:rStyle w:val="StyleUnderline"/>
        </w:rPr>
        <w:t>the military has in many ways remained true to the despotic social conditions in which it originated</w:t>
      </w:r>
      <w:r w:rsidRPr="002C45A6">
        <w:rPr>
          <w:sz w:val="16"/>
          <w:szCs w:val="16"/>
        </w:rPr>
        <w:t xml:space="preserve">. </w:t>
      </w:r>
      <w:r w:rsidRPr="002C45A6">
        <w:rPr>
          <w:rStyle w:val="StyleUnderline"/>
        </w:rPr>
        <w:t>Even as Western societies have inched their way toward expanded legal and political rights</w:t>
      </w:r>
      <w:r w:rsidRPr="002C45A6">
        <w:rPr>
          <w:sz w:val="16"/>
          <w:szCs w:val="16"/>
        </w:rPr>
        <w:t xml:space="preserve">, </w:t>
      </w:r>
      <w:r w:rsidRPr="002C45A6">
        <w:rPr>
          <w:rStyle w:val="StyleUnderline"/>
        </w:rPr>
        <w:t>the military's segregation from the larger civilian society has allowed it to retain many of the social and legal parameters of its historic roots." In democracies there is a particular tension between the larger society's political and legal institutions and the military's coercive mandate and conditions of service</w:t>
      </w:r>
      <w:r w:rsidRPr="002C45A6">
        <w:rPr>
          <w:sz w:val="16"/>
          <w:szCs w:val="16"/>
        </w:rPr>
        <w:t xml:space="preserve">. </w:t>
      </w:r>
      <w:r w:rsidRPr="002C45A6">
        <w:rPr>
          <w:rStyle w:val="StyleUnderline"/>
        </w:rPr>
        <w:t>This tension exacerbates the military's existing preoccupation with the internal coercion of its members</w:t>
      </w:r>
      <w:r w:rsidRPr="002C45A6">
        <w:rPr>
          <w:sz w:val="16"/>
          <w:szCs w:val="16"/>
        </w:rPr>
        <w:t xml:space="preserve">, with maintaining discipline, ensuring obedience, </w:t>
      </w:r>
      <w:r w:rsidRPr="002C45A6">
        <w:rPr>
          <w:rStyle w:val="StyleUnderline"/>
        </w:rPr>
        <w:t>and mitigating resistance to the performance of this hazardous work</w:t>
      </w:r>
      <w:r w:rsidRPr="002C45A6">
        <w:rPr>
          <w:sz w:val="16"/>
          <w:szCs w:val="16"/>
        </w:rPr>
        <w:t xml:space="preserve">. Tasks such as peacekeeping or peace enforcement aside, </w:t>
      </w:r>
      <w:r w:rsidRPr="002C45A6">
        <w:rPr>
          <w:rStyle w:val="StyleUnderline"/>
        </w:rPr>
        <w:t>militaries are instruments of lethal force with mandates to deliver collective lethal violence</w:t>
      </w:r>
      <w:r w:rsidRPr="002C45A6">
        <w:rPr>
          <w:sz w:val="16"/>
          <w:szCs w:val="16"/>
        </w:rPr>
        <w:t xml:space="preserve">. </w:t>
      </w:r>
      <w:r w:rsidRPr="002C45A6">
        <w:rPr>
          <w:rStyle w:val="StyleUnderline"/>
        </w:rPr>
        <w:t>Managers of violence are carefully distinguished from those responsible for engendering and sustaining the violence of still others who are charged with its execution</w:t>
      </w:r>
      <w:r w:rsidRPr="002C45A6">
        <w:rPr>
          <w:sz w:val="16"/>
          <w:szCs w:val="16"/>
        </w:rPr>
        <w:t xml:space="preserve">. </w:t>
      </w:r>
      <w:r w:rsidRPr="002C45A6">
        <w:rPr>
          <w:rStyle w:val="StyleUnderline"/>
        </w:rPr>
        <w:t xml:space="preserve">Rank marks the </w:t>
      </w:r>
      <w:r w:rsidRPr="002C45A6">
        <w:rPr>
          <w:rStyle w:val="StyleUnderline"/>
        </w:rPr>
        <w:lastRenderedPageBreak/>
        <w:t>internal differentiation</w:t>
      </w:r>
      <w:r w:rsidRPr="002C45A6">
        <w:rPr>
          <w:sz w:val="16"/>
          <w:szCs w:val="16"/>
        </w:rPr>
        <w:t xml:space="preserve">, </w:t>
      </w:r>
      <w:r w:rsidRPr="002C45A6">
        <w:rPr>
          <w:rStyle w:val="StyleUnderline"/>
        </w:rPr>
        <w:t>or conflicts of interest</w:t>
      </w:r>
      <w:r w:rsidRPr="002C45A6">
        <w:rPr>
          <w:sz w:val="16"/>
          <w:szCs w:val="16"/>
        </w:rPr>
        <w:t xml:space="preserve">, </w:t>
      </w:r>
      <w:r w:rsidRPr="002C45A6">
        <w:rPr>
          <w:rStyle w:val="StyleUnderline"/>
        </w:rPr>
        <w:t>between more and less powerful men</w:t>
      </w:r>
      <w:r w:rsidRPr="002C45A6">
        <w:rPr>
          <w:sz w:val="16"/>
          <w:szCs w:val="16"/>
        </w:rPr>
        <w:t xml:space="preserve">. But rather than being transparent, </w:t>
      </w:r>
      <w:r w:rsidRPr="002C45A6">
        <w:rPr>
          <w:rStyle w:val="StyleUnderline"/>
        </w:rPr>
        <w:t>these differences must be camouflaged in order to construct the military's unity of purpose-which is its operational effectiveness</w:t>
      </w:r>
      <w:r w:rsidRPr="002C45A6">
        <w:rPr>
          <w:sz w:val="16"/>
          <w:szCs w:val="16"/>
        </w:rPr>
        <w:t xml:space="preserve">. </w:t>
      </w:r>
      <w:r w:rsidRPr="002C45A6">
        <w:rPr>
          <w:rStyle w:val="StyleUnderline"/>
        </w:rPr>
        <w:t>This is the benchmark against which all else is evaluated</w:t>
      </w:r>
      <w:r w:rsidRPr="002C45A6">
        <w:rPr>
          <w:sz w:val="16"/>
          <w:szCs w:val="16"/>
        </w:rPr>
        <w:t xml:space="preserve">. </w:t>
      </w:r>
      <w:r w:rsidRPr="002C45A6">
        <w:rPr>
          <w:rStyle w:val="StyleUnderline"/>
        </w:rPr>
        <w:t>How are these differences in interests contained? The most obvious method is through the construction of the ranking system as inviolable</w:t>
      </w:r>
      <w:r w:rsidRPr="002C45A6">
        <w:rPr>
          <w:sz w:val="16"/>
          <w:szCs w:val="16"/>
        </w:rPr>
        <w:t xml:space="preserve">, sacrosanct. </w:t>
      </w:r>
      <w:r w:rsidRPr="002C45A6">
        <w:rPr>
          <w:rStyle w:val="StyleUnderline"/>
        </w:rPr>
        <w:t>Challenging rank is in the order of heresy</w:t>
      </w:r>
      <w:r w:rsidRPr="002C45A6">
        <w:rPr>
          <w:sz w:val="16"/>
          <w:szCs w:val="16"/>
        </w:rPr>
        <w:t xml:space="preserve">, </w:t>
      </w:r>
      <w:r w:rsidRPr="002C45A6">
        <w:rPr>
          <w:rStyle w:val="StyleUnderline"/>
        </w:rPr>
        <w:t>since it would mean exposing the oppositions of interest inherent in the ranking system's dispersal of power</w:t>
      </w:r>
      <w:r w:rsidRPr="002C45A6">
        <w:rPr>
          <w:sz w:val="16"/>
          <w:szCs w:val="16"/>
        </w:rPr>
        <w:t xml:space="preserve">, </w:t>
      </w:r>
      <w:r w:rsidRPr="002C45A6">
        <w:rPr>
          <w:rStyle w:val="StyleUnderline"/>
        </w:rPr>
        <w:t>thereby disrupting the disciplinary system that enforces obedience</w:t>
      </w:r>
      <w:r w:rsidRPr="002C45A6">
        <w:rPr>
          <w:sz w:val="16"/>
          <w:szCs w:val="16"/>
        </w:rPr>
        <w:t xml:space="preserve">. </w:t>
      </w:r>
      <w:r w:rsidRPr="002C45A6">
        <w:rPr>
          <w:rStyle w:val="StyleUnderline"/>
        </w:rPr>
        <w:t>The second method of containment consists in the construction of gender along a male-female axis of opposition</w:t>
      </w:r>
      <w:r w:rsidRPr="002C45A6">
        <w:rPr>
          <w:sz w:val="16"/>
          <w:szCs w:val="16"/>
        </w:rPr>
        <w:t xml:space="preserve">, </w:t>
      </w:r>
      <w:r w:rsidRPr="002C45A6">
        <w:rPr>
          <w:rStyle w:val="StyleUnderline"/>
        </w:rPr>
        <w:t>evident above in the elaborate discourses of male-female differences in physiological and social characteristics that render women less able to serve</w:t>
      </w:r>
      <w:r w:rsidRPr="002C45A6">
        <w:rPr>
          <w:sz w:val="16"/>
          <w:szCs w:val="16"/>
        </w:rPr>
        <w:t xml:space="preserve">. </w:t>
      </w:r>
      <w:r w:rsidRPr="002C45A6">
        <w:rPr>
          <w:rStyle w:val="StyleUnderline"/>
        </w:rPr>
        <w:t>It is this emphasis on male-female difference that serves to deflect attention from the fault lines along which military masculinity fractures internally</w:t>
      </w:r>
      <w:r w:rsidRPr="002C45A6">
        <w:rPr>
          <w:sz w:val="16"/>
          <w:szCs w:val="16"/>
        </w:rPr>
        <w:t xml:space="preserve">. Further, </w:t>
      </w:r>
      <w:r w:rsidRPr="002C45A6">
        <w:rPr>
          <w:rStyle w:val="StyleUnderline"/>
        </w:rPr>
        <w:t xml:space="preserve">it allows for the perpetuation of the military's attachment to a uniform masculinity </w:t>
      </w:r>
      <w:r w:rsidRPr="002C45A6">
        <w:rPr>
          <w:sz w:val="16"/>
          <w:szCs w:val="16"/>
        </w:rPr>
        <w:t xml:space="preserve">(uniformity, strength, </w:t>
      </w:r>
      <w:r w:rsidRPr="002C45A6">
        <w:rPr>
          <w:rStyle w:val="StyleUnderline"/>
        </w:rPr>
        <w:t xml:space="preserve">ete.) and an opposition to femininity </w:t>
      </w:r>
      <w:r w:rsidRPr="002C45A6">
        <w:rPr>
          <w:sz w:val="16"/>
          <w:szCs w:val="16"/>
        </w:rPr>
        <w:t xml:space="preserve">(diversity, </w:t>
      </w:r>
      <w:r w:rsidRPr="002C45A6">
        <w:rPr>
          <w:rStyle w:val="StyleUnderline"/>
        </w:rPr>
        <w:t>weakness</w:t>
      </w:r>
      <w:r w:rsidRPr="002C45A6">
        <w:rPr>
          <w:sz w:val="16"/>
          <w:szCs w:val="16"/>
        </w:rPr>
        <w:t xml:space="preserve">, etc.) which, as in some pre-state societies, </w:t>
      </w:r>
      <w:r w:rsidRPr="002C45A6">
        <w:rPr>
          <w:rStyle w:val="StyleUnderline"/>
        </w:rPr>
        <w:t>is used to de-flect</w:t>
      </w:r>
      <w:r w:rsidRPr="002C45A6">
        <w:rPr>
          <w:sz w:val="16"/>
          <w:szCs w:val="16"/>
        </w:rPr>
        <w:t xml:space="preserve">, mask, </w:t>
      </w:r>
      <w:r w:rsidRPr="002C45A6">
        <w:rPr>
          <w:rStyle w:val="StyleUnderline"/>
        </w:rPr>
        <w:t>and contain these tensions between multiple and unequal military masculinities</w:t>
      </w:r>
      <w:r w:rsidRPr="002C45A6">
        <w:rPr>
          <w:sz w:val="16"/>
          <w:szCs w:val="16"/>
        </w:rPr>
        <w:t xml:space="preserve">. Masculine unity, </w:t>
      </w:r>
      <w:r w:rsidRPr="002C45A6">
        <w:rPr>
          <w:rStyle w:val="StyleUnderline"/>
        </w:rPr>
        <w:t>an ally of masculine military uniformity</w:t>
      </w:r>
      <w:r w:rsidRPr="002C45A6">
        <w:rPr>
          <w:sz w:val="16"/>
          <w:szCs w:val="16"/>
        </w:rPr>
        <w:t xml:space="preserve">, </w:t>
      </w:r>
      <w:r w:rsidRPr="002C45A6">
        <w:rPr>
          <w:rStyle w:val="StyleUnderline"/>
        </w:rPr>
        <w:t>is a third method of containing</w:t>
      </w:r>
      <w:r w:rsidRPr="002C45A6">
        <w:rPr>
          <w:sz w:val="16"/>
          <w:szCs w:val="16"/>
        </w:rPr>
        <w:t xml:space="preserve">, as well as actually masking, </w:t>
      </w:r>
      <w:r w:rsidRPr="002C45A6">
        <w:rPr>
          <w:rStyle w:val="StyleUnderline"/>
        </w:rPr>
        <w:t>differences in military masculinities</w:t>
      </w:r>
      <w:r w:rsidRPr="002C45A6">
        <w:rPr>
          <w:sz w:val="16"/>
          <w:szCs w:val="16"/>
        </w:rPr>
        <w:t xml:space="preserve">, </w:t>
      </w:r>
      <w:r w:rsidRPr="002C45A6">
        <w:rPr>
          <w:rStyle w:val="StyleUnderline"/>
        </w:rPr>
        <w:t>and it forms the basis for constructing and fostering troop solidarity in order to achieve the military's unity of purpose</w:t>
      </w:r>
      <w:r w:rsidRPr="002C45A6">
        <w:rPr>
          <w:sz w:val="16"/>
          <w:szCs w:val="16"/>
        </w:rPr>
        <w:t xml:space="preserve">, which, again, </w:t>
      </w:r>
      <w:r w:rsidRPr="002C45A6">
        <w:rPr>
          <w:rStyle w:val="StyleUnderline"/>
        </w:rPr>
        <w:t>is its operational effectiveness</w:t>
      </w:r>
      <w:r w:rsidRPr="002C45A6">
        <w:rPr>
          <w:sz w:val="16"/>
          <w:szCs w:val="16"/>
        </w:rPr>
        <w:t xml:space="preserve">. </w:t>
      </w:r>
      <w:r w:rsidRPr="002C45A6">
        <w:rPr>
          <w:rStyle w:val="StyleUnderline"/>
        </w:rPr>
        <w:t>CONCLUSION The objective of this chapter has been to set out some of the parameters for understanding why the military constructs itself as uniformly masculine and why it is disrupted by the entry of women</w:t>
      </w:r>
      <w:r w:rsidRPr="002C45A6">
        <w:rPr>
          <w:sz w:val="16"/>
          <w:szCs w:val="16"/>
        </w:rPr>
        <w:t xml:space="preserve">. </w:t>
      </w:r>
      <w:r w:rsidRPr="002C45A6">
        <w:rPr>
          <w:rStyle w:val="StyleUnderline"/>
        </w:rPr>
        <w:t>Comparative cross-cultural and historical perspectives of the gendered social organization of war demonstrate that military masculinity is neither universal nor inevitable</w:t>
      </w:r>
      <w:r w:rsidRPr="002C45A6">
        <w:rPr>
          <w:sz w:val="16"/>
          <w:szCs w:val="16"/>
        </w:rPr>
        <w:t xml:space="preserve">. Instead, </w:t>
      </w:r>
      <w:r w:rsidRPr="002C45A6">
        <w:rPr>
          <w:rStyle w:val="StyleUnderline"/>
        </w:rPr>
        <w:t>a uniform military masculinity is carefully constructed through deliberate social practice as a means of operationalizing a unique mandate-waging war-through an authoritarian organization that is preoccupied with ensuring the obedience of potentially resistant practitioners</w:t>
      </w:r>
      <w:r w:rsidRPr="002C45A6">
        <w:rPr>
          <w:sz w:val="16"/>
          <w:szCs w:val="16"/>
        </w:rPr>
        <w:t xml:space="preserve">. </w:t>
      </w:r>
      <w:r w:rsidRPr="002C45A6">
        <w:rPr>
          <w:rStyle w:val="StyleUnderline"/>
        </w:rPr>
        <w:t>The military is an organization that values</w:t>
      </w:r>
      <w:r w:rsidRPr="002C45A6">
        <w:rPr>
          <w:sz w:val="16"/>
          <w:szCs w:val="16"/>
        </w:rPr>
        <w:t xml:space="preserve">, promotes, </w:t>
      </w:r>
      <w:r w:rsidRPr="002C45A6">
        <w:rPr>
          <w:rStyle w:val="StyleUnderline"/>
        </w:rPr>
        <w:t>and engages in practices that are the inverse of those valued</w:t>
      </w:r>
      <w:r w:rsidRPr="002C45A6">
        <w:rPr>
          <w:sz w:val="16"/>
          <w:szCs w:val="16"/>
        </w:rPr>
        <w:t xml:space="preserve">, promoted, </w:t>
      </w:r>
      <w:r w:rsidRPr="002C45A6">
        <w:rPr>
          <w:rStyle w:val="StyleUnderline"/>
        </w:rPr>
        <w:t>and practiced in the civilian sphere</w:t>
      </w:r>
      <w:r w:rsidRPr="002C45A6">
        <w:rPr>
          <w:sz w:val="16"/>
          <w:szCs w:val="16"/>
        </w:rPr>
        <w:t xml:space="preserve">. </w:t>
      </w:r>
      <w:r w:rsidRPr="002C45A6">
        <w:rPr>
          <w:rStyle w:val="StyleUnderline"/>
        </w:rPr>
        <w:t>Militaries are mandated to perfect the techniques of lethal violence</w:t>
      </w:r>
      <w:r w:rsidRPr="002C45A6">
        <w:rPr>
          <w:sz w:val="16"/>
          <w:szCs w:val="16"/>
        </w:rPr>
        <w:t xml:space="preserve">, </w:t>
      </w:r>
      <w:r w:rsidRPr="002C45A6">
        <w:rPr>
          <w:rStyle w:val="StyleUnderline"/>
        </w:rPr>
        <w:t>of killing</w:t>
      </w:r>
      <w:r w:rsidRPr="002C45A6">
        <w:rPr>
          <w:sz w:val="16"/>
          <w:szCs w:val="16"/>
        </w:rPr>
        <w:t xml:space="preserve">; </w:t>
      </w:r>
      <w:r w:rsidRPr="002C45A6">
        <w:rPr>
          <w:rStyle w:val="StyleUnderline"/>
        </w:rPr>
        <w:t>to fulfill this mandate they must construct different kinds of lives and deaths</w:t>
      </w:r>
      <w:r w:rsidRPr="002C45A6">
        <w:rPr>
          <w:sz w:val="16"/>
          <w:szCs w:val="16"/>
        </w:rPr>
        <w:t xml:space="preserve">, </w:t>
      </w:r>
      <w:r w:rsidRPr="002C45A6">
        <w:rPr>
          <w:rStyle w:val="StyleUnderline"/>
        </w:rPr>
        <w:t>and they must assign them meaning</w:t>
      </w:r>
      <w:r w:rsidRPr="002C45A6">
        <w:rPr>
          <w:sz w:val="16"/>
          <w:szCs w:val="16"/>
        </w:rPr>
        <w:t xml:space="preserve">. </w:t>
      </w:r>
      <w:r w:rsidRPr="002C45A6">
        <w:rPr>
          <w:rStyle w:val="StyleUnderline"/>
        </w:rPr>
        <w:t>Military masculinity has less to do with men's essential characteristics than it does with the characteristics and assigned meanings of the different world-the military world-that soldiers inhabit</w:t>
      </w:r>
      <w:r w:rsidRPr="002C45A6">
        <w:rPr>
          <w:sz w:val="16"/>
          <w:szCs w:val="16"/>
        </w:rPr>
        <w:t xml:space="preserve">. </w:t>
      </w:r>
      <w:r w:rsidRPr="002C45A6">
        <w:rPr>
          <w:rStyle w:val="StyleUnderline"/>
        </w:rPr>
        <w:t>It is in describing something of the nature and requisites of this world</w:t>
      </w:r>
      <w:r w:rsidRPr="002C45A6">
        <w:rPr>
          <w:sz w:val="16"/>
          <w:szCs w:val="16"/>
        </w:rPr>
        <w:t xml:space="preserve">, </w:t>
      </w:r>
      <w:r w:rsidRPr="002C45A6">
        <w:rPr>
          <w:rStyle w:val="StyleUnderline"/>
        </w:rPr>
        <w:t>and in shifting our sights from the male-female axis of opposition to the oppositions between military men and to the fractures within military masculinity</w:t>
      </w:r>
      <w:r w:rsidRPr="002C45A6">
        <w:rPr>
          <w:sz w:val="16"/>
          <w:szCs w:val="16"/>
        </w:rPr>
        <w:t xml:space="preserve">, </w:t>
      </w:r>
      <w:r w:rsidRPr="002C45A6">
        <w:rPr>
          <w:rStyle w:val="StyleUnderline"/>
        </w:rPr>
        <w:t>that we have been able to delineate some of what masculinity and femininity-embodied in real men and women- represent</w:t>
      </w:r>
      <w:r w:rsidRPr="002C45A6">
        <w:rPr>
          <w:sz w:val="16"/>
          <w:szCs w:val="16"/>
        </w:rPr>
        <w:t xml:space="preserve">. </w:t>
      </w:r>
      <w:r w:rsidRPr="002C45A6">
        <w:rPr>
          <w:rStyle w:val="StyleUnderline"/>
        </w:rPr>
        <w:t>It remains to be seen what long-term effects the increasing presence of women will have on the military as a gendered organization and on its mandate</w:t>
      </w:r>
      <w:r w:rsidRPr="002C45A6">
        <w:rPr>
          <w:sz w:val="16"/>
          <w:szCs w:val="16"/>
        </w:rPr>
        <w:t xml:space="preserve">, values, and practices. </w:t>
      </w:r>
    </w:p>
    <w:p w14:paraId="16B91D67" w14:textId="77777777" w:rsidR="007C06D5" w:rsidRPr="002C45A6" w:rsidRDefault="007C06D5" w:rsidP="002C45A6">
      <w:pPr>
        <w:rPr>
          <w:sz w:val="16"/>
          <w:szCs w:val="16"/>
        </w:rPr>
      </w:pPr>
    </w:p>
    <w:p w14:paraId="56A9A60C" w14:textId="77777777" w:rsidR="007C06D5" w:rsidRPr="002C45A6" w:rsidRDefault="007C06D5" w:rsidP="002C45A6">
      <w:pPr>
        <w:rPr>
          <w:sz w:val="16"/>
          <w:szCs w:val="16"/>
        </w:rPr>
      </w:pPr>
    </w:p>
    <w:p w14:paraId="45540BF3" w14:textId="77777777" w:rsidR="007C06D5" w:rsidRPr="002C45A6" w:rsidRDefault="007C06D5" w:rsidP="002C45A6">
      <w:pPr>
        <w:rPr>
          <w:sz w:val="16"/>
          <w:szCs w:val="16"/>
        </w:rPr>
      </w:pPr>
    </w:p>
    <w:p w14:paraId="445B5134" w14:textId="77777777" w:rsidR="007C06D5" w:rsidRPr="002C45A6" w:rsidRDefault="007C06D5" w:rsidP="002C45A6">
      <w:pPr>
        <w:pStyle w:val="Heading4"/>
      </w:pPr>
      <w:r w:rsidRPr="002C45A6">
        <w:t>The AFFs notion that throwing 10 more men in power will save us all only increases the subjugation of female voices in IR resulting in more gendered violence</w:t>
      </w:r>
    </w:p>
    <w:p w14:paraId="7E470F41" w14:textId="77777777" w:rsidR="007C06D5" w:rsidRPr="002C45A6" w:rsidRDefault="007C06D5" w:rsidP="007C06D5">
      <w:pPr>
        <w:rPr>
          <w:sz w:val="16"/>
          <w:szCs w:val="16"/>
        </w:rPr>
      </w:pPr>
      <w:r w:rsidRPr="00AE49F6">
        <w:rPr>
          <w:rFonts w:asciiTheme="minorHAnsi" w:eastAsiaTheme="majorEastAsia" w:hAnsiTheme="minorHAnsi" w:cstheme="minorHAnsi"/>
          <w:b/>
          <w:iCs/>
          <w:sz w:val="26"/>
        </w:rPr>
        <w:t>Ruiz 03</w:t>
      </w:r>
      <w:r w:rsidRPr="002C45A6">
        <w:rPr>
          <w:sz w:val="16"/>
          <w:szCs w:val="16"/>
        </w:rPr>
        <w:t>, [2003, Feminist Theory and International Relations: The Feminist Challenge to Realism and Liberalism Tricia Ruiz, HK]</w:t>
      </w:r>
    </w:p>
    <w:p w14:paraId="072128E1" w14:textId="77777777" w:rsidR="007C06D5" w:rsidRPr="002C45A6" w:rsidRDefault="007C06D5" w:rsidP="007C06D5">
      <w:pPr>
        <w:rPr>
          <w:sz w:val="16"/>
          <w:szCs w:val="16"/>
        </w:rPr>
      </w:pPr>
      <w:r w:rsidRPr="002C45A6">
        <w:rPr>
          <w:rStyle w:val="StyleUnderline"/>
        </w:rPr>
        <w:t>Tickner argues that IR is gendered to “marginalize women’s voices,” and stresses “that women have knowledge</w:t>
      </w:r>
      <w:r w:rsidRPr="002C45A6">
        <w:rPr>
          <w:sz w:val="16"/>
          <w:szCs w:val="16"/>
        </w:rPr>
        <w:t xml:space="preserve">, </w:t>
      </w:r>
      <w:r w:rsidRPr="002C45A6">
        <w:rPr>
          <w:rStyle w:val="StyleUnderline"/>
        </w:rPr>
        <w:t>perspectives and experiences that should be brought to bear on the study of international relations.” For example, Tickner would argue that security, a main topic in IR, should not only be understood as “defending the</w:t>
      </w:r>
      <w:r w:rsidRPr="002C45A6">
        <w:rPr>
          <w:sz w:val="16"/>
          <w:szCs w:val="16"/>
        </w:rPr>
        <w:t xml:space="preserve"> s</w:t>
      </w:r>
      <w:r w:rsidRPr="002C45A6">
        <w:rPr>
          <w:rStyle w:val="StyleUnderline"/>
        </w:rPr>
        <w:t>tate from attack,”</w:t>
      </w:r>
      <w:r w:rsidRPr="002C45A6">
        <w:rPr>
          <w:sz w:val="16"/>
          <w:szCs w:val="16"/>
        </w:rPr>
        <w:t xml:space="preserve"> but should also consider </w:t>
      </w:r>
      <w:r w:rsidRPr="002C45A6">
        <w:rPr>
          <w:rStyle w:val="StyleUnderline"/>
        </w:rPr>
        <w:t>that security for women “might be different because women are more likely to be attacked by men they know, rather than strangers from other states.”</w:t>
      </w:r>
      <w:r w:rsidRPr="002C45A6">
        <w:rPr>
          <w:sz w:val="16"/>
          <w:szCs w:val="16"/>
        </w:rPr>
        <w:t xml:space="preserve"> 10 In other words, in contrast to traditional </w:t>
      </w:r>
      <w:r w:rsidRPr="002C45A6">
        <w:rPr>
          <w:rStyle w:val="StyleUnderline"/>
        </w:rPr>
        <w:t xml:space="preserve">IR views that view security as protecting the state from other states, feminists argue the topic of </w:t>
      </w:r>
      <w:r w:rsidRPr="00AE49F6">
        <w:rPr>
          <w:rFonts w:asciiTheme="minorHAnsi" w:hAnsiTheme="minorHAnsi" w:cstheme="minorHAnsi"/>
          <w:b/>
          <w:bCs/>
          <w:u w:val="single"/>
        </w:rPr>
        <w:t>security shoul</w:t>
      </w:r>
      <w:r w:rsidRPr="00AE49F6">
        <w:rPr>
          <w:rFonts w:asciiTheme="minorHAnsi" w:hAnsiTheme="minorHAnsi" w:cstheme="minorHAnsi"/>
          <w:b/>
          <w:bCs/>
        </w:rPr>
        <w:t xml:space="preserve">d </w:t>
      </w:r>
      <w:r w:rsidRPr="00AE49F6">
        <w:rPr>
          <w:rFonts w:asciiTheme="minorHAnsi" w:hAnsiTheme="minorHAnsi" w:cstheme="minorHAnsi"/>
          <w:b/>
          <w:bCs/>
          <w:u w:val="single"/>
        </w:rPr>
        <w:t>address acts of rape and violence, not only from foreign perpetrators, but from their own fellow citizens as well</w:t>
      </w:r>
      <w:r w:rsidRPr="002C45A6">
        <w:rPr>
          <w:sz w:val="16"/>
          <w:szCs w:val="16"/>
        </w:rPr>
        <w:t xml:space="preserve">. Feminists would also add that </w:t>
      </w:r>
      <w:r w:rsidRPr="002C45A6">
        <w:rPr>
          <w:rStyle w:val="StyleUnderline"/>
        </w:rPr>
        <w:t>occurrences of rape increase during times of war</w:t>
      </w:r>
      <w:r w:rsidRPr="002C45A6">
        <w:rPr>
          <w:sz w:val="16"/>
          <w:szCs w:val="16"/>
        </w:rPr>
        <w:t>, and is even used as a method of ethnic cleansing among the rivalries within their state, 11 yet would never enter into typical IR discussions that focus solely on stateto-state interaction, simply because IR discussions traditionally remain focused on states as the key actors. Thus, the topic of security shows how gender consideration, excluded from the very beginning of the discussion, results in policymaking that would be subsequently exclusive of, and likely detrimental to, women.</w:t>
      </w:r>
      <w:r w:rsidRPr="002C45A6">
        <w:rPr>
          <w:rStyle w:val="StyleUnderline"/>
        </w:rPr>
        <w:t xml:space="preserve"> Prior to discussing any IR topic, standpoint feminist IR theory would first challenge those participating in the discussion, and those defining the key terms and issues, by critically asking them if the normative perspectives and working vocabulary are broad enough to effectively accommodate issues affecting women.</w:t>
      </w:r>
      <w:r w:rsidRPr="002C45A6">
        <w:rPr>
          <w:sz w:val="16"/>
          <w:szCs w:val="16"/>
        </w:rPr>
        <w:t xml:space="preserve"> In addition to standpoint feminism, Griffiths also presents an explanation of radical feminist theory. “The radical feminist focus[es] on the lives and experiences of women...showing how women’s activities are made invisible on the international scene.” 12 She describes the writings of feminist Cynthia Enloe, who is famous for the question “where are the women?” One of Enloe’s main arguments is that feminists should not only seek to include themselves in the higher realms of policymaking and leadership, but should search for where women have already fulfilled roles to “ensure the international system works smoothly and efficiently”, </w:t>
      </w:r>
      <w:r w:rsidRPr="00AE49F6">
        <w:rPr>
          <w:rFonts w:asciiTheme="minorHAnsi" w:hAnsiTheme="minorHAnsi" w:cstheme="minorHAnsi"/>
          <w:b/>
          <w:bCs/>
          <w:u w:val="single"/>
        </w:rPr>
        <w:t>such as “the work done by diplomatic wives and military prostitutes.” 13</w:t>
      </w:r>
      <w:r w:rsidRPr="002C45A6">
        <w:rPr>
          <w:sz w:val="16"/>
          <w:szCs w:val="16"/>
        </w:rPr>
        <w:t xml:space="preserve"> Following this method of inquiry leads to consideration of more marginalized issues -- or “low politics” -- in IR, e.g., issues concerning sex, trafficking, and migration of labor. Enloe would argue that though such issues may be considered less important than the forefront issues of military and war, they serve to uphold the critical processes of smooth diplomacy and local relations between foreign states, in such areas as military bases in </w:t>
      </w:r>
      <w:r w:rsidRPr="002C45A6">
        <w:rPr>
          <w:rStyle w:val="StyleUnderline"/>
        </w:rPr>
        <w:t>times of war, or at state dinners for foreign diplomats. Radical feminism stresses that women have never really been excluded from the core of international relations, but have simply not been publicly or professionally acknowledged for their past and present contributions to central issues in IR. This leads to the next question: what are the main topics in IR</w:t>
      </w:r>
      <w:r w:rsidRPr="002C45A6">
        <w:rPr>
          <w:sz w:val="16"/>
          <w:szCs w:val="16"/>
        </w:rPr>
        <w:t xml:space="preserve">, and what do feminists have to say about these issues? Theories of realism and liberalism will be considered in presenting feminist critiques of how IR issues are traditionally framed and addressed. Realism centers its theoretical structure on how the state seeks power and defends its national interests against other competing states within a global anarchy, or where there is the lack of authority higher than the state. States seek security through a balance of power in the international arena, primarily through military means, and resorting to war, if necessary. Realists generally view the state as the key actor in international politics, and de-emphasize – or, as feminist theory argues, ignore -- the role of the individual. Much feminist IR theory stems from a critique of realism, whose “socially constructed worldview continues to guide much thought about world politics.” 14 First, feminists argue that realists overvalue the role of the state in defining international relations, without questioning how the state itself is internally structured, politically and socially. </w:t>
      </w:r>
      <w:r w:rsidRPr="00AE49F6">
        <w:rPr>
          <w:rFonts w:asciiTheme="minorHAnsi" w:hAnsiTheme="minorHAnsi" w:cstheme="minorHAnsi"/>
          <w:i/>
          <w:iCs/>
        </w:rPr>
        <w:t>Feminist theory would consider how the state includes, or excludes, the views of its individual citizens, and how, in turn, the state’s domestic views translate into foreign policies. In challenging the concepts of a state defending its national interests, feminists would ask: who is defining the national interests? If women were included in such discussions</w:t>
      </w:r>
      <w:r w:rsidRPr="002C45A6">
        <w:rPr>
          <w:sz w:val="16"/>
          <w:szCs w:val="16"/>
        </w:rPr>
        <w:t xml:space="preserve">, would the national interest be interpreted differently, and if so, how? How would such an outlook change foreign policy? 14 Charles W. Kegley and Eugene R. Wittkopf. World Politics: Trend &amp; Transformation. (USA: Wadsworth, 2004), 36. How would the definition of ‘security’ change? Would military and defense capabilities still be atop the agenda? Would women necessarily be less militaristic in </w:t>
      </w:r>
      <w:r w:rsidRPr="002C45A6">
        <w:rPr>
          <w:sz w:val="16"/>
          <w:szCs w:val="16"/>
        </w:rPr>
        <w:lastRenderedPageBreak/>
        <w:t>their approach to IR issues? An example of how gender studies might reflect a state’s sociopolitical construction is reflected in a recent empirical study completed by Mark Tessler and Ina Warriner. To discover links between gender, feminism, and international relations within and among societies, Tessler and Warriner based their analysis on survey data from four areas in the Middle East, each quite different from one another socially, politically, and ideologically: Israel, Egypt, Palestine, and Kuwait. Seeing as how the Middle East offers an ideal example of states acting as realist actors, their findings are quite relevant to feminist IR theory. Three points deserve emphasis: • “women are not more pacific than men in their attitudes toward international conflict” • “regardless of the sex...[of the survey participant], persons who express greater concern for the status and role of women, and particularly for equality between women and men, are more likely than other[s]...to believe that the international disputes in which their country is involved should be resolved through diplomacy and compromise” • “the promotion of progressive values...is likely to increase support in the Middle East for peace through diplomacy and compromise.” 15 Though the authors note these relationships can be better understood by including other countries in such studies, 16 their analysis shows that first, women are not necessarily pacifists by nature, and second, having key actors in the state system who believe in 15 Mark Tessler and Ina Warriner, “Gender, Feminism, and Attitudes Toward International Conflict: Exploring Relationships with Survey Data from the Middle East.” World Politics 49.2 (1997): 250-281. Project Muse (15 November 2003). 16 Mark Tessler and Ina Warriner, “Gender, Feminism, and Attitudes Toward International Conflict: Exploring Relationships with Survey Data from the Middle East.” World Politics 49.2 (1997): 250-281. Project Muse (15 November 2003). gender equality can be linked to increased use of diplomacy and compromise in their state’s foreign policy. Another feminist critique of realism concerns how realists define and emphasize power in IR discussions. Feminists would ask: who defines power, who has it, and how is it used? If power is defined by a patriarchal and realist society, which seeks global balances of power, then power is equated with military and economic strength. But how would this change if the discussion included women’s viewpoints? Would the indicators of power be measured differently? Would power be seen as leadership in peace agreements, or might it be measured in terms of the ability to achieve transnational cooperation?</w:t>
      </w:r>
    </w:p>
    <w:p w14:paraId="1E29E162" w14:textId="77777777" w:rsidR="007C06D5" w:rsidRPr="008F71BD" w:rsidRDefault="007C06D5" w:rsidP="008F71BD">
      <w:pPr>
        <w:pStyle w:val="Heading3"/>
      </w:pPr>
      <w:r w:rsidRPr="008F71BD">
        <w:lastRenderedPageBreak/>
        <w:t xml:space="preserve">Link – Econ </w:t>
      </w:r>
    </w:p>
    <w:p w14:paraId="47B8356F" w14:textId="77777777" w:rsidR="007C06D5" w:rsidRPr="002C45A6" w:rsidRDefault="007C06D5" w:rsidP="002C45A6">
      <w:pPr>
        <w:pStyle w:val="Heading4"/>
      </w:pPr>
      <w:bookmarkStart w:id="0" w:name="_Hlk519932290"/>
      <w:r w:rsidRPr="002C45A6">
        <w:t xml:space="preserve">Mainstream economics is structured by Homo economicus—it’s dependent on detached and gendered notions of economic agency. </w:t>
      </w:r>
    </w:p>
    <w:p w14:paraId="00E6AC15" w14:textId="77777777" w:rsidR="007C06D5" w:rsidRPr="002C45A6" w:rsidRDefault="007C06D5" w:rsidP="002C45A6">
      <w:pPr>
        <w:rPr>
          <w:sz w:val="16"/>
          <w:szCs w:val="16"/>
        </w:rPr>
      </w:pPr>
      <w:r w:rsidRPr="00AE49F6">
        <w:rPr>
          <w:rStyle w:val="Style13ptBold"/>
          <w:rFonts w:asciiTheme="minorHAnsi" w:hAnsiTheme="minorHAnsi" w:cstheme="minorHAnsi"/>
        </w:rPr>
        <w:t>Hagengruber 16</w:t>
      </w:r>
      <w:r w:rsidRPr="002C45A6">
        <w:rPr>
          <w:sz w:val="16"/>
          <w:szCs w:val="16"/>
        </w:rPr>
        <w:t xml:space="preserve"> [Ruth, University of Paderborn, Springer International Publishing Switzerland 2016 171 M.C. Amoretti and N. Vassallo (eds.), Meta-Philosophical Reflection on Feminist Philosophies of Science, Boston Studies in the Philosophy and History of Science 317, DOI 10.1007/978-3-319-26348-9_10)</w:t>
      </w:r>
    </w:p>
    <w:p w14:paraId="2C64636B" w14:textId="77777777" w:rsidR="007C06D5" w:rsidRPr="002C45A6" w:rsidRDefault="007C06D5" w:rsidP="002C45A6">
      <w:pPr>
        <w:rPr>
          <w:sz w:val="16"/>
          <w:szCs w:val="16"/>
        </w:rPr>
      </w:pPr>
      <w:r w:rsidRPr="002C45A6">
        <w:rPr>
          <w:sz w:val="16"/>
          <w:szCs w:val="16"/>
        </w:rPr>
        <w:t xml:space="preserve">The science of economics conceptualizes itself as a value-free and universal methodical approach used to describe self-interested actions by the agents in a market, which is defined as a place for the exchange of goods. The description of this process does not need to include values or evaluative standpoints, however it does not deny that </w:t>
      </w:r>
      <w:r w:rsidRPr="002C45A6">
        <w:rPr>
          <w:rStyle w:val="StyleUnderline"/>
          <w:highlight w:val="cyan"/>
        </w:rPr>
        <w:t>economic agency is restricted and shaped by normative topics</w:t>
      </w:r>
      <w:r w:rsidRPr="002C45A6">
        <w:rPr>
          <w:sz w:val="16"/>
          <w:szCs w:val="16"/>
        </w:rPr>
        <w:t xml:space="preserve">. A Jewish society differs from the action parameters of a Moslem society, this from a Buddhist, a Confucian and a Christian one, and so on. Science itself is not bothered by these preconditions. </w:t>
      </w:r>
      <w:r w:rsidRPr="002C45A6">
        <w:rPr>
          <w:rStyle w:val="StyleUnderline"/>
        </w:rPr>
        <w:t xml:space="preserve">For the different societies </w:t>
      </w:r>
      <w:r w:rsidRPr="002C45A6">
        <w:rPr>
          <w:rStyle w:val="Emphasis"/>
          <w:highlight w:val="cyan"/>
        </w:rPr>
        <w:t>it is true that women are not equally present</w:t>
      </w:r>
      <w:r w:rsidRPr="002C45A6">
        <w:rPr>
          <w:rStyle w:val="Emphasis"/>
        </w:rPr>
        <w:t xml:space="preserve">, neither as producers of economic output nor as economic agents. </w:t>
      </w:r>
      <w:r w:rsidRPr="002C45A6">
        <w:rPr>
          <w:rStyle w:val="Emphasis"/>
          <w:highlight w:val="cyan"/>
        </w:rPr>
        <w:t>Women are excluded</w:t>
      </w:r>
      <w:r w:rsidRPr="002C45A6">
        <w:rPr>
          <w:rStyle w:val="Emphasis"/>
        </w:rPr>
        <w:t xml:space="preserve"> as agents </w:t>
      </w:r>
      <w:r w:rsidRPr="002C45A6">
        <w:rPr>
          <w:rStyle w:val="Emphasis"/>
          <w:highlight w:val="cyan"/>
        </w:rPr>
        <w:t>in the market and</w:t>
      </w:r>
      <w:r w:rsidRPr="002C45A6">
        <w:rPr>
          <w:rStyle w:val="Emphasis"/>
        </w:rPr>
        <w:t xml:space="preserve"> thus </w:t>
      </w:r>
      <w:r w:rsidRPr="002C45A6">
        <w:rPr>
          <w:rStyle w:val="Emphasis"/>
          <w:highlight w:val="cyan"/>
        </w:rPr>
        <w:t>excluded</w:t>
      </w:r>
      <w:r w:rsidRPr="002C45A6">
        <w:rPr>
          <w:rStyle w:val="Emphasis"/>
        </w:rPr>
        <w:t xml:space="preserve"> </w:t>
      </w:r>
      <w:r w:rsidRPr="002C45A6">
        <w:rPr>
          <w:rStyle w:val="Emphasis"/>
          <w:highlight w:val="cyan"/>
        </w:rPr>
        <w:t>from</w:t>
      </w:r>
      <w:r w:rsidRPr="002C45A6">
        <w:rPr>
          <w:rStyle w:val="Emphasis"/>
        </w:rPr>
        <w:t xml:space="preserve"> the </w:t>
      </w:r>
      <w:r w:rsidRPr="002C45A6">
        <w:rPr>
          <w:rStyle w:val="Emphasis"/>
          <w:highlight w:val="cyan"/>
        </w:rPr>
        <w:t>relevant positioning of their interests</w:t>
      </w:r>
      <w:r w:rsidRPr="002C45A6">
        <w:rPr>
          <w:rStyle w:val="Emphasis"/>
        </w:rPr>
        <w:t xml:space="preserve"> </w:t>
      </w:r>
      <w:r w:rsidRPr="002C45A6">
        <w:rPr>
          <w:sz w:val="16"/>
          <w:szCs w:val="16"/>
        </w:rPr>
        <w:t>(Strassmann 1997: viii).</w:t>
      </w:r>
      <w:r w:rsidRPr="002C45A6">
        <w:rPr>
          <w:rStyle w:val="StyleUnderline"/>
        </w:rPr>
        <w:t xml:space="preserve"> The sheer fact that women are not visible within the different economic realms is not problematized within the systems themselves. </w:t>
      </w:r>
      <w:r w:rsidRPr="002C45A6">
        <w:rPr>
          <w:rStyle w:val="Emphasis"/>
          <w:highlight w:val="cyan"/>
        </w:rPr>
        <w:t>The</w:t>
      </w:r>
      <w:r w:rsidRPr="002C45A6">
        <w:rPr>
          <w:sz w:val="16"/>
          <w:szCs w:val="16"/>
        </w:rPr>
        <w:t xml:space="preserve"> fact of their </w:t>
      </w:r>
      <w:r w:rsidRPr="002C45A6">
        <w:rPr>
          <w:rStyle w:val="Emphasis"/>
          <w:highlight w:val="cyan"/>
        </w:rPr>
        <w:t>absence</w:t>
      </w:r>
      <w:r w:rsidRPr="002C45A6">
        <w:rPr>
          <w:rStyle w:val="Emphasis"/>
        </w:rPr>
        <w:t xml:space="preserve"> </w:t>
      </w:r>
      <w:r w:rsidRPr="002C45A6">
        <w:rPr>
          <w:rStyle w:val="Emphasis"/>
          <w:highlight w:val="cyan"/>
        </w:rPr>
        <w:t>and the inferior valuation of their contribution to the Gross National Products worldwide is taken to be a result of their lack of participation and a consequence of women’s role in society, stereotyping them into activities which are not regarded as being a part of economic productivity</w:t>
      </w:r>
      <w:r w:rsidRPr="002C45A6">
        <w:rPr>
          <w:rStyle w:val="Emphasis"/>
        </w:rPr>
        <w:t xml:space="preserve">. </w:t>
      </w:r>
      <w:r w:rsidRPr="002C45A6">
        <w:rPr>
          <w:sz w:val="16"/>
          <w:szCs w:val="16"/>
        </w:rPr>
        <w:t xml:space="preserve">Nonetheless, </w:t>
      </w:r>
      <w:r w:rsidRPr="002C45A6">
        <w:rPr>
          <w:rStyle w:val="StyleUnderline"/>
        </w:rPr>
        <w:t>the rational economic agent is perceived to be gender-neutral</w:t>
      </w:r>
      <w:r w:rsidRPr="002C45A6">
        <w:rPr>
          <w:sz w:val="16"/>
          <w:szCs w:val="16"/>
        </w:rPr>
        <w:t xml:space="preserve"> (Ferber and Nelson 2003; Strassmann 1993; Justman 1996). </w:t>
      </w:r>
      <w:r w:rsidRPr="002C45A6">
        <w:rPr>
          <w:rStyle w:val="StyleUnderline"/>
        </w:rPr>
        <w:t xml:space="preserve">The homo </w:t>
      </w:r>
      <w:r w:rsidRPr="002C45A6">
        <w:rPr>
          <w:rStyle w:val="StyleUnderline"/>
          <w:highlight w:val="cyan"/>
        </w:rPr>
        <w:t>oeconomicus is a preference-selecting person</w:t>
      </w:r>
      <w:r w:rsidRPr="002C45A6">
        <w:rPr>
          <w:rStyle w:val="StyleUnderline"/>
        </w:rPr>
        <w:t xml:space="preserve">, an autonomous individual acting in abstract circumstances, “in society without being influenced by society,” </w:t>
      </w:r>
      <w:r w:rsidRPr="002C45A6">
        <w:rPr>
          <w:rStyle w:val="StyleUnderline"/>
          <w:highlight w:val="cyan"/>
        </w:rPr>
        <w:t>and acting in an “ideal market” without realizing</w:t>
      </w:r>
      <w:r w:rsidRPr="002C45A6">
        <w:rPr>
          <w:rStyle w:val="StyleUnderline"/>
        </w:rPr>
        <w:t xml:space="preserve"> the ostracisms and </w:t>
      </w:r>
      <w:r w:rsidRPr="002C45A6">
        <w:rPr>
          <w:rStyle w:val="StyleUnderline"/>
          <w:highlight w:val="cyan"/>
        </w:rPr>
        <w:t>segregations</w:t>
      </w:r>
      <w:r w:rsidRPr="002C45A6">
        <w:rPr>
          <w:rStyle w:val="StyleUnderline"/>
        </w:rPr>
        <w:t xml:space="preserve"> that shape this market</w:t>
      </w:r>
      <w:r w:rsidRPr="002C45A6">
        <w:rPr>
          <w:sz w:val="16"/>
          <w:szCs w:val="16"/>
        </w:rPr>
        <w:t xml:space="preserve"> (Nelson 1995). Although economic science claims that the homo oeconomicus is a universal model of economic action, </w:t>
      </w:r>
      <w:r w:rsidRPr="002C45A6">
        <w:rPr>
          <w:rStyle w:val="StyleUnderline"/>
        </w:rPr>
        <w:t>it regards</w:t>
      </w:r>
      <w:r w:rsidRPr="002C45A6">
        <w:rPr>
          <w:sz w:val="16"/>
          <w:szCs w:val="16"/>
        </w:rPr>
        <w:t xml:space="preserve"> the predicates of </w:t>
      </w:r>
      <w:r w:rsidRPr="002C45A6">
        <w:rPr>
          <w:rStyle w:val="StyleUnderline"/>
        </w:rPr>
        <w:t>autonomy and context-free action capacity as particularly masculine and is convinced that these concepts are justifiably dominant over culturally feminine predicates</w:t>
      </w:r>
      <w:r w:rsidRPr="002C45A6">
        <w:rPr>
          <w:sz w:val="16"/>
          <w:szCs w:val="16"/>
        </w:rPr>
        <w:t>, like interde- pendency, interconnectivity and concreteness. Albeit the economic man is predi- cated as a universal one</w:t>
      </w:r>
      <w:r w:rsidRPr="002C45A6">
        <w:rPr>
          <w:sz w:val="16"/>
          <w:szCs w:val="16"/>
          <w:highlight w:val="cyan"/>
        </w:rPr>
        <w:t xml:space="preserve">, </w:t>
      </w:r>
      <w:r w:rsidRPr="002C45A6">
        <w:rPr>
          <w:rStyle w:val="Emphasis"/>
          <w:highlight w:val="cyan"/>
        </w:rPr>
        <w:t>it is</w:t>
      </w:r>
      <w:r w:rsidRPr="002C45A6">
        <w:rPr>
          <w:sz w:val="16"/>
          <w:szCs w:val="16"/>
        </w:rPr>
        <w:t xml:space="preserve"> a particular identity, </w:t>
      </w:r>
      <w:r w:rsidRPr="002C45A6">
        <w:rPr>
          <w:rStyle w:val="Emphasis"/>
          <w:highlight w:val="cyan"/>
        </w:rPr>
        <w:t>built upon exploitation and discrimination</w:t>
      </w:r>
      <w:r w:rsidRPr="002C45A6">
        <w:rPr>
          <w:sz w:val="16"/>
          <w:szCs w:val="16"/>
        </w:rPr>
        <w:t xml:space="preserve"> (Barker and Kuiper 2003: 9). Cultural organization has placed one at the market place, the other in the house. Often these two kinds of activities are presented as being opposite. When they are designed to be complementary, this is not relevant for the market. The assumption of perfect competition in the market turns out to be irrelevant for the comple- mentary activities of the gendered production endeavors. </w:t>
      </w:r>
      <w:r w:rsidRPr="002C45A6">
        <w:rPr>
          <w:rStyle w:val="StyleUnderline"/>
        </w:rPr>
        <w:t>On the contrary, the market is a male segregation locus, supported by women and caregivers, who provide important labor to support the productivity in the market</w:t>
      </w:r>
      <w:r w:rsidRPr="002C45A6">
        <w:rPr>
          <w:sz w:val="16"/>
          <w:szCs w:val="16"/>
        </w:rPr>
        <w:t xml:space="preserve"> (Waring 1988: 14). </w:t>
      </w:r>
      <w:r w:rsidRPr="002C45A6">
        <w:rPr>
          <w:rStyle w:val="StyleUnderline"/>
        </w:rPr>
        <w:t>Mainstream economics</w:t>
      </w:r>
      <w:r w:rsidRPr="002C45A6">
        <w:rPr>
          <w:sz w:val="16"/>
          <w:szCs w:val="16"/>
        </w:rPr>
        <w:t xml:space="preserve"> presents itself as a result of abstract, free and independent individual actions and </w:t>
      </w:r>
      <w:r w:rsidRPr="002C45A6">
        <w:rPr>
          <w:rStyle w:val="StyleUnderline"/>
        </w:rPr>
        <w:t xml:space="preserve">ignores the fact that its categories depend on the cultural contexts and social norms </w:t>
      </w:r>
      <w:r w:rsidRPr="002C45A6">
        <w:rPr>
          <w:sz w:val="16"/>
          <w:szCs w:val="16"/>
        </w:rPr>
        <w:t xml:space="preserve">which comprise a nation, with religion shaping the determining conditions and traits on the paths which economics has developed and has not overcome but confirmed. It </w:t>
      </w:r>
      <w:r w:rsidRPr="002C45A6">
        <w:rPr>
          <w:rStyle w:val="StyleUnderline"/>
        </w:rPr>
        <w:t>ignores the fact that its knowledge belongs to epistemic communities</w:t>
      </w:r>
      <w:r w:rsidRPr="002C45A6">
        <w:rPr>
          <w:sz w:val="16"/>
          <w:szCs w:val="16"/>
        </w:rPr>
        <w:t xml:space="preserve"> (Strassmann 1993; Longino 1993; Nelson 1993). </w:t>
      </w:r>
      <w:r w:rsidRPr="002C45A6">
        <w:rPr>
          <w:rStyle w:val="StyleUnderline"/>
          <w:highlight w:val="cyan"/>
        </w:rPr>
        <w:t>Preference economics</w:t>
      </w:r>
      <w:r w:rsidRPr="002C45A6">
        <w:rPr>
          <w:rStyle w:val="StyleUnderline"/>
        </w:rPr>
        <w:t xml:space="preserve"> has </w:t>
      </w:r>
      <w:r w:rsidRPr="002C45A6">
        <w:rPr>
          <w:rStyle w:val="StyleUnderline"/>
          <w:highlight w:val="cyan"/>
        </w:rPr>
        <w:t>disregarded important elements that influence the eco- nomic process, shape preferences and thus lead to a tautology of self-confirming effectiveness</w:t>
      </w:r>
      <w:r w:rsidRPr="002C45A6">
        <w:rPr>
          <w:rStyle w:val="StyleUnderline"/>
        </w:rPr>
        <w:t xml:space="preserve"> </w:t>
      </w:r>
      <w:r w:rsidRPr="002C45A6">
        <w:rPr>
          <w:sz w:val="16"/>
          <w:szCs w:val="16"/>
        </w:rPr>
        <w:t xml:space="preserve">(Hagengruber </w:t>
      </w:r>
      <w:r w:rsidRPr="002C45A6">
        <w:rPr>
          <w:sz w:val="16"/>
          <w:szCs w:val="16"/>
        </w:rPr>
        <w:lastRenderedPageBreak/>
        <w:t xml:space="preserve">2000). </w:t>
      </w:r>
      <w:r w:rsidRPr="002C45A6">
        <w:rPr>
          <w:rStyle w:val="StyleUnderline"/>
        </w:rPr>
        <w:t>Elementary economic principles</w:t>
      </w:r>
      <w:r w:rsidRPr="002C45A6">
        <w:rPr>
          <w:sz w:val="16"/>
          <w:szCs w:val="16"/>
        </w:rPr>
        <w:t xml:space="preserve"> that should guarantee the transparency of action, equal access to the market, preference for the best, </w:t>
      </w:r>
      <w:r w:rsidRPr="002C45A6">
        <w:rPr>
          <w:rStyle w:val="StyleUnderline"/>
        </w:rPr>
        <w:t>are ignored and even contradicted</w:t>
      </w:r>
      <w:r w:rsidRPr="002C45A6">
        <w:rPr>
          <w:sz w:val="16"/>
          <w:szCs w:val="16"/>
        </w:rPr>
        <w:t xml:space="preserve"> by this practice. </w:t>
      </w:r>
      <w:r w:rsidRPr="002C45A6">
        <w:rPr>
          <w:rStyle w:val="StyleUnderline"/>
        </w:rPr>
        <w:t>These</w:t>
      </w:r>
      <w:r w:rsidRPr="002C45A6">
        <w:rPr>
          <w:sz w:val="16"/>
          <w:szCs w:val="16"/>
        </w:rPr>
        <w:t xml:space="preserve"> kinds of </w:t>
      </w:r>
      <w:r w:rsidRPr="002C45A6">
        <w:rPr>
          <w:rStyle w:val="StyleUnderline"/>
        </w:rPr>
        <w:t>social patterns are realized in preference and utility-functions and deepen the traps of cultural backgrounds</w:t>
      </w:r>
      <w:r w:rsidRPr="002C45A6">
        <w:rPr>
          <w:sz w:val="16"/>
          <w:szCs w:val="16"/>
        </w:rPr>
        <w:t xml:space="preserve">. Choice theory is built upon tautology and a consequentialist attitude (Dunleavy 1991; Seiz 1999). </w:t>
      </w:r>
      <w:r w:rsidRPr="002C45A6">
        <w:rPr>
          <w:rStyle w:val="StyleUnderline"/>
        </w:rPr>
        <w:t xml:space="preserve">This way, </w:t>
      </w:r>
      <w:r w:rsidRPr="002C45A6">
        <w:rPr>
          <w:rStyle w:val="StyleUnderline"/>
          <w:highlight w:val="cyan"/>
        </w:rPr>
        <w:t>economic actions perpetuate seg- regation habits, allowing the maximum benefit from this kind of oppression and segregation</w:t>
      </w:r>
      <w:r w:rsidRPr="002C45A6">
        <w:rPr>
          <w:sz w:val="16"/>
          <w:szCs w:val="16"/>
        </w:rPr>
        <w:t xml:space="preserve"> (McCloskey 1998). Stating that these kinds of values enter into eco- nomic analysis, as every choice is the expression of personal value, the value judgments in all aspects of economics must be considered (van Staveren 2007). There are elementary parts in economic theory which are inherently qualitative. Economics, like any science, is referring to social constructions that shape its theory (Nelson 1995). </w:t>
      </w:r>
      <w:r w:rsidRPr="002C45A6">
        <w:rPr>
          <w:rStyle w:val="StyleUnderline"/>
        </w:rPr>
        <w:t>The aim of feminist research</w:t>
      </w:r>
      <w:r w:rsidRPr="002C45A6">
        <w:rPr>
          <w:sz w:val="16"/>
          <w:szCs w:val="16"/>
        </w:rPr>
        <w:t xml:space="preserve"> on economic concepts </w:t>
      </w:r>
      <w:r w:rsidRPr="002C45A6">
        <w:rPr>
          <w:rStyle w:val="StyleUnderline"/>
        </w:rPr>
        <w:t>is</w:t>
      </w:r>
      <w:r w:rsidRPr="002C45A6">
        <w:rPr>
          <w:sz w:val="16"/>
          <w:szCs w:val="16"/>
        </w:rPr>
        <w:t xml:space="preserve"> thus </w:t>
      </w:r>
      <w:r w:rsidRPr="002C45A6">
        <w:rPr>
          <w:rStyle w:val="StyleUnderline"/>
        </w:rPr>
        <w:t>to identify these social and cultural constructions that privilege male interpretations of economic issues, identifying where these forms of dominance and subjection tend to devaluate women in the economic realm</w:t>
      </w:r>
      <w:r w:rsidRPr="002C45A6">
        <w:rPr>
          <w:sz w:val="16"/>
          <w:szCs w:val="16"/>
        </w:rPr>
        <w:t xml:space="preserve"> (Power 2004). The market is dependent on provisioning activities which are not part of itself. These are gendered social activities, performed mostly in favor of the male of the house and performed by the females. </w:t>
      </w:r>
      <w:r w:rsidRPr="002C45A6">
        <w:rPr>
          <w:rStyle w:val="StyleUnderline"/>
          <w:highlight w:val="cyan"/>
        </w:rPr>
        <w:t>The sex-segregating labor implies</w:t>
      </w:r>
      <w:r w:rsidRPr="002C45A6">
        <w:rPr>
          <w:rStyle w:val="StyleUnderline"/>
        </w:rPr>
        <w:t xml:space="preserve"> the per- formance of domestic work, care work, subsistence work such as that of the male dependent worker, with unpaid or lower paid labor and even “voluntary” work, often </w:t>
      </w:r>
      <w:r w:rsidRPr="002C45A6">
        <w:rPr>
          <w:rStyle w:val="StyleUnderline"/>
          <w:highlight w:val="cyan"/>
        </w:rPr>
        <w:t>connect</w:t>
      </w:r>
      <w:r w:rsidRPr="002C45A6">
        <w:rPr>
          <w:rStyle w:val="StyleUnderline"/>
        </w:rPr>
        <w:t xml:space="preserve">ed </w:t>
      </w:r>
      <w:r w:rsidRPr="002C45A6">
        <w:rPr>
          <w:rStyle w:val="StyleUnderline"/>
          <w:highlight w:val="cyan"/>
        </w:rPr>
        <w:t>to personal and emotional interaction. This</w:t>
      </w:r>
      <w:r w:rsidRPr="002C45A6">
        <w:rPr>
          <w:sz w:val="16"/>
          <w:szCs w:val="16"/>
        </w:rPr>
        <w:t xml:space="preserve"> social provisional work —although necessary and also acknowledged as such—</w:t>
      </w:r>
      <w:r w:rsidRPr="002C45A6">
        <w:rPr>
          <w:rStyle w:val="StyleUnderline"/>
          <w:highlight w:val="cyan"/>
        </w:rPr>
        <w:t>has presented a challenge to mainstream economics</w:t>
      </w:r>
      <w:r w:rsidRPr="002C45A6">
        <w:rPr>
          <w:sz w:val="16"/>
          <w:szCs w:val="16"/>
        </w:rPr>
        <w:t xml:space="preserve"> as the traditional image of the economic man is shaped as the autonomous and self-interested individual. Consequently, the thus constituted homo economics negated this provisional work as a market relevant action, as neoclassic economics did in demarcation to classic and ancient economics. Although provisional labor is a substantial and necessary part of every market participation and participant, it is excluded as fact-relevant labor and not counted as a relevant input for the homo oeconomicus to present himself in the market.</w:t>
      </w:r>
      <w:bookmarkEnd w:id="0"/>
    </w:p>
    <w:p w14:paraId="2246C5C8" w14:textId="77777777" w:rsidR="007C06D5" w:rsidRPr="00B2684C" w:rsidRDefault="007C06D5" w:rsidP="007C06D5">
      <w:pPr>
        <w:rPr>
          <w:b/>
          <w:bCs/>
        </w:rPr>
      </w:pPr>
    </w:p>
    <w:p w14:paraId="101E5AB2" w14:textId="77777777" w:rsidR="007C06D5" w:rsidRPr="002C45A6" w:rsidRDefault="007C06D5" w:rsidP="002C45A6">
      <w:pPr>
        <w:rPr>
          <w:sz w:val="16"/>
          <w:szCs w:val="16"/>
        </w:rPr>
      </w:pPr>
    </w:p>
    <w:p w14:paraId="778A1000" w14:textId="77777777" w:rsidR="007C06D5" w:rsidRPr="008F71BD" w:rsidRDefault="007C06D5" w:rsidP="008F71BD">
      <w:pPr>
        <w:pStyle w:val="Heading3"/>
      </w:pPr>
      <w:r w:rsidRPr="008F71BD">
        <w:lastRenderedPageBreak/>
        <w:t xml:space="preserve">Link – Environment </w:t>
      </w:r>
    </w:p>
    <w:p w14:paraId="0694D471" w14:textId="77777777" w:rsidR="007C06D5" w:rsidRPr="002C45A6" w:rsidRDefault="007C06D5" w:rsidP="007C06D5">
      <w:pPr>
        <w:pStyle w:val="Heading4"/>
      </w:pPr>
      <w:bookmarkStart w:id="1" w:name="_Hlk520111060"/>
      <w:r w:rsidRPr="002C45A6">
        <w:t xml:space="preserve">Masculine Stewardship—securitization of the environment entrenches the feminization of the natural world by man—Mother Earth becomes an irrational evil whose changes reflect the bodily changes of femininity—she becomes </w:t>
      </w:r>
      <w:r w:rsidRPr="00AE49F6">
        <w:rPr>
          <w:rFonts w:asciiTheme="minorHAnsi" w:hAnsiTheme="minorHAnsi" w:cstheme="minorHAnsi"/>
          <w:u w:val="single"/>
        </w:rPr>
        <w:t>dependent</w:t>
      </w:r>
      <w:r w:rsidRPr="002C45A6">
        <w:t xml:space="preserve"> on man to save her from her self-destructiveness—this requires man to assert his masculinity and subjectivity as the caretaker of the natural world—this simultaneously </w:t>
      </w:r>
      <w:r w:rsidRPr="00AE49F6">
        <w:rPr>
          <w:rFonts w:asciiTheme="minorHAnsi" w:hAnsiTheme="minorHAnsi" w:cstheme="minorHAnsi"/>
          <w:u w:val="single"/>
        </w:rPr>
        <w:t>objectifies</w:t>
      </w:r>
      <w:r w:rsidRPr="002C45A6">
        <w:t xml:space="preserve"> the environment and </w:t>
      </w:r>
      <w:r w:rsidRPr="00AE49F6">
        <w:rPr>
          <w:rFonts w:asciiTheme="minorHAnsi" w:hAnsiTheme="minorHAnsi" w:cstheme="minorHAnsi"/>
          <w:u w:val="single"/>
        </w:rPr>
        <w:t>feminizes</w:t>
      </w:r>
      <w:r w:rsidRPr="002C45A6">
        <w:t xml:space="preserve"> the peoples and nations affected by natural disaster, which impacts out in a </w:t>
      </w:r>
      <w:r w:rsidRPr="00AE49F6">
        <w:rPr>
          <w:rFonts w:asciiTheme="minorHAnsi" w:hAnsiTheme="minorHAnsi" w:cstheme="minorHAnsi"/>
          <w:u w:val="single"/>
        </w:rPr>
        <w:t>self-reinforcing</w:t>
      </w:r>
      <w:r w:rsidRPr="002C45A6">
        <w:t xml:space="preserve"> cycle of intervention into nature because only by saving her can hypermasculinity be maintained.</w:t>
      </w:r>
      <w:bookmarkStart w:id="2" w:name="_Hlk520110777"/>
      <w:bookmarkEnd w:id="1"/>
      <w:r w:rsidRPr="002C45A6">
        <w:t xml:space="preserve"> This turns the case.</w:t>
      </w:r>
    </w:p>
    <w:p w14:paraId="16A6954C" w14:textId="77777777" w:rsidR="007C06D5" w:rsidRPr="002C45A6" w:rsidRDefault="007C06D5" w:rsidP="002C45A6">
      <w:pPr>
        <w:rPr>
          <w:sz w:val="16"/>
          <w:szCs w:val="16"/>
        </w:rPr>
      </w:pPr>
      <w:r w:rsidRPr="00AE49F6">
        <w:rPr>
          <w:rStyle w:val="Style13ptBold"/>
          <w:rFonts w:asciiTheme="minorHAnsi" w:hAnsiTheme="minorHAnsi" w:cstheme="minorHAnsi"/>
        </w:rPr>
        <w:t>Detraz, 10</w:t>
      </w:r>
      <w:r w:rsidRPr="002C45A6">
        <w:rPr>
          <w:sz w:val="16"/>
          <w:szCs w:val="16"/>
        </w:rPr>
        <w:t xml:space="preserve"> [Nicole, Assistant Professor in the Department of Poly Sci at the University of Memphis, “the genders of environmental security”]</w:t>
      </w:r>
    </w:p>
    <w:p w14:paraId="0FBA3877" w14:textId="77777777" w:rsidR="007C06D5" w:rsidRPr="002C45A6" w:rsidRDefault="007C06D5" w:rsidP="002C45A6">
      <w:pPr>
        <w:rPr>
          <w:sz w:val="16"/>
          <w:szCs w:val="16"/>
        </w:rPr>
      </w:pPr>
      <w:r w:rsidRPr="002C45A6">
        <w:rPr>
          <w:sz w:val="16"/>
          <w:szCs w:val="16"/>
        </w:rPr>
        <w:t xml:space="preserve">Environmental security The </w:t>
      </w:r>
      <w:r w:rsidRPr="002C45A6">
        <w:rPr>
          <w:rStyle w:val="StyleUnderline"/>
          <w:highlight w:val="cyan"/>
        </w:rPr>
        <w:t>environmental security</w:t>
      </w:r>
      <w:r w:rsidRPr="002C45A6">
        <w:rPr>
          <w:sz w:val="16"/>
          <w:szCs w:val="16"/>
        </w:rPr>
        <w:t xml:space="preserve"> approach </w:t>
      </w:r>
      <w:r w:rsidRPr="002C45A6">
        <w:rPr>
          <w:rStyle w:val="StyleUnderline"/>
          <w:highlight w:val="cyan"/>
        </w:rPr>
        <w:t>is concerned with</w:t>
      </w:r>
      <w:r w:rsidRPr="002C45A6">
        <w:rPr>
          <w:sz w:val="16"/>
          <w:szCs w:val="16"/>
        </w:rPr>
        <w:t xml:space="preserve"> the </w:t>
      </w:r>
      <w:r w:rsidRPr="002C45A6">
        <w:rPr>
          <w:rStyle w:val="StyleUnderline"/>
          <w:highlight w:val="cyan"/>
        </w:rPr>
        <w:t>negative impacts of environmental degradation</w:t>
      </w:r>
      <w:r w:rsidRPr="002C45A6">
        <w:rPr>
          <w:rStyle w:val="StyleUnderline"/>
        </w:rPr>
        <w:t xml:space="preserve"> for human beings</w:t>
      </w:r>
      <w:r w:rsidRPr="002C45A6">
        <w:rPr>
          <w:sz w:val="16"/>
          <w:szCs w:val="16"/>
        </w:rPr>
        <w:t xml:space="preserve">. While environmental conflict can still directly be linked to military security, environmental security is much more closely linked to notions of "human security." In other words, </w:t>
      </w:r>
      <w:r w:rsidRPr="002C45A6">
        <w:rPr>
          <w:rStyle w:val="StyleUnderline"/>
        </w:rPr>
        <w:t>environmental security</w:t>
      </w:r>
      <w:r w:rsidRPr="002C45A6">
        <w:rPr>
          <w:sz w:val="16"/>
          <w:szCs w:val="16"/>
        </w:rPr>
        <w:t xml:space="preserve"> is a broader notion than environmental conflict, because it </w:t>
      </w:r>
      <w:r w:rsidRPr="002C45A6">
        <w:rPr>
          <w:rStyle w:val="StyleUnderline"/>
        </w:rPr>
        <w:t>is concerned</w:t>
      </w:r>
      <w:r w:rsidRPr="002C45A6">
        <w:rPr>
          <w:sz w:val="16"/>
          <w:szCs w:val="16"/>
        </w:rPr>
        <w:t xml:space="preserve"> not only </w:t>
      </w:r>
      <w:r w:rsidRPr="002C45A6">
        <w:rPr>
          <w:rStyle w:val="StyleUnderline"/>
        </w:rPr>
        <w:t>with</w:t>
      </w:r>
      <w:r w:rsidRPr="002C45A6">
        <w:rPr>
          <w:sz w:val="16"/>
          <w:szCs w:val="16"/>
        </w:rPr>
        <w:t xml:space="preserve"> those directly susceptible to environmental conflict, but instead with all of</w:t>
      </w:r>
      <w:r w:rsidRPr="002C45A6">
        <w:rPr>
          <w:rStyle w:val="StyleUnderline"/>
        </w:rPr>
        <w:t xml:space="preserve"> humanity</w:t>
      </w:r>
      <w:r w:rsidRPr="002C45A6">
        <w:rPr>
          <w:sz w:val="16"/>
          <w:szCs w:val="16"/>
        </w:rPr>
        <w:t xml:space="preserve">. In environmental security, </w:t>
      </w:r>
      <w:r w:rsidRPr="002C45A6">
        <w:rPr>
          <w:rStyle w:val="StyleUnderline"/>
          <w:highlight w:val="cyan"/>
        </w:rPr>
        <w:t>the security referent is people and threat is located in negative consequences of</w:t>
      </w:r>
      <w:r w:rsidRPr="002C45A6">
        <w:rPr>
          <w:rStyle w:val="StyleUnderline"/>
        </w:rPr>
        <w:t xml:space="preserve"> environmental </w:t>
      </w:r>
      <w:r w:rsidRPr="002C45A6">
        <w:rPr>
          <w:rStyle w:val="StyleUnderline"/>
          <w:highlight w:val="cyan"/>
        </w:rPr>
        <w:t>damage</w:t>
      </w:r>
      <w:r w:rsidRPr="002C45A6">
        <w:rPr>
          <w:sz w:val="16"/>
          <w:szCs w:val="16"/>
        </w:rPr>
        <w:t xml:space="preserve">." Some of the main themes in this body of work include the environmental impact of accelerating globalization, concerns over population increases, the spread of disease, and the potentials for sustainable development. There is much more conceptual affinity between feminist approaches to security and the environmental security approach. Like feminist approaches, it argues for a much broader definition of security Still, while the </w:t>
      </w:r>
      <w:r w:rsidRPr="002C45A6">
        <w:rPr>
          <w:rStyle w:val="StyleUnderline"/>
          <w:highlight w:val="cyan"/>
        </w:rPr>
        <w:t>environmental security</w:t>
      </w:r>
      <w:r w:rsidRPr="002C45A6">
        <w:rPr>
          <w:rStyle w:val="StyleUnderline"/>
        </w:rPr>
        <w:t xml:space="preserve"> approach</w:t>
      </w:r>
      <w:r w:rsidRPr="002C45A6">
        <w:rPr>
          <w:sz w:val="16"/>
          <w:szCs w:val="16"/>
        </w:rPr>
        <w:t xml:space="preserve"> takes account of many of the complexities of the relationship between humans and their environment, it </w:t>
      </w:r>
      <w:r w:rsidRPr="002C45A6">
        <w:rPr>
          <w:rStyle w:val="StyleUnderline"/>
          <w:highlight w:val="cyan"/>
        </w:rPr>
        <w:t>omits</w:t>
      </w:r>
      <w:r w:rsidRPr="002C45A6">
        <w:rPr>
          <w:sz w:val="16"/>
          <w:szCs w:val="16"/>
        </w:rPr>
        <w:t xml:space="preserve"> both </w:t>
      </w:r>
      <w:r w:rsidRPr="002C45A6">
        <w:rPr>
          <w:rStyle w:val="StyleUnderline"/>
          <w:highlight w:val="cyan"/>
        </w:rPr>
        <w:t>the gendered nature of making that dichotomy to begin with and many of the gendered impacts of its key constitutive factors</w:t>
      </w:r>
      <w:r w:rsidRPr="002C45A6">
        <w:rPr>
          <w:sz w:val="16"/>
          <w:szCs w:val="16"/>
        </w:rPr>
        <w:t xml:space="preserve">. First, the </w:t>
      </w:r>
      <w:r w:rsidRPr="002C45A6">
        <w:rPr>
          <w:rStyle w:val="StyleUnderline"/>
          <w:highlight w:val="cyan"/>
        </w:rPr>
        <w:t>environmental security</w:t>
      </w:r>
      <w:r w:rsidRPr="002C45A6">
        <w:rPr>
          <w:sz w:val="16"/>
          <w:szCs w:val="16"/>
        </w:rPr>
        <w:t xml:space="preserve"> approach </w:t>
      </w:r>
      <w:r w:rsidRPr="002C45A6">
        <w:rPr>
          <w:rStyle w:val="StyleUnderline"/>
          <w:highlight w:val="cyan"/>
        </w:rPr>
        <w:t>fails to take note of the gendered content of the human/nature dichotomy</w:t>
      </w:r>
      <w:r w:rsidRPr="002C45A6">
        <w:rPr>
          <w:sz w:val="16"/>
          <w:szCs w:val="16"/>
        </w:rPr>
        <w:t xml:space="preserve">. A caution from ecofeminists would [end page 106] be the potential to de-link humans and the nonhuman environment in this approach. Merchant recognizes that </w:t>
      </w:r>
      <w:r w:rsidRPr="002C45A6">
        <w:rPr>
          <w:rStyle w:val="StyleUnderline"/>
        </w:rPr>
        <w:t>humans have a degree of control over nature</w:t>
      </w:r>
      <w:r w:rsidRPr="002C45A6">
        <w:rPr>
          <w:sz w:val="16"/>
          <w:szCs w:val="16"/>
        </w:rPr>
        <w:t xml:space="preserve"> through human behaviors, </w:t>
      </w:r>
      <w:r w:rsidRPr="002C45A6">
        <w:rPr>
          <w:rStyle w:val="StyleUnderline"/>
        </w:rPr>
        <w:t xml:space="preserve">however, </w:t>
      </w:r>
      <w:r w:rsidRPr="002C45A6">
        <w:rPr>
          <w:rStyle w:val="StyleUnderline"/>
          <w:highlight w:val="cyan"/>
        </w:rPr>
        <w:t>nature</w:t>
      </w:r>
      <w:r w:rsidRPr="002C45A6">
        <w:rPr>
          <w:rStyle w:val="StyleUnderline"/>
        </w:rPr>
        <w:t xml:space="preserve"> also' </w:t>
      </w:r>
      <w:r w:rsidRPr="002C45A6">
        <w:rPr>
          <w:rStyle w:val="StyleUnderline"/>
          <w:highlight w:val="cyan"/>
        </w:rPr>
        <w:t>has the power to destroy and evolve with or without humans</w:t>
      </w:r>
      <w:r w:rsidRPr="002C45A6">
        <w:rPr>
          <w:rStyle w:val="StyleUnderline"/>
        </w:rPr>
        <w:t xml:space="preserve"> in many cases</w:t>
      </w:r>
      <w:r w:rsidRPr="002C45A6">
        <w:rPr>
          <w:sz w:val="16"/>
          <w:szCs w:val="16"/>
        </w:rPr>
        <w:t xml:space="preserve">. She therefore calls for "an earthcare ethic, which is premised on this dynamic relationship, [and] is generated by humans, but is enacted by listening to, hearing, and responding to the voice of nature."18 Second, </w:t>
      </w:r>
      <w:r w:rsidRPr="002C45A6">
        <w:rPr>
          <w:rStyle w:val="StyleUnderline"/>
        </w:rPr>
        <w:t>environmental security</w:t>
      </w:r>
      <w:r w:rsidRPr="002C45A6">
        <w:rPr>
          <w:sz w:val="16"/>
          <w:szCs w:val="16"/>
        </w:rPr>
        <w:t xml:space="preserve"> authors typically </w:t>
      </w:r>
      <w:r w:rsidRPr="002C45A6">
        <w:rPr>
          <w:rStyle w:val="StyleUnderline"/>
        </w:rPr>
        <w:t xml:space="preserve">fail to recognize the </w:t>
      </w:r>
      <w:r w:rsidRPr="002C45A6">
        <w:rPr>
          <w:rStyle w:val="StyleUnderline"/>
          <w:highlight w:val="cyan"/>
        </w:rPr>
        <w:t>gender dynamics</w:t>
      </w:r>
      <w:r w:rsidRPr="002C45A6">
        <w:rPr>
          <w:rStyle w:val="StyleUnderline"/>
        </w:rPr>
        <w:t xml:space="preserve"> that would </w:t>
      </w:r>
      <w:r w:rsidRPr="002C45A6">
        <w:rPr>
          <w:rStyle w:val="StyleUnderline"/>
          <w:highlight w:val="cyan"/>
        </w:rPr>
        <w:t>transform</w:t>
      </w:r>
      <w:r w:rsidRPr="002C45A6">
        <w:rPr>
          <w:sz w:val="16"/>
          <w:szCs w:val="16"/>
        </w:rPr>
        <w:t xml:space="preserve"> their </w:t>
      </w:r>
      <w:r w:rsidRPr="002C45A6">
        <w:rPr>
          <w:rStyle w:val="StyleUnderline"/>
          <w:highlight w:val="cyan"/>
        </w:rPr>
        <w:t>analyses</w:t>
      </w:r>
      <w:r w:rsidRPr="002C45A6">
        <w:rPr>
          <w:sz w:val="16"/>
          <w:szCs w:val="16"/>
        </w:rPr>
        <w:t>. For example, environmental security scholars pay substantial attention to sustainable development as a way to combat environmental degradation and human insecurity simultaneously." Feminists have pointed out that many</w:t>
      </w:r>
      <w:r w:rsidRPr="002C45A6">
        <w:rPr>
          <w:rStyle w:val="StyleUnderline"/>
        </w:rPr>
        <w:t xml:space="preserve"> </w:t>
      </w:r>
      <w:r w:rsidRPr="002C45A6">
        <w:rPr>
          <w:rStyle w:val="StyleUnderline"/>
          <w:highlight w:val="cyan"/>
        </w:rPr>
        <w:t>sustainable</w:t>
      </w:r>
      <w:r w:rsidRPr="002C45A6">
        <w:rPr>
          <w:rStyle w:val="StyleUnderline"/>
        </w:rPr>
        <w:t xml:space="preserve"> development </w:t>
      </w:r>
      <w:r w:rsidRPr="002C45A6">
        <w:rPr>
          <w:rStyle w:val="StyleUnderline"/>
          <w:highlight w:val="cyan"/>
        </w:rPr>
        <w:t>programs have not been gender-sensitive</w:t>
      </w:r>
      <w:r w:rsidRPr="002C45A6">
        <w:rPr>
          <w:sz w:val="16"/>
          <w:szCs w:val="16"/>
        </w:rPr>
        <w:t>. Since different paths to development often have survival implications for its population, a gender-sensitive approach to sustainable development that takes into account the needs of women, the ecosystem, and future generations within a particular setting appears necessary to ensure security. This means that if sustainable development or sustainability are advocated as providing security, then the specific needs of women also need to be addressed within that framework. Feminist have also expressed concern that</w:t>
      </w:r>
      <w:r w:rsidRPr="002C45A6">
        <w:rPr>
          <w:rStyle w:val="StyleUnderline"/>
        </w:rPr>
        <w:t xml:space="preserve"> </w:t>
      </w:r>
      <w:r w:rsidRPr="002C45A6">
        <w:rPr>
          <w:rStyle w:val="StyleUnderline"/>
          <w:highlight w:val="cyan"/>
        </w:rPr>
        <w:t>advocates</w:t>
      </w:r>
      <w:r w:rsidRPr="002C45A6">
        <w:rPr>
          <w:rStyle w:val="StyleUnderline"/>
        </w:rPr>
        <w:t xml:space="preserve"> of sustainable development </w:t>
      </w:r>
      <w:r w:rsidRPr="002C45A6">
        <w:rPr>
          <w:rStyle w:val="StyleUnderline"/>
          <w:highlight w:val="cyan"/>
        </w:rPr>
        <w:t>remain entrenched in</w:t>
      </w:r>
      <w:r w:rsidRPr="002C45A6">
        <w:rPr>
          <w:sz w:val="16"/>
          <w:szCs w:val="16"/>
        </w:rPr>
        <w:t xml:space="preserve"> current (</w:t>
      </w:r>
      <w:r w:rsidRPr="002C45A6">
        <w:rPr>
          <w:rStyle w:val="StyleUnderline"/>
          <w:highlight w:val="cyan"/>
        </w:rPr>
        <w:t>gender-subordinating</w:t>
      </w:r>
      <w:r w:rsidRPr="002C45A6">
        <w:rPr>
          <w:sz w:val="16"/>
          <w:szCs w:val="16"/>
        </w:rPr>
        <w:t xml:space="preserve">) </w:t>
      </w:r>
      <w:r w:rsidRPr="002C45A6">
        <w:rPr>
          <w:rStyle w:val="StyleUnderline"/>
          <w:highlight w:val="cyan"/>
        </w:rPr>
        <w:t>social and political structures</w:t>
      </w:r>
      <w:r w:rsidRPr="002C45A6">
        <w:rPr>
          <w:sz w:val="16"/>
          <w:szCs w:val="16"/>
        </w:rPr>
        <w:t xml:space="preserve">." Feminists have expressed concern that a sustainable development approach to </w:t>
      </w:r>
      <w:r w:rsidRPr="002C45A6">
        <w:rPr>
          <w:rStyle w:val="StyleUnderline"/>
          <w:highlight w:val="cyan"/>
        </w:rPr>
        <w:t>environmental security maintains the state-centric</w:t>
      </w:r>
      <w:r w:rsidRPr="002C45A6">
        <w:rPr>
          <w:rStyle w:val="StyleUnderline"/>
        </w:rPr>
        <w:t xml:space="preserve"> and top-down foci of the environmental </w:t>
      </w:r>
      <w:r w:rsidRPr="002C45A6">
        <w:rPr>
          <w:rStyle w:val="StyleUnderline"/>
          <w:highlight w:val="cyan"/>
        </w:rPr>
        <w:t>conflict approach, masking it under a broader definition of who merits security</w:t>
      </w:r>
      <w:r w:rsidRPr="002C45A6">
        <w:rPr>
          <w:sz w:val="16"/>
          <w:szCs w:val="16"/>
        </w:rPr>
        <w:t xml:space="preserve">. [page 107] </w:t>
      </w:r>
    </w:p>
    <w:bookmarkEnd w:id="2"/>
    <w:p w14:paraId="7614D504" w14:textId="77777777" w:rsidR="007C06D5" w:rsidRPr="002C45A6" w:rsidRDefault="007C06D5" w:rsidP="002C45A6">
      <w:pPr>
        <w:rPr>
          <w:sz w:val="16"/>
          <w:szCs w:val="16"/>
        </w:rPr>
      </w:pPr>
    </w:p>
    <w:p w14:paraId="10E20443" w14:textId="62B63DB6" w:rsidR="00584A55" w:rsidRDefault="00AF761B" w:rsidP="00584A55">
      <w:pPr>
        <w:pStyle w:val="Heading1"/>
      </w:pPr>
      <w:r>
        <w:lastRenderedPageBreak/>
        <w:t>Specific Affs</w:t>
      </w:r>
    </w:p>
    <w:p w14:paraId="11132351" w14:textId="77777777" w:rsidR="00584A55" w:rsidRDefault="00584A55" w:rsidP="00584A55"/>
    <w:p w14:paraId="24C5658C" w14:textId="098F358A" w:rsidR="00AF761B" w:rsidRDefault="00AF761B" w:rsidP="00584A55">
      <w:pPr>
        <w:pStyle w:val="Heading2"/>
      </w:pPr>
      <w:r>
        <w:lastRenderedPageBreak/>
        <w:t xml:space="preserve">Bataille </w:t>
      </w:r>
    </w:p>
    <w:p w14:paraId="7C35FC39" w14:textId="050775AB" w:rsidR="00AF761B" w:rsidRDefault="00AF761B" w:rsidP="00AF761B">
      <w:pPr>
        <w:pStyle w:val="Heading3"/>
        <w:rPr>
          <w:rFonts w:cs="Times New Roman"/>
        </w:rPr>
      </w:pPr>
      <w:r>
        <w:rPr>
          <w:rFonts w:cs="Times New Roman"/>
        </w:rPr>
        <w:lastRenderedPageBreak/>
        <w:t>OV – 2NC</w:t>
      </w:r>
    </w:p>
    <w:p w14:paraId="3E1A1928" w14:textId="77777777" w:rsidR="00AF761B" w:rsidRDefault="00AF761B" w:rsidP="00AF761B">
      <w:pPr>
        <w:pStyle w:val="Heading4"/>
      </w:pPr>
      <w:r>
        <w:t>The K outweighs and turns case – the 1AC has diagnosed the problem with modern economic structures as overvaluation of productivity at the expense of unproductivity – our kritik of gendered hierarchies is a kritik of the distinction between productive and unprodictive labor – that binary is a product of gendered bifurcation – forms of labor that are deemed as “unproductive” such as emotional labor, care work, and reproduction are coded as feminine and devalued – waged work, commodity production, and militarism are coded as “masculine” and “productive”</w:t>
      </w:r>
    </w:p>
    <w:p w14:paraId="0A43F684" w14:textId="77777777" w:rsidR="00AF761B" w:rsidRPr="00F82493" w:rsidRDefault="00AF761B" w:rsidP="00AF761B"/>
    <w:p w14:paraId="6C54D767" w14:textId="77777777" w:rsidR="00AF761B" w:rsidRPr="00695B6F" w:rsidRDefault="00AF761B" w:rsidP="00AF761B">
      <w:pPr>
        <w:pStyle w:val="Heading4"/>
        <w:rPr>
          <w:rFonts w:cs="Times New Roman"/>
        </w:rPr>
      </w:pPr>
      <w:r>
        <w:rPr>
          <w:rFonts w:cs="Times New Roman"/>
        </w:rPr>
        <w:t xml:space="preserve">That controls the root cause of their impacts. Patriarchy is the cause of war, environmental destruction, and nationalism. </w:t>
      </w:r>
    </w:p>
    <w:p w14:paraId="0DD88621" w14:textId="77777777" w:rsidR="00AF761B" w:rsidRPr="00695B6F" w:rsidRDefault="00AF761B" w:rsidP="00AF761B">
      <w:r w:rsidRPr="00695B6F">
        <w:t xml:space="preserve">Karen J. </w:t>
      </w:r>
      <w:r w:rsidRPr="00695B6F">
        <w:rPr>
          <w:rStyle w:val="Style13ptBold"/>
        </w:rPr>
        <w:t>Warren and</w:t>
      </w:r>
      <w:r w:rsidRPr="00695B6F">
        <w:t xml:space="preserve"> Duane L. </w:t>
      </w:r>
      <w:r w:rsidRPr="00695B6F">
        <w:rPr>
          <w:rStyle w:val="Style13ptBold"/>
        </w:rPr>
        <w:t>Cady 94</w:t>
      </w:r>
      <w:r w:rsidRPr="00695B6F">
        <w:t>. Former Professor and Chair of Philosophy at Macalester College. Professor Emeritus, Philosophy at Hamline University. Feminism and Peace: Seeing Connections. Hypatia. 1994. 9(2): 15–17</w:t>
      </w:r>
    </w:p>
    <w:p w14:paraId="469E4F45" w14:textId="77777777" w:rsidR="00AF761B" w:rsidRPr="00695B6F" w:rsidRDefault="00AF761B" w:rsidP="00AF761B">
      <w:pPr>
        <w:rPr>
          <w:sz w:val="16"/>
        </w:rPr>
      </w:pPr>
      <w:r w:rsidRPr="00695B6F">
        <w:rPr>
          <w:sz w:val="16"/>
        </w:rPr>
        <w:t xml:space="preserve">The notion of patriarchy as a socially dysfunctional system enables feminist philosophers to show why conceptual connections are so important and how conceptual connections are linked to the variety of other sorts of woman-nature-peace connections. In addition, the claim that </w:t>
      </w:r>
      <w:r w:rsidRPr="00695B6F">
        <w:rPr>
          <w:rStyle w:val="StyleUnderline"/>
          <w:highlight w:val="cyan"/>
        </w:rPr>
        <w:t>patriarchy is</w:t>
      </w:r>
      <w:r w:rsidRPr="00695B6F">
        <w:rPr>
          <w:rStyle w:val="StyleUnderline"/>
        </w:rPr>
        <w:t xml:space="preserve"> a </w:t>
      </w:r>
      <w:r w:rsidRPr="00695B6F">
        <w:rPr>
          <w:rStyle w:val="Emphasis"/>
          <w:highlight w:val="cyan"/>
        </w:rPr>
        <w:t>dysfunctional</w:t>
      </w:r>
      <w:r w:rsidRPr="00695B6F">
        <w:rPr>
          <w:rStyle w:val="Emphasis"/>
        </w:rPr>
        <w:t xml:space="preserve"> social system</w:t>
      </w:r>
      <w:r w:rsidRPr="00695B6F">
        <w:rPr>
          <w:sz w:val="16"/>
        </w:rPr>
        <w:t xml:space="preserve"> locates what ecofeminists see as various "dysfunctionalities" of patriarchy-the empirical invisibility of what women do, sexist-warist-naturist language, violence toward women, other cultures, and nature-in a historical, socioeconomic, cultural, and political context.°1 To say that patriarchy is a dysfunctional system is to say that </w:t>
      </w:r>
      <w:r w:rsidRPr="00695B6F">
        <w:rPr>
          <w:rStyle w:val="StyleUnderline"/>
          <w:highlight w:val="cyan"/>
        </w:rPr>
        <w:t>the fundamental</w:t>
      </w:r>
      <w:r w:rsidRPr="00695B6F">
        <w:rPr>
          <w:rStyle w:val="StyleUnderline"/>
        </w:rPr>
        <w:t xml:space="preserve"> beliefs, </w:t>
      </w:r>
      <w:r w:rsidRPr="00695B6F">
        <w:rPr>
          <w:rStyle w:val="StyleUnderline"/>
          <w:highlight w:val="cyan"/>
        </w:rPr>
        <w:t>values</w:t>
      </w:r>
      <w:r w:rsidRPr="00695B6F">
        <w:rPr>
          <w:rStyle w:val="StyleUnderline"/>
        </w:rPr>
        <w:t xml:space="preserve">, attitudes and assumptions (conceptual framework) of patriarchy </w:t>
      </w:r>
      <w:r w:rsidRPr="00695B6F">
        <w:rPr>
          <w:rStyle w:val="StyleUnderline"/>
          <w:highlight w:val="cyan"/>
        </w:rPr>
        <w:t>give rise to impaired thinking</w:t>
      </w:r>
      <w:r w:rsidRPr="00695B6F">
        <w:rPr>
          <w:rStyle w:val="StyleUnderline"/>
        </w:rPr>
        <w:t xml:space="preserve">, behaviors, and institutions </w:t>
      </w:r>
      <w:r w:rsidRPr="00695B6F">
        <w:rPr>
          <w:rStyle w:val="StyleUnderline"/>
          <w:highlight w:val="cyan"/>
        </w:rPr>
        <w:t xml:space="preserve">which are </w:t>
      </w:r>
      <w:r w:rsidRPr="00695B6F">
        <w:rPr>
          <w:rStyle w:val="Emphasis"/>
          <w:highlight w:val="cyan"/>
        </w:rPr>
        <w:t>unhealthy for humans</w:t>
      </w:r>
      <w:r w:rsidRPr="00695B6F">
        <w:rPr>
          <w:rStyle w:val="StyleUnderline"/>
        </w:rPr>
        <w:t>, especially women, and the planet</w:t>
      </w:r>
      <w:r w:rsidRPr="00695B6F">
        <w:rPr>
          <w:sz w:val="16"/>
        </w:rPr>
        <w:t xml:space="preserve">. The following diagram represents the features of patriarchy as a dysfunctional social system: Patriarchy, as an Up-Down system of power-over relationships of domination of women by men, is conceptually grounded in a faulty patriarchal belief and value system, (a), according to which (some) men are rational and women are not rational, or at least not rational in the more highly valued way (some) men are rational; reason and mind are more important than emotion and body; that humans are justified in using female nature simply to satisfy human consumptive needs. The discussion above of patriarchal conceptual frame-works describes the characteristics of this faulty belief system. </w:t>
      </w:r>
      <w:r w:rsidRPr="00695B6F">
        <w:rPr>
          <w:rStyle w:val="StyleUnderline"/>
        </w:rPr>
        <w:t>Patriarchal conceptual frameworks sanction, maintain, and perpetuate impaired thinking</w:t>
      </w:r>
      <w:r w:rsidRPr="00695B6F">
        <w:rPr>
          <w:sz w:val="16"/>
        </w:rPr>
        <w:t xml:space="preserve">, (b): For example, </w:t>
      </w:r>
      <w:r w:rsidRPr="00695B6F">
        <w:rPr>
          <w:rStyle w:val="StyleUnderline"/>
        </w:rPr>
        <w:t>that men can control women's inner lives, that it is men's role to determine women's choices</w:t>
      </w:r>
      <w:r w:rsidRPr="00695B6F">
        <w:rPr>
          <w:sz w:val="16"/>
        </w:rPr>
        <w:t xml:space="preserve">, </w:t>
      </w:r>
      <w:r w:rsidRPr="00695B6F">
        <w:rPr>
          <w:rStyle w:val="StyleUnderline"/>
        </w:rPr>
        <w:t xml:space="preserve">that </w:t>
      </w:r>
      <w:r w:rsidRPr="00695B6F">
        <w:rPr>
          <w:rStyle w:val="StyleUnderline"/>
          <w:highlight w:val="cyan"/>
        </w:rPr>
        <w:t>human superiority over nature justifies human exploitation</w:t>
      </w:r>
      <w:r w:rsidRPr="00695B6F">
        <w:rPr>
          <w:rStyle w:val="StyleUnderline"/>
        </w:rPr>
        <w:t xml:space="preserve"> of nature</w:t>
      </w:r>
      <w:r w:rsidRPr="00695B6F">
        <w:rPr>
          <w:sz w:val="16"/>
        </w:rPr>
        <w:t xml:space="preserve">, </w:t>
      </w:r>
      <w:r w:rsidRPr="00695B6F">
        <w:rPr>
          <w:rStyle w:val="StyleUnderline"/>
          <w:highlight w:val="cyan"/>
        </w:rPr>
        <w:t>that women are closer to nature than men because they are less rational</w:t>
      </w:r>
      <w:r w:rsidRPr="00695B6F">
        <w:rPr>
          <w:rStyle w:val="StyleUnderline"/>
        </w:rPr>
        <w:t>, more emotional, and respond in more instinctual ways than (dominant) men</w:t>
      </w:r>
      <w:r w:rsidRPr="00695B6F">
        <w:rPr>
          <w:sz w:val="16"/>
        </w:rPr>
        <w:t xml:space="preserve">. The discussions above at (4) and (5), are examples of the linguistic and psychological forms such impaired thinking can take. </w:t>
      </w:r>
      <w:r w:rsidRPr="00695B6F">
        <w:rPr>
          <w:rStyle w:val="StyleUnderline"/>
          <w:highlight w:val="cyan"/>
        </w:rPr>
        <w:t>Operationalized</w:t>
      </w:r>
      <w:r w:rsidRPr="00695B6F">
        <w:rPr>
          <w:rStyle w:val="StyleUnderline"/>
        </w:rPr>
        <w:t xml:space="preserve">, the evidence of </w:t>
      </w:r>
      <w:r w:rsidRPr="00695B6F">
        <w:rPr>
          <w:rStyle w:val="StyleUnderline"/>
          <w:highlight w:val="cyan"/>
        </w:rPr>
        <w:t>patriarchy</w:t>
      </w:r>
      <w:r w:rsidRPr="00695B6F">
        <w:rPr>
          <w:rStyle w:val="StyleUnderline"/>
        </w:rPr>
        <w:t xml:space="preserve"> as a dysfunctional system is </w:t>
      </w:r>
      <w:r w:rsidRPr="00695B6F">
        <w:rPr>
          <w:rStyle w:val="Emphasis"/>
        </w:rPr>
        <w:t>found in the behaviors</w:t>
      </w:r>
      <w:r w:rsidRPr="00695B6F">
        <w:rPr>
          <w:rStyle w:val="StyleUnderline"/>
        </w:rPr>
        <w:t xml:space="preserve"> to which it </w:t>
      </w:r>
      <w:r w:rsidRPr="00695B6F">
        <w:rPr>
          <w:rStyle w:val="StyleUnderline"/>
          <w:highlight w:val="cyan"/>
        </w:rPr>
        <w:t>gives rise</w:t>
      </w:r>
      <w:r w:rsidRPr="00695B6F">
        <w:rPr>
          <w:sz w:val="16"/>
        </w:rPr>
        <w:t xml:space="preserve">, (c), and </w:t>
      </w:r>
      <w:r w:rsidRPr="00695B6F">
        <w:rPr>
          <w:rStyle w:val="StyleUnderline"/>
          <w:highlight w:val="cyan"/>
        </w:rPr>
        <w:t xml:space="preserve">the </w:t>
      </w:r>
      <w:r w:rsidRPr="00695B6F">
        <w:rPr>
          <w:rStyle w:val="Emphasis"/>
          <w:highlight w:val="cyan"/>
        </w:rPr>
        <w:t>unmanageability</w:t>
      </w:r>
      <w:r w:rsidRPr="00695B6F">
        <w:rPr>
          <w:sz w:val="16"/>
        </w:rPr>
        <w:t xml:space="preserve">, (d), which results. For example, in the United States, current estimates are that one out of every three or four women will be raped by someone she knows; globally, rape, sexual harassment, spouse-beating, and sado-masochistic pornography are examples of behaviors practiced, sanctioned, or tolerated within patriarchy. </w:t>
      </w:r>
      <w:r w:rsidRPr="00695B6F">
        <w:rPr>
          <w:rStyle w:val="StyleUnderline"/>
        </w:rPr>
        <w:t xml:space="preserve">In the realm of </w:t>
      </w:r>
      <w:r w:rsidRPr="00695B6F">
        <w:rPr>
          <w:rStyle w:val="StyleUnderline"/>
          <w:highlight w:val="cyan"/>
        </w:rPr>
        <w:t>environmentally destructive behaviors</w:t>
      </w:r>
      <w:r w:rsidRPr="00695B6F">
        <w:rPr>
          <w:rStyle w:val="StyleUnderline"/>
        </w:rPr>
        <w:t xml:space="preserve">, strip-mining, factory farming, and pollution of the air, water, and soil </w:t>
      </w:r>
      <w:r w:rsidRPr="00695B6F">
        <w:rPr>
          <w:rStyle w:val="StyleUnderline"/>
          <w:highlight w:val="cyan"/>
        </w:rPr>
        <w:t>are</w:t>
      </w:r>
      <w:r w:rsidRPr="00695B6F">
        <w:rPr>
          <w:rStyle w:val="StyleUnderline"/>
        </w:rPr>
        <w:t xml:space="preserve"> instances of behaviors maintained and </w:t>
      </w:r>
      <w:r w:rsidRPr="00695B6F">
        <w:rPr>
          <w:rStyle w:val="Emphasis"/>
          <w:highlight w:val="cyan"/>
        </w:rPr>
        <w:t>sanctioned within patriarchy</w:t>
      </w:r>
      <w:r w:rsidRPr="00695B6F">
        <w:rPr>
          <w:sz w:val="16"/>
        </w:rPr>
        <w:t xml:space="preserve">. </w:t>
      </w:r>
      <w:r w:rsidRPr="00695B6F">
        <w:rPr>
          <w:rStyle w:val="StyleUnderline"/>
          <w:highlight w:val="cyan"/>
        </w:rPr>
        <w:t>They,</w:t>
      </w:r>
      <w:r w:rsidRPr="00695B6F">
        <w:rPr>
          <w:rStyle w:val="StyleUnderline"/>
        </w:rPr>
        <w:t xml:space="preserve"> too, </w:t>
      </w:r>
      <w:r w:rsidRPr="00695B6F">
        <w:rPr>
          <w:rStyle w:val="StyleUnderline"/>
          <w:highlight w:val="cyan"/>
        </w:rPr>
        <w:t>rest on the</w:t>
      </w:r>
      <w:r w:rsidRPr="00695B6F">
        <w:rPr>
          <w:rStyle w:val="StyleUnderline"/>
        </w:rPr>
        <w:t xml:space="preserve"> faulty </w:t>
      </w:r>
      <w:r w:rsidRPr="00695B6F">
        <w:rPr>
          <w:rStyle w:val="StyleUnderline"/>
          <w:highlight w:val="cyan"/>
        </w:rPr>
        <w:t>beliefs that</w:t>
      </w:r>
      <w:r w:rsidRPr="00695B6F">
        <w:rPr>
          <w:sz w:val="16"/>
        </w:rPr>
        <w:t xml:space="preserve"> it is okay to "rape the earth," that </w:t>
      </w:r>
      <w:r w:rsidRPr="00695B6F">
        <w:rPr>
          <w:rStyle w:val="StyleUnderline"/>
          <w:highlight w:val="cyan"/>
        </w:rPr>
        <w:t>it is "</w:t>
      </w:r>
      <w:r w:rsidRPr="00695B6F">
        <w:rPr>
          <w:rStyle w:val="Emphasis"/>
          <w:highlight w:val="cyan"/>
        </w:rPr>
        <w:t>man's God-given right</w:t>
      </w:r>
      <w:r w:rsidRPr="00695B6F">
        <w:rPr>
          <w:rStyle w:val="StyleUnderline"/>
          <w:highlight w:val="cyan"/>
        </w:rPr>
        <w:t>" to have dominion</w:t>
      </w:r>
      <w:r w:rsidRPr="00695B6F">
        <w:rPr>
          <w:sz w:val="16"/>
        </w:rPr>
        <w:t xml:space="preserve"> (that is, domination) over the earth, </w:t>
      </w:r>
      <w:r w:rsidRPr="00695B6F">
        <w:rPr>
          <w:rStyle w:val="StyleUnderline"/>
          <w:highlight w:val="cyan"/>
        </w:rPr>
        <w:t xml:space="preserve">that nature has only </w:t>
      </w:r>
      <w:r w:rsidRPr="00695B6F">
        <w:rPr>
          <w:rStyle w:val="Emphasis"/>
          <w:highlight w:val="cyan"/>
        </w:rPr>
        <w:t>instrumental value</w:t>
      </w:r>
      <w:r w:rsidRPr="00695B6F">
        <w:rPr>
          <w:sz w:val="16"/>
        </w:rPr>
        <w:t xml:space="preserve">, </w:t>
      </w:r>
      <w:r w:rsidRPr="00695B6F">
        <w:rPr>
          <w:rStyle w:val="StyleUnderline"/>
        </w:rPr>
        <w:t xml:space="preserve">that </w:t>
      </w:r>
      <w:r w:rsidRPr="00695B6F">
        <w:rPr>
          <w:rStyle w:val="StyleUnderline"/>
        </w:rPr>
        <w:lastRenderedPageBreak/>
        <w:t>environmental destruction is the acceptable price we pay for "progress."</w:t>
      </w:r>
      <w:r w:rsidRPr="00695B6F">
        <w:rPr>
          <w:sz w:val="16"/>
        </w:rPr>
        <w:t xml:space="preserve"> And </w:t>
      </w:r>
      <w:r w:rsidRPr="00695B6F">
        <w:rPr>
          <w:rStyle w:val="StyleUnderline"/>
          <w:highlight w:val="cyan"/>
        </w:rPr>
        <w:t>the presumption</w:t>
      </w:r>
      <w:r w:rsidRPr="00695B6F">
        <w:rPr>
          <w:rStyle w:val="StyleUnderline"/>
        </w:rPr>
        <w:t xml:space="preserve"> of warism</w:t>
      </w:r>
      <w:r w:rsidRPr="00695B6F">
        <w:rPr>
          <w:sz w:val="16"/>
        </w:rPr>
        <w:t xml:space="preserve">, </w:t>
      </w:r>
      <w:r w:rsidRPr="00695B6F">
        <w:rPr>
          <w:rStyle w:val="StyleUnderline"/>
          <w:highlight w:val="cyan"/>
        </w:rPr>
        <w:t xml:space="preserve">that </w:t>
      </w:r>
      <w:r w:rsidRPr="00695B6F">
        <w:rPr>
          <w:rStyle w:val="Emphasis"/>
          <w:highlight w:val="cyan"/>
        </w:rPr>
        <w:t>war is a natural</w:t>
      </w:r>
      <w:r w:rsidRPr="00695B6F">
        <w:rPr>
          <w:sz w:val="16"/>
        </w:rPr>
        <w:t xml:space="preserve">, righteous, and </w:t>
      </w:r>
      <w:r w:rsidRPr="00695B6F">
        <w:rPr>
          <w:rStyle w:val="StyleUnderline"/>
        </w:rPr>
        <w:t xml:space="preserve">ordinary way </w:t>
      </w:r>
      <w:r w:rsidRPr="00695B6F">
        <w:rPr>
          <w:rStyle w:val="StyleUnderline"/>
          <w:highlight w:val="cyan"/>
        </w:rPr>
        <w:t>to impose dominion</w:t>
      </w:r>
      <w:r w:rsidRPr="00695B6F">
        <w:rPr>
          <w:rStyle w:val="StyleUnderline"/>
        </w:rPr>
        <w:t xml:space="preserve"> on a people or nation</w:t>
      </w:r>
      <w:r w:rsidRPr="00695B6F">
        <w:rPr>
          <w:sz w:val="16"/>
        </w:rPr>
        <w:t xml:space="preserve">, </w:t>
      </w:r>
      <w:r w:rsidRPr="00695B6F">
        <w:rPr>
          <w:rStyle w:val="StyleUnderline"/>
          <w:highlight w:val="cyan"/>
        </w:rPr>
        <w:t>goes hand in hand with patriarchy</w:t>
      </w:r>
      <w:r w:rsidRPr="00695B6F">
        <w:rPr>
          <w:rStyle w:val="StyleUnderline"/>
        </w:rPr>
        <w:t xml:space="preserve"> and leads to </w:t>
      </w:r>
      <w:r w:rsidRPr="00695B6F">
        <w:rPr>
          <w:rStyle w:val="Emphasis"/>
        </w:rPr>
        <w:t xml:space="preserve">dysfunctional behaviors </w:t>
      </w:r>
      <w:r w:rsidRPr="00695B6F">
        <w:rPr>
          <w:rStyle w:val="StyleUnderline"/>
        </w:rPr>
        <w:t>of nations and ultimately to international unmanageability</w:t>
      </w:r>
      <w:r w:rsidRPr="00695B6F">
        <w:rPr>
          <w:sz w:val="16"/>
        </w:rPr>
        <w:t>. Much of the current "</w:t>
      </w:r>
      <w:r w:rsidRPr="00695B6F">
        <w:rPr>
          <w:rStyle w:val="StyleUnderline"/>
        </w:rPr>
        <w:t>unmanageability</w:t>
      </w:r>
      <w:r w:rsidRPr="00695B6F">
        <w:rPr>
          <w:sz w:val="16"/>
        </w:rPr>
        <w:t xml:space="preserve">" of contemporary life in patriarchal societies, (d), </w:t>
      </w:r>
      <w:r w:rsidRPr="00695B6F">
        <w:rPr>
          <w:rStyle w:val="StyleUnderline"/>
        </w:rPr>
        <w:t>is then viewed as a consequence of a patriarchal preoccupation</w:t>
      </w:r>
      <w:r w:rsidRPr="00695B6F">
        <w:rPr>
          <w:sz w:val="16"/>
        </w:rPr>
        <w:t xml:space="preserve"> with activities, events, and experiences that reflect historically male-gender- identified beliefs, values, attitudes, and assumptions. Included among </w:t>
      </w:r>
      <w:r w:rsidRPr="00695B6F">
        <w:rPr>
          <w:rStyle w:val="StyleUnderline"/>
          <w:highlight w:val="cyan"/>
        </w:rPr>
        <w:t xml:space="preserve">these </w:t>
      </w:r>
      <w:r w:rsidRPr="00695B6F">
        <w:rPr>
          <w:rStyle w:val="Emphasis"/>
          <w:highlight w:val="cyan"/>
        </w:rPr>
        <w:t>real-life consequences</w:t>
      </w:r>
      <w:r w:rsidRPr="00695B6F">
        <w:rPr>
          <w:rStyle w:val="StyleUnderline"/>
          <w:highlight w:val="cyan"/>
        </w:rPr>
        <w:t xml:space="preserve"> are precisely</w:t>
      </w:r>
      <w:r w:rsidRPr="00695B6F">
        <w:rPr>
          <w:rStyle w:val="StyleUnderline"/>
        </w:rPr>
        <w:t xml:space="preserve"> </w:t>
      </w:r>
      <w:r w:rsidRPr="00695B6F">
        <w:rPr>
          <w:rStyle w:val="StyleUnderline"/>
          <w:highlight w:val="cyan"/>
        </w:rPr>
        <w:t>those concerns with</w:t>
      </w:r>
      <w:r w:rsidRPr="00695B6F">
        <w:rPr>
          <w:rStyle w:val="StyleUnderline"/>
        </w:rPr>
        <w:t xml:space="preserve"> nuclear </w:t>
      </w:r>
      <w:r w:rsidRPr="00695B6F">
        <w:rPr>
          <w:rStyle w:val="StyleUnderline"/>
          <w:highlight w:val="cyan"/>
        </w:rPr>
        <w:t>prolif</w:t>
      </w:r>
      <w:r w:rsidRPr="00695B6F">
        <w:rPr>
          <w:rStyle w:val="StyleUnderline"/>
        </w:rPr>
        <w:t xml:space="preserve">eration, </w:t>
      </w:r>
      <w:r w:rsidRPr="00695B6F">
        <w:rPr>
          <w:rStyle w:val="StyleUnderline"/>
          <w:highlight w:val="cyan"/>
        </w:rPr>
        <w:t>war</w:t>
      </w:r>
      <w:r w:rsidRPr="00695B6F">
        <w:rPr>
          <w:rStyle w:val="StyleUnderline"/>
        </w:rPr>
        <w:t xml:space="preserve">, </w:t>
      </w:r>
      <w:r w:rsidRPr="00695B6F">
        <w:rPr>
          <w:rStyle w:val="StyleUnderline"/>
          <w:highlight w:val="cyan"/>
        </w:rPr>
        <w:t>environmental destruction</w:t>
      </w:r>
      <w:r w:rsidRPr="00695B6F">
        <w:rPr>
          <w:rStyle w:val="StyleUnderline"/>
        </w:rPr>
        <w:t xml:space="preserve">, </w:t>
      </w:r>
      <w:r w:rsidRPr="00695B6F">
        <w:rPr>
          <w:rStyle w:val="StyleUnderline"/>
          <w:highlight w:val="cyan"/>
        </w:rPr>
        <w:t>and violence toward women,</w:t>
      </w:r>
      <w:r w:rsidRPr="00695B6F">
        <w:rPr>
          <w:rStyle w:val="StyleUnderline"/>
        </w:rPr>
        <w:t xml:space="preserve"> which many feminists see as </w:t>
      </w:r>
      <w:r w:rsidRPr="00695B6F">
        <w:rPr>
          <w:rStyle w:val="Emphasis"/>
          <w:highlight w:val="cyan"/>
        </w:rPr>
        <w:t>the logical outgrowth of patriarchal thinking</w:t>
      </w:r>
      <w:r w:rsidRPr="00695B6F">
        <w:rPr>
          <w:sz w:val="16"/>
        </w:rPr>
        <w:t xml:space="preserve">. In fact, it is often only through observing these dysfunctional behaviors-the symptoms of dys- functionality-that one can truly see that and how patriarchy serves to maintain and perpetuate them. When patriarchy is understood as a dysfunctional system, this "unmanageability" can be seen for what it is-as a predict- able and thus logical consequence of patriarchy.'1 The theme that </w:t>
      </w:r>
      <w:r w:rsidRPr="00695B6F">
        <w:rPr>
          <w:rStyle w:val="StyleUnderline"/>
        </w:rPr>
        <w:t>global environmental crises, war, and violence generally are predictable and logical consequences of sexism and patriarchal culture</w:t>
      </w:r>
      <w:r w:rsidRPr="00695B6F">
        <w:rPr>
          <w:sz w:val="16"/>
        </w:rPr>
        <w:t xml:space="preserve"> is pervasive in ecofeminist literature (see Russell 1989, 2). Ecofeminist Charlene Spretnak, for instance, argues that "</w:t>
      </w:r>
      <w:r w:rsidRPr="00695B6F">
        <w:rPr>
          <w:rStyle w:val="StyleUnderline"/>
        </w:rPr>
        <w:t xml:space="preserve">a </w:t>
      </w:r>
      <w:r w:rsidRPr="00695B6F">
        <w:rPr>
          <w:rStyle w:val="StyleUnderline"/>
          <w:highlight w:val="cyan"/>
        </w:rPr>
        <w:t>militarism and warfare</w:t>
      </w:r>
      <w:r w:rsidRPr="00695B6F">
        <w:rPr>
          <w:rStyle w:val="StyleUnderline"/>
        </w:rPr>
        <w:t xml:space="preserve"> are continual features of a patriarchal society because they reflect and </w:t>
      </w:r>
      <w:r w:rsidRPr="00695B6F">
        <w:rPr>
          <w:rStyle w:val="StyleUnderline"/>
          <w:highlight w:val="cyan"/>
        </w:rPr>
        <w:t>instill patriarchal values</w:t>
      </w:r>
      <w:r w:rsidRPr="00695B6F">
        <w:rPr>
          <w:rStyle w:val="StyleUnderline"/>
        </w:rPr>
        <w:t xml:space="preserve"> and fulfill needs of such a system</w:t>
      </w:r>
      <w:r w:rsidRPr="00695B6F">
        <w:rPr>
          <w:sz w:val="16"/>
        </w:rPr>
        <w:t xml:space="preserve">. Acknowledging the context of patriarchal conceptualizations that feed militarism is a first step toward reduc- ing their impact and preserving life on Earth" (Spretnak 1989, 54). Stated in terms of the foregoing model of patriarchy as a dysfunctional social system, the claims by Spretnak and other feminists take on a clearer meaning: </w:t>
      </w:r>
      <w:r w:rsidRPr="00695B6F">
        <w:rPr>
          <w:rStyle w:val="StyleUnderline"/>
        </w:rPr>
        <w:t>Patriarchal conceptual frameworks legitimate impaired thinking</w:t>
      </w:r>
      <w:r w:rsidRPr="00695B6F">
        <w:rPr>
          <w:sz w:val="16"/>
        </w:rPr>
        <w:t xml:space="preserve"> (about women, national and regional conflict, the environment) </w:t>
      </w:r>
      <w:r w:rsidRPr="00695B6F">
        <w:rPr>
          <w:rStyle w:val="StyleUnderline"/>
        </w:rPr>
        <w:t xml:space="preserve">which is manifested in </w:t>
      </w:r>
      <w:r w:rsidRPr="00695B6F">
        <w:rPr>
          <w:rStyle w:val="StyleUnderline"/>
          <w:highlight w:val="cyan"/>
        </w:rPr>
        <w:t>behaviors which</w:t>
      </w:r>
      <w:r w:rsidRPr="00695B6F">
        <w:rPr>
          <w:rStyle w:val="StyleUnderline"/>
        </w:rPr>
        <w:t xml:space="preserve">, </w:t>
      </w:r>
      <w:r w:rsidRPr="00695B6F">
        <w:rPr>
          <w:rStyle w:val="StyleUnderline"/>
          <w:highlight w:val="cyan"/>
        </w:rPr>
        <w:t>if continued</w:t>
      </w:r>
      <w:r w:rsidRPr="00695B6F">
        <w:rPr>
          <w:rStyle w:val="StyleUnderline"/>
        </w:rPr>
        <w:t xml:space="preserve">, </w:t>
      </w:r>
      <w:r w:rsidRPr="00695B6F">
        <w:rPr>
          <w:rStyle w:val="StyleUnderline"/>
          <w:highlight w:val="cyan"/>
        </w:rPr>
        <w:t>will make life</w:t>
      </w:r>
      <w:r w:rsidRPr="00695B6F">
        <w:rPr>
          <w:rStyle w:val="StyleUnderline"/>
        </w:rPr>
        <w:t xml:space="preserve"> on earth difficult, if not </w:t>
      </w:r>
      <w:r w:rsidRPr="00695B6F">
        <w:rPr>
          <w:rStyle w:val="Emphasis"/>
          <w:highlight w:val="cyan"/>
        </w:rPr>
        <w:t>impossible</w:t>
      </w:r>
      <w:r w:rsidRPr="00695B6F">
        <w:rPr>
          <w:sz w:val="16"/>
        </w:rPr>
        <w:t xml:space="preserve">. It is a stark message, but it is plausible. Its plausibility lies in understanding the conceptual roots of various woman-nature-peace connections in regional, national, and global contexts. </w:t>
      </w:r>
    </w:p>
    <w:p w14:paraId="4253D525" w14:textId="77777777" w:rsidR="00AF761B" w:rsidRPr="00695B6F" w:rsidRDefault="00AF761B" w:rsidP="00AF761B">
      <w:pPr>
        <w:rPr>
          <w:sz w:val="16"/>
        </w:rPr>
      </w:pPr>
    </w:p>
    <w:p w14:paraId="2524C66F" w14:textId="70112C43" w:rsidR="00AF761B" w:rsidRPr="00695B6F" w:rsidRDefault="00AF761B" w:rsidP="00AF761B">
      <w:pPr>
        <w:pStyle w:val="Heading4"/>
      </w:pPr>
      <w:r>
        <w:rPr>
          <w:u w:val="single"/>
        </w:rPr>
        <w:t>*</w:t>
      </w:r>
      <w:r w:rsidRPr="00AF761B">
        <w:rPr>
          <w:u w:val="single"/>
        </w:rPr>
        <w:t>Global framing issue</w:t>
      </w:r>
      <w:r>
        <w:t xml:space="preserve"> for the rest of the line by line – the 2AC was overly defensive and lacks an offensive justification for the perm – filters how you evaluate the perm which means any risk of a link is enough to vote neg. </w:t>
      </w:r>
    </w:p>
    <w:p w14:paraId="0EDD4993" w14:textId="77777777" w:rsidR="00AF761B" w:rsidRPr="007637A2" w:rsidRDefault="00AF761B" w:rsidP="00AF761B">
      <w:pPr>
        <w:pStyle w:val="Heading3"/>
      </w:pPr>
      <w:r>
        <w:lastRenderedPageBreak/>
        <w:t>AT: Perm</w:t>
      </w:r>
    </w:p>
    <w:p w14:paraId="1EBDFB6A" w14:textId="0292E5DD" w:rsidR="00AF761B" w:rsidRPr="0041706F" w:rsidRDefault="0041706F" w:rsidP="00AF761B">
      <w:pPr>
        <w:pStyle w:val="Heading4"/>
        <w:numPr>
          <w:ilvl w:val="0"/>
          <w:numId w:val="54"/>
        </w:numPr>
        <w:tabs>
          <w:tab w:val="num" w:pos="360"/>
        </w:tabs>
        <w:ind w:left="0" w:firstLine="0"/>
        <w:rPr>
          <w:rFonts w:cs="Times New Roman"/>
          <w:sz w:val="28"/>
          <w:szCs w:val="28"/>
        </w:rPr>
      </w:pPr>
      <w:r>
        <w:rPr>
          <w:rFonts w:cs="Times New Roman"/>
          <w:sz w:val="28"/>
          <w:szCs w:val="28"/>
        </w:rPr>
        <w:t xml:space="preserve">The permutation causes masculine cooption – it’s a project of hegemonic epistemologies deflecting criticism by strategically incorporating women into their project which leaves those power relations undisturbed – REJECTION is key to force them to revise their project and rethink their relationship to gender violence. </w:t>
      </w:r>
    </w:p>
    <w:p w14:paraId="483A3688" w14:textId="0DA60598" w:rsidR="0041706F" w:rsidRDefault="0041706F" w:rsidP="0041706F">
      <w:pPr>
        <w:pStyle w:val="Heading4"/>
        <w:numPr>
          <w:ilvl w:val="0"/>
          <w:numId w:val="54"/>
        </w:numPr>
        <w:tabs>
          <w:tab w:val="num" w:pos="360"/>
        </w:tabs>
        <w:ind w:left="0" w:firstLine="0"/>
        <w:rPr>
          <w:rFonts w:cs="Times New Roman"/>
          <w:sz w:val="28"/>
          <w:szCs w:val="28"/>
        </w:rPr>
      </w:pPr>
      <w:r>
        <w:rPr>
          <w:rFonts w:cs="Times New Roman"/>
          <w:sz w:val="28"/>
          <w:szCs w:val="28"/>
        </w:rPr>
        <w:t xml:space="preserve">Theres no net benefit to the perm – Links are DAs and the alt solves the aff’s impacts – that means any risk of a link means you shouldn’t risk inculcating gift giving economies. </w:t>
      </w:r>
      <w:r w:rsidRPr="0041706F">
        <w:rPr>
          <w:rFonts w:cs="Times New Roman"/>
          <w:sz w:val="28"/>
          <w:szCs w:val="28"/>
          <w:highlight w:val="yellow"/>
        </w:rPr>
        <w:t>ILL DO THE LINKS HERE [DO THEM]</w:t>
      </w:r>
    </w:p>
    <w:p w14:paraId="7962D637" w14:textId="77777777" w:rsidR="00AF761B" w:rsidRPr="00695B6F" w:rsidRDefault="00AF761B" w:rsidP="00AF761B">
      <w:pPr>
        <w:pStyle w:val="Heading3"/>
        <w:rPr>
          <w:rFonts w:cs="Times New Roman"/>
        </w:rPr>
      </w:pPr>
      <w:r w:rsidRPr="00695B6F">
        <w:rPr>
          <w:rFonts w:cs="Times New Roman"/>
        </w:rPr>
        <w:lastRenderedPageBreak/>
        <w:t>Link</w:t>
      </w:r>
    </w:p>
    <w:p w14:paraId="5FC0EB79" w14:textId="77777777" w:rsidR="00AF761B" w:rsidRDefault="00AF761B" w:rsidP="00AF761B">
      <w:pPr>
        <w:pStyle w:val="Heading4"/>
        <w:rPr>
          <w:rFonts w:cs="Times New Roman"/>
        </w:rPr>
      </w:pPr>
      <w:r w:rsidRPr="00695B6F">
        <w:rPr>
          <w:rFonts w:cs="Times New Roman"/>
        </w:rPr>
        <w:t xml:space="preserve">Gift-giving </w:t>
      </w:r>
      <w:r>
        <w:rPr>
          <w:rFonts w:cs="Times New Roman"/>
        </w:rPr>
        <w:t>economies</w:t>
      </w:r>
      <w:r w:rsidRPr="00695B6F">
        <w:rPr>
          <w:rFonts w:cs="Times New Roman"/>
        </w:rPr>
        <w:t xml:space="preserve"> </w:t>
      </w:r>
      <w:r w:rsidRPr="009E690D">
        <w:rPr>
          <w:rFonts w:cs="Times New Roman"/>
          <w:u w:val="single"/>
        </w:rPr>
        <w:t>profoundly gendered</w:t>
      </w:r>
      <w:r w:rsidRPr="00695B6F">
        <w:rPr>
          <w:rFonts w:cs="Times New Roman"/>
        </w:rPr>
        <w:t xml:space="preserve"> – Women’s historical status as </w:t>
      </w:r>
      <w:r w:rsidRPr="009E690D">
        <w:rPr>
          <w:rFonts w:cs="Times New Roman"/>
          <w:u w:val="single"/>
        </w:rPr>
        <w:t>property</w:t>
      </w:r>
      <w:r w:rsidRPr="00695B6F">
        <w:rPr>
          <w:rFonts w:cs="Times New Roman"/>
        </w:rPr>
        <w:t xml:space="preserve"> </w:t>
      </w:r>
      <w:r>
        <w:rPr>
          <w:rFonts w:cs="Times New Roman"/>
        </w:rPr>
        <w:t>made them vulnerable</w:t>
      </w:r>
      <w:r w:rsidRPr="00695B6F">
        <w:rPr>
          <w:rFonts w:cs="Times New Roman"/>
        </w:rPr>
        <w:t xml:space="preserve"> to becoming </w:t>
      </w:r>
      <w:r w:rsidRPr="009E690D">
        <w:rPr>
          <w:rFonts w:cs="Times New Roman"/>
          <w:u w:val="single"/>
        </w:rPr>
        <w:t>objects of exchange</w:t>
      </w:r>
      <w:r w:rsidRPr="00695B6F">
        <w:rPr>
          <w:rFonts w:cs="Times New Roman"/>
        </w:rPr>
        <w:t xml:space="preserve"> within gift giving economies – </w:t>
      </w:r>
      <w:r>
        <w:rPr>
          <w:rFonts w:cs="Times New Roman"/>
        </w:rPr>
        <w:t xml:space="preserve">women are rendered as commodities with reproductive use value rather than agentic capacity – the aff reifies this. </w:t>
      </w:r>
    </w:p>
    <w:p w14:paraId="07166597" w14:textId="77777777" w:rsidR="00AF761B" w:rsidRPr="00695B6F" w:rsidRDefault="00AF761B" w:rsidP="00AF761B">
      <w:pPr>
        <w:pStyle w:val="Heading4"/>
        <w:numPr>
          <w:ilvl w:val="0"/>
          <w:numId w:val="55"/>
        </w:numPr>
        <w:tabs>
          <w:tab w:val="num" w:pos="360"/>
        </w:tabs>
        <w:ind w:left="0" w:firstLine="0"/>
        <w:rPr>
          <w:rFonts w:cs="Times New Roman"/>
        </w:rPr>
      </w:pPr>
      <w:r>
        <w:rPr>
          <w:rFonts w:cs="Times New Roman"/>
        </w:rPr>
        <w:t xml:space="preserve">Anthropological evidence that underlies their claims </w:t>
      </w:r>
      <w:r w:rsidRPr="00695B6F">
        <w:rPr>
          <w:rFonts w:cs="Times New Roman"/>
        </w:rPr>
        <w:t>is inextricable from their research project – 1AC Pawlett and Goey cite Mauss and Levi-Strauss dozens of times – both of those scholars regarded women merely as examples of gifts that were exchanged in primitive societies and they viewed these practices of being beneficial because of the formation of alliances, social bonds, and promoting peace</w:t>
      </w:r>
      <w:r>
        <w:rPr>
          <w:rFonts w:cs="Times New Roman"/>
        </w:rPr>
        <w:t>.</w:t>
      </w:r>
    </w:p>
    <w:p w14:paraId="0144032A" w14:textId="77777777" w:rsidR="00AF761B" w:rsidRPr="00695B6F" w:rsidRDefault="00AF761B" w:rsidP="00AF761B">
      <w:pPr>
        <w:pStyle w:val="Heading4"/>
        <w:numPr>
          <w:ilvl w:val="0"/>
          <w:numId w:val="55"/>
        </w:numPr>
        <w:tabs>
          <w:tab w:val="num" w:pos="360"/>
        </w:tabs>
        <w:ind w:left="0" w:firstLine="0"/>
        <w:rPr>
          <w:rFonts w:cs="Times New Roman"/>
        </w:rPr>
      </w:pPr>
      <w:r w:rsidRPr="00695B6F">
        <w:rPr>
          <w:rFonts w:cs="Times New Roman"/>
        </w:rPr>
        <w:t xml:space="preserve">1AC Pawlett’s examples of gift giving are domestic labor, physical acts of affection such as kissing, emotional labor, and reproductive labor such as giving the gift of life via birth – those are all gendered roles – AND, Pawlett is explicit about the </w:t>
      </w:r>
      <w:r w:rsidRPr="00695B6F">
        <w:rPr>
          <w:rFonts w:cs="Times New Roman"/>
          <w:u w:val="single"/>
        </w:rPr>
        <w:t>origins</w:t>
      </w:r>
      <w:r w:rsidRPr="00695B6F">
        <w:rPr>
          <w:rFonts w:cs="Times New Roman"/>
        </w:rPr>
        <w:t xml:space="preserve"> of gift giving being the exchange and sacrifice of </w:t>
      </w:r>
      <w:r w:rsidRPr="00695B6F">
        <w:rPr>
          <w:rFonts w:cs="Times New Roman"/>
          <w:u w:val="single"/>
        </w:rPr>
        <w:t>women</w:t>
      </w:r>
      <w:r w:rsidRPr="00695B6F">
        <w:rPr>
          <w:rFonts w:cs="Times New Roman"/>
        </w:rPr>
        <w:t xml:space="preserve"> as commodities forming the foundation for human civilization. </w:t>
      </w:r>
      <w:r>
        <w:rPr>
          <w:rFonts w:cs="Times New Roman"/>
        </w:rPr>
        <w:t>We read Blue</w:t>
      </w:r>
    </w:p>
    <w:p w14:paraId="293A034E" w14:textId="77777777" w:rsidR="00AF761B" w:rsidRPr="00695B6F" w:rsidRDefault="00AF761B" w:rsidP="00AF761B">
      <w:r w:rsidRPr="00695B6F">
        <w:rPr>
          <w:b/>
          <w:bCs/>
          <w:sz w:val="24"/>
        </w:rPr>
        <w:t>Pawlett ‘11</w:t>
      </w:r>
      <w:r w:rsidRPr="00695B6F">
        <w:rPr>
          <w:sz w:val="18"/>
          <w:szCs w:val="18"/>
        </w:rPr>
        <w:t xml:space="preserve"> – William Pawlett is a senior lecturer in Media and Cultural Studies at the University of Wolverhampton. “GIFTS AND RECIPROCITY” in the </w:t>
      </w:r>
      <w:r w:rsidRPr="00695B6F">
        <w:rPr>
          <w:i/>
          <w:iCs/>
          <w:sz w:val="18"/>
          <w:szCs w:val="18"/>
        </w:rPr>
        <w:t>Encyclopedia of Consumer Culture</w:t>
      </w:r>
      <w:r w:rsidRPr="00695B6F">
        <w:rPr>
          <w:sz w:val="18"/>
          <w:szCs w:val="18"/>
        </w:rPr>
        <w:t>, edited by Dale Southerton, Professor of Sociology of Consumption and Organisation at the University of Bristol, September 2011, pg. 657-660 //NoraPR</w:t>
      </w:r>
    </w:p>
    <w:p w14:paraId="319D7EC9" w14:textId="77777777" w:rsidR="00AF761B" w:rsidRDefault="00AF761B" w:rsidP="00AF761B">
      <w:pPr>
        <w:rPr>
          <w:u w:val="single"/>
        </w:rPr>
      </w:pPr>
      <w:r w:rsidRPr="00695B6F">
        <w:rPr>
          <w:u w:val="single"/>
        </w:rPr>
        <w:t xml:space="preserve">Long </w:t>
      </w:r>
      <w:r w:rsidRPr="00695B6F">
        <w:rPr>
          <w:rStyle w:val="StyleUnderline"/>
          <w:highlight w:val="green"/>
        </w:rPr>
        <w:t>before objects were bought and sold</w:t>
      </w:r>
      <w:r w:rsidRPr="00695B6F">
        <w:rPr>
          <w:highlight w:val="green"/>
          <w:u w:val="single"/>
        </w:rPr>
        <w:t xml:space="preserve">, </w:t>
      </w:r>
      <w:r w:rsidRPr="00695B6F">
        <w:rPr>
          <w:rStyle w:val="StyleUnderline"/>
          <w:b/>
          <w:bCs/>
          <w:highlight w:val="green"/>
        </w:rPr>
        <w:t>they were given</w:t>
      </w:r>
      <w:r w:rsidRPr="00695B6F">
        <w:rPr>
          <w:rStyle w:val="StyleUnderline"/>
          <w:b/>
          <w:bCs/>
        </w:rPr>
        <w:t>,</w:t>
      </w:r>
      <w:r w:rsidRPr="00695B6F">
        <w:rPr>
          <w:rStyle w:val="StyleUnderline"/>
        </w:rPr>
        <w:t xml:space="preserve"> circulated, and venerated</w:t>
      </w:r>
      <w:r w:rsidRPr="00695B6F">
        <w:rPr>
          <w:sz w:val="16"/>
        </w:rPr>
        <w:t xml:space="preserve">. </w:t>
      </w:r>
      <w:r w:rsidRPr="00695B6F">
        <w:rPr>
          <w:rStyle w:val="StyleUnderline"/>
        </w:rPr>
        <w:t>The</w:t>
      </w:r>
      <w:r w:rsidRPr="00695B6F">
        <w:rPr>
          <w:sz w:val="16"/>
        </w:rPr>
        <w:t xml:space="preserve"> intensely </w:t>
      </w:r>
      <w:r w:rsidRPr="00695B6F">
        <w:rPr>
          <w:rStyle w:val="StyleUnderline"/>
        </w:rPr>
        <w:t>meaningful, demanding</w:t>
      </w:r>
      <w:r w:rsidRPr="00695B6F">
        <w:rPr>
          <w:sz w:val="16"/>
        </w:rPr>
        <w:t xml:space="preserve">, and ambivalent </w:t>
      </w:r>
      <w:r w:rsidRPr="00695B6F">
        <w:rPr>
          <w:rStyle w:val="StyleUnderline"/>
        </w:rPr>
        <w:t>nature of gift exchange has long been recognized</w:t>
      </w:r>
      <w:r w:rsidRPr="00695B6F">
        <w:rPr>
          <w:sz w:val="16"/>
        </w:rPr>
        <w:t xml:space="preserve">. </w:t>
      </w:r>
      <w:r w:rsidRPr="00695B6F">
        <w:rPr>
          <w:highlight w:val="green"/>
          <w:u w:val="single"/>
        </w:rPr>
        <w:t>In giving a gift</w:t>
      </w:r>
      <w:r w:rsidRPr="00695B6F">
        <w:rPr>
          <w:sz w:val="16"/>
        </w:rPr>
        <w:t xml:space="preserve">, it seems, </w:t>
      </w:r>
      <w:r w:rsidRPr="00695B6F">
        <w:rPr>
          <w:rStyle w:val="StyleUnderline"/>
          <w:highlight w:val="green"/>
        </w:rPr>
        <w:t>we give a part of ourselves</w:t>
      </w:r>
      <w:r w:rsidRPr="00695B6F">
        <w:rPr>
          <w:sz w:val="16"/>
        </w:rPr>
        <w:t xml:space="preserve">; </w:t>
      </w:r>
      <w:r w:rsidRPr="00695B6F">
        <w:rPr>
          <w:rStyle w:val="StyleUnderline"/>
        </w:rPr>
        <w:t>something of our emotions, hopes, and fears is embodied or carried along in the giving of a gift</w:t>
      </w:r>
      <w:r w:rsidRPr="00695B6F">
        <w:rPr>
          <w:sz w:val="16"/>
        </w:rPr>
        <w:t xml:space="preserve">. Further, </w:t>
      </w:r>
      <w:r w:rsidRPr="00695B6F">
        <w:rPr>
          <w:rStyle w:val="StyleUnderline"/>
        </w:rPr>
        <w:t>the acceptance of a gift,</w:t>
      </w:r>
      <w:r w:rsidRPr="00695B6F">
        <w:rPr>
          <w:sz w:val="16"/>
        </w:rPr>
        <w:t xml:space="preserve"> a remarkably formal process even today, </w:t>
      </w:r>
      <w:r w:rsidRPr="00695B6F">
        <w:rPr>
          <w:rStyle w:val="StyleUnderline"/>
        </w:rPr>
        <w:t xml:space="preserve">somehow </w:t>
      </w:r>
      <w:r w:rsidRPr="00695B6F">
        <w:rPr>
          <w:rStyle w:val="StyleUnderline"/>
          <w:b/>
          <w:bCs/>
        </w:rPr>
        <w:t>indebts and obligates the receiver</w:t>
      </w:r>
      <w:r w:rsidRPr="00695B6F">
        <w:rPr>
          <w:rStyle w:val="StyleUnderline"/>
        </w:rPr>
        <w:t>, binding him or her to reciprocate</w:t>
      </w:r>
      <w:r w:rsidRPr="00695B6F">
        <w:rPr>
          <w:sz w:val="16"/>
        </w:rPr>
        <w:t xml:space="preserve">. Where giver and receiver are of sim- ilar standing or are relatively equal in power, gifts are received with polite words of thanks, while the giver will often “downplay” the act of giving with words like “It isn’t much but . . . .” </w:t>
      </w:r>
      <w:r w:rsidRPr="00695B6F">
        <w:rPr>
          <w:rStyle w:val="StyleUnderline"/>
        </w:rPr>
        <w:t>Where power relations are deeply unequal, gifts are often given anonymously, as in charitable acts, so that the giving does not humble or obligate the receiver</w:t>
      </w:r>
      <w:r w:rsidRPr="00695B6F">
        <w:rPr>
          <w:sz w:val="16"/>
        </w:rPr>
        <w:t xml:space="preserve">. In mythology, the generous giver is sometimes masked, hooded, or exceptionally elu- sive so as not to confront the receiver with obligations. For example, Robin Hood is an aristocrat who appears poor and so may give to the poor as their equal, while the figure of St. Nicholas/Santa Claus “gives” without actually giving, or even existing, and allows families to give generously but indirectly through an enchanted medium. The children who hope to receive presents from Santa Claus are obli- gated only by a vague, yet significant, request to “be good” in a small reciprocation of Santa’s goodness. Complexity of Gift Exchange However, </w:t>
      </w:r>
      <w:r w:rsidRPr="00695B6F">
        <w:rPr>
          <w:rStyle w:val="StyleUnderline"/>
        </w:rPr>
        <w:t>the force of reciprocity in gift giving is certainly not confined to mythical tales or</w:t>
      </w:r>
      <w:r w:rsidRPr="00695B6F">
        <w:rPr>
          <w:sz w:val="16"/>
        </w:rPr>
        <w:t xml:space="preserve"> what might be thought of as </w:t>
      </w:r>
      <w:r w:rsidRPr="00695B6F">
        <w:rPr>
          <w:rStyle w:val="StyleUnderline"/>
        </w:rPr>
        <w:t>“sentimental” occasions</w:t>
      </w:r>
      <w:r w:rsidRPr="00695B6F">
        <w:rPr>
          <w:sz w:val="16"/>
        </w:rPr>
        <w:t xml:space="preserve">, such as holidays and </w:t>
      </w:r>
      <w:r w:rsidRPr="00695B6F">
        <w:rPr>
          <w:rStyle w:val="StyleUnderline"/>
        </w:rPr>
        <w:t>birthdays</w:t>
      </w:r>
      <w:r w:rsidRPr="00695B6F">
        <w:rPr>
          <w:sz w:val="16"/>
        </w:rPr>
        <w:t xml:space="preserve">. </w:t>
      </w:r>
      <w:r w:rsidRPr="00695B6F">
        <w:rPr>
          <w:rStyle w:val="StyleUnderline"/>
        </w:rPr>
        <w:t xml:space="preserve">The notion of give and take and </w:t>
      </w:r>
      <w:r w:rsidRPr="00695B6F">
        <w:rPr>
          <w:rStyle w:val="StyleUnderline"/>
          <w:highlight w:val="green"/>
        </w:rPr>
        <w:t>the</w:t>
      </w:r>
      <w:r w:rsidRPr="00695B6F">
        <w:rPr>
          <w:rStyle w:val="StyleUnderline"/>
        </w:rPr>
        <w:t xml:space="preserve"> “special” </w:t>
      </w:r>
      <w:r w:rsidRPr="00695B6F">
        <w:rPr>
          <w:rStyle w:val="StyleUnderline"/>
          <w:highlight w:val="green"/>
        </w:rPr>
        <w:t>relationships this can generate are central to</w:t>
      </w:r>
      <w:r w:rsidRPr="00695B6F">
        <w:rPr>
          <w:rStyle w:val="StyleUnderline"/>
        </w:rPr>
        <w:t xml:space="preserve"> </w:t>
      </w:r>
      <w:r w:rsidRPr="00695B6F">
        <w:rPr>
          <w:rStyle w:val="StyleUnderline"/>
          <w:b/>
          <w:bCs/>
        </w:rPr>
        <w:t xml:space="preserve">the </w:t>
      </w:r>
      <w:r w:rsidRPr="00695B6F">
        <w:rPr>
          <w:rStyle w:val="StyleUnderline"/>
          <w:b/>
          <w:bCs/>
          <w:highlight w:val="green"/>
        </w:rPr>
        <w:t>understanding</w:t>
      </w:r>
      <w:r w:rsidRPr="00695B6F">
        <w:rPr>
          <w:rStyle w:val="StyleUnderline"/>
          <w:b/>
          <w:bCs/>
        </w:rPr>
        <w:t xml:space="preserve"> of </w:t>
      </w:r>
      <w:r w:rsidRPr="00695B6F">
        <w:rPr>
          <w:rStyle w:val="StyleUnderline"/>
          <w:b/>
          <w:bCs/>
          <w:highlight w:val="green"/>
        </w:rPr>
        <w:t>power</w:t>
      </w:r>
      <w:r w:rsidRPr="00695B6F">
        <w:rPr>
          <w:rStyle w:val="StyleUnderline"/>
        </w:rPr>
        <w:t>, and of political and military alliances</w:t>
      </w:r>
      <w:r w:rsidRPr="00695B6F">
        <w:rPr>
          <w:sz w:val="16"/>
        </w:rPr>
        <w:t xml:space="preserve">. </w:t>
      </w:r>
      <w:r w:rsidRPr="00695B6F">
        <w:rPr>
          <w:rStyle w:val="Emphasis"/>
        </w:rPr>
        <w:t xml:space="preserve">In the field of new reproductive technologies, </w:t>
      </w:r>
      <w:r w:rsidRPr="00695B6F">
        <w:rPr>
          <w:rStyle w:val="Emphasis"/>
          <w:highlight w:val="cyan"/>
        </w:rPr>
        <w:t>we speak of the giving or donation of sperm and eggs</w:t>
      </w:r>
      <w:r w:rsidRPr="00695B6F">
        <w:rPr>
          <w:sz w:val="16"/>
        </w:rPr>
        <w:t xml:space="preserve">; but where the individu- als, biotechnology companies, or nation-states con- cerned seem to be acting solely in economic terms, their activities are widely condemned and sometimes judged illegal. </w:t>
      </w:r>
      <w:r w:rsidRPr="00695B6F">
        <w:rPr>
          <w:rStyle w:val="StyleUnderline"/>
        </w:rPr>
        <w:t>In</w:t>
      </w:r>
      <w:r w:rsidRPr="00695B6F">
        <w:rPr>
          <w:sz w:val="16"/>
        </w:rPr>
        <w:t xml:space="preserve"> the realms of </w:t>
      </w:r>
      <w:r w:rsidRPr="00695B6F">
        <w:rPr>
          <w:rStyle w:val="StyleUnderline"/>
        </w:rPr>
        <w:t>everyday leisure</w:t>
      </w:r>
      <w:r w:rsidRPr="00695B6F">
        <w:rPr>
          <w:sz w:val="16"/>
        </w:rPr>
        <w:t xml:space="preserve"> and entertainment, </w:t>
      </w:r>
      <w:r w:rsidRPr="00695B6F">
        <w:rPr>
          <w:rStyle w:val="StyleUnderline"/>
          <w:b/>
          <w:bCs/>
        </w:rPr>
        <w:t>the force of giving, sharing, and reciprocating is vitally important</w:t>
      </w:r>
      <w:r w:rsidRPr="00695B6F">
        <w:rPr>
          <w:b/>
          <w:bCs/>
          <w:u w:val="single"/>
        </w:rPr>
        <w:t>.</w:t>
      </w:r>
      <w:r w:rsidRPr="00695B6F">
        <w:rPr>
          <w:sz w:val="16"/>
        </w:rPr>
        <w:t xml:space="preserve"> </w:t>
      </w:r>
      <w:r w:rsidRPr="00695B6F">
        <w:rPr>
          <w:rStyle w:val="StyleUnderline"/>
          <w:highlight w:val="green"/>
        </w:rPr>
        <w:t>What is given</w:t>
      </w:r>
      <w:r w:rsidRPr="00695B6F">
        <w:rPr>
          <w:rStyle w:val="StyleUnderline"/>
        </w:rPr>
        <w:t xml:space="preserve"> often </w:t>
      </w:r>
      <w:r w:rsidRPr="00695B6F">
        <w:rPr>
          <w:rStyle w:val="StyleUnderline"/>
          <w:b/>
          <w:bCs/>
          <w:highlight w:val="green"/>
        </w:rPr>
        <w:t>cannot be measured</w:t>
      </w:r>
      <w:r w:rsidRPr="00695B6F">
        <w:rPr>
          <w:u w:val="single"/>
        </w:rPr>
        <w:t xml:space="preserve">, </w:t>
      </w:r>
      <w:r w:rsidRPr="00695B6F">
        <w:rPr>
          <w:rStyle w:val="StyleUnderline"/>
        </w:rPr>
        <w:t xml:space="preserve">certainly not </w:t>
      </w:r>
      <w:r w:rsidRPr="00695B6F">
        <w:rPr>
          <w:rStyle w:val="StyleUnderline"/>
          <w:highlight w:val="green"/>
        </w:rPr>
        <w:t>by</w:t>
      </w:r>
      <w:r w:rsidRPr="00695B6F">
        <w:rPr>
          <w:rStyle w:val="StyleUnderline"/>
        </w:rPr>
        <w:t xml:space="preserve"> </w:t>
      </w:r>
      <w:r w:rsidRPr="00695B6F">
        <w:rPr>
          <w:rStyle w:val="StyleUnderline"/>
          <w:b/>
          <w:bCs/>
        </w:rPr>
        <w:t xml:space="preserve">the abstract system of </w:t>
      </w:r>
      <w:r w:rsidRPr="00695B6F">
        <w:rPr>
          <w:rStyle w:val="StyleUnderline"/>
          <w:b/>
          <w:bCs/>
          <w:highlight w:val="green"/>
        </w:rPr>
        <w:t>money</w:t>
      </w:r>
      <w:r w:rsidRPr="00695B6F">
        <w:rPr>
          <w:sz w:val="16"/>
        </w:rPr>
        <w:t xml:space="preserve">: </w:t>
      </w:r>
      <w:r w:rsidRPr="00695B6F">
        <w:rPr>
          <w:rStyle w:val="Emphasis"/>
          <w:highlight w:val="cyan"/>
        </w:rPr>
        <w:t xml:space="preserve">when a friend cooks a </w:t>
      </w:r>
      <w:r w:rsidRPr="00695B6F">
        <w:rPr>
          <w:rStyle w:val="Emphasis"/>
          <w:highlight w:val="cyan"/>
        </w:rPr>
        <w:lastRenderedPageBreak/>
        <w:t>meal</w:t>
      </w:r>
      <w:r w:rsidRPr="00695B6F">
        <w:rPr>
          <w:rStyle w:val="Emphasis"/>
        </w:rPr>
        <w:t xml:space="preserve"> for you, the “value” of this act cannot be calculated in terms of cost of ingredients, cost of heating and light- ing, and cost of labor devoted to the production of the meal. In reciprocation, you may cook a meal for your friend, but </w:t>
      </w:r>
      <w:r w:rsidRPr="00695B6F">
        <w:rPr>
          <w:rStyle w:val="Emphasis"/>
          <w:highlight w:val="cyan"/>
        </w:rPr>
        <w:t>you might</w:t>
      </w:r>
      <w:r w:rsidRPr="00695B6F">
        <w:rPr>
          <w:rStyle w:val="Emphasis"/>
        </w:rPr>
        <w:t xml:space="preserve"> do any number of other things, such as </w:t>
      </w:r>
      <w:r w:rsidRPr="00695B6F">
        <w:rPr>
          <w:rStyle w:val="Emphasis"/>
          <w:highlight w:val="cyan"/>
        </w:rPr>
        <w:t>listen to their troubles or forgive them</w:t>
      </w:r>
      <w:r w:rsidRPr="00695B6F">
        <w:rPr>
          <w:rStyle w:val="Emphasis"/>
        </w:rPr>
        <w:t xml:space="preserve"> for their perceived role in a preceding event: </w:t>
      </w:r>
      <w:r w:rsidRPr="00695B6F">
        <w:rPr>
          <w:sz w:val="16"/>
        </w:rPr>
        <w:t xml:space="preserve">persons, objects, and feelings seem to merge or travel together in gift exchange. The complexity and ambivalence of these reciprocal relations seem to persist even in the most high-tech forms of virtual social networking where photos, videos, and stories are exchanged with an expectation of reciprocation, though the sanctions protecting this expectation are largely eliminated by the distance afforded by the technological medium. To what extent new technologies might curtail, trans- form, or even enhance moral relations of reciprocity is a hotly contested issue that will motivate further research in the humanities and social sciences. </w:t>
      </w:r>
      <w:r w:rsidRPr="00695B6F">
        <w:rPr>
          <w:rStyle w:val="StyleUnderline"/>
          <w:highlight w:val="green"/>
        </w:rPr>
        <w:t>In exchanging gifts</w:t>
      </w:r>
      <w:r w:rsidRPr="00695B6F">
        <w:rPr>
          <w:rStyle w:val="StyleUnderline"/>
        </w:rPr>
        <w:t xml:space="preserve">, then, </w:t>
      </w:r>
      <w:r w:rsidRPr="00695B6F">
        <w:rPr>
          <w:rStyle w:val="StyleUnderline"/>
          <w:highlight w:val="green"/>
        </w:rPr>
        <w:t xml:space="preserve">both parties seem to be drawn into a process that is </w:t>
      </w:r>
      <w:r w:rsidRPr="00695B6F">
        <w:rPr>
          <w:rStyle w:val="StyleUnderline"/>
          <w:b/>
          <w:bCs/>
          <w:highlight w:val="green"/>
          <w:bdr w:val="single" w:sz="4" w:space="0" w:color="auto"/>
        </w:rPr>
        <w:t>not reducible to the economic</w:t>
      </w:r>
      <w:r w:rsidRPr="00695B6F">
        <w:rPr>
          <w:b/>
          <w:bCs/>
          <w:highlight w:val="green"/>
          <w:u w:val="single"/>
          <w:bdr w:val="single" w:sz="4" w:space="0" w:color="auto"/>
        </w:rPr>
        <w:t>.</w:t>
      </w:r>
      <w:r w:rsidRPr="00695B6F">
        <w:rPr>
          <w:sz w:val="16"/>
        </w:rPr>
        <w:t xml:space="preserve"> </w:t>
      </w:r>
      <w:r w:rsidRPr="00695B6F">
        <w:rPr>
          <w:rStyle w:val="Emphasis"/>
        </w:rPr>
        <w:t xml:space="preserve">Indeed, where the economic value of the gift is low, negligible, or irrelevant, the </w:t>
      </w:r>
      <w:r w:rsidRPr="00695B6F">
        <w:rPr>
          <w:rStyle w:val="Emphasis"/>
          <w:highlight w:val="cyan"/>
        </w:rPr>
        <w:t>emotional impact of gift</w:t>
      </w:r>
      <w:r w:rsidRPr="00695B6F">
        <w:rPr>
          <w:rStyle w:val="Emphasis"/>
        </w:rPr>
        <w:t xml:space="preserve"> exchange </w:t>
      </w:r>
      <w:r w:rsidRPr="00695B6F">
        <w:rPr>
          <w:rStyle w:val="Emphasis"/>
          <w:highlight w:val="cyan"/>
        </w:rPr>
        <w:t>may be</w:t>
      </w:r>
      <w:r w:rsidRPr="00695B6F">
        <w:rPr>
          <w:rStyle w:val="Emphasis"/>
        </w:rPr>
        <w:t xml:space="preserve"> at its </w:t>
      </w:r>
      <w:r w:rsidRPr="00695B6F">
        <w:rPr>
          <w:rStyle w:val="Emphasis"/>
          <w:highlight w:val="cyan"/>
        </w:rPr>
        <w:t>highest</w:t>
      </w:r>
      <w:r w:rsidRPr="00695B6F">
        <w:rPr>
          <w:rStyle w:val="Emphasis"/>
        </w:rPr>
        <w:t>—</w:t>
      </w:r>
      <w:r w:rsidRPr="00695B6F">
        <w:rPr>
          <w:rStyle w:val="Emphasis"/>
          <w:highlight w:val="cyan"/>
        </w:rPr>
        <w:t>such as</w:t>
      </w:r>
      <w:r w:rsidRPr="00695B6F">
        <w:rPr>
          <w:rStyle w:val="Emphasis"/>
        </w:rPr>
        <w:t xml:space="preserve"> in the </w:t>
      </w:r>
      <w:r w:rsidRPr="00695B6F">
        <w:rPr>
          <w:rStyle w:val="Emphasis"/>
          <w:highlight w:val="cyan"/>
        </w:rPr>
        <w:t>giving</w:t>
      </w:r>
      <w:r w:rsidRPr="00695B6F">
        <w:rPr>
          <w:rStyle w:val="Emphasis"/>
        </w:rPr>
        <w:t xml:space="preserve"> of </w:t>
      </w:r>
      <w:r w:rsidRPr="00695B6F">
        <w:rPr>
          <w:rStyle w:val="Emphasis"/>
          <w:highlight w:val="cyan"/>
        </w:rPr>
        <w:t>a kiss</w:t>
      </w:r>
      <w:r w:rsidRPr="00695B6F">
        <w:rPr>
          <w:rStyle w:val="Emphasis"/>
        </w:rPr>
        <w:t xml:space="preserve"> or the paying of a compliment.</w:t>
      </w:r>
      <w:r w:rsidRPr="00695B6F">
        <w:rPr>
          <w:sz w:val="16"/>
        </w:rPr>
        <w:t xml:space="preserve"> </w:t>
      </w:r>
      <w:r w:rsidRPr="00695B6F">
        <w:rPr>
          <w:rStyle w:val="StyleUnderline"/>
        </w:rPr>
        <w:t>Most forms of gift exchange involve an expectation or even an obligation to “repay” the gift by reciprocation</w:t>
      </w:r>
      <w:r w:rsidRPr="00695B6F">
        <w:rPr>
          <w:sz w:val="16"/>
        </w:rPr>
        <w:t xml:space="preserve"> at some point in the future, but not immediately. For example, if you buy a friend a birthday present, you feel snubbed if he or she does not reciprocate at your birthday: </w:t>
      </w:r>
      <w:r w:rsidRPr="00695B6F">
        <w:rPr>
          <w:rStyle w:val="StyleUnderline"/>
        </w:rPr>
        <w:t>the person who has not reciprocated may appear lesser, somehow drained of moral worth</w:t>
      </w:r>
      <w:r w:rsidRPr="00695B6F">
        <w:rPr>
          <w:sz w:val="16"/>
        </w:rPr>
        <w:t>. Yet we would undoubtedly feel very uncomfortable if the birthday gift were reciprocated immediately; it would be as if your act of gift giving was cancelled out. The rule seems to be that if you receive, you must give, appropriately and in turn</w:t>
      </w:r>
      <w:r w:rsidRPr="00695B6F">
        <w:rPr>
          <w:rStyle w:val="StyleUnderline"/>
          <w:sz w:val="16"/>
          <w:u w:val="none"/>
        </w:rPr>
        <w:t xml:space="preserve">. </w:t>
      </w:r>
      <w:r w:rsidRPr="00695B6F">
        <w:rPr>
          <w:rStyle w:val="StyleUnderline"/>
          <w:highlight w:val="green"/>
        </w:rPr>
        <w:t>There is</w:t>
      </w:r>
      <w:r w:rsidRPr="00695B6F">
        <w:rPr>
          <w:rStyle w:val="StyleUnderline"/>
        </w:rPr>
        <w:t xml:space="preserve">, then, a </w:t>
      </w:r>
      <w:r w:rsidRPr="00695B6F">
        <w:rPr>
          <w:rStyle w:val="StyleUnderline"/>
          <w:b/>
          <w:bCs/>
          <w:highlight w:val="green"/>
        </w:rPr>
        <w:t>moral or ethical dimension</w:t>
      </w:r>
      <w:r w:rsidRPr="00695B6F">
        <w:rPr>
          <w:rStyle w:val="StyleUnderline"/>
          <w:highlight w:val="green"/>
        </w:rPr>
        <w:t xml:space="preserve"> to gift exchange that is</w:t>
      </w:r>
      <w:r w:rsidRPr="00695B6F">
        <w:rPr>
          <w:rStyle w:val="StyleUnderline"/>
        </w:rPr>
        <w:t xml:space="preserve"> fundamentally </w:t>
      </w:r>
      <w:r w:rsidRPr="00695B6F">
        <w:rPr>
          <w:rStyle w:val="StyleUnderline"/>
          <w:b/>
          <w:bCs/>
          <w:highlight w:val="green"/>
        </w:rPr>
        <w:t xml:space="preserve">irreducible to </w:t>
      </w:r>
      <w:r w:rsidRPr="00695B6F">
        <w:rPr>
          <w:rStyle w:val="StyleUnderline"/>
          <w:b/>
          <w:bCs/>
        </w:rPr>
        <w:t xml:space="preserve">economic </w:t>
      </w:r>
      <w:r w:rsidRPr="00695B6F">
        <w:rPr>
          <w:rStyle w:val="StyleUnderline"/>
          <w:b/>
          <w:bCs/>
          <w:highlight w:val="green"/>
        </w:rPr>
        <w:t>calculation</w:t>
      </w:r>
      <w:r w:rsidRPr="00695B6F">
        <w:rPr>
          <w:rStyle w:val="StyleUnderline"/>
        </w:rPr>
        <w:t>, even as economic or financial value seems to dominate more and more aspects of modern life.</w:t>
      </w:r>
      <w:r w:rsidRPr="00695B6F">
        <w:rPr>
          <w:sz w:val="16"/>
        </w:rPr>
        <w:t xml:space="preserve"> Approaches </w:t>
      </w:r>
      <w:r w:rsidRPr="00695B6F">
        <w:rPr>
          <w:rStyle w:val="StyleUnderline"/>
        </w:rPr>
        <w:t>The social meanings and consequences of gift exchange have been studied by philosophers such as</w:t>
      </w:r>
      <w:r w:rsidRPr="00695B6F">
        <w:rPr>
          <w:sz w:val="16"/>
        </w:rPr>
        <w:t xml:space="preserve"> Friedrich Nietzsche and Jacques Derrida; by soci- ologists and </w:t>
      </w:r>
      <w:r w:rsidRPr="00695B6F">
        <w:rPr>
          <w:u w:val="single"/>
        </w:rPr>
        <w:t xml:space="preserve">social anthropologists, notably </w:t>
      </w:r>
      <w:r w:rsidRPr="00695B6F">
        <w:rPr>
          <w:b/>
          <w:bCs/>
          <w:u w:val="single"/>
        </w:rPr>
        <w:t>Marcel Mauss</w:t>
      </w:r>
      <w:r w:rsidRPr="00695B6F">
        <w:rPr>
          <w:sz w:val="16"/>
        </w:rPr>
        <w:t xml:space="preserve">, Claude Lévi-Strauss, Jean Baudrillard, and Pierre Bourdieu; </w:t>
      </w:r>
      <w:r w:rsidRPr="00695B6F">
        <w:rPr>
          <w:rStyle w:val="StyleUnderline"/>
        </w:rPr>
        <w:t>by economists, theologians, and literary critics; and by feminist scholars</w:t>
      </w:r>
      <w:r w:rsidRPr="00695B6F">
        <w:rPr>
          <w:sz w:val="16"/>
        </w:rPr>
        <w:t xml:space="preserve"> such as Luce Irigaray. </w:t>
      </w:r>
      <w:r w:rsidRPr="00695B6F">
        <w:rPr>
          <w:rStyle w:val="Emphasis"/>
        </w:rPr>
        <w:t xml:space="preserve">Many of these thinkers approach gift giving in the broadest possible sense, covering not only the exchange of presents but also the gift of being itself: </w:t>
      </w:r>
      <w:r w:rsidRPr="00695B6F">
        <w:rPr>
          <w:rStyle w:val="Emphasis"/>
          <w:highlight w:val="cyan"/>
        </w:rPr>
        <w:t>the gift of being alive</w:t>
      </w:r>
      <w:r w:rsidRPr="00695B6F">
        <w:rPr>
          <w:rStyle w:val="Emphasis"/>
        </w:rPr>
        <w:t xml:space="preserve">, of the </w:t>
      </w:r>
      <w:r w:rsidRPr="00695B6F">
        <w:rPr>
          <w:rStyle w:val="Emphasis"/>
          <w:highlight w:val="cyan"/>
        </w:rPr>
        <w:t>giving of life in birth</w:t>
      </w:r>
      <w:r w:rsidRPr="00695B6F">
        <w:rPr>
          <w:rStyle w:val="Emphasis"/>
        </w:rPr>
        <w:t>, and the giving of death in sacrifice.</w:t>
      </w:r>
      <w:r w:rsidRPr="00695B6F">
        <w:rPr>
          <w:sz w:val="16"/>
        </w:rPr>
        <w:t xml:space="preserve"> For Nietzsche, gift giving is the “highest virtue,” and many thinkers have explored the ethics of gift giving, arguing, in dif- ferent ways, that the gift exchange process involves, implies, or points toward a form of ethical relatedness that is vital for the well-being of individuals and soci- ety but that is, perhaps, being erased, forgotten, or replaced by patriarchal, consumerist, and technologi- cal culture. </w:t>
      </w:r>
      <w:r w:rsidRPr="00695B6F">
        <w:rPr>
          <w:rStyle w:val="StyleUnderline"/>
          <w:bCs/>
          <w:highlight w:val="green"/>
        </w:rPr>
        <w:t xml:space="preserve">Gift exchange, then, has been </w:t>
      </w:r>
      <w:r w:rsidRPr="00695B6F">
        <w:rPr>
          <w:rStyle w:val="StyleUnderline"/>
          <w:bCs/>
        </w:rPr>
        <w:t xml:space="preserve">presented as </w:t>
      </w:r>
      <w:r w:rsidRPr="00695B6F">
        <w:rPr>
          <w:rStyle w:val="StyleUnderline"/>
          <w:bCs/>
          <w:highlight w:val="green"/>
        </w:rPr>
        <w:t xml:space="preserve">a </w:t>
      </w:r>
      <w:r w:rsidRPr="00695B6F">
        <w:rPr>
          <w:rStyle w:val="StyleUnderline"/>
          <w:b/>
          <w:highlight w:val="green"/>
        </w:rPr>
        <w:t>radical alternative</w:t>
      </w:r>
      <w:r w:rsidRPr="00695B6F">
        <w:rPr>
          <w:rStyle w:val="StyleUnderline"/>
          <w:bCs/>
          <w:highlight w:val="green"/>
        </w:rPr>
        <w:t xml:space="preserve"> to dominant</w:t>
      </w:r>
      <w:r w:rsidRPr="00695B6F">
        <w:rPr>
          <w:rStyle w:val="StyleUnderline"/>
          <w:bCs/>
        </w:rPr>
        <w:t xml:space="preserve"> </w:t>
      </w:r>
      <w:r w:rsidRPr="00695B6F">
        <w:rPr>
          <w:rStyle w:val="StyleUnderline"/>
          <w:b/>
        </w:rPr>
        <w:t xml:space="preserve">liberal capitalist </w:t>
      </w:r>
      <w:r w:rsidRPr="00695B6F">
        <w:rPr>
          <w:rStyle w:val="StyleUnderline"/>
          <w:b/>
          <w:highlight w:val="green"/>
        </w:rPr>
        <w:t>modes of economic exchange</w:t>
      </w:r>
      <w:r w:rsidRPr="00695B6F">
        <w:rPr>
          <w:b/>
          <w:u w:val="single"/>
        </w:rPr>
        <w:t>.</w:t>
      </w:r>
      <w:r w:rsidRPr="00695B6F">
        <w:rPr>
          <w:sz w:val="16"/>
        </w:rPr>
        <w:t xml:space="preserve"> </w:t>
      </w:r>
      <w:r w:rsidRPr="00695B6F">
        <w:rPr>
          <w:rStyle w:val="StyleUnderline"/>
        </w:rPr>
        <w:t>Capitalist economic exchange is based on utilitarian and financial calculation that measures all values in terms of an abstract system of money</w:t>
      </w:r>
      <w:r w:rsidRPr="00695B6F">
        <w:rPr>
          <w:sz w:val="16"/>
        </w:rPr>
        <w:t xml:space="preserve">—as general equivalent. </w:t>
      </w:r>
      <w:r w:rsidRPr="00695B6F">
        <w:rPr>
          <w:rStyle w:val="StyleUnderline"/>
        </w:rPr>
        <w:t>The goal is the continual accumulation of capital, owned or invested privately.</w:t>
      </w:r>
      <w:r w:rsidRPr="00695B6F">
        <w:rPr>
          <w:sz w:val="16"/>
        </w:rPr>
        <w:t xml:space="preserve"> </w:t>
      </w:r>
      <w:r w:rsidRPr="00695B6F">
        <w:rPr>
          <w:rStyle w:val="StyleUnderline"/>
          <w:highlight w:val="green"/>
        </w:rPr>
        <w:t>Gift exchange</w:t>
      </w:r>
      <w:r w:rsidRPr="00695B6F">
        <w:rPr>
          <w:sz w:val="16"/>
        </w:rPr>
        <w:t xml:space="preserve">, by contrast, </w:t>
      </w:r>
      <w:r w:rsidRPr="00695B6F">
        <w:rPr>
          <w:rStyle w:val="StyleUnderline"/>
          <w:highlight w:val="green"/>
        </w:rPr>
        <w:t xml:space="preserve">tends to generate </w:t>
      </w:r>
      <w:r w:rsidRPr="00695B6F">
        <w:rPr>
          <w:rStyle w:val="StyleUnderline"/>
        </w:rPr>
        <w:t>social obligations of</w:t>
      </w:r>
      <w:r w:rsidRPr="00695B6F">
        <w:rPr>
          <w:rStyle w:val="StyleUnderline"/>
          <w:highlight w:val="green"/>
        </w:rPr>
        <w:t xml:space="preserve"> collective reciprocity</w:t>
      </w:r>
      <w:r w:rsidRPr="00695B6F">
        <w:rPr>
          <w:rStyle w:val="StyleUnderline"/>
        </w:rPr>
        <w:t xml:space="preserve">, responsibility, </w:t>
      </w:r>
      <w:r w:rsidRPr="00695B6F">
        <w:rPr>
          <w:rStyle w:val="StyleUnderline"/>
          <w:highlight w:val="green"/>
        </w:rPr>
        <w:t>and ethical relatedness</w:t>
      </w:r>
      <w:r w:rsidRPr="00695B6F">
        <w:rPr>
          <w:sz w:val="16"/>
        </w:rPr>
        <w:t xml:space="preserve">. Moreover, </w:t>
      </w:r>
      <w:r w:rsidRPr="00695B6F">
        <w:rPr>
          <w:rStyle w:val="StyleUnderline"/>
          <w:highlight w:val="green"/>
        </w:rPr>
        <w:t xml:space="preserve">these </w:t>
      </w:r>
      <w:r w:rsidRPr="00695B6F">
        <w:rPr>
          <w:rStyle w:val="StyleUnderline"/>
          <w:b/>
          <w:bCs/>
          <w:highlight w:val="green"/>
        </w:rPr>
        <w:t>“values” cannot be measured</w:t>
      </w:r>
      <w:r w:rsidRPr="00695B6F">
        <w:rPr>
          <w:rStyle w:val="StyleUnderline"/>
        </w:rPr>
        <w:t xml:space="preserve"> or calculated in terms of monetary equivalence </w:t>
      </w:r>
      <w:r w:rsidRPr="00695B6F">
        <w:rPr>
          <w:rStyle w:val="StyleUnderline"/>
          <w:highlight w:val="green"/>
        </w:rPr>
        <w:t xml:space="preserve">because their meaning </w:t>
      </w:r>
      <w:r w:rsidRPr="00695B6F">
        <w:rPr>
          <w:rStyle w:val="StyleUnderline"/>
          <w:b/>
          <w:bCs/>
          <w:highlight w:val="green"/>
        </w:rPr>
        <w:t>cannot be separated from the act</w:t>
      </w:r>
      <w:r w:rsidRPr="00695B6F">
        <w:rPr>
          <w:rStyle w:val="StyleUnderline"/>
          <w:b/>
          <w:bCs/>
        </w:rPr>
        <w:t xml:space="preserve">s </w:t>
      </w:r>
      <w:r w:rsidRPr="00695B6F">
        <w:rPr>
          <w:rStyle w:val="StyleUnderline"/>
          <w:b/>
          <w:bCs/>
          <w:highlight w:val="green"/>
        </w:rPr>
        <w:t>of exchange</w:t>
      </w:r>
      <w:r w:rsidRPr="00695B6F">
        <w:rPr>
          <w:rStyle w:val="StyleUnderline"/>
          <w:b/>
          <w:bCs/>
        </w:rPr>
        <w:t xml:space="preserve"> themselves</w:t>
      </w:r>
      <w:r w:rsidRPr="00695B6F">
        <w:rPr>
          <w:sz w:val="16"/>
        </w:rPr>
        <w:t xml:space="preserve">, which are often ambivalent and are bound to a temporality that is alien to financial calculation, as we observed in the case of birthday presents. </w:t>
      </w:r>
      <w:r w:rsidRPr="00695B6F">
        <w:rPr>
          <w:rStyle w:val="Emphasis"/>
        </w:rPr>
        <w:t xml:space="preserve">The earliest instances of gift exchange are drawn from </w:t>
      </w:r>
      <w:r w:rsidRPr="00695B6F">
        <w:rPr>
          <w:rStyle w:val="Emphasis"/>
        </w:rPr>
        <w:lastRenderedPageBreak/>
        <w:t xml:space="preserve">religion. The obligatory exchange of gifts, sometimes in the form of </w:t>
      </w:r>
      <w:r w:rsidRPr="00695B6F">
        <w:rPr>
          <w:rStyle w:val="Emphasis"/>
          <w:highlight w:val="cyan"/>
        </w:rPr>
        <w:t>sacrifice</w:t>
      </w:r>
      <w:r w:rsidRPr="00695B6F">
        <w:rPr>
          <w:rStyle w:val="Emphasis"/>
        </w:rPr>
        <w:t xml:space="preserve"> to gods, spirits, or ancestors, </w:t>
      </w:r>
      <w:r w:rsidRPr="00695B6F">
        <w:rPr>
          <w:rStyle w:val="Emphasis"/>
          <w:highlight w:val="cyan"/>
        </w:rPr>
        <w:t>was practiced widely in classical civiliza- tion</w:t>
      </w:r>
      <w:r w:rsidRPr="00695B6F">
        <w:rPr>
          <w:rStyle w:val="Emphasis"/>
        </w:rPr>
        <w:t xml:space="preserve"> and continued throughout Christian antiquity and into medieval societies</w:t>
      </w:r>
      <w:r w:rsidRPr="00695B6F">
        <w:rPr>
          <w:sz w:val="16"/>
        </w:rPr>
        <w:t xml:space="preserve">. Gift exchange ceremo- nies also feature prominently in the Vedic scriptures of Hinduism and in ancient Chinese law. Though not always obligatory, the tradition of almsgiving, the donation of money, food, or other goods to the poor or needy on request, are important components of Christianity, Islam, and Sikhism. Gifts and sacri- fices were, and still are, given to gods in the hope or expectation of protection, favor, or intervention. Further, gods give of themselves: they make sacrifices and perform deeds that, in turn, obligate and indebt worshippers, making demands on them in a recipro- cal but radically unequal relationship. While many gifts are expensive, none is as costly as a sacrifice: an act of giving that gives life as a gift to the receiver and “gives” death to the giver. Sacrificial giving remains a vital component of many religions. </w:t>
      </w:r>
      <w:r w:rsidRPr="00695B6F">
        <w:rPr>
          <w:u w:val="single"/>
        </w:rPr>
        <w:t xml:space="preserve">Contemporary academic interest in notions of gift exchange can be traced to </w:t>
      </w:r>
      <w:r w:rsidRPr="00695B6F">
        <w:rPr>
          <w:b/>
          <w:bCs/>
          <w:u w:val="single"/>
        </w:rPr>
        <w:t>Mauss’s</w:t>
      </w:r>
      <w:r w:rsidRPr="00695B6F">
        <w:rPr>
          <w:u w:val="single"/>
        </w:rPr>
        <w:t xml:space="preserve"> hugely influential</w:t>
      </w:r>
      <w:r w:rsidRPr="00695B6F">
        <w:rPr>
          <w:sz w:val="16"/>
        </w:rPr>
        <w:t xml:space="preserve"> Essai sur le don (1924, translated as </w:t>
      </w:r>
      <w:r w:rsidRPr="00695B6F">
        <w:rPr>
          <w:b/>
          <w:bCs/>
          <w:u w:val="single"/>
          <w:bdr w:val="single" w:sz="4" w:space="0" w:color="auto"/>
        </w:rPr>
        <w:t>The Gift</w:t>
      </w:r>
      <w:r w:rsidRPr="00695B6F">
        <w:rPr>
          <w:sz w:val="16"/>
        </w:rPr>
        <w:t xml:space="preserve">, 1990). </w:t>
      </w:r>
      <w:r w:rsidRPr="00695B6F">
        <w:rPr>
          <w:rStyle w:val="Emphasis"/>
          <w:highlight w:val="cyan"/>
        </w:rPr>
        <w:t>Mauss</w:t>
      </w:r>
      <w:r w:rsidRPr="00695B6F">
        <w:rPr>
          <w:rStyle w:val="Emphasis"/>
        </w:rPr>
        <w:t xml:space="preserve">, following the work of Emile Durkheim (his uncle and the founder of modern sociology), </w:t>
      </w:r>
      <w:r w:rsidRPr="00695B6F">
        <w:rPr>
          <w:rStyle w:val="Emphasis"/>
          <w:highlight w:val="cyan"/>
        </w:rPr>
        <w:t>under- stood</w:t>
      </w:r>
      <w:r w:rsidRPr="00695B6F">
        <w:rPr>
          <w:rStyle w:val="Emphasis"/>
        </w:rPr>
        <w:t xml:space="preserve"> collective rituals of </w:t>
      </w:r>
      <w:r w:rsidRPr="00695B6F">
        <w:rPr>
          <w:rStyle w:val="Emphasis"/>
          <w:highlight w:val="cyan"/>
        </w:rPr>
        <w:t>gift</w:t>
      </w:r>
      <w:r w:rsidRPr="00695B6F">
        <w:rPr>
          <w:rStyle w:val="Emphasis"/>
        </w:rPr>
        <w:t xml:space="preserve"> exchange </w:t>
      </w:r>
      <w:r w:rsidRPr="00695B6F">
        <w:rPr>
          <w:rStyle w:val="Emphasis"/>
          <w:highlight w:val="cyan"/>
        </w:rPr>
        <w:t>as ancient and near-universal expressions</w:t>
      </w:r>
      <w:r w:rsidRPr="00695B6F">
        <w:rPr>
          <w:rStyle w:val="Emphasis"/>
        </w:rPr>
        <w:t xml:space="preserve"> of social “effervescence,” the very energy that binds society. Indeed, the </w:t>
      </w:r>
      <w:r w:rsidRPr="00695B6F">
        <w:rPr>
          <w:rStyle w:val="Emphasis"/>
          <w:highlight w:val="cyan"/>
        </w:rPr>
        <w:t>social circulation of gifts</w:t>
      </w:r>
      <w:r w:rsidRPr="00695B6F">
        <w:rPr>
          <w:rStyle w:val="Emphasis"/>
        </w:rPr>
        <w:t xml:space="preserve"> and services </w:t>
      </w:r>
      <w:r w:rsidRPr="00695B6F">
        <w:rPr>
          <w:rStyle w:val="Emphasis"/>
          <w:highlight w:val="cyan"/>
        </w:rPr>
        <w:t>has been understood as the foundation of human culture</w:t>
      </w:r>
      <w:r w:rsidRPr="00695B6F">
        <w:rPr>
          <w:rStyle w:val="Emphasis"/>
        </w:rPr>
        <w:t xml:space="preserve">, </w:t>
      </w:r>
      <w:r w:rsidRPr="00695B6F">
        <w:rPr>
          <w:rStyle w:val="Emphasis"/>
          <w:highlight w:val="cyan"/>
        </w:rPr>
        <w:t>as</w:t>
      </w:r>
      <w:r w:rsidRPr="00695B6F">
        <w:rPr>
          <w:rStyle w:val="Emphasis"/>
        </w:rPr>
        <w:t xml:space="preserve"> constitutive of the incest taboo and </w:t>
      </w:r>
      <w:r w:rsidRPr="00695B6F">
        <w:rPr>
          <w:rStyle w:val="Emphasis"/>
          <w:highlight w:val="cyan"/>
        </w:rPr>
        <w:t>practice of exogamy through which women were circulated (as “gifts”)</w:t>
      </w:r>
      <w:r w:rsidRPr="00695B6F">
        <w:rPr>
          <w:rStyle w:val="Emphasis"/>
        </w:rPr>
        <w:t xml:space="preserve"> among neighboring tribes, </w:t>
      </w:r>
      <w:r w:rsidRPr="00695B6F">
        <w:rPr>
          <w:rStyle w:val="Emphasis"/>
          <w:highlight w:val="cyan"/>
        </w:rPr>
        <w:t>forging alliances, deterring war, and preventing incest</w:t>
      </w:r>
      <w:r w:rsidRPr="00695B6F">
        <w:rPr>
          <w:rStyle w:val="Emphasis"/>
        </w:rPr>
        <w:t xml:space="preserve">. For the influential French feminist Luce Irigaray, this </w:t>
      </w:r>
      <w:r w:rsidRPr="00695B6F">
        <w:rPr>
          <w:rStyle w:val="Emphasis"/>
          <w:highlight w:val="cyan"/>
        </w:rPr>
        <w:t>circulation of women, as commodities rather than as gifts</w:t>
      </w:r>
      <w:r w:rsidRPr="00695B6F">
        <w:rPr>
          <w:rStyle w:val="Emphasis"/>
        </w:rPr>
        <w:t xml:space="preserve"> proper, she con- tends, </w:t>
      </w:r>
      <w:r w:rsidRPr="00695B6F">
        <w:rPr>
          <w:rStyle w:val="Emphasis"/>
          <w:highlight w:val="cyan"/>
        </w:rPr>
        <w:t>constitutes the very foundation of patriarchy and the exploitation of women and nature by men</w:t>
      </w:r>
      <w:r w:rsidRPr="00695B6F">
        <w:rPr>
          <w:sz w:val="16"/>
        </w:rPr>
        <w:t xml:space="preserve">. </w:t>
      </w:r>
      <w:r w:rsidRPr="00695B6F">
        <w:rPr>
          <w:rStyle w:val="StyleUnderline"/>
          <w:highlight w:val="cyan"/>
        </w:rPr>
        <w:t>Gift exchange</w:t>
      </w:r>
      <w:r w:rsidRPr="00695B6F">
        <w:rPr>
          <w:rStyle w:val="StyleUnderline"/>
        </w:rPr>
        <w:t xml:space="preserve"> appears to </w:t>
      </w:r>
      <w:r w:rsidRPr="00695B6F">
        <w:rPr>
          <w:rStyle w:val="StyleUnderline"/>
          <w:highlight w:val="cyan"/>
        </w:rPr>
        <w:t>forge social bonds by generating</w:t>
      </w:r>
      <w:r w:rsidRPr="00695B6F">
        <w:rPr>
          <w:rStyle w:val="StyleUnderline"/>
        </w:rPr>
        <w:t xml:space="preserve"> and maintaining </w:t>
      </w:r>
      <w:r w:rsidRPr="00695B6F">
        <w:rPr>
          <w:rStyle w:val="StyleUnderline"/>
          <w:b/>
          <w:bCs/>
          <w:highlight w:val="cyan"/>
        </w:rPr>
        <w:t>relations of obligatory reciprocity</w:t>
      </w:r>
      <w:r w:rsidRPr="00695B6F">
        <w:rPr>
          <w:rStyle w:val="StyleUnderline"/>
        </w:rPr>
        <w:t xml:space="preserve"> between elements of the social system,</w:t>
      </w:r>
      <w:r w:rsidRPr="00695B6F">
        <w:rPr>
          <w:sz w:val="16"/>
        </w:rPr>
        <w:t xml:space="preserve"> both intersocial and intrasocial, </w:t>
      </w:r>
      <w:r w:rsidRPr="00695B6F">
        <w:rPr>
          <w:rStyle w:val="StyleUnderline"/>
        </w:rPr>
        <w:t xml:space="preserve">but </w:t>
      </w:r>
      <w:r w:rsidRPr="00695B6F">
        <w:rPr>
          <w:rStyle w:val="StyleUnderline"/>
          <w:highlight w:val="cyan"/>
        </w:rPr>
        <w:t>these social relations are not equal or symmetrical</w:t>
      </w:r>
      <w:r w:rsidRPr="00695B6F">
        <w:rPr>
          <w:u w:val="single"/>
        </w:rPr>
        <w:t>.</w:t>
      </w:r>
      <w:r w:rsidRPr="00695B6F">
        <w:rPr>
          <w:sz w:val="16"/>
        </w:rPr>
        <w:t xml:space="preserve"> </w:t>
      </w:r>
      <w:r w:rsidRPr="00695B6F">
        <w:rPr>
          <w:u w:val="single"/>
        </w:rPr>
        <w:t xml:space="preserve">Mauss studied the so-called totemic religions of aboriginal Australia, Pacific East Asia, and northwest America, arguing that gift exchange </w:t>
      </w:r>
      <w:r w:rsidRPr="00695B6F">
        <w:rPr>
          <w:b/>
          <w:bCs/>
          <w:u w:val="single"/>
        </w:rPr>
        <w:t>creates and sustains links</w:t>
      </w:r>
      <w:r w:rsidRPr="00695B6F">
        <w:rPr>
          <w:u w:val="single"/>
        </w:rPr>
        <w:t xml:space="preserve"> throughout the </w:t>
      </w:r>
      <w:r w:rsidRPr="00695B6F">
        <w:rPr>
          <w:b/>
          <w:bCs/>
          <w:u w:val="single"/>
        </w:rPr>
        <w:t>“social totality,”</w:t>
      </w:r>
      <w:r w:rsidRPr="00695B6F">
        <w:rPr>
          <w:u w:val="single"/>
        </w:rPr>
        <w:t xml:space="preserve"> not only between tribes and clans but also </w:t>
      </w:r>
      <w:r w:rsidRPr="00695B6F">
        <w:rPr>
          <w:b/>
          <w:bCs/>
          <w:u w:val="single"/>
        </w:rPr>
        <w:t>between ideas</w:t>
      </w:r>
      <w:r w:rsidRPr="00695B6F">
        <w:rPr>
          <w:sz w:val="16"/>
        </w:rPr>
        <w:t xml:space="preserve">: between sacred and pro- fane, living and dead, persons and things. For Mauss, </w:t>
      </w:r>
      <w:r w:rsidRPr="00695B6F">
        <w:rPr>
          <w:highlight w:val="green"/>
          <w:u w:val="single"/>
        </w:rPr>
        <w:t>gift exchange consists of</w:t>
      </w:r>
      <w:r w:rsidRPr="00695B6F">
        <w:rPr>
          <w:u w:val="single"/>
        </w:rPr>
        <w:t xml:space="preserve"> </w:t>
      </w:r>
      <w:r w:rsidRPr="00695B6F">
        <w:rPr>
          <w:b/>
          <w:bCs/>
          <w:u w:val="single"/>
        </w:rPr>
        <w:t>three interlocking moments:</w:t>
      </w:r>
      <w:r w:rsidRPr="00695B6F">
        <w:rPr>
          <w:u w:val="single"/>
        </w:rPr>
        <w:t xml:space="preserve"> </w:t>
      </w:r>
      <w:r w:rsidRPr="00695B6F">
        <w:rPr>
          <w:highlight w:val="green"/>
          <w:u w:val="single"/>
        </w:rPr>
        <w:t xml:space="preserve">the obligation to </w:t>
      </w:r>
      <w:r w:rsidRPr="00695B6F">
        <w:rPr>
          <w:b/>
          <w:bCs/>
          <w:highlight w:val="green"/>
          <w:u w:val="single"/>
        </w:rPr>
        <w:t>give</w:t>
      </w:r>
      <w:r w:rsidRPr="00695B6F">
        <w:rPr>
          <w:u w:val="single"/>
        </w:rPr>
        <w:t xml:space="preserve">, the obligation to </w:t>
      </w:r>
      <w:r w:rsidRPr="00695B6F">
        <w:rPr>
          <w:b/>
          <w:bCs/>
          <w:u w:val="single"/>
        </w:rPr>
        <w:t>receive</w:t>
      </w:r>
      <w:r w:rsidRPr="00695B6F">
        <w:rPr>
          <w:u w:val="single"/>
        </w:rPr>
        <w:t xml:space="preserve">, and the obligation to </w:t>
      </w:r>
      <w:r w:rsidRPr="00695B6F">
        <w:rPr>
          <w:b/>
          <w:bCs/>
          <w:u w:val="single"/>
        </w:rPr>
        <w:t>reciprocate.</w:t>
      </w:r>
      <w:r w:rsidRPr="00695B6F">
        <w:rPr>
          <w:sz w:val="16"/>
        </w:rPr>
        <w:t xml:space="preserve"> </w:t>
      </w:r>
      <w:r w:rsidRPr="00695B6F">
        <w:rPr>
          <w:rStyle w:val="StyleUnderline"/>
        </w:rPr>
        <w:t>The ambivalent nature of gift exchange, that it is both happy and festive yet also demanding and solemn,</w:t>
      </w:r>
      <w:r w:rsidRPr="00695B6F">
        <w:rPr>
          <w:sz w:val="16"/>
        </w:rPr>
        <w:t xml:space="preserve"> is traced by Mauss to the etymology of the word gift, which in Greek, Latin, and German connotes not only a present or offering but also poison. </w:t>
      </w:r>
      <w:r w:rsidRPr="00695B6F">
        <w:rPr>
          <w:rStyle w:val="StyleUnderline"/>
        </w:rPr>
        <w:t xml:space="preserve">Mauss suggests that ceremonies such as the </w:t>
      </w:r>
      <w:r w:rsidRPr="00695B6F">
        <w:rPr>
          <w:rStyle w:val="StyleUnderline"/>
          <w:b/>
          <w:bCs/>
        </w:rPr>
        <w:t>potlatch</w:t>
      </w:r>
      <w:r w:rsidRPr="00695B6F">
        <w:rPr>
          <w:b/>
          <w:bCs/>
          <w:u w:val="single"/>
        </w:rPr>
        <w:t xml:space="preserve"> in North America</w:t>
      </w:r>
      <w:r w:rsidRPr="00695B6F">
        <w:rPr>
          <w:sz w:val="16"/>
        </w:rPr>
        <w:t xml:space="preserve"> and the Kula of the Trobriand Islands </w:t>
      </w:r>
      <w:r w:rsidRPr="00695B6F">
        <w:rPr>
          <w:rStyle w:val="StyleUnderline"/>
        </w:rPr>
        <w:t xml:space="preserve">were </w:t>
      </w:r>
      <w:r w:rsidRPr="00695B6F">
        <w:rPr>
          <w:rStyle w:val="StyleUnderline"/>
          <w:b/>
          <w:bCs/>
        </w:rPr>
        <w:t>“both practical and mystical</w:t>
      </w:r>
      <w:r w:rsidRPr="00695B6F">
        <w:rPr>
          <w:b/>
          <w:bCs/>
          <w:u w:val="single"/>
        </w:rPr>
        <w:t>”</w:t>
      </w:r>
      <w:r w:rsidRPr="00695B6F">
        <w:rPr>
          <w:sz w:val="16"/>
        </w:rPr>
        <w:t xml:space="preserve"> (1990, 73). </w:t>
      </w:r>
      <w:r w:rsidRPr="00695B6F">
        <w:rPr>
          <w:rStyle w:val="StyleUnderline"/>
        </w:rPr>
        <w:t>Participation is both “self-interested” and obligatory</w:t>
      </w:r>
      <w:r w:rsidRPr="00695B6F">
        <w:rPr>
          <w:sz w:val="16"/>
        </w:rPr>
        <w:t xml:space="preserve"> (not freely chosen). </w:t>
      </w:r>
      <w:r w:rsidRPr="00695B6F">
        <w:rPr>
          <w:rStyle w:val="StyleUnderline"/>
        </w:rPr>
        <w:t>Social hierarchy, honor, and prestige are at stake and are contested.</w:t>
      </w:r>
      <w:r w:rsidRPr="00695B6F">
        <w:rPr>
          <w:sz w:val="16"/>
        </w:rPr>
        <w:t xml:space="preserve"> These are definitely not societies of communistic equality, Mauss asserts; </w:t>
      </w:r>
      <w:r w:rsidRPr="00695B6F">
        <w:rPr>
          <w:rStyle w:val="StyleUnderline"/>
        </w:rPr>
        <w:t>nor is there a notion of individual freedoms and rights that characterizes modern capitalist societies.</w:t>
      </w:r>
      <w:r w:rsidRPr="00695B6F">
        <w:rPr>
          <w:sz w:val="16"/>
        </w:rPr>
        <w:t xml:space="preserve"> Wealth is circulated such that the participants “did not emerge any richer than before” (9), and, Mauss claims, </w:t>
      </w:r>
      <w:r w:rsidRPr="00695B6F">
        <w:rPr>
          <w:rStyle w:val="StyleUnderline"/>
        </w:rPr>
        <w:t>there is no economic advantage in the ceremonies even for the chiefs.</w:t>
      </w:r>
      <w:r w:rsidRPr="00695B6F">
        <w:rPr>
          <w:sz w:val="16"/>
        </w:rPr>
        <w:t xml:space="preserve"> </w:t>
      </w:r>
      <w:r w:rsidRPr="00695B6F">
        <w:rPr>
          <w:rStyle w:val="StyleUnderline"/>
        </w:rPr>
        <w:t xml:space="preserve">The </w:t>
      </w:r>
      <w:r w:rsidRPr="00695B6F">
        <w:rPr>
          <w:rStyle w:val="StyleUnderline"/>
          <w:highlight w:val="green"/>
        </w:rPr>
        <w:t>gift objects</w:t>
      </w:r>
      <w:r w:rsidRPr="00695B6F">
        <w:rPr>
          <w:rStyle w:val="StyleUnderline"/>
        </w:rPr>
        <w:t xml:space="preserve"> are living wealth; they </w:t>
      </w:r>
      <w:r w:rsidRPr="00695B6F">
        <w:rPr>
          <w:rStyle w:val="StyleUnderline"/>
          <w:b/>
          <w:bCs/>
          <w:highlight w:val="green"/>
        </w:rPr>
        <w:t>generate social meaning</w:t>
      </w:r>
      <w:r w:rsidRPr="00695B6F">
        <w:rPr>
          <w:rStyle w:val="StyleUnderline"/>
          <w:b/>
          <w:bCs/>
        </w:rPr>
        <w:t xml:space="preserve"> and value</w:t>
      </w:r>
      <w:r w:rsidRPr="00695B6F">
        <w:rPr>
          <w:u w:val="single"/>
        </w:rPr>
        <w:t xml:space="preserve">, </w:t>
      </w:r>
      <w:r w:rsidRPr="00695B6F">
        <w:rPr>
          <w:rStyle w:val="StyleUnderline"/>
        </w:rPr>
        <w:t>and this</w:t>
      </w:r>
      <w:r w:rsidRPr="00695B6F">
        <w:rPr>
          <w:sz w:val="16"/>
        </w:rPr>
        <w:t xml:space="preserve"> value actually </w:t>
      </w:r>
      <w:r w:rsidRPr="00695B6F">
        <w:rPr>
          <w:rStyle w:val="StyleUnderline"/>
        </w:rPr>
        <w:t xml:space="preserve">increases through </w:t>
      </w:r>
      <w:r w:rsidRPr="00695B6F">
        <w:rPr>
          <w:rStyle w:val="StyleUnderline"/>
          <w:b/>
          <w:bCs/>
        </w:rPr>
        <w:t>the act of exchanging.</w:t>
      </w:r>
      <w:r w:rsidRPr="00695B6F">
        <w:rPr>
          <w:sz w:val="16"/>
        </w:rPr>
        <w:t xml:space="preserve"> These festivals, for Mauss, demonstrate that </w:t>
      </w:r>
      <w:r w:rsidRPr="00695B6F">
        <w:rPr>
          <w:rStyle w:val="StyleUnderline"/>
        </w:rPr>
        <w:t>t</w:t>
      </w:r>
      <w:r w:rsidRPr="00695B6F">
        <w:rPr>
          <w:sz w:val="16"/>
        </w:rPr>
        <w:t xml:space="preserve">he notion of credit and loan predate the emergence of barter and money, so the attempts of both liberal and Marxist thinkers to understand the development of economy from bar- ter to money to credit are, for Mauss, quite simply wrong. As a result of these studies, </w:t>
      </w:r>
      <w:r w:rsidRPr="00695B6F">
        <w:rPr>
          <w:rStyle w:val="StyleUnderline"/>
        </w:rPr>
        <w:t xml:space="preserve">Mauss proposed a new social democratic </w:t>
      </w:r>
      <w:r w:rsidRPr="00695B6F">
        <w:rPr>
          <w:rStyle w:val="StyleUnderline"/>
          <w:b/>
          <w:bCs/>
        </w:rPr>
        <w:t xml:space="preserve">program of </w:t>
      </w:r>
      <w:r w:rsidRPr="00695B6F">
        <w:rPr>
          <w:rStyle w:val="StyleUnderline"/>
          <w:b/>
          <w:bCs/>
        </w:rPr>
        <w:lastRenderedPageBreak/>
        <w:t>welfare</w:t>
      </w:r>
      <w:r w:rsidRPr="00695B6F">
        <w:rPr>
          <w:rStyle w:val="StyleUnderline"/>
        </w:rPr>
        <w:t xml:space="preserve"> and a </w:t>
      </w:r>
      <w:r w:rsidRPr="00695B6F">
        <w:rPr>
          <w:rStyle w:val="StyleUnderline"/>
          <w:b/>
          <w:bCs/>
        </w:rPr>
        <w:t>general spirit of generosity</w:t>
      </w:r>
      <w:r w:rsidRPr="00695B6F">
        <w:rPr>
          <w:rStyle w:val="StyleUnderline"/>
        </w:rPr>
        <w:t xml:space="preserve"> distinct from either liberal capitalist or Marxist communist thinking.</w:t>
      </w:r>
      <w:r w:rsidRPr="00695B6F">
        <w:rPr>
          <w:sz w:val="16"/>
        </w:rPr>
        <w:t xml:space="preserve"> This was to be fostered by a reformed education system that Mauss hoped would heal modern societies dam- aged by war and egotistic individualism. However, as pointed out by Lévi-Strauss, Mauss did not elaborate on the power differences between members of the tribes, or on the existence of slavery in such societies, and has been much criticized for these omissions. Mauss focused particularly on the potlatch cer- emony practiced traditionally by First Nation peoples of North America, such as the Tlingit and Haida. </w:t>
      </w:r>
      <w:r w:rsidRPr="00695B6F">
        <w:rPr>
          <w:rStyle w:val="StyleUnderline"/>
        </w:rPr>
        <w:t xml:space="preserve">Recognizing the </w:t>
      </w:r>
      <w:r w:rsidRPr="00695B6F">
        <w:rPr>
          <w:sz w:val="16"/>
        </w:rPr>
        <w:t xml:space="preserve">imprecision and </w:t>
      </w:r>
      <w:r w:rsidRPr="00695B6F">
        <w:rPr>
          <w:rStyle w:val="StyleUnderline"/>
        </w:rPr>
        <w:t>colonial history of the term potlatch, Mauss proposes the term</w:t>
      </w:r>
      <w:r w:rsidRPr="00695B6F">
        <w:rPr>
          <w:sz w:val="16"/>
        </w:rPr>
        <w:t xml:space="preserve"> </w:t>
      </w:r>
      <w:r w:rsidRPr="00695B6F">
        <w:rPr>
          <w:rStyle w:val="StyleUnderline"/>
        </w:rPr>
        <w:t>total services and counter services</w:t>
      </w:r>
      <w:r w:rsidRPr="00695B6F">
        <w:rPr>
          <w:sz w:val="16"/>
        </w:rPr>
        <w:t xml:space="preserve"> (prestations et contre- prestations totales) </w:t>
      </w:r>
      <w:r w:rsidRPr="00695B6F">
        <w:rPr>
          <w:rStyle w:val="StyleUnderline"/>
        </w:rPr>
        <w:t>to describe systems of social exchange that include the giving of presents but also loans, entertainments, and hospitality in the widest sense</w:t>
      </w:r>
      <w:r w:rsidRPr="00695B6F">
        <w:rPr>
          <w:sz w:val="16"/>
        </w:rPr>
        <w:t xml:space="preserve">. </w:t>
      </w:r>
      <w:r w:rsidRPr="00695B6F">
        <w:rPr>
          <w:rStyle w:val="StyleUnderline"/>
        </w:rPr>
        <w:t>The term potlatch Mauss reserved for “total ser- vices of an agonistic kind” with “very acute rivalry and the destruction of wealth</w:t>
      </w:r>
      <w:r w:rsidRPr="00695B6F">
        <w:rPr>
          <w:sz w:val="16"/>
        </w:rPr>
        <w:t xml:space="preserve">;” such ceremonies are “rare but highly developed” (1990, 7). Among such tribes </w:t>
      </w:r>
      <w:r w:rsidRPr="00695B6F">
        <w:rPr>
          <w:rStyle w:val="StyleUnderline"/>
        </w:rPr>
        <w:t>there is</w:t>
      </w:r>
      <w:r w:rsidRPr="00695B6F">
        <w:rPr>
          <w:sz w:val="16"/>
        </w:rPr>
        <w:t xml:space="preserve">, according to Mauss, </w:t>
      </w:r>
      <w:r w:rsidRPr="00695B6F">
        <w:rPr>
          <w:rStyle w:val="StyleUnderline"/>
        </w:rPr>
        <w:t>honor in destruction;</w:t>
      </w:r>
      <w:r w:rsidRPr="00695B6F">
        <w:rPr>
          <w:sz w:val="16"/>
        </w:rPr>
        <w:t xml:space="preserve"> consumption, he suggests, goes “beyond all bounds. . . . </w:t>
      </w:r>
      <w:r w:rsidRPr="00695B6F">
        <w:rPr>
          <w:rStyle w:val="StyleUnderline"/>
        </w:rPr>
        <w:t>One must expend all that one has, keeping nothing back</w:t>
      </w:r>
      <w:r w:rsidRPr="00695B6F">
        <w:rPr>
          <w:sz w:val="16"/>
        </w:rPr>
        <w:t xml:space="preserve">. It is a competition to see who is richest and also the most madly extravagant. Everything is based upon the principles of antagonism and rivalry” (37). The potlatch and its relationship to gift giving, reciprocal social relations, and the possibilities for a new or alternative ethics, have been explored by a number of influential thinkers. </w:t>
      </w:r>
      <w:r w:rsidRPr="00695B6F">
        <w:rPr>
          <w:rStyle w:val="StyleUnderline"/>
          <w:highlight w:val="green"/>
        </w:rPr>
        <w:t>For</w:t>
      </w:r>
      <w:r w:rsidRPr="00695B6F">
        <w:rPr>
          <w:rStyle w:val="StyleUnderline"/>
        </w:rPr>
        <w:t xml:space="preserve"> Georges </w:t>
      </w:r>
      <w:r w:rsidRPr="00695B6F">
        <w:rPr>
          <w:rStyle w:val="StyleUnderline"/>
          <w:highlight w:val="green"/>
        </w:rPr>
        <w:t>Bataille</w:t>
      </w:r>
      <w:r w:rsidRPr="00695B6F">
        <w:rPr>
          <w:sz w:val="16"/>
          <w:highlight w:val="green"/>
        </w:rPr>
        <w:t>,</w:t>
      </w:r>
      <w:r w:rsidRPr="00695B6F">
        <w:rPr>
          <w:sz w:val="16"/>
        </w:rPr>
        <w:t xml:space="preserve"> dissident French Surrealist and influential theorist of “excess,” </w:t>
      </w:r>
      <w:r w:rsidRPr="00695B6F">
        <w:rPr>
          <w:rStyle w:val="StyleUnderline"/>
        </w:rPr>
        <w:t xml:space="preserve">the </w:t>
      </w:r>
      <w:r w:rsidRPr="00695B6F">
        <w:rPr>
          <w:rStyle w:val="StyleUnderline"/>
          <w:highlight w:val="green"/>
        </w:rPr>
        <w:t>potlatch was</w:t>
      </w:r>
      <w:r w:rsidRPr="00695B6F">
        <w:rPr>
          <w:rStyle w:val="StyleUnderline"/>
        </w:rPr>
        <w:t xml:space="preserve"> a form of </w:t>
      </w:r>
      <w:r w:rsidRPr="00695B6F">
        <w:rPr>
          <w:rStyle w:val="StyleUnderline"/>
          <w:b/>
          <w:bCs/>
          <w:highlight w:val="green"/>
          <w:bdr w:val="single" w:sz="4" w:space="0" w:color="auto"/>
        </w:rPr>
        <w:t>“unproductive expenditure</w:t>
      </w:r>
      <w:r w:rsidRPr="00695B6F">
        <w:rPr>
          <w:b/>
          <w:bCs/>
          <w:highlight w:val="green"/>
          <w:u w:val="single"/>
          <w:bdr w:val="single" w:sz="4" w:space="0" w:color="auto"/>
        </w:rPr>
        <w:t>”</w:t>
      </w:r>
      <w:r w:rsidRPr="00695B6F">
        <w:rPr>
          <w:sz w:val="16"/>
        </w:rPr>
        <w:t xml:space="preserve"> (dépense). </w:t>
      </w:r>
      <w:r w:rsidRPr="00695B6F">
        <w:rPr>
          <w:rStyle w:val="StyleUnderline"/>
          <w:highlight w:val="green"/>
        </w:rPr>
        <w:t>Potlatch ceremonies</w:t>
      </w:r>
      <w:r w:rsidRPr="00695B6F">
        <w:rPr>
          <w:rStyle w:val="StyleUnderline"/>
        </w:rPr>
        <w:t xml:space="preserve">, Bataille declares, provoked </w:t>
      </w:r>
      <w:r w:rsidRPr="00695B6F">
        <w:rPr>
          <w:rStyle w:val="StyleUnderline"/>
          <w:b/>
          <w:bCs/>
        </w:rPr>
        <w:t>intoxication, vertigo, and ecstasy;</w:t>
      </w:r>
      <w:r w:rsidRPr="00695B6F">
        <w:rPr>
          <w:rStyle w:val="StyleUnderline"/>
        </w:rPr>
        <w:t xml:space="preserve"> they </w:t>
      </w:r>
      <w:r w:rsidRPr="00695B6F">
        <w:rPr>
          <w:rStyle w:val="StyleUnderline"/>
          <w:highlight w:val="green"/>
        </w:rPr>
        <w:t>had “no end beyond themselves</w:t>
      </w:r>
      <w:r w:rsidRPr="00695B6F">
        <w:rPr>
          <w:rStyle w:val="StyleUnderline"/>
        </w:rPr>
        <w:t xml:space="preserve">” </w:t>
      </w:r>
      <w:r w:rsidRPr="00695B6F">
        <w:rPr>
          <w:rStyle w:val="StyleUnderline"/>
          <w:highlight w:val="green"/>
        </w:rPr>
        <w:t>and</w:t>
      </w:r>
      <w:r w:rsidRPr="00695B6F">
        <w:rPr>
          <w:rStyle w:val="StyleUnderline"/>
        </w:rPr>
        <w:t xml:space="preserve"> fundamentally </w:t>
      </w:r>
      <w:r w:rsidRPr="00695B6F">
        <w:rPr>
          <w:rStyle w:val="StyleUnderline"/>
          <w:highlight w:val="green"/>
        </w:rPr>
        <w:t xml:space="preserve">excluded </w:t>
      </w:r>
      <w:r w:rsidRPr="00695B6F">
        <w:rPr>
          <w:rStyle w:val="StyleUnderline"/>
          <w:b/>
          <w:bCs/>
          <w:highlight w:val="green"/>
        </w:rPr>
        <w:t>bargaining and calculation</w:t>
      </w:r>
      <w:r w:rsidRPr="00695B6F">
        <w:rPr>
          <w:rStyle w:val="StyleUnderline"/>
          <w:highlight w:val="green"/>
        </w:rPr>
        <w:t xml:space="preserve"> in</w:t>
      </w:r>
      <w:r w:rsidRPr="00695B6F">
        <w:rPr>
          <w:rStyle w:val="StyleUnderline"/>
        </w:rPr>
        <w:t xml:space="preserve"> an </w:t>
      </w:r>
      <w:r w:rsidRPr="00695B6F">
        <w:rPr>
          <w:rStyle w:val="StyleUnderline"/>
          <w:b/>
          <w:bCs/>
          <w:highlight w:val="green"/>
        </w:rPr>
        <w:t>open destruction of wealth</w:t>
      </w:r>
      <w:r w:rsidRPr="00695B6F">
        <w:rPr>
          <w:sz w:val="16"/>
        </w:rPr>
        <w:t xml:space="preserve"> (1985, 118). </w:t>
      </w:r>
      <w:r w:rsidRPr="00695B6F">
        <w:rPr>
          <w:rStyle w:val="StyleUnderline"/>
        </w:rPr>
        <w:t>The destruction or consumption of wealth had a purpose</w:t>
      </w:r>
      <w:r w:rsidRPr="00695B6F">
        <w:rPr>
          <w:sz w:val="16"/>
        </w:rPr>
        <w:t>, however—</w:t>
      </w:r>
      <w:r w:rsidRPr="00695B6F">
        <w:rPr>
          <w:rStyle w:val="StyleUnderline"/>
        </w:rPr>
        <w:t>to defy, humiliate, and obligate a rival clan in a contest for honor</w:t>
      </w:r>
      <w:r w:rsidRPr="00695B6F">
        <w:rPr>
          <w:sz w:val="16"/>
        </w:rPr>
        <w:t xml:space="preserve"> or prestige. Honor itself is not a commodity, and the value it possesses can- not be bought or accumulated. In contrast, </w:t>
      </w:r>
      <w:r w:rsidRPr="00695B6F">
        <w:rPr>
          <w:rStyle w:val="StyleUnderline"/>
        </w:rPr>
        <w:t>modern consumer capitalism</w:t>
      </w:r>
      <w:r w:rsidRPr="00695B6F">
        <w:rPr>
          <w:sz w:val="16"/>
        </w:rPr>
        <w:t xml:space="preserve">, for Bataille, </w:t>
      </w:r>
      <w:r w:rsidRPr="00695B6F">
        <w:rPr>
          <w:rStyle w:val="StyleUnderline"/>
        </w:rPr>
        <w:t>is an impoverished social system where “everything that was generous, orgiastic and excessive has disappeared”</w:t>
      </w:r>
      <w:r w:rsidRPr="00695B6F">
        <w:rPr>
          <w:sz w:val="16"/>
        </w:rPr>
        <w:t xml:space="preserve"> (124). For Bataille, </w:t>
      </w:r>
      <w:r w:rsidRPr="00695B6F">
        <w:rPr>
          <w:rStyle w:val="StyleUnderline"/>
          <w:highlight w:val="green"/>
        </w:rPr>
        <w:t xml:space="preserve">the </w:t>
      </w:r>
      <w:r w:rsidRPr="00695B6F">
        <w:rPr>
          <w:rStyle w:val="StyleUnderline"/>
        </w:rPr>
        <w:t xml:space="preserve">rapturous </w:t>
      </w:r>
      <w:r w:rsidRPr="00695B6F">
        <w:rPr>
          <w:rStyle w:val="StyleUnderline"/>
          <w:b/>
          <w:bCs/>
        </w:rPr>
        <w:t xml:space="preserve">collective </w:t>
      </w:r>
      <w:r w:rsidRPr="00695B6F">
        <w:rPr>
          <w:rStyle w:val="StyleUnderline"/>
          <w:b/>
          <w:bCs/>
          <w:highlight w:val="green"/>
        </w:rPr>
        <w:t>effusion of potlatch</w:t>
      </w:r>
      <w:r w:rsidRPr="00695B6F">
        <w:rPr>
          <w:rStyle w:val="StyleUnderline"/>
          <w:highlight w:val="green"/>
        </w:rPr>
        <w:t xml:space="preserve"> suggests an </w:t>
      </w:r>
      <w:r w:rsidRPr="00695B6F">
        <w:rPr>
          <w:rStyle w:val="StyleUnderline"/>
          <w:b/>
          <w:bCs/>
          <w:highlight w:val="green"/>
        </w:rPr>
        <w:t>alternative ethical relation might be possible</w:t>
      </w:r>
      <w:r w:rsidRPr="00695B6F">
        <w:rPr>
          <w:rStyle w:val="StyleUnderline"/>
        </w:rPr>
        <w:t xml:space="preserve"> in modern Western societies.</w:t>
      </w:r>
      <w:r w:rsidRPr="00695B6F">
        <w:rPr>
          <w:sz w:val="16"/>
        </w:rPr>
        <w:t xml:space="preserve"> For Bataille, violence is an inevitable and constitutive feature of any society, and he hoped that violence might be dramatized and expressed in ritual form, rather than “accumulating” or festering into the hatred that pro- motes war. </w:t>
      </w:r>
      <w:r w:rsidRPr="00695B6F">
        <w:rPr>
          <w:rStyle w:val="StyleUnderline"/>
        </w:rPr>
        <w:t xml:space="preserve">The very destructiveness of potlatch </w:t>
      </w:r>
      <w:r w:rsidRPr="00695B6F">
        <w:rPr>
          <w:rStyle w:val="StyleUnderline"/>
          <w:highlight w:val="green"/>
        </w:rPr>
        <w:t xml:space="preserve">illustrates that there are values </w:t>
      </w:r>
      <w:r w:rsidRPr="00695B6F">
        <w:rPr>
          <w:rStyle w:val="StyleUnderline"/>
          <w:b/>
          <w:bCs/>
          <w:highlight w:val="green"/>
        </w:rPr>
        <w:t>higher than commercial</w:t>
      </w:r>
      <w:r w:rsidRPr="00695B6F">
        <w:rPr>
          <w:rStyle w:val="StyleUnderline"/>
          <w:b/>
          <w:bCs/>
        </w:rPr>
        <w:t xml:space="preserve"> and </w:t>
      </w:r>
      <w:r w:rsidRPr="00695B6F">
        <w:rPr>
          <w:rStyle w:val="StyleUnderline"/>
          <w:b/>
          <w:bCs/>
          <w:highlight w:val="green"/>
        </w:rPr>
        <w:t>rational calculation</w:t>
      </w:r>
      <w:r w:rsidRPr="00695B6F">
        <w:rPr>
          <w:b/>
          <w:bCs/>
          <w:highlight w:val="green"/>
          <w:u w:val="single"/>
        </w:rPr>
        <w:t>.</w:t>
      </w:r>
      <w:r w:rsidRPr="00695B6F">
        <w:rPr>
          <w:sz w:val="16"/>
        </w:rPr>
        <w:t xml:space="preserve"> In potlatch-like rituals, even the separateness of individual identities—for Bataille, the condition of narrow and calculative behavior— might be swept away in a convulsive moment. </w:t>
      </w:r>
      <w:r w:rsidRPr="00695B6F">
        <w:rPr>
          <w:b/>
          <w:bCs/>
          <w:u w:val="single"/>
        </w:rPr>
        <w:t xml:space="preserve">Like Mauss, </w:t>
      </w:r>
      <w:r w:rsidRPr="00695B6F">
        <w:rPr>
          <w:rStyle w:val="StyleUnderline"/>
          <w:b/>
          <w:bCs/>
          <w:highlight w:val="green"/>
        </w:rPr>
        <w:t>Bataille supported increased welfare</w:t>
      </w:r>
      <w:r w:rsidRPr="00695B6F">
        <w:rPr>
          <w:rStyle w:val="StyleUnderline"/>
        </w:rPr>
        <w:t xml:space="preserve"> and aid spending</w:t>
      </w:r>
      <w:r w:rsidRPr="00695B6F">
        <w:rPr>
          <w:sz w:val="16"/>
        </w:rPr>
        <w:t xml:space="preserve"> such as the U.S. Marshall Plan as a form of gift giving vital for postwar reconstruction. The controversial work of Baudrillard offers one of the fullest explorations of gift and reciprocity in contemporary consumer societies. Baudrillard, deeply influenced by both Mauss and Bataille, argues that consumer societies can be understood in terms of a gift, or potlatch, given by society to individual consumers that cannot be reciprocated and thereby humbles and obligates. In consumer societies, Baudrillard argues, “the commodity becomes once again . . . by virtue of its very excess the image of the gift, and of the inexhaustible and spectacular prodigality which characterises the feast” (1998, 33). For Baudrillard, like Bataille, consumer societies are societies of waste and violence. Examples related by Baudrillard include war and automobile crashes; even advertising and celebrity culture possess “the whiff of potlatch.” However, the essential difference is that, in our current system, this spectacular squandering no longer has the crucial symbolic and collective significance it could assume in primitive feasting and potlatch. This prestigious consummation . . . has been “personalised” and mass-mediated. Its function is to provide the economic stimulus for mass consumption. (46) For Baudrillard, even the violence of 9/11 can be understood as a violent countergift, an attempt to pay back the West with interest for its ambivalent gifts of consumer goods, democracy, and sexual liberation— images, “signs,” or “simulations” of freedom. </w:t>
      </w:r>
      <w:r w:rsidRPr="00695B6F">
        <w:rPr>
          <w:u w:val="single"/>
        </w:rPr>
        <w:t xml:space="preserve">Derrida also engages in </w:t>
      </w:r>
      <w:r w:rsidRPr="00695B6F">
        <w:rPr>
          <w:b/>
          <w:bCs/>
          <w:u w:val="single"/>
        </w:rPr>
        <w:t>a reading of Mauss and gift exchange</w:t>
      </w:r>
      <w:r w:rsidRPr="00695B6F">
        <w:rPr>
          <w:u w:val="single"/>
        </w:rPr>
        <w:t>, focusing on the temporality of the gift: the interval or term between the moment of giving and the moment of reciprocation.</w:t>
      </w:r>
      <w:r w:rsidRPr="00695B6F">
        <w:rPr>
          <w:sz w:val="16"/>
        </w:rPr>
        <w:t xml:space="preserve"> </w:t>
      </w:r>
      <w:r w:rsidRPr="00695B6F">
        <w:rPr>
          <w:highlight w:val="green"/>
          <w:u w:val="single"/>
        </w:rPr>
        <w:t>Derrida argues that the gift</w:t>
      </w:r>
      <w:r w:rsidRPr="00695B6F">
        <w:rPr>
          <w:sz w:val="16"/>
        </w:rPr>
        <w:t xml:space="preserve">, at least </w:t>
      </w:r>
      <w:r w:rsidRPr="00695B6F">
        <w:rPr>
          <w:highlight w:val="green"/>
          <w:u w:val="single"/>
        </w:rPr>
        <w:t>as</w:t>
      </w:r>
      <w:r w:rsidRPr="00695B6F">
        <w:rPr>
          <w:sz w:val="16"/>
        </w:rPr>
        <w:t xml:space="preserve"> present or </w:t>
      </w:r>
      <w:r w:rsidRPr="00695B6F">
        <w:rPr>
          <w:b/>
          <w:bCs/>
          <w:highlight w:val="green"/>
          <w:u w:val="single"/>
        </w:rPr>
        <w:t>simple act of generosity</w:t>
      </w:r>
      <w:r w:rsidRPr="00695B6F">
        <w:rPr>
          <w:highlight w:val="green"/>
          <w:u w:val="single"/>
        </w:rPr>
        <w:t xml:space="preserve">, can </w:t>
      </w:r>
      <w:r w:rsidRPr="00695B6F">
        <w:rPr>
          <w:b/>
          <w:bCs/>
          <w:highlight w:val="green"/>
          <w:u w:val="single"/>
          <w:bdr w:val="single" w:sz="4" w:space="0" w:color="auto"/>
        </w:rPr>
        <w:t>never take place</w:t>
      </w:r>
      <w:r w:rsidRPr="00695B6F">
        <w:rPr>
          <w:u w:val="single"/>
        </w:rPr>
        <w:t xml:space="preserve">, precisely </w:t>
      </w:r>
      <w:r w:rsidRPr="00695B6F">
        <w:rPr>
          <w:highlight w:val="green"/>
          <w:u w:val="single"/>
        </w:rPr>
        <w:t>because</w:t>
      </w:r>
      <w:r w:rsidRPr="00695B6F">
        <w:rPr>
          <w:u w:val="single"/>
        </w:rPr>
        <w:t xml:space="preserve"> of </w:t>
      </w:r>
      <w:r w:rsidRPr="00695B6F">
        <w:rPr>
          <w:b/>
          <w:bCs/>
          <w:u w:val="single"/>
        </w:rPr>
        <w:t>the ambivalence of the process:</w:t>
      </w:r>
      <w:r w:rsidRPr="00695B6F">
        <w:rPr>
          <w:sz w:val="16"/>
        </w:rPr>
        <w:t xml:space="preserve"> that </w:t>
      </w:r>
      <w:r w:rsidRPr="00695B6F">
        <w:rPr>
          <w:highlight w:val="green"/>
          <w:u w:val="single"/>
        </w:rPr>
        <w:t>giver and receiver are</w:t>
      </w:r>
      <w:r w:rsidRPr="00695B6F">
        <w:rPr>
          <w:u w:val="single"/>
        </w:rPr>
        <w:t xml:space="preserve"> </w:t>
      </w:r>
      <w:r w:rsidRPr="00695B6F">
        <w:rPr>
          <w:b/>
          <w:bCs/>
          <w:u w:val="single"/>
        </w:rPr>
        <w:t xml:space="preserve">all too </w:t>
      </w:r>
      <w:r w:rsidRPr="00695B6F">
        <w:rPr>
          <w:b/>
          <w:bCs/>
          <w:highlight w:val="green"/>
          <w:u w:val="single"/>
        </w:rPr>
        <w:t>aware</w:t>
      </w:r>
      <w:r w:rsidRPr="00695B6F">
        <w:rPr>
          <w:highlight w:val="green"/>
          <w:u w:val="single"/>
        </w:rPr>
        <w:t xml:space="preserve"> that</w:t>
      </w:r>
      <w:r w:rsidRPr="00695B6F">
        <w:rPr>
          <w:u w:val="single"/>
        </w:rPr>
        <w:t xml:space="preserve"> </w:t>
      </w:r>
      <w:r w:rsidRPr="00695B6F">
        <w:rPr>
          <w:b/>
          <w:bCs/>
          <w:u w:val="single"/>
        </w:rPr>
        <w:t xml:space="preserve">a gift is given and that </w:t>
      </w:r>
      <w:r w:rsidRPr="00695B6F">
        <w:rPr>
          <w:b/>
          <w:bCs/>
          <w:highlight w:val="green"/>
          <w:u w:val="single"/>
        </w:rPr>
        <w:t>something is owed.</w:t>
      </w:r>
      <w:r w:rsidRPr="00695B6F">
        <w:rPr>
          <w:sz w:val="16"/>
        </w:rPr>
        <w:t xml:space="preserve"> The exchange of gifts is, strictly speaking, impossible because the notion of exchange under- mines the possibility of a gift being a gift. </w:t>
      </w:r>
      <w:r w:rsidRPr="00695B6F">
        <w:rPr>
          <w:u w:val="single"/>
        </w:rPr>
        <w:t xml:space="preserve">However, </w:t>
      </w:r>
      <w:r w:rsidRPr="00695B6F">
        <w:rPr>
          <w:b/>
          <w:bCs/>
          <w:u w:val="single"/>
        </w:rPr>
        <w:t>this very impossibility</w:t>
      </w:r>
      <w:r w:rsidRPr="00695B6F">
        <w:rPr>
          <w:u w:val="single"/>
        </w:rPr>
        <w:t xml:space="preserve"> suggests</w:t>
      </w:r>
      <w:r w:rsidRPr="00695B6F">
        <w:rPr>
          <w:sz w:val="16"/>
        </w:rPr>
        <w:t xml:space="preserve">, for Derrida, </w:t>
      </w:r>
      <w:r w:rsidRPr="00695B6F">
        <w:rPr>
          <w:u w:val="single"/>
        </w:rPr>
        <w:t xml:space="preserve">a form of </w:t>
      </w:r>
      <w:r w:rsidRPr="00695B6F">
        <w:rPr>
          <w:b/>
          <w:bCs/>
          <w:u w:val="single"/>
        </w:rPr>
        <w:t>ethical relatedness that exceeds or escapes the ambivalent logic of gift exchange.</w:t>
      </w:r>
      <w:r w:rsidRPr="00695B6F">
        <w:rPr>
          <w:sz w:val="16"/>
        </w:rPr>
        <w:t xml:space="preserve"> </w:t>
      </w:r>
      <w:r w:rsidRPr="00695B6F">
        <w:rPr>
          <w:u w:val="single"/>
        </w:rPr>
        <w:t xml:space="preserve">As an </w:t>
      </w:r>
      <w:r w:rsidRPr="00695B6F">
        <w:rPr>
          <w:u w:val="single"/>
        </w:rPr>
        <w:lastRenderedPageBreak/>
        <w:t>exemplar, Derrida</w:t>
      </w:r>
      <w:r w:rsidRPr="00695B6F">
        <w:rPr>
          <w:sz w:val="16"/>
        </w:rPr>
        <w:t xml:space="preserve"> (1995) </w:t>
      </w:r>
      <w:r w:rsidRPr="00695B6F">
        <w:rPr>
          <w:u w:val="single"/>
        </w:rPr>
        <w:t xml:space="preserve">discusses </w:t>
      </w:r>
      <w:r w:rsidRPr="00695B6F">
        <w:rPr>
          <w:b/>
          <w:bCs/>
          <w:highlight w:val="green"/>
          <w:u w:val="single"/>
        </w:rPr>
        <w:t>the</w:t>
      </w:r>
      <w:r w:rsidRPr="00695B6F">
        <w:rPr>
          <w:b/>
          <w:bCs/>
          <w:u w:val="single"/>
        </w:rPr>
        <w:t xml:space="preserve"> Old Testament </w:t>
      </w:r>
      <w:r w:rsidRPr="00695B6F">
        <w:rPr>
          <w:b/>
          <w:bCs/>
          <w:highlight w:val="green"/>
          <w:u w:val="single"/>
        </w:rPr>
        <w:t>story of Abraham</w:t>
      </w:r>
      <w:r w:rsidRPr="00695B6F">
        <w:rPr>
          <w:highlight w:val="green"/>
          <w:u w:val="single"/>
        </w:rPr>
        <w:t>, on whom God</w:t>
      </w:r>
      <w:r w:rsidRPr="00695B6F">
        <w:rPr>
          <w:sz w:val="16"/>
        </w:rPr>
        <w:t xml:space="preserve"> (Yahweh) </w:t>
      </w:r>
      <w:r w:rsidRPr="00695B6F">
        <w:rPr>
          <w:u w:val="single"/>
        </w:rPr>
        <w:t xml:space="preserve">has </w:t>
      </w:r>
      <w:r w:rsidRPr="00695B6F">
        <w:rPr>
          <w:highlight w:val="green"/>
          <w:u w:val="single"/>
        </w:rPr>
        <w:t xml:space="preserve">placed </w:t>
      </w:r>
      <w:r w:rsidRPr="00695B6F">
        <w:rPr>
          <w:b/>
          <w:bCs/>
          <w:highlight w:val="green"/>
          <w:u w:val="single"/>
        </w:rPr>
        <w:t xml:space="preserve">the </w:t>
      </w:r>
      <w:r w:rsidRPr="00695B6F">
        <w:rPr>
          <w:b/>
          <w:bCs/>
          <w:u w:val="single"/>
        </w:rPr>
        <w:t xml:space="preserve">terrible </w:t>
      </w:r>
      <w:r w:rsidRPr="00695B6F">
        <w:rPr>
          <w:b/>
          <w:bCs/>
          <w:highlight w:val="green"/>
          <w:u w:val="single"/>
        </w:rPr>
        <w:t xml:space="preserve">demand </w:t>
      </w:r>
      <w:r w:rsidRPr="00695B6F">
        <w:rPr>
          <w:b/>
          <w:bCs/>
          <w:u w:val="single"/>
        </w:rPr>
        <w:t xml:space="preserve">that </w:t>
      </w:r>
      <w:r w:rsidRPr="00695B6F">
        <w:rPr>
          <w:b/>
          <w:bCs/>
          <w:highlight w:val="green"/>
          <w:u w:val="single"/>
        </w:rPr>
        <w:t>he sacrifice</w:t>
      </w:r>
      <w:r w:rsidRPr="00695B6F">
        <w:rPr>
          <w:b/>
          <w:bCs/>
          <w:u w:val="single"/>
        </w:rPr>
        <w:t xml:space="preserve"> his eldest </w:t>
      </w:r>
      <w:r w:rsidRPr="00695B6F">
        <w:rPr>
          <w:b/>
          <w:bCs/>
          <w:highlight w:val="green"/>
          <w:u w:val="single"/>
        </w:rPr>
        <w:t xml:space="preserve">son </w:t>
      </w:r>
      <w:r w:rsidRPr="00695B6F">
        <w:rPr>
          <w:b/>
          <w:bCs/>
          <w:u w:val="single"/>
        </w:rPr>
        <w:t>Isaac.</w:t>
      </w:r>
      <w:r w:rsidRPr="00695B6F">
        <w:rPr>
          <w:sz w:val="16"/>
        </w:rPr>
        <w:t xml:space="preserve"> </w:t>
      </w:r>
      <w:r w:rsidRPr="00695B6F">
        <w:rPr>
          <w:u w:val="single"/>
        </w:rPr>
        <w:t xml:space="preserve">Abraham must give </w:t>
      </w:r>
      <w:r w:rsidRPr="00695B6F">
        <w:rPr>
          <w:b/>
          <w:bCs/>
          <w:u w:val="single"/>
        </w:rPr>
        <w:t>what he values above all else;</w:t>
      </w:r>
      <w:r w:rsidRPr="00695B6F">
        <w:rPr>
          <w:u w:val="single"/>
        </w:rPr>
        <w:t xml:space="preserve"> he must violate his instincts and social morality by </w:t>
      </w:r>
      <w:r w:rsidRPr="00695B6F">
        <w:rPr>
          <w:b/>
          <w:bCs/>
          <w:u w:val="single"/>
        </w:rPr>
        <w:t>making the ultimate sacrifice.</w:t>
      </w:r>
      <w:r w:rsidRPr="00695B6F">
        <w:rPr>
          <w:sz w:val="16"/>
        </w:rPr>
        <w:t xml:space="preserve"> </w:t>
      </w:r>
      <w:r w:rsidRPr="00695B6F">
        <w:rPr>
          <w:highlight w:val="green"/>
          <w:u w:val="single"/>
        </w:rPr>
        <w:t xml:space="preserve">Only in accepting </w:t>
      </w:r>
      <w:r w:rsidRPr="00695B6F">
        <w:rPr>
          <w:u w:val="single"/>
        </w:rPr>
        <w:t xml:space="preserve">God’s demand is </w:t>
      </w:r>
      <w:r w:rsidRPr="00695B6F">
        <w:rPr>
          <w:highlight w:val="green"/>
          <w:u w:val="single"/>
        </w:rPr>
        <w:t xml:space="preserve">he </w:t>
      </w:r>
      <w:r w:rsidRPr="00695B6F">
        <w:rPr>
          <w:b/>
          <w:bCs/>
          <w:highlight w:val="green"/>
          <w:u w:val="single"/>
        </w:rPr>
        <w:t>released from the demand</w:t>
      </w:r>
      <w:r w:rsidRPr="00695B6F">
        <w:rPr>
          <w:sz w:val="16"/>
        </w:rPr>
        <w:t xml:space="preserve">, and for reasons he cannot fathom. </w:t>
      </w:r>
      <w:r w:rsidRPr="00695B6F">
        <w:rPr>
          <w:u w:val="single"/>
        </w:rPr>
        <w:t xml:space="preserve">In this story, </w:t>
      </w:r>
      <w:r w:rsidRPr="00695B6F">
        <w:rPr>
          <w:highlight w:val="green"/>
          <w:u w:val="single"/>
        </w:rPr>
        <w:t xml:space="preserve">Derrida finds a basis for </w:t>
      </w:r>
      <w:r w:rsidRPr="00695B6F">
        <w:rPr>
          <w:b/>
          <w:bCs/>
          <w:highlight w:val="green"/>
          <w:u w:val="single"/>
        </w:rPr>
        <w:t>an alternative ethics</w:t>
      </w:r>
      <w:r w:rsidRPr="00695B6F">
        <w:rPr>
          <w:u w:val="single"/>
        </w:rPr>
        <w:t xml:space="preserve">, one that reaches </w:t>
      </w:r>
      <w:r w:rsidRPr="00695B6F">
        <w:rPr>
          <w:b/>
          <w:bCs/>
          <w:u w:val="single"/>
        </w:rPr>
        <w:t>beyond reason and calculation.</w:t>
      </w:r>
      <w:r w:rsidRPr="00695B6F">
        <w:rPr>
          <w:sz w:val="16"/>
        </w:rPr>
        <w:t xml:space="preserve"> Following the philosophy of Emmanuel Lévinas, </w:t>
      </w:r>
      <w:r w:rsidRPr="00695B6F">
        <w:rPr>
          <w:u w:val="single"/>
        </w:rPr>
        <w:t xml:space="preserve">Derrida writes of </w:t>
      </w:r>
      <w:r w:rsidRPr="00695B6F">
        <w:rPr>
          <w:b/>
          <w:bCs/>
          <w:highlight w:val="green"/>
          <w:u w:val="single"/>
          <w:bdr w:val="single" w:sz="4" w:space="0" w:color="auto"/>
        </w:rPr>
        <w:t>“the absolute other,”</w:t>
      </w:r>
      <w:r w:rsidRPr="00695B6F">
        <w:rPr>
          <w:u w:val="single"/>
        </w:rPr>
        <w:t xml:space="preserve"> of a uniqueness and incomparable singularity beyond language, beyond definition, beyond calculation.</w:t>
      </w:r>
      <w:r w:rsidRPr="00695B6F">
        <w:rPr>
          <w:sz w:val="16"/>
        </w:rPr>
        <w:t xml:space="preserve"> For Lévinas, this absolute other is God. However, </w:t>
      </w:r>
      <w:r w:rsidRPr="00695B6F">
        <w:rPr>
          <w:u w:val="single"/>
        </w:rPr>
        <w:t xml:space="preserve">for Derrida, we are all, in our unique and fundamental singularity, </w:t>
      </w:r>
      <w:r w:rsidRPr="00695B6F">
        <w:rPr>
          <w:b/>
          <w:bCs/>
          <w:u w:val="single"/>
        </w:rPr>
        <w:t>absolute other to and for each other.</w:t>
      </w:r>
      <w:r w:rsidRPr="00695B6F">
        <w:rPr>
          <w:sz w:val="16"/>
        </w:rPr>
        <w:t xml:space="preserve"> </w:t>
      </w:r>
      <w:r w:rsidRPr="00695B6F">
        <w:rPr>
          <w:highlight w:val="green"/>
          <w:u w:val="single"/>
        </w:rPr>
        <w:t>We are all capable of</w:t>
      </w:r>
      <w:r w:rsidRPr="00695B6F">
        <w:rPr>
          <w:u w:val="single"/>
        </w:rPr>
        <w:t xml:space="preserve"> </w:t>
      </w:r>
      <w:r w:rsidRPr="00695B6F">
        <w:rPr>
          <w:b/>
          <w:bCs/>
          <w:u w:val="single"/>
        </w:rPr>
        <w:t xml:space="preserve">absolute </w:t>
      </w:r>
      <w:r w:rsidRPr="00695B6F">
        <w:rPr>
          <w:b/>
          <w:bCs/>
          <w:highlight w:val="green"/>
          <w:u w:val="single"/>
        </w:rPr>
        <w:t>sacrifice</w:t>
      </w:r>
      <w:r w:rsidRPr="00695B6F">
        <w:rPr>
          <w:highlight w:val="green"/>
          <w:u w:val="single"/>
        </w:rPr>
        <w:t xml:space="preserve"> in an </w:t>
      </w:r>
      <w:r w:rsidRPr="00695B6F">
        <w:rPr>
          <w:b/>
          <w:bCs/>
          <w:highlight w:val="green"/>
          <w:u w:val="single"/>
        </w:rPr>
        <w:t>uncalculating ethical response</w:t>
      </w:r>
      <w:r w:rsidRPr="00695B6F">
        <w:rPr>
          <w:highlight w:val="green"/>
          <w:u w:val="single"/>
        </w:rPr>
        <w:t xml:space="preserve"> to the demands of the absolute other.</w:t>
      </w:r>
      <w:r w:rsidRPr="00695B6F">
        <w:rPr>
          <w:sz w:val="16"/>
        </w:rPr>
        <w:t xml:space="preserve"> According to Derrida, </w:t>
      </w:r>
      <w:r w:rsidRPr="00695B6F">
        <w:rPr>
          <w:highlight w:val="green"/>
          <w:u w:val="single"/>
        </w:rPr>
        <w:t xml:space="preserve">only </w:t>
      </w:r>
      <w:r w:rsidRPr="00695B6F">
        <w:rPr>
          <w:b/>
          <w:bCs/>
          <w:highlight w:val="green"/>
          <w:u w:val="single"/>
        </w:rPr>
        <w:t>the gift</w:t>
      </w:r>
      <w:r w:rsidRPr="00695B6F">
        <w:rPr>
          <w:b/>
          <w:bCs/>
          <w:u w:val="single"/>
        </w:rPr>
        <w:t xml:space="preserve"> of death</w:t>
      </w:r>
      <w:r w:rsidRPr="00695B6F">
        <w:rPr>
          <w:sz w:val="16"/>
        </w:rPr>
        <w:t xml:space="preserve"> that is sacrifice, the sacrifices involved in giving birth, </w:t>
      </w:r>
      <w:r w:rsidRPr="00695B6F">
        <w:rPr>
          <w:highlight w:val="green"/>
          <w:u w:val="single"/>
        </w:rPr>
        <w:t>and</w:t>
      </w:r>
      <w:r w:rsidRPr="00695B6F">
        <w:rPr>
          <w:u w:val="single"/>
        </w:rPr>
        <w:t xml:space="preserve"> the </w:t>
      </w:r>
      <w:r w:rsidRPr="00695B6F">
        <w:rPr>
          <w:b/>
          <w:bCs/>
          <w:highlight w:val="green"/>
          <w:u w:val="single"/>
        </w:rPr>
        <w:t>openness to absolute otherness</w:t>
      </w:r>
      <w:r w:rsidRPr="00695B6F">
        <w:rPr>
          <w:u w:val="single"/>
        </w:rPr>
        <w:t xml:space="preserve"> are </w:t>
      </w:r>
      <w:r w:rsidRPr="00695B6F">
        <w:rPr>
          <w:b/>
          <w:bCs/>
          <w:u w:val="single"/>
        </w:rPr>
        <w:t>truly disinterested</w:t>
      </w:r>
      <w:r w:rsidRPr="00695B6F">
        <w:rPr>
          <w:u w:val="single"/>
        </w:rPr>
        <w:t xml:space="preserve"> and </w:t>
      </w:r>
      <w:r w:rsidRPr="00695B6F">
        <w:rPr>
          <w:highlight w:val="green"/>
          <w:u w:val="single"/>
        </w:rPr>
        <w:t xml:space="preserve">suggest an ethics </w:t>
      </w:r>
      <w:r w:rsidRPr="00695B6F">
        <w:rPr>
          <w:b/>
          <w:bCs/>
          <w:highlight w:val="green"/>
          <w:u w:val="single"/>
        </w:rPr>
        <w:t>untainted by the calculation</w:t>
      </w:r>
      <w:r w:rsidRPr="00695B6F">
        <w:rPr>
          <w:highlight w:val="green"/>
          <w:u w:val="single"/>
        </w:rPr>
        <w:t xml:space="preserve"> </w:t>
      </w:r>
      <w:r w:rsidRPr="00695B6F">
        <w:rPr>
          <w:u w:val="single"/>
        </w:rPr>
        <w:t xml:space="preserve">of a return or reward. </w:t>
      </w:r>
    </w:p>
    <w:p w14:paraId="0215B3E3" w14:textId="77777777" w:rsidR="00AF761B" w:rsidRDefault="00AF761B" w:rsidP="00AF761B">
      <w:pPr>
        <w:rPr>
          <w:sz w:val="16"/>
        </w:rPr>
      </w:pPr>
      <w:r w:rsidRPr="006176C7">
        <w:rPr>
          <w:sz w:val="16"/>
        </w:rPr>
        <w:t>underlying incentive of an insurance policy against covetous evil spirits.</w:t>
      </w:r>
    </w:p>
    <w:p w14:paraId="15A2B28B" w14:textId="77777777" w:rsidR="00AF761B" w:rsidRPr="00D25C81" w:rsidRDefault="00AF761B" w:rsidP="00AF761B">
      <w:pPr>
        <w:pStyle w:val="Heading4"/>
        <w:numPr>
          <w:ilvl w:val="0"/>
          <w:numId w:val="55"/>
        </w:numPr>
        <w:tabs>
          <w:tab w:val="num" w:pos="360"/>
        </w:tabs>
        <w:ind w:left="0" w:firstLine="0"/>
      </w:pPr>
      <w:r>
        <w:t xml:space="preserve">Sacrifice – Women and femininity are exemplars of sacrifice and excess for Baataille. </w:t>
      </w:r>
    </w:p>
    <w:p w14:paraId="1DA83AA1" w14:textId="77777777" w:rsidR="00AF761B" w:rsidRPr="007932AF" w:rsidRDefault="00AF761B" w:rsidP="00AF761B">
      <w:pPr>
        <w:rPr>
          <w:sz w:val="16"/>
          <w:szCs w:val="16"/>
        </w:rPr>
      </w:pPr>
      <w:r w:rsidRPr="007932AF">
        <w:rPr>
          <w:sz w:val="16"/>
          <w:szCs w:val="16"/>
        </w:rPr>
        <w:t xml:space="preserve">Sean P </w:t>
      </w:r>
      <w:r w:rsidRPr="007932AF">
        <w:rPr>
          <w:rStyle w:val="Style13ptBold"/>
        </w:rPr>
        <w:t>Connolly</w:t>
      </w:r>
      <w:r w:rsidRPr="007932AF">
        <w:rPr>
          <w:sz w:val="16"/>
          <w:szCs w:val="16"/>
        </w:rPr>
        <w:t>, 20</w:t>
      </w:r>
      <w:r w:rsidRPr="007932AF">
        <w:rPr>
          <w:rStyle w:val="Style13ptBold"/>
        </w:rPr>
        <w:t>14</w:t>
      </w:r>
      <w:r w:rsidRPr="007932AF">
        <w:rPr>
          <w:sz w:val="16"/>
          <w:szCs w:val="16"/>
        </w:rPr>
        <w:t xml:space="preserve">, Head of Humanities of Bluefield State College, “Georges Bataille, </w:t>
      </w:r>
      <w:r w:rsidRPr="007932AF">
        <w:rPr>
          <w:sz w:val="16"/>
          <w:szCs w:val="16"/>
        </w:rPr>
        <w:br/>
        <w:t xml:space="preserve">Gender, and Sacrificial Excess” The Comparatist, </w:t>
      </w:r>
      <w:hyperlink r:id="rId11" w:history="1">
        <w:r w:rsidRPr="007932AF">
          <w:rPr>
            <w:rStyle w:val="Hyperlink"/>
            <w:sz w:val="16"/>
            <w:szCs w:val="16"/>
          </w:rPr>
          <w:t>https://www.jstor.org/stable/26237372</w:t>
        </w:r>
      </w:hyperlink>
      <w:r w:rsidRPr="007932AF">
        <w:rPr>
          <w:sz w:val="16"/>
          <w:szCs w:val="16"/>
        </w:rPr>
        <w:t xml:space="preserve"> //VDR</w:t>
      </w:r>
    </w:p>
    <w:p w14:paraId="59DE0732" w14:textId="77777777" w:rsidR="00AF761B" w:rsidRPr="002D709D" w:rsidRDefault="00AF761B" w:rsidP="00AF761B">
      <w:pPr>
        <w:rPr>
          <w:u w:val="single"/>
        </w:rPr>
      </w:pPr>
      <w:r w:rsidRPr="00463F12">
        <w:rPr>
          <w:rStyle w:val="Emphasis"/>
          <w:highlight w:val="yellow"/>
        </w:rPr>
        <w:t>In Bataille,</w:t>
      </w:r>
      <w:r w:rsidRPr="007932AF">
        <w:rPr>
          <w:sz w:val="16"/>
          <w:szCs w:val="16"/>
        </w:rPr>
        <w:t xml:space="preserve"> </w:t>
      </w:r>
      <w:r w:rsidRPr="007932AF">
        <w:rPr>
          <w:rStyle w:val="Emphasis"/>
          <w:highlight w:val="yellow"/>
        </w:rPr>
        <w:t>women and femininity</w:t>
      </w:r>
      <w:r w:rsidRPr="007932AF">
        <w:rPr>
          <w:rStyle w:val="StyleUnderline"/>
          <w:highlight w:val="yellow"/>
        </w:rPr>
        <w:t xml:space="preserve"> are</w:t>
      </w:r>
      <w:r w:rsidRPr="007932AF">
        <w:rPr>
          <w:rStyle w:val="StyleUnderline"/>
        </w:rPr>
        <w:t xml:space="preserve"> often </w:t>
      </w:r>
      <w:r w:rsidRPr="007932AF">
        <w:rPr>
          <w:rStyle w:val="StyleUnderline"/>
          <w:highlight w:val="yellow"/>
        </w:rPr>
        <w:t xml:space="preserve">exemplars of </w:t>
      </w:r>
      <w:r w:rsidRPr="007932AF">
        <w:rPr>
          <w:rStyle w:val="Emphasis"/>
          <w:highlight w:val="yellow"/>
        </w:rPr>
        <w:t>self-sacrificial death, eroticism, and excess</w:t>
      </w:r>
      <w:r w:rsidRPr="007932AF">
        <w:rPr>
          <w:rStyle w:val="StyleUnderline"/>
        </w:rPr>
        <w:t>.</w:t>
      </w:r>
      <w:r w:rsidRPr="007932AF">
        <w:rPr>
          <w:sz w:val="16"/>
          <w:szCs w:val="16"/>
        </w:rPr>
        <w:t xml:space="preserve"> Through </w:t>
      </w:r>
      <w:r w:rsidRPr="007932AF">
        <w:rPr>
          <w:rStyle w:val="StyleUnderline"/>
          <w:highlight w:val="yellow"/>
        </w:rPr>
        <w:t>contrast with</w:t>
      </w:r>
      <w:r w:rsidRPr="007932AF">
        <w:rPr>
          <w:rStyle w:val="StyleUnderline"/>
        </w:rPr>
        <w:t xml:space="preserve"> male characters and </w:t>
      </w:r>
      <w:r w:rsidRPr="007932AF">
        <w:rPr>
          <w:rStyle w:val="StyleUnderline"/>
          <w:highlight w:val="yellow"/>
        </w:rPr>
        <w:t>the masculine</w:t>
      </w:r>
      <w:r w:rsidRPr="007932AF">
        <w:rPr>
          <w:rStyle w:val="StyleUnderline"/>
        </w:rPr>
        <w:t xml:space="preserve">, they </w:t>
      </w:r>
      <w:r w:rsidRPr="007932AF">
        <w:rPr>
          <w:rStyle w:val="StyleUnderline"/>
          <w:highlight w:val="yellow"/>
        </w:rPr>
        <w:t>structure a heteronormative, albeit provisional, sexual difference from men</w:t>
      </w:r>
      <w:r w:rsidRPr="007932AF">
        <w:rPr>
          <w:rStyle w:val="StyleUnderline"/>
        </w:rPr>
        <w:t xml:space="preserve"> who, as narrators, </w:t>
      </w:r>
      <w:r w:rsidRPr="007932AF">
        <w:rPr>
          <w:rStyle w:val="StyleUnderline"/>
          <w:highlight w:val="yellow"/>
        </w:rPr>
        <w:t>illustrate a more stable subjectivity and a lesser degree of sacrificial self-differentiation</w:t>
      </w:r>
      <w:r w:rsidRPr="007932AF">
        <w:rPr>
          <w:sz w:val="16"/>
          <w:szCs w:val="16"/>
        </w:rPr>
        <w:t xml:space="preserve">. This gives rise to Bataille’s sexist heteronormativity. Yet the man’s heteronormative desire for women hews the path toward self-sacrifice, which is first figured as sacred ambivalence but finally so in the form of self differentiation, recounted both in silence and in the excess of narrative voices. Such </w:t>
      </w:r>
      <w:r w:rsidRPr="007932AF">
        <w:rPr>
          <w:rStyle w:val="StyleUnderline"/>
        </w:rPr>
        <w:t xml:space="preserve">self-differentiation reveals itself to be the same formerly specific to the feminine, first </w:t>
      </w:r>
      <w:r w:rsidRPr="007932AF">
        <w:rPr>
          <w:rStyle w:val="StyleUnderline"/>
          <w:highlight w:val="yellow"/>
        </w:rPr>
        <w:t>revealing the “extimacy” of femininity within masculine identity</w:t>
      </w:r>
      <w:r w:rsidRPr="007932AF">
        <w:rPr>
          <w:rStyle w:val="StyleUnderline"/>
        </w:rPr>
        <w:t>, but finally the prior self-sacrifice that conditions all identity, whether male or female, masculine or feminine</w:t>
      </w:r>
      <w:r w:rsidRPr="007932AF">
        <w:rPr>
          <w:sz w:val="16"/>
          <w:szCs w:val="16"/>
        </w:rPr>
        <w:t xml:space="preserve">. Such is </w:t>
      </w:r>
      <w:r w:rsidRPr="007932AF">
        <w:rPr>
          <w:rStyle w:val="StyleUnderline"/>
        </w:rPr>
        <w:t xml:space="preserve">the double-bind of Bataille’s women and femininity. </w:t>
      </w:r>
      <w:r w:rsidRPr="007932AF">
        <w:rPr>
          <w:rStyle w:val="Emphasis"/>
        </w:rPr>
        <w:t xml:space="preserve">Since </w:t>
      </w:r>
      <w:r w:rsidRPr="007932AF">
        <w:rPr>
          <w:rStyle w:val="Emphasis"/>
          <w:highlight w:val="yellow"/>
        </w:rPr>
        <w:t>they are provisionally “nothing,”</w:t>
      </w:r>
      <w:r w:rsidRPr="007932AF">
        <w:rPr>
          <w:rStyle w:val="StyleUnderline"/>
        </w:rPr>
        <w:t xml:space="preserve"> i.e., that which “is not,” there where they “are not,” </w:t>
      </w:r>
      <w:r w:rsidRPr="007932AF">
        <w:rPr>
          <w:rStyle w:val="Emphasis"/>
          <w:highlight w:val="yellow"/>
        </w:rPr>
        <w:t>they cannot and do not provide an exclusive or totalizable category</w:t>
      </w:r>
      <w:r w:rsidRPr="007932AF">
        <w:rPr>
          <w:rStyle w:val="Emphasis"/>
        </w:rPr>
        <w:t xml:space="preserve"> </w:t>
      </w:r>
      <w:r w:rsidRPr="007932AF">
        <w:rPr>
          <w:rStyle w:val="StyleUnderline"/>
        </w:rPr>
        <w:t xml:space="preserve">under which identity can be securely assumed. The </w:t>
      </w:r>
      <w:r w:rsidRPr="007932AF">
        <w:rPr>
          <w:rStyle w:val="StyleUnderline"/>
          <w:highlight w:val="yellow"/>
        </w:rPr>
        <w:t>feminine is also somehow not feminine as that which is largely self-differentiating, self-sacrificial, and non-identical.</w:t>
      </w:r>
      <w:r w:rsidRPr="007932AF">
        <w:rPr>
          <w:rStyle w:val="StyleUnderline"/>
        </w:rPr>
        <w:t xml:space="preserve"> </w:t>
      </w:r>
      <w:r w:rsidRPr="007932AF">
        <w:rPr>
          <w:sz w:val="16"/>
          <w:szCs w:val="16"/>
        </w:rPr>
        <w:t xml:space="preserve">As such, however, it is impossible to ultimately oppose the feminine to men or the masculine—or indeed to anything else—since that to which it would be opposed is always already included by its inherent sacrificial non-identicality, which is also to say its excess of possible identities. </w:t>
      </w:r>
      <w:r w:rsidRPr="007932AF">
        <w:rPr>
          <w:rStyle w:val="StyleUnderline"/>
        </w:rPr>
        <w:t xml:space="preserve">By differing from itself, and thus compelling self-sacrifice and desire, it thereby </w:t>
      </w:r>
      <w:r w:rsidRPr="007932AF">
        <w:rPr>
          <w:rStyle w:val="StyleUnderline"/>
          <w:highlight w:val="yellow"/>
        </w:rPr>
        <w:t>implicates also that which exceeds it—including men and the masculine</w:t>
      </w:r>
      <w:r w:rsidRPr="007932AF">
        <w:rPr>
          <w:sz w:val="16"/>
          <w:szCs w:val="16"/>
          <w:highlight w:val="yellow"/>
        </w:rPr>
        <w:t>.</w:t>
      </w:r>
      <w:r w:rsidRPr="007932AF">
        <w:rPr>
          <w:sz w:val="16"/>
          <w:szCs w:val="16"/>
        </w:rPr>
        <w:t xml:space="preserve"> For Bataille</w:t>
      </w:r>
      <w:r w:rsidRPr="007932AF">
        <w:rPr>
          <w:rStyle w:val="StyleUnderline"/>
        </w:rPr>
        <w:t xml:space="preserve">, </w:t>
      </w:r>
      <w:r w:rsidRPr="007932AF">
        <w:rPr>
          <w:rStyle w:val="Emphasis"/>
        </w:rPr>
        <w:t>s</w:t>
      </w:r>
      <w:r w:rsidRPr="007932AF">
        <w:rPr>
          <w:rStyle w:val="Emphasis"/>
          <w:highlight w:val="yellow"/>
        </w:rPr>
        <w:t>acrifice exposes</w:t>
      </w:r>
      <w:r w:rsidRPr="007932AF">
        <w:rPr>
          <w:rStyle w:val="StyleUnderline"/>
          <w:highlight w:val="yellow"/>
        </w:rPr>
        <w:t xml:space="preserve"> the process by which identity always exceeds itself,</w:t>
      </w:r>
      <w:r w:rsidRPr="007932AF">
        <w:rPr>
          <w:rStyle w:val="StyleUnderline"/>
        </w:rPr>
        <w:t xml:space="preserve"> differs from itself, in a queer space where gender and sex, </w:t>
      </w:r>
      <w:r w:rsidRPr="007932AF">
        <w:rPr>
          <w:rStyle w:val="StyleUnderline"/>
          <w:highlight w:val="yellow"/>
        </w:rPr>
        <w:t xml:space="preserve">male and female, </w:t>
      </w:r>
      <w:r w:rsidRPr="007932AF">
        <w:rPr>
          <w:rStyle w:val="Emphasis"/>
          <w:highlight w:val="yellow"/>
        </w:rPr>
        <w:t>are never one.</w:t>
      </w:r>
      <w:r w:rsidRPr="007932AF">
        <w:rPr>
          <w:rStyle w:val="StyleUnderline"/>
        </w:rPr>
        <w:t xml:space="preserve"> </w:t>
      </w:r>
    </w:p>
    <w:p w14:paraId="35C6DD0C" w14:textId="77777777" w:rsidR="00AF761B" w:rsidRDefault="00AF761B" w:rsidP="00AF761B">
      <w:pPr>
        <w:pStyle w:val="Heading4"/>
        <w:numPr>
          <w:ilvl w:val="0"/>
          <w:numId w:val="55"/>
        </w:numPr>
        <w:tabs>
          <w:tab w:val="num" w:pos="360"/>
        </w:tabs>
        <w:ind w:left="0" w:firstLine="0"/>
        <w:rPr>
          <w:rFonts w:cs="Times New Roman"/>
        </w:rPr>
      </w:pPr>
      <w:r w:rsidRPr="00695B6F">
        <w:rPr>
          <w:rFonts w:cs="Times New Roman"/>
        </w:rPr>
        <w:lastRenderedPageBreak/>
        <w:t>Gendered binaries – the 1AC’s dichotomoy of “weak” vs “strong” acts of communication is based on gendered language that devalues the feminine</w:t>
      </w:r>
      <w:r>
        <w:rPr>
          <w:rFonts w:cs="Times New Roman"/>
        </w:rPr>
        <w:t xml:space="preserve"> coded side of the binary such as weakness</w:t>
      </w:r>
      <w:r w:rsidRPr="00695B6F">
        <w:rPr>
          <w:rFonts w:cs="Times New Roman"/>
        </w:rPr>
        <w:t xml:space="preserve"> in favor of masculine notions of strength and powerful communicative practices. </w:t>
      </w:r>
    </w:p>
    <w:p w14:paraId="291AE948" w14:textId="77777777" w:rsidR="00AF761B" w:rsidRDefault="00AF761B" w:rsidP="00AF761B">
      <w:pPr>
        <w:pStyle w:val="Heading4"/>
        <w:numPr>
          <w:ilvl w:val="0"/>
          <w:numId w:val="55"/>
        </w:numPr>
        <w:tabs>
          <w:tab w:val="num" w:pos="360"/>
        </w:tabs>
        <w:ind w:left="0" w:firstLine="0"/>
        <w:rPr>
          <w:rFonts w:cs="Times New Roman"/>
        </w:rPr>
      </w:pPr>
      <w:r>
        <w:rPr>
          <w:rFonts w:cs="Times New Roman"/>
        </w:rPr>
        <w:t>The link outweighs – the aff</w:t>
      </w:r>
      <w:r w:rsidRPr="00695B6F">
        <w:rPr>
          <w:rFonts w:cs="Times New Roman"/>
        </w:rPr>
        <w:t xml:space="preserve"> results in the sacrifice of </w:t>
      </w:r>
      <w:r>
        <w:rPr>
          <w:rFonts w:cs="Times New Roman"/>
        </w:rPr>
        <w:t>feminized bodies</w:t>
      </w:r>
      <w:r w:rsidRPr="00695B6F">
        <w:rPr>
          <w:rFonts w:cs="Times New Roman"/>
        </w:rPr>
        <w:t xml:space="preserve"> who are expected to perform care work, emotional labor, and reproductive labor for the sake of maintaining the social order – interpersonal violence, abuse, and disproportionate burdens will be naturalized as the form of gift-giving that women are expected to perform</w:t>
      </w:r>
      <w:r>
        <w:rPr>
          <w:rFonts w:cs="Times New Roman"/>
        </w:rPr>
        <w:t xml:space="preserve"> – that should come FIRST in your decision making because of the historical devaluation of gender impacts in debates</w:t>
      </w:r>
    </w:p>
    <w:p w14:paraId="0874336B" w14:textId="77777777" w:rsidR="00AF761B" w:rsidRPr="002E1169" w:rsidRDefault="00AF761B" w:rsidP="00AF761B"/>
    <w:p w14:paraId="41CCA642" w14:textId="6E8C105F" w:rsidR="00AF761B" w:rsidRDefault="00AF761B" w:rsidP="00AF761B">
      <w:pPr>
        <w:pStyle w:val="Heading3"/>
      </w:pPr>
      <w:r>
        <w:lastRenderedPageBreak/>
        <w:t>AT: Bataille Re-Defines Gender</w:t>
      </w:r>
      <w:r w:rsidR="0041706F">
        <w:t xml:space="preserve"> [Direk]</w:t>
      </w:r>
    </w:p>
    <w:p w14:paraId="1ED5473C" w14:textId="0C06B51C" w:rsidR="0041706F" w:rsidRDefault="0041706F" w:rsidP="0041706F">
      <w:pPr>
        <w:pStyle w:val="Heading4"/>
      </w:pPr>
      <w:r>
        <w:t xml:space="preserve">This evidence is about Bataille’s erotic writing, NOT gift-giving – </w:t>
      </w:r>
    </w:p>
    <w:p w14:paraId="250FCA0B" w14:textId="6318F13E" w:rsidR="0041706F" w:rsidRDefault="0041706F" w:rsidP="0041706F">
      <w:pPr>
        <w:pStyle w:val="Heading4"/>
        <w:numPr>
          <w:ilvl w:val="0"/>
          <w:numId w:val="57"/>
        </w:numPr>
      </w:pPr>
      <w:r>
        <w:t xml:space="preserve">Gross. </w:t>
      </w:r>
    </w:p>
    <w:p w14:paraId="3E23897E" w14:textId="7BF6F588" w:rsidR="0041706F" w:rsidRPr="0041706F" w:rsidRDefault="0041706F" w:rsidP="0041706F">
      <w:pPr>
        <w:pStyle w:val="Heading4"/>
        <w:numPr>
          <w:ilvl w:val="0"/>
          <w:numId w:val="57"/>
        </w:numPr>
      </w:pPr>
      <w:r>
        <w:t xml:space="preserve">NOT accessed by them – the 1AC has no connection to that part of his work, which means they don’t access this as offense. </w:t>
      </w:r>
    </w:p>
    <w:p w14:paraId="43E63838" w14:textId="5DDF753D" w:rsidR="0041706F" w:rsidRDefault="0041706F" w:rsidP="0041706F">
      <w:pPr>
        <w:pStyle w:val="Heading4"/>
        <w:numPr>
          <w:ilvl w:val="0"/>
          <w:numId w:val="57"/>
        </w:numPr>
      </w:pPr>
      <w:r>
        <w:t xml:space="preserve">TURN – locating their resistance through erotic depictions of women is a terrible frame because it necessitates sexualization of women to access their agency. Non-objectification is not enough because they still require sexualization to access that. </w:t>
      </w:r>
    </w:p>
    <w:p w14:paraId="6313157B" w14:textId="2FF778E8" w:rsidR="00AF761B" w:rsidRDefault="00AF761B" w:rsidP="0041706F">
      <w:pPr>
        <w:pStyle w:val="Heading4"/>
        <w:numPr>
          <w:ilvl w:val="0"/>
          <w:numId w:val="57"/>
        </w:numPr>
      </w:pPr>
      <w:r>
        <w:t xml:space="preserve">Even if Bataille’s work redefines gender norms, self-sacrifice is still rooted in identity – sacrifices polarize masculinity and femininity. </w:t>
      </w:r>
    </w:p>
    <w:p w14:paraId="6E2BF1E9" w14:textId="77777777" w:rsidR="00AF761B" w:rsidRPr="007932AF" w:rsidRDefault="00AF761B" w:rsidP="00AF761B">
      <w:pPr>
        <w:rPr>
          <w:sz w:val="16"/>
          <w:szCs w:val="16"/>
        </w:rPr>
      </w:pPr>
      <w:r w:rsidRPr="007932AF">
        <w:rPr>
          <w:sz w:val="16"/>
          <w:szCs w:val="16"/>
        </w:rPr>
        <w:t xml:space="preserve">Sean P </w:t>
      </w:r>
      <w:r w:rsidRPr="007932AF">
        <w:rPr>
          <w:rStyle w:val="Style13ptBold"/>
        </w:rPr>
        <w:t>Connolly</w:t>
      </w:r>
      <w:r w:rsidRPr="007932AF">
        <w:rPr>
          <w:sz w:val="16"/>
          <w:szCs w:val="16"/>
        </w:rPr>
        <w:t>, 20</w:t>
      </w:r>
      <w:r w:rsidRPr="007932AF">
        <w:rPr>
          <w:rStyle w:val="Style13ptBold"/>
        </w:rPr>
        <w:t>14</w:t>
      </w:r>
      <w:r w:rsidRPr="007932AF">
        <w:rPr>
          <w:sz w:val="16"/>
          <w:szCs w:val="16"/>
        </w:rPr>
        <w:t xml:space="preserve">, Head of Humanities of Bluefield State College, “Georges Bataille, </w:t>
      </w:r>
      <w:r w:rsidRPr="007932AF">
        <w:rPr>
          <w:sz w:val="16"/>
          <w:szCs w:val="16"/>
        </w:rPr>
        <w:br/>
        <w:t xml:space="preserve">Gender, and Sacrificial Excess” The Comparatist, </w:t>
      </w:r>
      <w:hyperlink r:id="rId12" w:history="1">
        <w:r w:rsidRPr="007932AF">
          <w:rPr>
            <w:rStyle w:val="Hyperlink"/>
            <w:sz w:val="16"/>
            <w:szCs w:val="16"/>
          </w:rPr>
          <w:t>https://www.jstor.org/stable/26237372</w:t>
        </w:r>
      </w:hyperlink>
      <w:r w:rsidRPr="007932AF">
        <w:rPr>
          <w:sz w:val="16"/>
          <w:szCs w:val="16"/>
        </w:rPr>
        <w:t xml:space="preserve"> //VDR</w:t>
      </w:r>
    </w:p>
    <w:p w14:paraId="26EC7CDE" w14:textId="77777777" w:rsidR="00AF761B" w:rsidRPr="007932AF" w:rsidRDefault="00AF761B" w:rsidP="00AF761B">
      <w:pPr>
        <w:rPr>
          <w:u w:val="single"/>
        </w:rPr>
      </w:pPr>
      <w:r w:rsidRPr="007932AF">
        <w:rPr>
          <w:sz w:val="16"/>
          <w:szCs w:val="16"/>
        </w:rPr>
        <w:t>Two subtle negotiations must be made to respond to this question</w:t>
      </w:r>
      <w:r w:rsidRPr="007932AF">
        <w:rPr>
          <w:rStyle w:val="StyleUnderline"/>
        </w:rPr>
        <w:t xml:space="preserve">. The </w:t>
      </w:r>
      <w:r w:rsidRPr="001030CF">
        <w:rPr>
          <w:rStyle w:val="StyleUnderline"/>
        </w:rPr>
        <w:t xml:space="preserve">first </w:t>
      </w:r>
      <w:r w:rsidRPr="001030CF">
        <w:rPr>
          <w:rStyle w:val="StyleUnderline"/>
          <w:bCs/>
        </w:rPr>
        <w:t xml:space="preserve">concerns conceiving gender in Bataille as a degree of subjectivity, </w:t>
      </w:r>
      <w:r w:rsidRPr="001030CF">
        <w:rPr>
          <w:rStyle w:val="StyleUnderline"/>
        </w:rPr>
        <w:t>rather than as a kind of subjectivity. The second concerns the mea</w:t>
      </w:r>
      <w:r w:rsidRPr="007932AF">
        <w:rPr>
          <w:rStyle w:val="StyleUnderline"/>
        </w:rPr>
        <w:t>ns and ends of Bataille’s critique of the subject, specifically as it relates to his notion of sacrifice as a form of self differentiation</w:t>
      </w:r>
      <w:r w:rsidRPr="007932AF">
        <w:rPr>
          <w:sz w:val="16"/>
          <w:szCs w:val="16"/>
        </w:rPr>
        <w:t xml:space="preserve">. Provisionally, it will suffice to say that gendered identity in Bataille is itself provisional, permitting for tentative differences between masculine subjects and abject femininity, between potent and impotent men, between holy and whorish women that, to varying degrees, commonly herald the sacrificial space of eroticism in which these become a veritable excess of possible genders and sexualities. Ultimately, I argue that </w:t>
      </w:r>
      <w:r w:rsidRPr="007932AF">
        <w:rPr>
          <w:rStyle w:val="StyleUnderline"/>
        </w:rPr>
        <w:t xml:space="preserve">queer identity in </w:t>
      </w:r>
      <w:r w:rsidRPr="001030CF">
        <w:rPr>
          <w:rStyle w:val="StyleUnderline"/>
          <w:highlight w:val="cyan"/>
        </w:rPr>
        <w:t xml:space="preserve">Bataille concerns the inherently excessive and self-sacrificial quality of identity </w:t>
      </w:r>
      <w:r w:rsidRPr="001030CF">
        <w:rPr>
          <w:rStyle w:val="StyleUnderline"/>
        </w:rPr>
        <w:t>itself</w:t>
      </w:r>
      <w:r w:rsidRPr="007932AF">
        <w:rPr>
          <w:rStyle w:val="StyleUnderline"/>
        </w:rPr>
        <w:t xml:space="preserve"> in Bataille, however </w:t>
      </w:r>
      <w:r w:rsidRPr="001030CF">
        <w:rPr>
          <w:rStyle w:val="StyleUnderline"/>
          <w:highlight w:val="cyan"/>
        </w:rPr>
        <w:t xml:space="preserve">apparently </w:t>
      </w:r>
      <w:r w:rsidRPr="001030CF">
        <w:rPr>
          <w:rStyle w:val="StyleUnderline"/>
        </w:rPr>
        <w:t xml:space="preserve">“virile” or </w:t>
      </w:r>
      <w:r w:rsidRPr="00827E8D">
        <w:rPr>
          <w:rStyle w:val="StyleUnderline"/>
          <w:highlight w:val="yellow"/>
        </w:rPr>
        <w:t>“</w:t>
      </w:r>
      <w:r w:rsidRPr="001030CF">
        <w:rPr>
          <w:rStyle w:val="StyleUnderline"/>
          <w:highlight w:val="cyan"/>
        </w:rPr>
        <w:t>feminine</w:t>
      </w:r>
      <w:r w:rsidRPr="00827E8D">
        <w:rPr>
          <w:rStyle w:val="StyleUnderline"/>
          <w:highlight w:val="yellow"/>
        </w:rPr>
        <w:t>.</w:t>
      </w:r>
      <w:r w:rsidRPr="007932AF">
        <w:rPr>
          <w:rStyle w:val="StyleUnderline"/>
        </w:rPr>
        <w:t xml:space="preserve">” </w:t>
      </w:r>
      <w:r w:rsidRPr="007932AF">
        <w:rPr>
          <w:sz w:val="16"/>
          <w:szCs w:val="16"/>
        </w:rPr>
        <w:t xml:space="preserve">As I argue below, the </w:t>
      </w:r>
      <w:r w:rsidRPr="007932AF">
        <w:rPr>
          <w:rStyle w:val="StyleUnderline"/>
        </w:rPr>
        <w:t>concept and function of sacrifice in Bataille offers an unexplored entry point into the queer qualities of his work</w:t>
      </w:r>
      <w:r w:rsidRPr="007932AF">
        <w:rPr>
          <w:sz w:val="16"/>
          <w:szCs w:val="16"/>
        </w:rPr>
        <w:t>. As a form of self-differentiation, sacrifice and sacrificial experiences demonstrate that, for Bataille, gender and sexual identity are not one. The excess implied in sacrifice always exceeds the limits of gender, sex, and sexual identity. In this way,</w:t>
      </w:r>
      <w:r w:rsidRPr="007932AF">
        <w:rPr>
          <w:rStyle w:val="StyleUnderline"/>
        </w:rPr>
        <w:t xml:space="preserve"> the </w:t>
      </w:r>
      <w:r w:rsidRPr="001030CF">
        <w:rPr>
          <w:rStyle w:val="StyleUnderline"/>
          <w:highlight w:val="cyan"/>
        </w:rPr>
        <w:t>implications of sacrifice for gender extend recent discussions in queer and feminist scholarship</w:t>
      </w:r>
      <w:r w:rsidRPr="007932AF">
        <w:rPr>
          <w:rStyle w:val="StyleUnderline"/>
        </w:rPr>
        <w:t xml:space="preserve"> on Bataille, especially as presented in the work of Shannon Winnubst and Zeynep Direk, who examine the complex implications of Bataille’s eroticism for sexual identity and difference.</w:t>
      </w:r>
      <w:r w:rsidRPr="007932AF">
        <w:rPr>
          <w:sz w:val="16"/>
          <w:szCs w:val="16"/>
        </w:rPr>
        <w:t xml:space="preserve"> Much like erotic experience, sacrifice challenges the ostensible sexism and heternormativity that does typify the characters we see in Bataille’s work. We may consider in his fiction, for example, the (sexist) centrality of male narrators and their contrasting female counterparts, like Madame Edwarda, Simone in Story of the Eye, or Pierre’s mother in My Mother. </w:t>
      </w:r>
      <w:r w:rsidRPr="001030CF">
        <w:rPr>
          <w:rStyle w:val="Emphasis"/>
          <w:highlight w:val="cyan"/>
        </w:rPr>
        <w:t>Men seek women</w:t>
      </w:r>
      <w:r w:rsidRPr="001030CF">
        <w:rPr>
          <w:rStyle w:val="StyleUnderline"/>
          <w:highlight w:val="cyan"/>
        </w:rPr>
        <w:t xml:space="preserve">, and women seduce men </w:t>
      </w:r>
      <w:r w:rsidRPr="001030CF">
        <w:rPr>
          <w:rStyle w:val="StyleUnderline"/>
        </w:rPr>
        <w:t>into sex, violence, and transgression</w:t>
      </w:r>
      <w:r w:rsidRPr="00D13B02">
        <w:rPr>
          <w:rStyle w:val="StyleUnderline"/>
        </w:rPr>
        <w:t>. Men are typically the virile subjects of erotic experiences, and women typically the taboo objects of erotic desire</w:t>
      </w:r>
      <w:r w:rsidRPr="007932AF">
        <w:rPr>
          <w:rStyle w:val="StyleUnderline"/>
        </w:rPr>
        <w:t>.</w:t>
      </w:r>
      <w:r w:rsidRPr="007932AF">
        <w:rPr>
          <w:sz w:val="16"/>
          <w:szCs w:val="16"/>
        </w:rPr>
        <w:t xml:space="preserve"> In this vein, we might recall Bataille’s sexist assertion in Erotism: </w:t>
      </w:r>
      <w:r w:rsidRPr="007932AF">
        <w:rPr>
          <w:rStyle w:val="StyleUnderline"/>
        </w:rPr>
        <w:t>“Not every woman is a potential prostitute</w:t>
      </w:r>
      <w:r w:rsidRPr="00D13B02">
        <w:rPr>
          <w:rStyle w:val="Emphasis"/>
        </w:rPr>
        <w:t xml:space="preserve">, </w:t>
      </w:r>
      <w:r w:rsidRPr="001030CF">
        <w:rPr>
          <w:rStyle w:val="Emphasis"/>
          <w:highlight w:val="cyan"/>
        </w:rPr>
        <w:t>but prostitution is the logical consequence of the feminine attitude.</w:t>
      </w:r>
      <w:r w:rsidRPr="00D13B02">
        <w:rPr>
          <w:rStyle w:val="Emphasis"/>
        </w:rPr>
        <w:t xml:space="preserve"> </w:t>
      </w:r>
      <w:r w:rsidRPr="007932AF">
        <w:rPr>
          <w:rStyle w:val="StyleUnderline"/>
        </w:rPr>
        <w:t>In so far as she is attractive, a woman is prey to men’s desire”</w:t>
      </w:r>
      <w:r w:rsidRPr="007932AF">
        <w:rPr>
          <w:sz w:val="16"/>
          <w:szCs w:val="16"/>
        </w:rPr>
        <w:t xml:space="preserve"> (Erotism 131). How might one, then, negotiate the prevalence of sexist heteronormativity in Bataille’s work with the simultaneous and starkly contrasting ambiguities his work also presents for personal identity, whether male or female? To begin, it must be said that </w:t>
      </w:r>
      <w:r w:rsidRPr="001030CF">
        <w:rPr>
          <w:rStyle w:val="StyleUnderline"/>
          <w:highlight w:val="cyan"/>
        </w:rPr>
        <w:t>heteronormativity in Bataille does not describe a single</w:t>
      </w:r>
      <w:r w:rsidRPr="00827E8D">
        <w:rPr>
          <w:rStyle w:val="StyleUnderline"/>
          <w:highlight w:val="yellow"/>
        </w:rPr>
        <w:t xml:space="preserve">, </w:t>
      </w:r>
      <w:r w:rsidRPr="001030CF">
        <w:rPr>
          <w:rStyle w:val="StyleUnderline"/>
        </w:rPr>
        <w:t xml:space="preserve">unified </w:t>
      </w:r>
      <w:r w:rsidRPr="001030CF">
        <w:rPr>
          <w:rStyle w:val="StyleUnderline"/>
          <w:highlight w:val="cyan"/>
        </w:rPr>
        <w:t xml:space="preserve">state </w:t>
      </w:r>
      <w:r w:rsidRPr="001030CF">
        <w:rPr>
          <w:rStyle w:val="StyleUnderline"/>
        </w:rPr>
        <w:t>of sexual or gendered identity opposed to another</w:t>
      </w:r>
      <w:r w:rsidRPr="007932AF">
        <w:rPr>
          <w:rStyle w:val="StyleUnderline"/>
        </w:rPr>
        <w:t>. Rather</w:t>
      </w:r>
      <w:r w:rsidRPr="00827E8D">
        <w:rPr>
          <w:rStyle w:val="StyleUnderline"/>
          <w:highlight w:val="yellow"/>
        </w:rPr>
        <w:t xml:space="preserve">, </w:t>
      </w:r>
      <w:r w:rsidRPr="001030CF">
        <w:rPr>
          <w:rStyle w:val="Emphasis"/>
          <w:highlight w:val="cyan"/>
        </w:rPr>
        <w:lastRenderedPageBreak/>
        <w:t xml:space="preserve">heternormativity reveals </w:t>
      </w:r>
      <w:r w:rsidRPr="001030CF">
        <w:rPr>
          <w:rStyle w:val="Emphasis"/>
        </w:rPr>
        <w:t xml:space="preserve">a more </w:t>
      </w:r>
      <w:r w:rsidRPr="001030CF">
        <w:rPr>
          <w:rStyle w:val="Emphasis"/>
          <w:highlight w:val="cyan"/>
        </w:rPr>
        <w:t>ambiguous</w:t>
      </w:r>
      <w:r w:rsidRPr="001030CF">
        <w:rPr>
          <w:rStyle w:val="StyleUnderline"/>
          <w:highlight w:val="cyan"/>
        </w:rPr>
        <w:t>, prior form</w:t>
      </w:r>
      <w:r w:rsidRPr="007932AF">
        <w:rPr>
          <w:rStyle w:val="StyleUnderline"/>
        </w:rPr>
        <w:t xml:space="preserve"> of queerness inherent to identity itself that comes to reveal a spectrum of genders and sexualities </w:t>
      </w:r>
      <w:r w:rsidRPr="001030CF">
        <w:rPr>
          <w:rStyle w:val="Emphasis"/>
          <w:highlight w:val="cyan"/>
        </w:rPr>
        <w:t>that polarizes the masculine and the feminine</w:t>
      </w:r>
      <w:r w:rsidRPr="001030CF">
        <w:rPr>
          <w:rStyle w:val="StyleUnderline"/>
          <w:highlight w:val="cyan"/>
        </w:rPr>
        <w:t>,</w:t>
      </w:r>
      <w:r w:rsidRPr="007932AF">
        <w:rPr>
          <w:rStyle w:val="StyleUnderline"/>
        </w:rPr>
        <w:t xml:space="preserve"> albeit without dividing them. </w:t>
      </w:r>
      <w:r w:rsidRPr="007932AF">
        <w:rPr>
          <w:sz w:val="16"/>
          <w:szCs w:val="16"/>
        </w:rPr>
        <w:t xml:space="preserve">For example, Bataille’s conceptions of “virility” and “femininity” both ironically challenge heteronormative identity. In Inner Experience, for example, </w:t>
      </w:r>
      <w:r w:rsidRPr="007932AF">
        <w:rPr>
          <w:rStyle w:val="StyleUnderline"/>
        </w:rPr>
        <w:t xml:space="preserve">Bataille at once traces and erases the limits of heternormative difference with statements like the following (my translation): “I can capture the self in tears, in anguish (I can even endlessly [à perte de vue] prolong my vertigo and find myself only in the desire of another—of a woman— unique, irreplaceable, dying, in all things similar to me)” </w:t>
      </w:r>
      <w:r w:rsidRPr="007932AF">
        <w:rPr>
          <w:sz w:val="16"/>
          <w:szCs w:val="16"/>
        </w:rPr>
        <w:t xml:space="preserve">(85). As usual, Bataille grasps self-identity paradoxically in experiences of self-loss like anguish, eroticism, and death; yet such self-discovery through self-loss conjoins immediately with the desire of “another,” a woman, who is completely “similar” to him. At once Bataille posits a difference between male and female identity while claiming that self-recognition itself imbricates self and other, man and woman. Otherwise stated, </w:t>
      </w:r>
      <w:r w:rsidRPr="007932AF">
        <w:rPr>
          <w:rStyle w:val="StyleUnderline"/>
        </w:rPr>
        <w:t>Bataille paradoxically asserts that, in death and desire, “I am other than who I am,” or more subtly “I am gendered other than my gender,” simultaneously challenging and reproducing heteronormative difference in the self-realization of a queer difference within.</w:t>
      </w:r>
      <w:r w:rsidRPr="007932AF">
        <w:rPr>
          <w:sz w:val="16"/>
          <w:szCs w:val="16"/>
        </w:rPr>
        <w:t xml:space="preserve"> Redoubling the queer ambiguity of self and other in this declaration of self-discovery is the phrase “desire of another” (désir d’un autre), which may ambiguously suggest in this context </w:t>
      </w:r>
      <w:r w:rsidRPr="007932AF">
        <w:rPr>
          <w:rStyle w:val="StyleUnderline"/>
        </w:rPr>
        <w:t xml:space="preserve">both </w:t>
      </w:r>
      <w:r w:rsidRPr="001030CF">
        <w:rPr>
          <w:rStyle w:val="StyleUnderline"/>
          <w:bCs/>
          <w:highlight w:val="cyan"/>
        </w:rPr>
        <w:t>Bataille’s desire of another</w:t>
      </w:r>
      <w:r w:rsidRPr="007932AF">
        <w:rPr>
          <w:rStyle w:val="StyleUnderline"/>
        </w:rPr>
        <w:t>—i.e., desire for a woman—or another’s desire for him, a woman’s desire. In this way, just as Bataille’s declaration here therefore challenges or queers the boundaries of (male) subjectivity</w:t>
      </w:r>
      <w:r w:rsidRPr="001030CF">
        <w:rPr>
          <w:rStyle w:val="StyleUnderline"/>
        </w:rPr>
        <w:t xml:space="preserve">, so does it </w:t>
      </w:r>
      <w:r w:rsidRPr="001030CF">
        <w:rPr>
          <w:rStyle w:val="StyleUnderline"/>
          <w:highlight w:val="cyan"/>
        </w:rPr>
        <w:t xml:space="preserve">make possible by </w:t>
      </w:r>
      <w:r w:rsidRPr="001030CF">
        <w:rPr>
          <w:rStyle w:val="StyleUnderline"/>
          <w:bCs/>
          <w:highlight w:val="cyan"/>
        </w:rPr>
        <w:t>implication a desirous female subject</w:t>
      </w:r>
      <w:r w:rsidRPr="00827E8D">
        <w:rPr>
          <w:rStyle w:val="StyleUnderline"/>
          <w:highlight w:val="yellow"/>
        </w:rPr>
        <w:t xml:space="preserve">, </w:t>
      </w:r>
      <w:r w:rsidRPr="001030CF">
        <w:rPr>
          <w:rStyle w:val="StyleUnderline"/>
        </w:rPr>
        <w:t>another who desires “him.”</w:t>
      </w:r>
      <w:r w:rsidRPr="001030CF">
        <w:rPr>
          <w:sz w:val="16"/>
          <w:szCs w:val="16"/>
        </w:rPr>
        <w:t xml:space="preserve"> Thus in the same movement does Bataille pose and subvert heteronormative identity, betraying varying possible degrees of masculinity and femininity within the same desiring subject. It is remarkable to note how often in Bataille sexual differences advance a concept or experience that itself undercuts the very sexual differences upon</w:t>
      </w:r>
      <w:r w:rsidRPr="007932AF">
        <w:rPr>
          <w:sz w:val="16"/>
          <w:szCs w:val="16"/>
        </w:rPr>
        <w:t xml:space="preserve"> which it is based. In his famous essay “The Sorcerer’s Apprentice” for example, Bataille promotes the quality of “virility” in the pursuits of </w:t>
      </w:r>
      <w:r w:rsidRPr="001030CF">
        <w:rPr>
          <w:sz w:val="16"/>
          <w:szCs w:val="16"/>
        </w:rPr>
        <w:t>myth, art, eroticism, and secret societies, since all express a form of amor fati that, like sacrifice, triumphantly embrace mortality. For Bataille, however, the “virile” challenge to individualism takes place in transcending the material conditions of life that hide the presence of love, myth, and human destiny, those mortal things that give life “human” meaning and valorize “human destiny.” Yet this “virile” man, initially emblematic of universal humanity, is quite intimately wed to heterosexual masculinity, shifting the universal meaning of man (l’homme) to manliness (virilité). The most obvious illustration of this shift is found in sections IX–XII of the essay, in which he talks about the relationship between the lover and beloved. The male lover confronts the beloved woman in a manner analogous to death and destiny</w:t>
      </w:r>
      <w:r w:rsidRPr="001030CF">
        <w:rPr>
          <w:rStyle w:val="StyleUnderline"/>
        </w:rPr>
        <w:t>. “The woman toward whom a man is drawn, as to his human destiny,” he writes, “no longer belongs to the space that money controls. Her sweetness escapes the real world, through which she moves without allowing herself to be any more imprisoned than a dream”</w:t>
      </w:r>
      <w:r w:rsidRPr="001030CF">
        <w:rPr>
          <w:sz w:val="16"/>
          <w:szCs w:val="16"/>
        </w:rPr>
        <w:t xml:space="preserve"> (Visions 228–29). If the man faces his destiny</w:t>
      </w:r>
      <w:r w:rsidRPr="001030CF">
        <w:rPr>
          <w:rStyle w:val="StyleUnderline"/>
        </w:rPr>
        <w:t>, the woman “incarnates” it, yet not in a manner that would “imprison” her within the living “real world” the lover tries heroically overcome through her.</w:t>
      </w:r>
      <w:r w:rsidRPr="001030CF">
        <w:rPr>
          <w:sz w:val="16"/>
          <w:szCs w:val="16"/>
        </w:rPr>
        <w:t xml:space="preserve"> Instead she represents</w:t>
      </w:r>
      <w:r w:rsidRPr="007932AF">
        <w:rPr>
          <w:sz w:val="16"/>
          <w:szCs w:val="16"/>
        </w:rPr>
        <w:t xml:space="preserve"> a dreamy portal to destiny, a gateway between the real and transcendent, life and mortal destiny, much like the one sought in self-sacrifice. Staring at the woman is not enough for the man to capture his destiny and achieve true virility; however, this would remain only “an aesthetic emotion” without the </w:t>
      </w:r>
      <w:r w:rsidRPr="007932AF">
        <w:rPr>
          <w:rStyle w:val="StyleUnderline"/>
        </w:rPr>
        <w:t xml:space="preserve">“will to possess her and make true what her apparition had seemed to mean.” It is only when this </w:t>
      </w:r>
      <w:r w:rsidRPr="00D13B02">
        <w:rPr>
          <w:rStyle w:val="Emphasis"/>
        </w:rPr>
        <w:t xml:space="preserve">feminine figure of fate, this femme fatale, is “conquered or lost” </w:t>
      </w:r>
      <w:r w:rsidRPr="007932AF">
        <w:rPr>
          <w:rStyle w:val="StyleUnderline"/>
        </w:rPr>
        <w:t>that the “fugitive image of destiny” becomes realized, and “ceases to be an aleatory figure and becomes reality determining fate”</w:t>
      </w:r>
      <w:r w:rsidRPr="007932AF">
        <w:rPr>
          <w:sz w:val="16"/>
          <w:szCs w:val="16"/>
        </w:rPr>
        <w:t xml:space="preserve"> (Visions 230). The fulfillment of the man’s virility lies in conquering or losing the woman, whereby she becomes the reality of human destiny—i.e., his own “virile” destiny. As Bataille explains later in the essay, </w:t>
      </w:r>
      <w:r w:rsidRPr="001030CF">
        <w:rPr>
          <w:rStyle w:val="StyleUnderline"/>
          <w:highlight w:val="cyan"/>
        </w:rPr>
        <w:t>this virile, erotic pursuit of the feminine figure of fate is analogous to transgressing the limit</w:t>
      </w:r>
      <w:r w:rsidRPr="007932AF">
        <w:rPr>
          <w:rStyle w:val="StyleUnderline"/>
        </w:rPr>
        <w:t xml:space="preserve"> that separates the profane from the sacred, </w:t>
      </w:r>
      <w:r w:rsidRPr="001030CF">
        <w:rPr>
          <w:rStyle w:val="Emphasis"/>
          <w:highlight w:val="cyan"/>
        </w:rPr>
        <w:t>making it tantamount to a form of transgression and sacrifice</w:t>
      </w:r>
      <w:r w:rsidRPr="00D13B02">
        <w:rPr>
          <w:rStyle w:val="Emphasis"/>
        </w:rPr>
        <w:t>:</w:t>
      </w:r>
      <w:r w:rsidRPr="007932AF">
        <w:rPr>
          <w:rStyle w:val="StyleUnderline"/>
        </w:rPr>
        <w:t xml:space="preserve"> Secrecy, in the domain where [the sorcerer’s apprentice] advances, is no less </w:t>
      </w:r>
      <w:r w:rsidRPr="007932AF">
        <w:rPr>
          <w:rStyle w:val="StyleUnderline"/>
        </w:rPr>
        <w:lastRenderedPageBreak/>
        <w:t>necessary to his strange procedures than it is to the transports of eroticism (the total world of myth, the world of being, is separated from the dissociated world by the very limits that separate the sacred from the profane).</w:t>
      </w:r>
      <w:r w:rsidRPr="007932AF">
        <w:rPr>
          <w:sz w:val="16"/>
          <w:szCs w:val="16"/>
        </w:rPr>
        <w:t xml:space="preserve"> (Visions 233) On the one hand, therefore, virility is a condition seemingly particular to the masculine subject and his (heterosexual) desire; he is the one who pursues, loves, and dies, self-sacrificially embracing destiny through the erotic and fateful pursuit of the feminine. On the other hand, however, virility goes unrealized without the feminine, which provides a gateway to this destiny both figuratively and in fact. While “virility” seems to represent the “human” fulfillment of what is paradigmatically a heterosexual male subject (through its divestiture in virile self-sacrifice), virility is possible only on the condition also of a fateful feminine presence to be “conquered” or “lost.” </w:t>
      </w:r>
      <w:r w:rsidRPr="007932AF">
        <w:rPr>
          <w:rStyle w:val="StyleUnderline"/>
        </w:rPr>
        <w:t>The sorcerer’s apprentice does not realize his “virile” destiny without the presence of the feminine; yet this presence, paradoxically, he can “realize”—or rather “unrealize”—only in absentia, in the fateful sacrifice of self.</w:t>
      </w:r>
      <w:r w:rsidRPr="007932AF">
        <w:rPr>
          <w:sz w:val="16"/>
          <w:szCs w:val="16"/>
        </w:rPr>
        <w:t xml:space="preserve"> Therefore, if the feminine is understood as an absence in Bataille—a vacuous realm of desire, fate, and heroic, self-sacrificial death—so too is, therefore, the virile man. Several ambiguities thus arise from this: does this obligatory pursuit of feminine fate subsume femininity under a virile manhood, or does it rather feminize this virility in some way, such that human destiny would go unrealized without the woman, without femininity itself? Is it not the fate of virility to be tainted with femininity? As the above demonstrates, the man’s amor fati, or self-sacrifice for virility is also, ultimately, the self-sacrifice of virility itself. Being a man necessarily implies also not being a man, the loss of oneself—a type of “loss” always akin to a fateful feminine absence. The virile man that is the sorcerer’s apprentice seeks out femininity as the fulfillment of his self-sacrificial fate, and yet such a fate seems This content downloaded from queerly both, and neither, masculine and feminine. </w:t>
      </w:r>
      <w:r w:rsidRPr="007932AF">
        <w:rPr>
          <w:rStyle w:val="Emphasis"/>
        </w:rPr>
        <w:t xml:space="preserve">In the virile and erotic </w:t>
      </w:r>
      <w:r w:rsidRPr="001030CF">
        <w:rPr>
          <w:rStyle w:val="Emphasis"/>
          <w:highlight w:val="cyan"/>
        </w:rPr>
        <w:t>pursuit of self-sacrifice</w:t>
      </w:r>
      <w:r w:rsidRPr="007932AF">
        <w:rPr>
          <w:rStyle w:val="Emphasis"/>
        </w:rPr>
        <w:t xml:space="preserve">, there is a </w:t>
      </w:r>
      <w:r w:rsidRPr="001030CF">
        <w:rPr>
          <w:rStyle w:val="Emphasis"/>
          <w:highlight w:val="cyan"/>
        </w:rPr>
        <w:t>mobile divide not only between life and death, but also between man and woman</w:t>
      </w:r>
      <w:r w:rsidRPr="007932AF">
        <w:rPr>
          <w:rStyle w:val="Emphasis"/>
        </w:rPr>
        <w:t>, the masculine and the feminine.</w:t>
      </w:r>
    </w:p>
    <w:p w14:paraId="597F28FD" w14:textId="77777777" w:rsidR="00AF761B" w:rsidRPr="007932AF" w:rsidRDefault="00AF761B" w:rsidP="00AF761B"/>
    <w:p w14:paraId="7E5451AA" w14:textId="77777777" w:rsidR="00AF761B" w:rsidRPr="007932AF" w:rsidRDefault="00AF761B" w:rsidP="0041706F">
      <w:pPr>
        <w:pStyle w:val="Heading4"/>
        <w:numPr>
          <w:ilvl w:val="0"/>
          <w:numId w:val="57"/>
        </w:numPr>
        <w:tabs>
          <w:tab w:val="num" w:pos="360"/>
        </w:tabs>
        <w:ind w:left="0" w:firstLine="0"/>
      </w:pPr>
      <w:r>
        <w:t xml:space="preserve">Sacrificial threshold is determined on personal identity- the degree to which the human subject is “queered” and gendered is the degree to which it is sacrificial. </w:t>
      </w:r>
    </w:p>
    <w:p w14:paraId="03CDEC36" w14:textId="77777777" w:rsidR="00AF761B" w:rsidRPr="007932AF" w:rsidRDefault="00AF761B" w:rsidP="00AF761B">
      <w:pPr>
        <w:rPr>
          <w:sz w:val="16"/>
          <w:szCs w:val="16"/>
        </w:rPr>
      </w:pPr>
      <w:r w:rsidRPr="007932AF">
        <w:rPr>
          <w:sz w:val="16"/>
          <w:szCs w:val="16"/>
        </w:rPr>
        <w:t xml:space="preserve">Sean P </w:t>
      </w:r>
      <w:r w:rsidRPr="007932AF">
        <w:rPr>
          <w:rStyle w:val="Style13ptBold"/>
        </w:rPr>
        <w:t>Connolly</w:t>
      </w:r>
      <w:r w:rsidRPr="007932AF">
        <w:rPr>
          <w:sz w:val="16"/>
          <w:szCs w:val="16"/>
        </w:rPr>
        <w:t>, 20</w:t>
      </w:r>
      <w:r w:rsidRPr="007932AF">
        <w:rPr>
          <w:rStyle w:val="Style13ptBold"/>
        </w:rPr>
        <w:t>14</w:t>
      </w:r>
      <w:r w:rsidRPr="007932AF">
        <w:rPr>
          <w:sz w:val="16"/>
          <w:szCs w:val="16"/>
        </w:rPr>
        <w:t xml:space="preserve">, Head of Humanities of Bluefield State College, “Georges Bataille, </w:t>
      </w:r>
      <w:r w:rsidRPr="007932AF">
        <w:rPr>
          <w:sz w:val="16"/>
          <w:szCs w:val="16"/>
        </w:rPr>
        <w:br/>
        <w:t xml:space="preserve">Gender, and Sacrificial Excess” The Comparatist, </w:t>
      </w:r>
      <w:hyperlink r:id="rId13" w:history="1">
        <w:r w:rsidRPr="007932AF">
          <w:rPr>
            <w:rStyle w:val="Hyperlink"/>
            <w:sz w:val="16"/>
            <w:szCs w:val="16"/>
          </w:rPr>
          <w:t>https://www.jstor.org/stable/26237372</w:t>
        </w:r>
      </w:hyperlink>
      <w:r w:rsidRPr="007932AF">
        <w:rPr>
          <w:sz w:val="16"/>
          <w:szCs w:val="16"/>
        </w:rPr>
        <w:t xml:space="preserve"> //VDR</w:t>
      </w:r>
    </w:p>
    <w:p w14:paraId="0DEB7411" w14:textId="77777777" w:rsidR="00AF761B" w:rsidRDefault="00AF761B" w:rsidP="00AF761B">
      <w:pPr>
        <w:rPr>
          <w:sz w:val="16"/>
          <w:szCs w:val="16"/>
        </w:rPr>
      </w:pPr>
      <w:r w:rsidRPr="007932AF">
        <w:rPr>
          <w:rStyle w:val="StyleUnderline"/>
        </w:rPr>
        <w:t xml:space="preserve">The </w:t>
      </w:r>
      <w:r w:rsidRPr="001030CF">
        <w:rPr>
          <w:rStyle w:val="StyleUnderline"/>
          <w:highlight w:val="cyan"/>
        </w:rPr>
        <w:t>sacrificial threshold between life and death</w:t>
      </w:r>
      <w:r w:rsidRPr="007932AF">
        <w:rPr>
          <w:rStyle w:val="StyleUnderline"/>
        </w:rPr>
        <w:t xml:space="preserve">, therefore, </w:t>
      </w:r>
      <w:r w:rsidRPr="001030CF">
        <w:rPr>
          <w:rStyle w:val="StyleUnderline"/>
          <w:highlight w:val="cyan"/>
        </w:rPr>
        <w:t xml:space="preserve">is kin to </w:t>
      </w:r>
      <w:r w:rsidRPr="001030CF">
        <w:rPr>
          <w:rStyle w:val="StyleUnderline"/>
        </w:rPr>
        <w:t xml:space="preserve">the </w:t>
      </w:r>
      <w:r w:rsidRPr="001030CF">
        <w:rPr>
          <w:rStyle w:val="StyleUnderline"/>
          <w:highlight w:val="cyan"/>
        </w:rPr>
        <w:t xml:space="preserve">threshold at which </w:t>
      </w:r>
      <w:r w:rsidRPr="001030CF">
        <w:rPr>
          <w:rStyle w:val="StyleUnderline"/>
        </w:rPr>
        <w:t xml:space="preserve">personal </w:t>
      </w:r>
      <w:r w:rsidRPr="001030CF">
        <w:rPr>
          <w:rStyle w:val="StyleUnderline"/>
          <w:highlight w:val="cyan"/>
        </w:rPr>
        <w:t>identity is created</w:t>
      </w:r>
      <w:r w:rsidRPr="007932AF">
        <w:rPr>
          <w:rStyle w:val="StyleUnderline"/>
        </w:rPr>
        <w:t xml:space="preserve"> and undone</w:t>
      </w:r>
      <w:r w:rsidRPr="004F5825">
        <w:rPr>
          <w:rStyle w:val="StyleUnderline"/>
          <w:highlight w:val="yellow"/>
        </w:rPr>
        <w:t xml:space="preserve">, </w:t>
      </w:r>
      <w:r w:rsidRPr="001030CF">
        <w:rPr>
          <w:rStyle w:val="StyleUnderline"/>
        </w:rPr>
        <w:t>including heteronormative identity.</w:t>
      </w:r>
      <w:r w:rsidRPr="001030CF">
        <w:rPr>
          <w:sz w:val="16"/>
          <w:szCs w:val="16"/>
        </w:rPr>
        <w:t xml:space="preserve"> Along</w:t>
      </w:r>
      <w:r w:rsidRPr="007932AF">
        <w:rPr>
          <w:sz w:val="16"/>
          <w:szCs w:val="16"/>
        </w:rPr>
        <w:t xml:space="preserve"> this threshold, Bataille’s work evinces a veritable excess of differing males and females, masculinities and femininities, which the mobile limits of heteronormativity ambivalently constrain and enable. Given that heteronormativity and queerness both commonly exist in Bataille, they should be understood as representing differing degrees of the subject’s (self-)sacrificial self-differentiation. </w:t>
      </w:r>
      <w:r w:rsidRPr="00D13B02">
        <w:rPr>
          <w:rStyle w:val="Emphasis"/>
        </w:rPr>
        <w:t>Sacrificial self-differentiation is analogous to sexed and gendered self-differentiation, or queerness</w:t>
      </w:r>
      <w:r w:rsidRPr="007932AF">
        <w:rPr>
          <w:sz w:val="16"/>
          <w:szCs w:val="16"/>
        </w:rPr>
        <w:t xml:space="preserve">. </w:t>
      </w:r>
      <w:r w:rsidRPr="007932AF">
        <w:rPr>
          <w:rStyle w:val="StyleUnderline"/>
        </w:rPr>
        <w:t xml:space="preserve">The </w:t>
      </w:r>
      <w:r w:rsidRPr="001030CF">
        <w:rPr>
          <w:rStyle w:val="StyleUnderline"/>
          <w:highlight w:val="cyan"/>
        </w:rPr>
        <w:t>degree to which a human subject is “queered” is the degree to which it is self-sacrificial</w:t>
      </w:r>
      <w:r w:rsidRPr="007932AF">
        <w:rPr>
          <w:rStyle w:val="StyleUnderline"/>
        </w:rPr>
        <w:t xml:space="preserve">, broaching experiences of eroticism and death. The degree to which it resists sacrifice, conversely, is </w:t>
      </w:r>
      <w:r w:rsidRPr="001030CF">
        <w:rPr>
          <w:rStyle w:val="StyleUnderline"/>
        </w:rPr>
        <w:t>the degree to which it is a subject that eschews experiences of eroticism and death.</w:t>
      </w:r>
      <w:r w:rsidRPr="001030CF">
        <w:rPr>
          <w:sz w:val="16"/>
          <w:szCs w:val="16"/>
        </w:rPr>
        <w:t xml:space="preserve"> Queerness arises in Bataille when characters and subjectivity trans</w:t>
      </w:r>
      <w:r w:rsidRPr="007932AF">
        <w:rPr>
          <w:sz w:val="16"/>
          <w:szCs w:val="16"/>
        </w:rPr>
        <w:t>gress the sacrificial limits of life and death, selfhood and otherness. Such moments reveal a high degree of sacrificial self-differentiation, an attribute more strongly tethered to Bataille’s female characters and representation of femininity. It is in this way that the feminine is “exceptional” in Bataille. “One knows” writes Bataille in the History of Eroticism, that (my translation)</w:t>
      </w:r>
      <w:r w:rsidRPr="007932AF">
        <w:rPr>
          <w:rStyle w:val="StyleUnderline"/>
        </w:rPr>
        <w:t xml:space="preserve"> “</w:t>
      </w:r>
      <w:r w:rsidRPr="004F5825">
        <w:rPr>
          <w:rStyle w:val="Emphasis"/>
        </w:rPr>
        <w:t xml:space="preserve">the </w:t>
      </w:r>
      <w:r w:rsidRPr="001030CF">
        <w:rPr>
          <w:rStyle w:val="Emphasis"/>
          <w:highlight w:val="cyan"/>
        </w:rPr>
        <w:t>ancients identified the possession of a woman with sacrifice</w:t>
      </w:r>
      <w:r w:rsidRPr="001030CF">
        <w:rPr>
          <w:rStyle w:val="StyleUnderline"/>
          <w:highlight w:val="cyan"/>
        </w:rPr>
        <w:t>.</w:t>
      </w:r>
      <w:r w:rsidRPr="007932AF">
        <w:rPr>
          <w:rStyle w:val="StyleUnderline"/>
        </w:rPr>
        <w:t xml:space="preserve"> Concerning this, I cannot fail to insist on the fact </w:t>
      </w:r>
      <w:r w:rsidRPr="001030CF">
        <w:rPr>
          <w:rStyle w:val="StyleUnderline"/>
        </w:rPr>
        <w:t>that women are, more than men, the center of eroticism. They are the only ones that can completely dedicate themselves to it [s’y consacre</w:t>
      </w:r>
      <w:r w:rsidRPr="007932AF">
        <w:rPr>
          <w:rStyle w:val="StyleUnderline"/>
        </w:rPr>
        <w:t>r]” (Œuvres VIII 337).</w:t>
      </w:r>
      <w:r w:rsidRPr="007932AF">
        <w:rPr>
          <w:sz w:val="16"/>
          <w:szCs w:val="16"/>
        </w:rPr>
        <w:t xml:space="preserve"> Heteronormativity, in contrast, exhibits a lower degree of sacrificial self-</w:t>
      </w:r>
      <w:r w:rsidRPr="001030CF">
        <w:rPr>
          <w:sz w:val="16"/>
          <w:szCs w:val="16"/>
        </w:rPr>
        <w:t xml:space="preserve">differentiation, and is more closely linked to Bataille’s more timid and anxious male narrators, if not men lacking “virility.” These differing degrees of sacrificial self-differentiation enable us to explain the apparent antinomy of heteronormativity and queerness in Bataille’s work. These </w:t>
      </w:r>
      <w:r w:rsidRPr="001030CF">
        <w:rPr>
          <w:rStyle w:val="StyleUnderline"/>
        </w:rPr>
        <w:t xml:space="preserve">degrees not only clarify his heternormative, sexist tendencies, but also their immanent critique and subversion. In Bataille, typically, </w:t>
      </w:r>
      <w:r w:rsidRPr="001030CF">
        <w:rPr>
          <w:rStyle w:val="StyleUnderline"/>
        </w:rPr>
        <w:lastRenderedPageBreak/>
        <w:t xml:space="preserve">men and women provisionally differ in their degrees of self-sacrifice, and thus also in </w:t>
      </w:r>
      <w:r w:rsidRPr="001030CF">
        <w:rPr>
          <w:rStyle w:val="Emphasis"/>
        </w:rPr>
        <w:t>their respective degrees of subjectivity</w:t>
      </w:r>
      <w:r w:rsidRPr="001030CF">
        <w:rPr>
          <w:rStyle w:val="StyleUnderline"/>
        </w:rPr>
        <w:t xml:space="preserve">, along a continuous spectrum of </w:t>
      </w:r>
      <w:r w:rsidRPr="001030CF">
        <w:rPr>
          <w:rStyle w:val="Emphasis"/>
        </w:rPr>
        <w:t>genders, sexes, and sexualities</w:t>
      </w:r>
      <w:r w:rsidRPr="007932AF">
        <w:rPr>
          <w:rStyle w:val="StyleUnderline"/>
        </w:rPr>
        <w:t>.</w:t>
      </w:r>
      <w:r w:rsidRPr="007932AF">
        <w:rPr>
          <w:sz w:val="16"/>
          <w:szCs w:val="16"/>
        </w:rPr>
        <w:t xml:space="preserve"> Insofar as men and women provisionally differ in these respective degrees, they likewise provisionally differ in their degrees of queerness. These differences, as I show below, also provisionally structure the heteronormativity between men and women apparent in Bataille’s work. </w:t>
      </w:r>
      <w:r w:rsidRPr="007932AF">
        <w:rPr>
          <w:rStyle w:val="StyleUnderline"/>
        </w:rPr>
        <w:t xml:space="preserve">If self-sacrifice itself describes the mode of selfdifferentiation as described above, therefore, </w:t>
      </w:r>
      <w:r w:rsidRPr="004F5825">
        <w:rPr>
          <w:rStyle w:val="Emphasis"/>
        </w:rPr>
        <w:t xml:space="preserve">heteronormative difference </w:t>
      </w:r>
      <w:r w:rsidRPr="007932AF">
        <w:rPr>
          <w:rStyle w:val="StyleUnderline"/>
        </w:rPr>
        <w:t>should be understood as provisionally different degrees of sacrificial self-differentiation. In other words</w:t>
      </w:r>
      <w:r w:rsidRPr="004F5825">
        <w:rPr>
          <w:rStyle w:val="Emphasis"/>
        </w:rPr>
        <w:t>, sexed and gendered differences are provisional differences</w:t>
      </w:r>
      <w:r w:rsidRPr="007932AF">
        <w:rPr>
          <w:rStyle w:val="StyleUnderline"/>
        </w:rPr>
        <w:t xml:space="preserve"> in degrees—not kinds—of subjectivity and self-sacrifice.</w:t>
      </w:r>
      <w:r w:rsidRPr="007932AF">
        <w:rPr>
          <w:sz w:val="16"/>
          <w:szCs w:val="16"/>
        </w:rPr>
        <w:t xml:space="preserve"> Whereas Bataille’s men and masculinity provisionally err on the defensive side of a stable subjectivity, women tend toward self-sacrifice and the sacred realm of complete otherness, abjection, and absence. </w:t>
      </w:r>
      <w:r w:rsidRPr="007932AF">
        <w:rPr>
          <w:rStyle w:val="StyleUnderline"/>
        </w:rPr>
        <w:t>As Bataille famously writes in Madame Edwarda: This God, for all that, is what? A public whore, in no way different from any other public whore . . . God is nothing if He is not, in every sense, the surpassing of God: in the sense of common everyday being, in the sense of dread, horrror and impurity, and, finally, in the sense of nothing.</w:t>
      </w:r>
      <w:r w:rsidRPr="007932AF">
        <w:rPr>
          <w:sz w:val="16"/>
          <w:szCs w:val="16"/>
        </w:rPr>
        <w:t xml:space="preserve"> (Edwarda 142) As this passage suggests, God, otherness, eroticism, and nothingness are provisionally feminine things, whereas the subjective experience of these, as revealed by the anxious narrator of this story, is characteristically masculine. In contrast to the “ravishing” Edwarda (L. rapere, “to seize,” “to take away”), the male narrator anxiously reflects upon her fearful absence: “I was alone, as if face to face with a black rock. I trembled, seeing before me what in all this world is most barren, most bleak” (Edwarda 152). Besides explaining the prevalence of heteronormativity in Bataille, these differing degrees of self-difference explain the controversial exemplarity of women as well. </w:t>
      </w:r>
      <w:r w:rsidRPr="007932AF">
        <w:rPr>
          <w:rStyle w:val="StyleUnderline"/>
        </w:rPr>
        <w:t xml:space="preserve">The </w:t>
      </w:r>
      <w:r w:rsidRPr="001030CF">
        <w:rPr>
          <w:rStyle w:val="Emphasis"/>
          <w:highlight w:val="cyan"/>
        </w:rPr>
        <w:t>gender divide</w:t>
      </w:r>
      <w:r w:rsidRPr="001030CF">
        <w:rPr>
          <w:rStyle w:val="StyleUnderline"/>
          <w:highlight w:val="cyan"/>
        </w:rPr>
        <w:t xml:space="preserve"> seems intimately related </w:t>
      </w:r>
      <w:r w:rsidRPr="001030CF">
        <w:rPr>
          <w:rStyle w:val="StyleUnderline"/>
        </w:rPr>
        <w:t xml:space="preserve">to a divide provisionally particular </w:t>
      </w:r>
      <w:r w:rsidRPr="001030CF">
        <w:rPr>
          <w:rStyle w:val="StyleUnderline"/>
          <w:highlight w:val="cyan"/>
        </w:rPr>
        <w:t>to women</w:t>
      </w:r>
      <w:r w:rsidRPr="007932AF">
        <w:rPr>
          <w:rStyle w:val="StyleUnderline"/>
        </w:rPr>
        <w:t xml:space="preserve"> before or beyond men and their desires. In Bataille</w:t>
      </w:r>
      <w:r w:rsidRPr="004F5825">
        <w:rPr>
          <w:rStyle w:val="StyleUnderline"/>
          <w:highlight w:val="yellow"/>
        </w:rPr>
        <w:t xml:space="preserve">, </w:t>
      </w:r>
      <w:r w:rsidRPr="001030CF">
        <w:rPr>
          <w:rStyle w:val="Emphasis"/>
          <w:highlight w:val="cyan"/>
        </w:rPr>
        <w:t xml:space="preserve">women </w:t>
      </w:r>
      <w:r w:rsidRPr="001030CF">
        <w:rPr>
          <w:rStyle w:val="Emphasis"/>
        </w:rPr>
        <w:t xml:space="preserve">always </w:t>
      </w:r>
      <w:r w:rsidRPr="001030CF">
        <w:rPr>
          <w:rStyle w:val="Emphasis"/>
          <w:highlight w:val="cyan"/>
        </w:rPr>
        <w:t xml:space="preserve">traverse the sacrificial threshold </w:t>
      </w:r>
      <w:r w:rsidRPr="001030CF">
        <w:rPr>
          <w:rStyle w:val="Emphasis"/>
        </w:rPr>
        <w:t>between life and death</w:t>
      </w:r>
      <w:r w:rsidRPr="007932AF">
        <w:rPr>
          <w:rStyle w:val="StyleUnderline"/>
        </w:rPr>
        <w:t xml:space="preserve"> with a facility foreign to men, making them figuratively embody, or rather disembody, the bivalence characteristic of sacrifice itself.</w:t>
      </w:r>
      <w:r w:rsidRPr="007932AF">
        <w:rPr>
          <w:sz w:val="16"/>
          <w:szCs w:val="16"/>
        </w:rPr>
        <w:t xml:space="preserve"> In a short essay, critic Phillipe Sollers accurately notes that </w:t>
      </w:r>
      <w:r w:rsidRPr="001030CF">
        <w:rPr>
          <w:rStyle w:val="Emphasis"/>
          <w:highlight w:val="cyan"/>
        </w:rPr>
        <w:t>Bataille’s women</w:t>
      </w:r>
      <w:r w:rsidRPr="001030CF">
        <w:rPr>
          <w:rStyle w:val="StyleUnderline"/>
          <w:highlight w:val="cyan"/>
        </w:rPr>
        <w:t xml:space="preserve"> signify </w:t>
      </w:r>
      <w:r w:rsidRPr="001030CF">
        <w:rPr>
          <w:rStyle w:val="StyleUnderline"/>
        </w:rPr>
        <w:t xml:space="preserve">. . . the </w:t>
      </w:r>
      <w:r w:rsidRPr="001030CF">
        <w:rPr>
          <w:rStyle w:val="StyleUnderline"/>
          <w:highlight w:val="cyan"/>
        </w:rPr>
        <w:t xml:space="preserve">compromise </w:t>
      </w:r>
      <w:r w:rsidRPr="001030CF">
        <w:rPr>
          <w:rStyle w:val="StyleUnderline"/>
        </w:rPr>
        <w:t xml:space="preserve">that </w:t>
      </w:r>
      <w:r w:rsidRPr="001030CF">
        <w:rPr>
          <w:rStyle w:val="StyleUnderline"/>
          <w:highlight w:val="cyan"/>
        </w:rPr>
        <w:t>humanity establishes between prohibition and transgression</w:t>
      </w:r>
      <w:r w:rsidRPr="007932AF">
        <w:rPr>
          <w:rStyle w:val="StyleUnderline"/>
        </w:rPr>
        <w:t xml:space="preserve">, a compromise which, </w:t>
      </w:r>
      <w:r w:rsidRPr="001030CF">
        <w:rPr>
          <w:rStyle w:val="StyleUnderline"/>
        </w:rPr>
        <w:t xml:space="preserve">through marriage, is transpierced by the possibility of erotic violence; not only does </w:t>
      </w:r>
      <w:r w:rsidRPr="001030CF">
        <w:rPr>
          <w:rStyle w:val="Emphasis"/>
        </w:rPr>
        <w:t>she assume the role of (pure) mother and (impure) animal</w:t>
      </w:r>
      <w:r w:rsidRPr="001030CF">
        <w:rPr>
          <w:rStyle w:val="StyleUnderline"/>
        </w:rPr>
        <w:t>, of respect and the violation of respect . . . but she lends her consistency to a structure of exclusion within which a resistant</w:t>
      </w:r>
      <w:r w:rsidRPr="007932AF">
        <w:rPr>
          <w:rStyle w:val="StyleUnderline"/>
        </w:rPr>
        <w:t xml:space="preserve"> milieu—a stage (scène)—may be constituted in terms of its potential reversal</w:t>
      </w:r>
      <w:r w:rsidRPr="007932AF">
        <w:rPr>
          <w:sz w:val="16"/>
          <w:szCs w:val="16"/>
        </w:rPr>
        <w:t>. (Sollers 89) The “staged compromise” between prohibition and transgression, pure and impure, violation and respect Sollers describes echoes the sacrificial self-differentiation described above. In short, women in Bataille are the compromise, the self-differentiated threshold that challenges the secure limits of identity. In this way</w:t>
      </w:r>
      <w:r w:rsidRPr="004F5825">
        <w:rPr>
          <w:rStyle w:val="StyleUnderline"/>
          <w:highlight w:val="yellow"/>
        </w:rPr>
        <w:t xml:space="preserve">, </w:t>
      </w:r>
      <w:r w:rsidRPr="001030CF">
        <w:rPr>
          <w:rStyle w:val="StyleUnderline"/>
          <w:highlight w:val="cyan"/>
        </w:rPr>
        <w:t xml:space="preserve">women in Bataille exhibit </w:t>
      </w:r>
      <w:r w:rsidRPr="001030CF">
        <w:rPr>
          <w:rStyle w:val="StyleUnderline"/>
        </w:rPr>
        <w:t xml:space="preserve">a </w:t>
      </w:r>
      <w:r w:rsidRPr="001030CF">
        <w:rPr>
          <w:rStyle w:val="StyleUnderline"/>
          <w:highlight w:val="cyan"/>
        </w:rPr>
        <w:t xml:space="preserve">greater </w:t>
      </w:r>
      <w:r w:rsidRPr="001030CF">
        <w:rPr>
          <w:rStyle w:val="StyleUnderline"/>
        </w:rPr>
        <w:t xml:space="preserve">degree of </w:t>
      </w:r>
      <w:r w:rsidRPr="001030CF">
        <w:rPr>
          <w:rStyle w:val="StyleUnderline"/>
          <w:highlight w:val="cyan"/>
        </w:rPr>
        <w:t xml:space="preserve">sacrificial self-differentiation </w:t>
      </w:r>
      <w:r w:rsidRPr="004F5825">
        <w:rPr>
          <w:rStyle w:val="StyleUnderline"/>
        </w:rPr>
        <w:t xml:space="preserve">than men or masculine identity, and thus </w:t>
      </w:r>
      <w:r w:rsidRPr="001030CF">
        <w:rPr>
          <w:rStyle w:val="StyleUnderline"/>
        </w:rPr>
        <w:t xml:space="preserve">a </w:t>
      </w:r>
      <w:r w:rsidRPr="001030CF">
        <w:rPr>
          <w:rStyle w:val="StyleUnderline"/>
          <w:highlight w:val="cyan"/>
        </w:rPr>
        <w:t xml:space="preserve">lesser </w:t>
      </w:r>
      <w:r w:rsidRPr="001030CF">
        <w:rPr>
          <w:rStyle w:val="StyleUnderline"/>
        </w:rPr>
        <w:t xml:space="preserve">degree of </w:t>
      </w:r>
      <w:r w:rsidRPr="001030CF">
        <w:rPr>
          <w:rStyle w:val="StyleUnderline"/>
          <w:highlight w:val="cyan"/>
        </w:rPr>
        <w:t xml:space="preserve">subjectivity; </w:t>
      </w:r>
      <w:r w:rsidRPr="00D13B02">
        <w:rPr>
          <w:rStyle w:val="StyleUnderline"/>
        </w:rPr>
        <w:t xml:space="preserve">yet once this is recognized or experienced by men, they too cross the same sacrificial divide provisionally proper to women such that, in the end, self-sacrificial self-differentiation queers all gendered difference. This result is </w:t>
      </w:r>
      <w:r w:rsidRPr="001030CF">
        <w:rPr>
          <w:rStyle w:val="StyleUnderline"/>
        </w:rPr>
        <w:t>especially apparent in Bataille’s erotic fiction.</w:t>
      </w:r>
      <w:r w:rsidRPr="001030CF">
        <w:rPr>
          <w:sz w:val="16"/>
          <w:szCs w:val="16"/>
        </w:rPr>
        <w:t xml:space="preserve"> If queering is the effect of sacrifice on gender, however, and women in Bataille are more intimately linked to sacrifice, it follows that women and feminine identity are provisionally “queerer” than men and masculine identity—even though such queerness, as shown above, ultimately obscures the heteronormative</w:t>
      </w:r>
      <w:r w:rsidRPr="007932AF">
        <w:rPr>
          <w:sz w:val="16"/>
          <w:szCs w:val="16"/>
        </w:rPr>
        <w:t xml:space="preserve"> difference that gives rise to femininity and masculinity themselves. In other words, women exemplify sacrifice insofar as they are the primary provisional gender that “ungenders” itself, that queers itself, and becomes the gender that “is not.” Becoming so compels the desire of men—i.e., a desire that compels an analogous inner-lack and openness—setting them along the path of self-sacrifice, which queers them in turn. With both genders commonly lost in erotic self-sacrifice, they exceed all heteronormative difference, yielding to a queer shared sacrificial self-differentiation.</w:t>
      </w:r>
    </w:p>
    <w:p w14:paraId="05F810F1" w14:textId="2D44FD5B" w:rsidR="0041706F" w:rsidRDefault="0041706F" w:rsidP="00AF761B">
      <w:pPr>
        <w:pStyle w:val="Heading3"/>
        <w:rPr>
          <w:rFonts w:cs="Times New Roman"/>
        </w:rPr>
      </w:pPr>
      <w:r>
        <w:rPr>
          <w:rFonts w:cs="Times New Roman"/>
        </w:rPr>
        <w:lastRenderedPageBreak/>
        <w:t>AT: Gift giving turns</w:t>
      </w:r>
    </w:p>
    <w:p w14:paraId="29D6B187" w14:textId="77777777" w:rsidR="0041706F" w:rsidRPr="0041706F" w:rsidRDefault="0041706F" w:rsidP="0041706F">
      <w:r>
        <w:t>Goes neg – Direk says QUOTE “</w:t>
      </w:r>
      <w:r w:rsidRPr="00E45CF0">
        <w:rPr>
          <w:rStyle w:val="StyleUnderline"/>
          <w:highlight w:val="green"/>
        </w:rPr>
        <w:t xml:space="preserve">In The Accursed Share, Bataille </w:t>
      </w:r>
      <w:r w:rsidRPr="0003368B">
        <w:rPr>
          <w:rStyle w:val="StyleUnderline"/>
          <w:highlight w:val="green"/>
        </w:rPr>
        <w:t>talks about the economic value women have as objects of exchange</w:t>
      </w:r>
      <w:r w:rsidRPr="0003368B">
        <w:rPr>
          <w:rStyle w:val="StyleUnderline"/>
        </w:rPr>
        <w:t xml:space="preserve"> among men.</w:t>
      </w:r>
    </w:p>
    <w:p w14:paraId="412BC3A7" w14:textId="2C6553DF" w:rsidR="0041706F" w:rsidRPr="0041706F" w:rsidRDefault="0041706F" w:rsidP="0041706F">
      <w:pPr>
        <w:pStyle w:val="Heading4"/>
      </w:pPr>
      <w:r>
        <w:t>”</w:t>
      </w:r>
    </w:p>
    <w:p w14:paraId="1CD0563E" w14:textId="138ED963" w:rsidR="00AF761B" w:rsidRDefault="0041706F" w:rsidP="00AF761B">
      <w:pPr>
        <w:pStyle w:val="Heading3"/>
        <w:rPr>
          <w:rFonts w:cs="Times New Roman"/>
        </w:rPr>
      </w:pPr>
      <w:r>
        <w:rPr>
          <w:rFonts w:cs="Times New Roman"/>
        </w:rPr>
        <w:lastRenderedPageBreak/>
        <w:t>AT: Not Our Bataille</w:t>
      </w:r>
    </w:p>
    <w:p w14:paraId="50620B91" w14:textId="38C2509B" w:rsidR="00AF761B" w:rsidRPr="00695B6F" w:rsidRDefault="00AF761B" w:rsidP="005D3C66">
      <w:pPr>
        <w:pStyle w:val="Heading4"/>
        <w:numPr>
          <w:ilvl w:val="0"/>
          <w:numId w:val="59"/>
        </w:numPr>
        <w:rPr>
          <w:rFonts w:cs="Times New Roman"/>
        </w:rPr>
      </w:pPr>
      <w:r>
        <w:t>You should hold them accountable for the way rhetoric and strategies would be mobilized – that means we can garner offense based on how their strategy would be interpreted and exported – its about the IMPACTS not just INTENTIONS – that’s good – ANY DISAVOWEL of the consequences of the 1AC’s rhetoric is a masculine move to innocence that underwrites exploitation as the foundation of the social order – research is a net benefit to our model – disentangling what we say from the consequences causes debaters to export violent and hypermasculine research norms which decks education and manifests as interpersonal</w:t>
      </w:r>
    </w:p>
    <w:p w14:paraId="5C6291B7" w14:textId="5135D581" w:rsidR="00AF761B" w:rsidRPr="00856DE8" w:rsidRDefault="00AF761B" w:rsidP="005D3C66">
      <w:pPr>
        <w:pStyle w:val="Heading4"/>
        <w:numPr>
          <w:ilvl w:val="0"/>
          <w:numId w:val="59"/>
        </w:numPr>
        <w:rPr>
          <w:rFonts w:cs="Times New Roman"/>
        </w:rPr>
      </w:pPr>
      <w:r>
        <w:rPr>
          <w:rFonts w:cs="Times New Roman"/>
        </w:rPr>
        <w:t>Links turn plan solvency and cause serial policy failure</w:t>
      </w:r>
      <w:r w:rsidRPr="00695B6F">
        <w:rPr>
          <w:rFonts w:cs="Times New Roman"/>
        </w:rPr>
        <w:t xml:space="preserve"> – justifications and ideology determines policy formation and implementation – that means their research CANNOT be decoupled from the plan  – if masculine assumptions informed the 1AC’s conclusions, you should be skeptical of their policy prescriptions – if the theories that underpin the 1AC’s policy prescriptions are rooted in masculine heteronormativity, then you should presume against plan desirability.</w:t>
      </w:r>
    </w:p>
    <w:p w14:paraId="4C7D03BA" w14:textId="31CCF4A9" w:rsidR="00AF761B" w:rsidRDefault="00AF761B" w:rsidP="005D3C66">
      <w:pPr>
        <w:pStyle w:val="Heading4"/>
        <w:numPr>
          <w:ilvl w:val="0"/>
          <w:numId w:val="59"/>
        </w:numPr>
      </w:pPr>
      <w:r>
        <w:t>That’s a good model of debate – they can reciprocally defend why their research project results in GOOD conseuqnences if it were exported including by defending the plan as an example of this</w:t>
      </w:r>
    </w:p>
    <w:p w14:paraId="1DFDB850" w14:textId="7ABFA32B" w:rsidR="00AF761B" w:rsidRDefault="00AF761B" w:rsidP="005D3C66">
      <w:pPr>
        <w:pStyle w:val="Heading4"/>
        <w:numPr>
          <w:ilvl w:val="0"/>
          <w:numId w:val="59"/>
        </w:numPr>
      </w:pPr>
      <w:r>
        <w:t>Anthropological evidence cant be disentangled form their scholarship – batailles rasoning for primitive soceities being a desirable form of exchange is rooted in gendered exploitation which created those social bonds that bataille thinks is good – that forms the basis for their argument and they must defend it because it’s the underlying reasoning why their authors say gifting giving economies are good</w:t>
      </w:r>
    </w:p>
    <w:p w14:paraId="6EE0E7C3" w14:textId="1B02E250" w:rsidR="0041706F" w:rsidRDefault="0041706F" w:rsidP="005D3C66">
      <w:pPr>
        <w:pStyle w:val="Heading4"/>
        <w:numPr>
          <w:ilvl w:val="0"/>
          <w:numId w:val="59"/>
        </w:numPr>
      </w:pPr>
      <w:r>
        <w:t>[</w:t>
      </w:r>
      <w:r w:rsidRPr="0041706F">
        <w:rPr>
          <w:highlight w:val="yellow"/>
        </w:rPr>
        <w:t>AT: Were not Mauss</w:t>
      </w:r>
      <w:r>
        <w:t>] – they cite Mauss multiple times throughout the 1AC and Bataille cites mauss as the basis for his theories about gift giving</w:t>
      </w:r>
    </w:p>
    <w:p w14:paraId="50F344AF" w14:textId="77777777" w:rsidR="00AF761B" w:rsidRDefault="00AF761B" w:rsidP="00AF761B">
      <w:pPr>
        <w:pStyle w:val="Heading3"/>
      </w:pPr>
      <w:r>
        <w:lastRenderedPageBreak/>
        <w:t>Alt</w:t>
      </w:r>
    </w:p>
    <w:p w14:paraId="1F9ECB9D" w14:textId="77777777" w:rsidR="00AF761B" w:rsidRDefault="00AF761B" w:rsidP="00AF761B">
      <w:pPr>
        <w:pStyle w:val="Heading4"/>
      </w:pPr>
      <w:r>
        <w:t xml:space="preserve">The alternative is noncoerceive forms of exchange – this necessitates critique of genderered hiararchies and binaries such as the ones reproduced in the 1AC – </w:t>
      </w:r>
    </w:p>
    <w:p w14:paraId="29F5F7F0" w14:textId="77777777" w:rsidR="00AF761B" w:rsidRDefault="00AF761B" w:rsidP="00AF761B">
      <w:pPr>
        <w:pStyle w:val="Heading4"/>
      </w:pPr>
      <w:r>
        <w:t xml:space="preserve">The alt sovles the aff – universal basic income can be consistent with a critique of gender hierarchy rather than UBI as sacrifice – the alt would promote the support for people who perform non-waged labor such as care work and recognizes contributes to society – that establishes a new model that breaks work from livelihood – that requires the valuation of femininity rather than promotion of gift giving modes of relationality </w:t>
      </w:r>
    </w:p>
    <w:p w14:paraId="5C358AFA" w14:textId="77777777" w:rsidR="00AF761B" w:rsidRPr="00F82493" w:rsidRDefault="00AF761B" w:rsidP="00AF761B"/>
    <w:p w14:paraId="0D217C07" w14:textId="77777777" w:rsidR="00AF761B" w:rsidRDefault="00AF761B" w:rsidP="00AF761B"/>
    <w:p w14:paraId="589FDEE6" w14:textId="77777777" w:rsidR="00AF761B" w:rsidRPr="004B0818" w:rsidRDefault="00AF761B" w:rsidP="00AF761B"/>
    <w:p w14:paraId="21474C02" w14:textId="7E352B63" w:rsidR="00AF761B" w:rsidRPr="009A56A1" w:rsidRDefault="007C06D5" w:rsidP="00AF761B">
      <w:pPr>
        <w:pStyle w:val="Heading3"/>
      </w:pPr>
      <w:r>
        <w:lastRenderedPageBreak/>
        <w:t xml:space="preserve">Impact – objects </w:t>
      </w:r>
    </w:p>
    <w:p w14:paraId="473BA0D9" w14:textId="77777777" w:rsidR="00AF761B" w:rsidRDefault="00AF761B" w:rsidP="00AF761B">
      <w:pPr>
        <w:pStyle w:val="Heading4"/>
        <w:numPr>
          <w:ilvl w:val="0"/>
          <w:numId w:val="51"/>
        </w:numPr>
      </w:pPr>
      <w:r>
        <w:t>Women as objects of circulation is embedded in the established social order – a shift of “physiological” energy does nothing to address systemic issues and the 1AC’s mechanism further perpetuates this order – only the alt alone can solve</w:t>
      </w:r>
    </w:p>
    <w:p w14:paraId="5596808B" w14:textId="77777777" w:rsidR="00AF761B" w:rsidRPr="008F29FD" w:rsidRDefault="00AF761B" w:rsidP="00AF761B">
      <w:pPr>
        <w:rPr>
          <w:bCs/>
          <w:sz w:val="20"/>
          <w:szCs w:val="20"/>
        </w:rPr>
      </w:pPr>
      <w:r w:rsidRPr="00D12E28">
        <w:rPr>
          <w:rStyle w:val="Style13ptBold"/>
        </w:rPr>
        <w:t xml:space="preserve">Irigaray 97 </w:t>
      </w:r>
      <w:r w:rsidRPr="00D12E28">
        <w:rPr>
          <w:rStyle w:val="Style13ptBold"/>
          <w:b w:val="0"/>
          <w:sz w:val="20"/>
          <w:szCs w:val="20"/>
        </w:rPr>
        <w:t>[Luce Irigaray received a bachelor's, master’s degree from the University of Louvain, and a PhD in linguistics in 1968 from the </w:t>
      </w:r>
      <w:hyperlink r:id="rId14" w:tooltip="University of Vincennes in Saint-Denis" w:history="1">
        <w:r w:rsidRPr="00D12E28">
          <w:rPr>
            <w:rStyle w:val="Style13ptBold"/>
            <w:b w:val="0"/>
            <w:sz w:val="20"/>
            <w:szCs w:val="20"/>
          </w:rPr>
          <w:t>University of Vincennes in Saint-Denis</w:t>
        </w:r>
      </w:hyperlink>
      <w:r w:rsidRPr="00D12E28">
        <w:rPr>
          <w:rStyle w:val="Style13ptBold"/>
          <w:b w:val="0"/>
          <w:sz w:val="20"/>
          <w:szCs w:val="20"/>
        </w:rPr>
        <w:t>. “Women on the Market,” (1977). This text was originally published as "Lc marchc des femmes," in Sessualitae politica, (Milan: Feltrinclli, 1978)]</w:t>
      </w:r>
      <w:r>
        <w:rPr>
          <w:rStyle w:val="Style13ptBold"/>
          <w:b w:val="0"/>
          <w:sz w:val="20"/>
          <w:szCs w:val="20"/>
        </w:rPr>
        <w:t>//zemh</w:t>
      </w:r>
    </w:p>
    <w:p w14:paraId="09CE3AED" w14:textId="77777777" w:rsidR="00AF761B" w:rsidRPr="008F29FD" w:rsidRDefault="00AF761B" w:rsidP="00AF761B">
      <w:pPr>
        <w:rPr>
          <w:sz w:val="16"/>
        </w:rPr>
      </w:pPr>
      <w:r w:rsidRPr="008F29FD">
        <w:rPr>
          <w:sz w:val="16"/>
        </w:rPr>
        <w:t xml:space="preserve">This type of social system can be interpreted as the practical realization of the meta-physical. As the practical destiny of the meta-physical, it would also represent its most fully realized form. Operating in such a way, moreover, that subjects themselves, being implicated in it through and through, being produced in it as concepts, would lack the means to analyze it. Except in an after-the-fact way whose delays are yet to be fully measured ... </w:t>
      </w:r>
    </w:p>
    <w:p w14:paraId="47B75530" w14:textId="77777777" w:rsidR="00AF761B" w:rsidRPr="007F770C" w:rsidRDefault="00AF761B" w:rsidP="00AF761B">
      <w:pPr>
        <w:rPr>
          <w:u w:val="single"/>
        </w:rPr>
      </w:pPr>
      <w:r w:rsidRPr="008F29FD">
        <w:rPr>
          <w:sz w:val="16"/>
        </w:rPr>
        <w:t>This practical realization of the meta-physical has as its founding opera- tion the appropriation of woman's body by the father or his substitutes. It is marked by women's submission to a system of general equivalents, the proper name representing the father's monopoly of power. It is from this standardization that women receive their value, as they pass from the state of nature to the status of social object. This trans-formation of women's bodies into use values and exchange values inaugurates the symbolic order. But that order depends upon a nearly pure added value</w:t>
      </w:r>
      <w:r w:rsidRPr="008F23D8">
        <w:rPr>
          <w:u w:val="single"/>
        </w:rPr>
        <w:t xml:space="preserve">. </w:t>
      </w:r>
      <w:r w:rsidRPr="009A56A1">
        <w:rPr>
          <w:highlight w:val="cyan"/>
          <w:u w:val="single"/>
        </w:rPr>
        <w:t>Women</w:t>
      </w:r>
      <w:r w:rsidRPr="008F23D8">
        <w:rPr>
          <w:u w:val="single"/>
        </w:rPr>
        <w:t xml:space="preserve">, animals endowed with speech like men, </w:t>
      </w:r>
      <w:r w:rsidRPr="009A56A1">
        <w:rPr>
          <w:highlight w:val="cyan"/>
          <w:u w:val="single"/>
        </w:rPr>
        <w:t>assure</w:t>
      </w:r>
      <w:r w:rsidRPr="008F23D8">
        <w:rPr>
          <w:u w:val="single"/>
        </w:rPr>
        <w:t xml:space="preserve"> the </w:t>
      </w:r>
      <w:r w:rsidRPr="009A56A1">
        <w:rPr>
          <w:highlight w:val="cyan"/>
          <w:u w:val="single"/>
        </w:rPr>
        <w:t>possibility</w:t>
      </w:r>
      <w:r w:rsidRPr="008F23D8">
        <w:rPr>
          <w:u w:val="single"/>
        </w:rPr>
        <w:t xml:space="preserve"> of the use and </w:t>
      </w:r>
      <w:r w:rsidRPr="007F770C">
        <w:rPr>
          <w:b/>
          <w:bCs/>
          <w:u w:val="single"/>
        </w:rPr>
        <w:t xml:space="preserve">circulation </w:t>
      </w:r>
      <w:r w:rsidRPr="009A56A1">
        <w:rPr>
          <w:b/>
          <w:bCs/>
          <w:highlight w:val="cyan"/>
          <w:u w:val="single"/>
        </w:rPr>
        <w:t>of the symbolic without being recipients</w:t>
      </w:r>
      <w:r w:rsidRPr="008F23D8">
        <w:rPr>
          <w:u w:val="single"/>
        </w:rPr>
        <w:t xml:space="preserve"> of it</w:t>
      </w:r>
      <w:r w:rsidRPr="008F29FD">
        <w:rPr>
          <w:b/>
          <w:bCs/>
          <w:sz w:val="16"/>
        </w:rPr>
        <w:t xml:space="preserve">. </w:t>
      </w:r>
      <w:r w:rsidRPr="009A56A1">
        <w:rPr>
          <w:b/>
          <w:bCs/>
          <w:highlight w:val="cyan"/>
          <w:u w:val="single"/>
        </w:rPr>
        <w:t>Their nonaccess to the symbolic</w:t>
      </w:r>
      <w:r w:rsidRPr="008F23D8">
        <w:rPr>
          <w:u w:val="single"/>
        </w:rPr>
        <w:t xml:space="preserve"> is what has </w:t>
      </w:r>
      <w:r w:rsidRPr="009A56A1">
        <w:rPr>
          <w:b/>
          <w:bCs/>
          <w:highlight w:val="cyan"/>
          <w:u w:val="single"/>
        </w:rPr>
        <w:t>established the social order</w:t>
      </w:r>
      <w:r w:rsidRPr="008F23D8">
        <w:rPr>
          <w:u w:val="single"/>
        </w:rPr>
        <w:t>.</w:t>
      </w:r>
      <w:r w:rsidRPr="008F29FD">
        <w:rPr>
          <w:sz w:val="16"/>
        </w:rPr>
        <w:t xml:space="preserve"> Putting men in touch with each other, in relations among themselves, women only fulfill this role by relinquishing their right to speech and even to animality. No longer in the natural order, not yet in the social order that they nonetheless main- tain, </w:t>
      </w:r>
      <w:r w:rsidRPr="007F770C">
        <w:rPr>
          <w:u w:val="single"/>
        </w:rPr>
        <w:t xml:space="preserve">women are the </w:t>
      </w:r>
      <w:r w:rsidRPr="009A56A1">
        <w:rPr>
          <w:b/>
          <w:bCs/>
          <w:highlight w:val="cyan"/>
          <w:u w:val="single"/>
        </w:rPr>
        <w:t>symptom of the exploitation of individuals</w:t>
      </w:r>
      <w:r w:rsidRPr="007F770C">
        <w:rPr>
          <w:u w:val="single"/>
        </w:rPr>
        <w:t xml:space="preserve"> by a society that </w:t>
      </w:r>
      <w:r w:rsidRPr="009A56A1">
        <w:rPr>
          <w:b/>
          <w:bCs/>
          <w:highlight w:val="cyan"/>
          <w:u w:val="single"/>
        </w:rPr>
        <w:t>remunerates</w:t>
      </w:r>
      <w:r w:rsidRPr="007F770C">
        <w:rPr>
          <w:b/>
          <w:bCs/>
          <w:u w:val="single"/>
        </w:rPr>
        <w:t xml:space="preserve"> </w:t>
      </w:r>
      <w:r w:rsidRPr="009A56A1">
        <w:rPr>
          <w:b/>
          <w:bCs/>
          <w:highlight w:val="cyan"/>
          <w:u w:val="single"/>
        </w:rPr>
        <w:t>them</w:t>
      </w:r>
      <w:r w:rsidRPr="007F770C">
        <w:rPr>
          <w:b/>
          <w:bCs/>
          <w:u w:val="single"/>
        </w:rPr>
        <w:t xml:space="preserve"> only </w:t>
      </w:r>
      <w:r w:rsidRPr="009A56A1">
        <w:rPr>
          <w:b/>
          <w:bCs/>
          <w:highlight w:val="cyan"/>
          <w:u w:val="single"/>
        </w:rPr>
        <w:t>partially</w:t>
      </w:r>
      <w:r w:rsidRPr="007F770C">
        <w:rPr>
          <w:u w:val="single"/>
        </w:rPr>
        <w:t xml:space="preserve">, or even not at all, </w:t>
      </w:r>
      <w:r w:rsidRPr="007F770C">
        <w:rPr>
          <w:b/>
          <w:bCs/>
          <w:u w:val="single"/>
        </w:rPr>
        <w:t>for their "work</w:t>
      </w:r>
      <w:r w:rsidRPr="008F29FD">
        <w:rPr>
          <w:sz w:val="16"/>
        </w:rPr>
        <w:t xml:space="preserve">” Unless subordination to a system that utilizes you and oppresses you should be considered as sufficient compensation... ? </w:t>
      </w:r>
      <w:r w:rsidRPr="007F770C">
        <w:rPr>
          <w:u w:val="single"/>
        </w:rPr>
        <w:t xml:space="preserve">Unless the fact that women are branded with the proper narne-of the "father"-should be viewed as the symbolic payment awarded them for sustaining the social order with their bodies? </w:t>
      </w:r>
    </w:p>
    <w:p w14:paraId="5F4BEA07" w14:textId="77777777" w:rsidR="00AF761B" w:rsidRPr="008F29FD" w:rsidRDefault="00AF761B" w:rsidP="00AF761B">
      <w:pPr>
        <w:rPr>
          <w:sz w:val="16"/>
        </w:rPr>
      </w:pPr>
      <w:r w:rsidRPr="007F770C">
        <w:rPr>
          <w:u w:val="single"/>
        </w:rPr>
        <w:t>But by submitting women's bodies to a general equivalent, to a tran-scendent, super-natural value, men have drawn the social structure into an ever greater process of abstraction</w:t>
      </w:r>
      <w:r w:rsidRPr="008F29FD">
        <w:rPr>
          <w:sz w:val="16"/>
        </w:rPr>
        <w:t xml:space="preserve">, to the point where they themselves are produced in it as pure concepts: having surmounted all their "perceptible" qualities and individual differences, </w:t>
      </w:r>
      <w:r w:rsidRPr="009A56A1">
        <w:rPr>
          <w:highlight w:val="cyan"/>
          <w:u w:val="single"/>
        </w:rPr>
        <w:t>they are</w:t>
      </w:r>
      <w:r w:rsidRPr="007F770C">
        <w:rPr>
          <w:u w:val="single"/>
        </w:rPr>
        <w:t xml:space="preserve"> finally </w:t>
      </w:r>
      <w:r w:rsidRPr="009A56A1">
        <w:rPr>
          <w:b/>
          <w:bCs/>
          <w:highlight w:val="cyan"/>
          <w:u w:val="single"/>
        </w:rPr>
        <w:t>reduced to the average productivity of their labor</w:t>
      </w:r>
      <w:r w:rsidRPr="008F29FD">
        <w:rPr>
          <w:sz w:val="16"/>
        </w:rPr>
        <w:t xml:space="preserve">. </w:t>
      </w:r>
      <w:r w:rsidRPr="003C598A">
        <w:rPr>
          <w:u w:val="single"/>
        </w:rPr>
        <w:t>The power of this practical economy of the meta-physical comes from the fact that "</w:t>
      </w:r>
      <w:r w:rsidRPr="003C598A">
        <w:rPr>
          <w:b/>
          <w:bCs/>
          <w:u w:val="single"/>
        </w:rPr>
        <w:t xml:space="preserve">physiological" energy </w:t>
      </w:r>
      <w:r w:rsidRPr="003C598A">
        <w:rPr>
          <w:u w:val="single"/>
        </w:rPr>
        <w:t>is trans- formed into abstract value without the mediation of an intelligible elabora-tion.</w:t>
      </w:r>
      <w:r w:rsidRPr="008F29FD">
        <w:rPr>
          <w:sz w:val="16"/>
        </w:rPr>
        <w:t xml:space="preserve"> No individual subject can be credited any longer with bringing about this transformation. </w:t>
      </w:r>
      <w:r w:rsidRPr="008F29FD">
        <w:rPr>
          <w:u w:val="single"/>
        </w:rPr>
        <w:t xml:space="preserve">It is only after the fact that the subject might possibly be able to analyze his determination as such by the social structure. And even then it is not certain that his love of gold would not make him give up everything else </w:t>
      </w:r>
      <w:r w:rsidRPr="008F29FD">
        <w:rPr>
          <w:sz w:val="16"/>
        </w:rPr>
        <w:t xml:space="preserve">before he would renounce the cult of this fetish. "The saver thus sacrifices to this fetish all the penchants ofhis flesh. No one takes the gospel of renunciation more seriously than he." </w:t>
      </w:r>
    </w:p>
    <w:p w14:paraId="7E5DF557" w14:textId="77777777" w:rsidR="00AF761B" w:rsidRPr="009A56A1" w:rsidRDefault="00AF761B" w:rsidP="00AF761B">
      <w:pPr>
        <w:rPr>
          <w:b/>
          <w:bCs/>
          <w:highlight w:val="cyan"/>
          <w:u w:val="single"/>
        </w:rPr>
      </w:pPr>
      <w:r w:rsidRPr="008F29FD">
        <w:rPr>
          <w:sz w:val="16"/>
        </w:rPr>
        <w:t>Fortunately</w:t>
      </w:r>
      <w:r w:rsidRPr="003C598A">
        <w:rPr>
          <w:u w:val="single"/>
        </w:rPr>
        <w:t xml:space="preserve">- if we may say so- </w:t>
      </w:r>
      <w:r w:rsidRPr="009A56A1">
        <w:rPr>
          <w:b/>
          <w:bCs/>
          <w:highlight w:val="cyan"/>
          <w:u w:val="single"/>
        </w:rPr>
        <w:t>women/commodities would remain, as simple "objects" of transaction</w:t>
      </w:r>
      <w:r w:rsidRPr="003C598A">
        <w:rPr>
          <w:u w:val="single"/>
        </w:rPr>
        <w:t xml:space="preserve"> among men</w:t>
      </w:r>
      <w:r w:rsidRPr="008F29FD">
        <w:rPr>
          <w:sz w:val="16"/>
        </w:rPr>
        <w:t xml:space="preserve">. Their situation of specific exploitation in exchange operations-sexual exchange, and economic, social, and cultural exchanges in general-might lead them to offer a new critique of the political economy. </w:t>
      </w:r>
      <w:r w:rsidRPr="008F29FD">
        <w:rPr>
          <w:u w:val="single"/>
        </w:rPr>
        <w:t xml:space="preserve">A critique that would no longer avoid that of discourse) and more generally of the symbolic system) in which it is realized. Which would lead to </w:t>
      </w:r>
      <w:r w:rsidRPr="009A56A1">
        <w:rPr>
          <w:b/>
          <w:bCs/>
          <w:highlight w:val="cyan"/>
          <w:u w:val="single"/>
        </w:rPr>
        <w:t xml:space="preserve">interpreting in a different way the impact of symbolic social labor in the analysis of relations of production. </w:t>
      </w:r>
    </w:p>
    <w:p w14:paraId="759A12E6" w14:textId="77777777" w:rsidR="00AF761B" w:rsidRPr="008F29FD" w:rsidRDefault="00AF761B" w:rsidP="00AF761B">
      <w:pPr>
        <w:rPr>
          <w:sz w:val="16"/>
        </w:rPr>
      </w:pPr>
      <w:r w:rsidRPr="009A56A1">
        <w:rPr>
          <w:u w:val="single"/>
        </w:rPr>
        <w:t>For, without the exploitation of women, what would become of the social order?</w:t>
      </w:r>
      <w:r w:rsidRPr="009A56A1">
        <w:rPr>
          <w:sz w:val="16"/>
        </w:rPr>
        <w:t xml:space="preserve"> </w:t>
      </w:r>
      <w:r w:rsidRPr="009A56A1">
        <w:rPr>
          <w:u w:val="single"/>
        </w:rPr>
        <w:t>What modifications would it undergo</w:t>
      </w:r>
      <w:r w:rsidRPr="003C598A">
        <w:rPr>
          <w:u w:val="single"/>
        </w:rPr>
        <w:t xml:space="preserve"> if women left behind their condition as commodities-subject to being produced, consumed, val-orized, circulated, and so on, by men alone-and took part in elaborating and carrying out exchanges</w:t>
      </w:r>
      <w:r w:rsidRPr="008F29FD">
        <w:rPr>
          <w:sz w:val="16"/>
        </w:rPr>
        <w:t xml:space="preserve">? Not by reproducing, by copying, the "phallo- cratic" models that have the force of law today, but by socializing in a differ-ent way the relation to nature, matter, the body, language, and desire. </w:t>
      </w:r>
    </w:p>
    <w:p w14:paraId="32D3EAFB" w14:textId="77777777" w:rsidR="00AF761B" w:rsidRPr="00695B6F" w:rsidRDefault="00AF761B" w:rsidP="00AF761B">
      <w:pPr>
        <w:rPr>
          <w:sz w:val="16"/>
        </w:rPr>
      </w:pPr>
    </w:p>
    <w:p w14:paraId="06EA688B" w14:textId="77777777" w:rsidR="00AF761B" w:rsidRPr="00695B6F" w:rsidRDefault="00AF761B" w:rsidP="00AF761B"/>
    <w:p w14:paraId="3C6B5FC0" w14:textId="22C96F73" w:rsidR="00584A55" w:rsidRDefault="00584A55" w:rsidP="00584A55">
      <w:pPr>
        <w:pStyle w:val="Heading2"/>
      </w:pPr>
      <w:r>
        <w:lastRenderedPageBreak/>
        <w:t>Military Jobs</w:t>
      </w:r>
    </w:p>
    <w:p w14:paraId="52A76FCE" w14:textId="77777777" w:rsidR="00584A55" w:rsidRPr="005D388F" w:rsidRDefault="00584A55" w:rsidP="00584A55"/>
    <w:p w14:paraId="5714262A" w14:textId="3D153B20" w:rsidR="00BC2131" w:rsidRDefault="00BC2131" w:rsidP="004C13C6">
      <w:pPr>
        <w:pStyle w:val="Heading3"/>
      </w:pPr>
      <w:r>
        <w:lastRenderedPageBreak/>
        <w:t xml:space="preserve">Military jobs link – </w:t>
      </w:r>
      <w:r w:rsidR="007668E6">
        <w:t>most important thing !!</w:t>
      </w:r>
    </w:p>
    <w:p w14:paraId="17F5DB49" w14:textId="4B8F78DA" w:rsidR="00BC2131" w:rsidRPr="00BC2131" w:rsidRDefault="00BC2131" w:rsidP="00BC2131">
      <w:pPr>
        <w:pStyle w:val="Heading4"/>
      </w:pPr>
      <w:r>
        <w:t xml:space="preserve">Military jobs link – The 1AC deploys military logistics and interstate competition as justifications for the career advancement of military leaders – the assumption of </w:t>
      </w:r>
      <w:r w:rsidRPr="00E17CA5">
        <w:rPr>
          <w:u w:val="single"/>
        </w:rPr>
        <w:t xml:space="preserve">individual </w:t>
      </w:r>
      <w:r w:rsidR="00E17CA5">
        <w:rPr>
          <w:u w:val="single"/>
        </w:rPr>
        <w:t>leaders</w:t>
      </w:r>
      <w:r>
        <w:t xml:space="preserve"> </w:t>
      </w:r>
      <w:r w:rsidR="00E17CA5">
        <w:t>who can</w:t>
      </w:r>
      <w:r>
        <w:t xml:space="preserve"> the </w:t>
      </w:r>
      <w:r w:rsidR="006B07EA">
        <w:t>international</w:t>
      </w:r>
      <w:r>
        <w:t xml:space="preserve"> system underwrites tropes of masculine leadership as sources of stability and security – IR is a </w:t>
      </w:r>
      <w:r w:rsidRPr="00E17CA5">
        <w:rPr>
          <w:u w:val="single"/>
        </w:rPr>
        <w:t>product</w:t>
      </w:r>
      <w:r>
        <w:t xml:space="preserve"> of hierarchal divisions of power </w:t>
      </w:r>
      <w:r w:rsidR="007D507A">
        <w:t>NOT individual decision makers</w:t>
      </w:r>
      <w:r w:rsidR="00E17CA5">
        <w:t xml:space="preserve"> – TURNS the case – the valorization of military leaders glamarizes war and underwrites masculine political authority – that promotes aggressive masculinity which contributes to drives towards military escalation – that’s Blanchard. </w:t>
      </w:r>
    </w:p>
    <w:p w14:paraId="4E11F505" w14:textId="0214814E" w:rsidR="004C13C6" w:rsidRDefault="004C13C6" w:rsidP="004C13C6">
      <w:pPr>
        <w:pStyle w:val="Heading3"/>
      </w:pPr>
      <w:r>
        <w:lastRenderedPageBreak/>
        <w:t>Realism Link</w:t>
      </w:r>
    </w:p>
    <w:p w14:paraId="283B4F4C" w14:textId="34A69D1D" w:rsidR="00E71E90" w:rsidRDefault="004C13C6" w:rsidP="004C13C6">
      <w:pPr>
        <w:pStyle w:val="Heading4"/>
      </w:pPr>
      <w:r>
        <w:t xml:space="preserve">realims link - The 1AC subscribes to realist notions of </w:t>
      </w:r>
      <w:r w:rsidRPr="00340825">
        <w:rPr>
          <w:u w:val="single"/>
        </w:rPr>
        <w:t>security dilemmas</w:t>
      </w:r>
      <w:r>
        <w:t xml:space="preserve">, </w:t>
      </w:r>
      <w:r w:rsidRPr="00340825">
        <w:rPr>
          <w:u w:val="single"/>
        </w:rPr>
        <w:t>deterrence</w:t>
      </w:r>
      <w:r>
        <w:t xml:space="preserve">, and </w:t>
      </w:r>
      <w:r w:rsidRPr="00340825">
        <w:rPr>
          <w:u w:val="single"/>
        </w:rPr>
        <w:t>rational decision making</w:t>
      </w:r>
      <w:r>
        <w:t xml:space="preserve"> – </w:t>
      </w:r>
      <w:r w:rsidR="00E71E90">
        <w:t>proven by their panda evidence which says QUOTE “</w:t>
      </w:r>
      <w:r w:rsidR="00E71E90" w:rsidRPr="009B0F25">
        <w:rPr>
          <w:highlight w:val="cyan"/>
          <w:u w:val="single"/>
        </w:rPr>
        <w:t>Pyongyang’s approach to</w:t>
      </w:r>
      <w:r w:rsidR="00E71E90" w:rsidRPr="009B0F25">
        <w:rPr>
          <w:u w:val="single"/>
        </w:rPr>
        <w:t xml:space="preserve"> nuclear </w:t>
      </w:r>
      <w:r w:rsidR="00E71E90" w:rsidRPr="009B0F25">
        <w:rPr>
          <w:highlight w:val="cyan"/>
          <w:u w:val="single"/>
        </w:rPr>
        <w:t>deterrence hinges on</w:t>
      </w:r>
      <w:r w:rsidR="00E71E90" w:rsidRPr="009B0F25">
        <w:rPr>
          <w:u w:val="single"/>
        </w:rPr>
        <w:t xml:space="preserve"> the </w:t>
      </w:r>
      <w:r w:rsidR="00E71E90" w:rsidRPr="009B0F25">
        <w:rPr>
          <w:highlight w:val="cyan"/>
          <w:u w:val="single"/>
        </w:rPr>
        <w:t>manipulation of risk</w:t>
      </w:r>
      <w:r w:rsidR="00E71E90" w:rsidRPr="009B0F25">
        <w:rPr>
          <w:u w:val="single"/>
        </w:rPr>
        <w:t xml:space="preserve"> – and the acceptance of higher levels of risk in crises – the </w:t>
      </w:r>
      <w:r w:rsidR="00E71E90" w:rsidRPr="009B0F25">
        <w:rPr>
          <w:highlight w:val="cyan"/>
          <w:u w:val="single"/>
        </w:rPr>
        <w:t>onus will</w:t>
      </w:r>
      <w:r w:rsidR="00E71E90" w:rsidRPr="009B0F25">
        <w:rPr>
          <w:u w:val="single"/>
        </w:rPr>
        <w:t xml:space="preserve"> largely </w:t>
      </w:r>
      <w:r w:rsidR="00E71E90" w:rsidRPr="009B0F25">
        <w:rPr>
          <w:highlight w:val="cyan"/>
          <w:u w:val="single"/>
        </w:rPr>
        <w:t>fall on</w:t>
      </w:r>
      <w:r w:rsidR="00E71E90" w:rsidRPr="009B0F25">
        <w:rPr>
          <w:u w:val="single"/>
        </w:rPr>
        <w:t xml:space="preserve"> the </w:t>
      </w:r>
      <w:r w:rsidR="00E71E90" w:rsidRPr="009B0F25">
        <w:rPr>
          <w:highlight w:val="cyan"/>
          <w:u w:val="single"/>
        </w:rPr>
        <w:t>U</w:t>
      </w:r>
      <w:r w:rsidR="00E71E90" w:rsidRPr="009B0F25">
        <w:rPr>
          <w:u w:val="single"/>
        </w:rPr>
        <w:t xml:space="preserve">nited </w:t>
      </w:r>
      <w:r w:rsidR="00E71E90" w:rsidRPr="009B0F25">
        <w:rPr>
          <w:highlight w:val="cyan"/>
          <w:u w:val="single"/>
        </w:rPr>
        <w:t>S</w:t>
      </w:r>
      <w:r w:rsidR="00E71E90" w:rsidRPr="009B0F25">
        <w:rPr>
          <w:u w:val="single"/>
        </w:rPr>
        <w:t xml:space="preserve">tates to posture its forces in Northeast Asia and the broader Indo-Pacific </w:t>
      </w:r>
      <w:r w:rsidR="00E71E90" w:rsidRPr="009B0F25">
        <w:rPr>
          <w:highlight w:val="cyan"/>
          <w:u w:val="single"/>
        </w:rPr>
        <w:t xml:space="preserve">to </w:t>
      </w:r>
      <w:r w:rsidR="00E71E90" w:rsidRPr="009B0F25">
        <w:rPr>
          <w:u w:val="single"/>
        </w:rPr>
        <w:t xml:space="preserve">best </w:t>
      </w:r>
      <w:r w:rsidR="00E71E90" w:rsidRPr="009B0F25">
        <w:rPr>
          <w:highlight w:val="cyan"/>
          <w:u w:val="single"/>
        </w:rPr>
        <w:t>deter North Korean coercive acts against South Korea</w:t>
      </w:r>
      <w:r w:rsidR="00E71E90">
        <w:t>”</w:t>
      </w:r>
    </w:p>
    <w:p w14:paraId="21F1A034" w14:textId="0A68F039" w:rsidR="004C13C6" w:rsidRPr="001A724A" w:rsidRDefault="00E71E90" w:rsidP="004C13C6">
      <w:pPr>
        <w:pStyle w:val="Heading4"/>
      </w:pPr>
      <w:r>
        <w:t xml:space="preserve">The </w:t>
      </w:r>
      <w:r w:rsidR="004C13C6">
        <w:t xml:space="preserve">assumption that </w:t>
      </w:r>
      <w:r w:rsidR="004C13C6" w:rsidRPr="00340825">
        <w:rPr>
          <w:u w:val="single"/>
        </w:rPr>
        <w:t>anarchy</w:t>
      </w:r>
      <w:r w:rsidR="004C13C6">
        <w:t xml:space="preserve"> is a </w:t>
      </w:r>
      <w:r w:rsidR="004C13C6" w:rsidRPr="00340825">
        <w:rPr>
          <w:u w:val="single"/>
        </w:rPr>
        <w:t>defining feature</w:t>
      </w:r>
      <w:r w:rsidR="004C13C6">
        <w:t xml:space="preserve"> of the world system that can only be countered by Western hegemonic masculine powers scripts peripheral countries and non-state peoples as feminized by projecting them as irrational, hysterical, uncivilized and anarchic.</w:t>
      </w:r>
    </w:p>
    <w:p w14:paraId="4D9BA722" w14:textId="55954D13" w:rsidR="004C13C6" w:rsidRDefault="004C13C6" w:rsidP="004C13C6">
      <w:pPr>
        <w:pStyle w:val="Heading4"/>
      </w:pPr>
      <w:r>
        <w:t xml:space="preserve">The international order </w:t>
      </w:r>
      <w:r w:rsidRPr="00340825">
        <w:rPr>
          <w:u w:val="single"/>
        </w:rPr>
        <w:t>isn’t anarchy</w:t>
      </w:r>
      <w:r>
        <w:t xml:space="preserve"> but rather, conflict is driven by </w:t>
      </w:r>
      <w:r w:rsidRPr="00340825">
        <w:rPr>
          <w:u w:val="single"/>
        </w:rPr>
        <w:t>hyper masculinization of IR</w:t>
      </w:r>
      <w:r>
        <w:t xml:space="preserve"> which drives mutual cycles of </w:t>
      </w:r>
      <w:r w:rsidRPr="00FA454D">
        <w:rPr>
          <w:u w:val="single"/>
        </w:rPr>
        <w:t>anxiety</w:t>
      </w:r>
      <w:r>
        <w:t xml:space="preserve"> and </w:t>
      </w:r>
      <w:r w:rsidRPr="00FA454D">
        <w:rPr>
          <w:u w:val="single"/>
        </w:rPr>
        <w:t>competition</w:t>
      </w:r>
      <w:r>
        <w:t xml:space="preserve"> – gendered hierarchies of </w:t>
      </w:r>
      <w:r w:rsidRPr="00FA454D">
        <w:rPr>
          <w:u w:val="single"/>
        </w:rPr>
        <w:t>violence</w:t>
      </w:r>
      <w:r>
        <w:t xml:space="preserve"> and </w:t>
      </w:r>
      <w:r w:rsidRPr="00FA454D">
        <w:rPr>
          <w:u w:val="single"/>
        </w:rPr>
        <w:t>domination</w:t>
      </w:r>
      <w:r>
        <w:t xml:space="preserve"> </w:t>
      </w:r>
      <w:r w:rsidRPr="00FA454D">
        <w:rPr>
          <w:u w:val="single"/>
        </w:rPr>
        <w:t>naturalize aggression</w:t>
      </w:r>
      <w:r>
        <w:t xml:space="preserve"> by imbuing IR with </w:t>
      </w:r>
      <w:r w:rsidRPr="00FA454D">
        <w:rPr>
          <w:u w:val="single"/>
        </w:rPr>
        <w:t>hyper-militarist</w:t>
      </w:r>
      <w:r>
        <w:t xml:space="preserve"> themes. </w:t>
      </w:r>
    </w:p>
    <w:p w14:paraId="67679EB0" w14:textId="5BBAA812" w:rsidR="004C13C6" w:rsidRDefault="004C13C6" w:rsidP="004C13C6">
      <w:pPr>
        <w:pStyle w:val="Heading4"/>
      </w:pPr>
      <w:r>
        <w:t xml:space="preserve">That turns the aff – the assumption of zero-sum power competition creates a self-fulfilling prophecy by foreclosing peaceful cooperation while creating pressures towards arms racing and aggression. This is terminal defnese to the case – if the theories that inform their advantages and solvency are false, then you should presume the aff is wrong. </w:t>
      </w:r>
    </w:p>
    <w:p w14:paraId="0D3FAFE4" w14:textId="77777777" w:rsidR="004C13C6" w:rsidRPr="00582C96" w:rsidRDefault="004C13C6" w:rsidP="004C13C6"/>
    <w:p w14:paraId="5F4B6B28" w14:textId="77777777" w:rsidR="004C13C6" w:rsidRPr="00582C96" w:rsidRDefault="004C13C6" w:rsidP="004C13C6">
      <w:pPr>
        <w:pStyle w:val="Heading3"/>
      </w:pPr>
      <w:r>
        <w:lastRenderedPageBreak/>
        <w:t>AT Realism Inevitable</w:t>
      </w:r>
    </w:p>
    <w:p w14:paraId="6B5AD99C" w14:textId="77777777" w:rsidR="004C13C6" w:rsidRPr="00582C96" w:rsidRDefault="004C13C6" w:rsidP="004C13C6">
      <w:pPr>
        <w:pStyle w:val="Heading4"/>
      </w:pPr>
      <w:r>
        <w:t xml:space="preserve">the 1AC’s investment in realism is what causes it by giving </w:t>
      </w:r>
      <w:r w:rsidRPr="000A76E0">
        <w:rPr>
          <w:u w:val="single"/>
        </w:rPr>
        <w:t>coherence</w:t>
      </w:r>
      <w:r>
        <w:t xml:space="preserve"> to academics believing that war and anarchy is inevitable which becomes manifested through foreign policy – discussions of IR frames its material implications by shaping reality. That’s Payne.</w:t>
      </w:r>
    </w:p>
    <w:p w14:paraId="175B2E16" w14:textId="2E59C6E8" w:rsidR="004C13C6" w:rsidRDefault="004C13C6" w:rsidP="004C13C6">
      <w:pPr>
        <w:pStyle w:val="Heading3"/>
      </w:pPr>
      <w:r>
        <w:lastRenderedPageBreak/>
        <w:t>Techno-Strategism Link [Payne] – 2NC</w:t>
      </w:r>
    </w:p>
    <w:p w14:paraId="2003B193" w14:textId="77777777" w:rsidR="004C13C6" w:rsidRDefault="004C13C6" w:rsidP="004C13C6">
      <w:pPr>
        <w:pStyle w:val="Heading4"/>
      </w:pPr>
      <w:r>
        <w:t>Techno-strategism link –</w:t>
      </w:r>
      <w:r w:rsidRPr="00BE7A0C">
        <w:t xml:space="preserve"> </w:t>
      </w:r>
      <w:r>
        <w:t xml:space="preserve">the drive to manage the wargame via the tinkering of [WHATEVER TECH THE AFF SAYS] is inseparable from militarism. Moments of fictitious scenario planning of military technology retools militarism by forwarding a disembodied view of </w:t>
      </w:r>
      <w:r w:rsidRPr="00582C96">
        <w:rPr>
          <w:highlight w:val="green"/>
        </w:rPr>
        <w:t>nuclear</w:t>
      </w:r>
      <w:r>
        <w:t xml:space="preserve"> technology in IR. </w:t>
      </w:r>
      <w:r w:rsidRPr="00582C96">
        <w:rPr>
          <w:highlight w:val="green"/>
        </w:rPr>
        <w:t>The 1AC SAYS QUOTES ABOUT MILITARY TECH—SUPER NEUTRAL SANITIZED STUFF ESP ABOUT NUKES</w:t>
      </w:r>
      <w:r>
        <w:t>.</w:t>
      </w:r>
    </w:p>
    <w:p w14:paraId="48C014FE" w14:textId="77777777" w:rsidR="004C13C6" w:rsidRPr="00DA4E40" w:rsidRDefault="004C13C6" w:rsidP="004C13C6">
      <w:pPr>
        <w:pStyle w:val="Heading4"/>
      </w:pPr>
      <w:r>
        <w:t>That Sanitized language creates the conditions for the use of that weaponry in the first place – great power war can only be rationalized when viewed through a lens of abstraction that centers weapons and tactics as the paradigmatic referent, NOT human lives – Payne says symbolic gestures towards arms racing and strategic competition originates in a broader cultural context of competitive male sexuality and domination, but that language also belies the unspeakable human suffering and mass murder that lays behind that weaponry.</w:t>
      </w:r>
      <w:r w:rsidRPr="00707C57">
        <w:t xml:space="preserve"> </w:t>
      </w:r>
      <w:r>
        <w:t xml:space="preserve">Language is </w:t>
      </w:r>
      <w:r w:rsidRPr="0048778E">
        <w:rPr>
          <w:u w:val="single"/>
        </w:rPr>
        <w:t>inseparable</w:t>
      </w:r>
      <w:r>
        <w:t xml:space="preserve"> from plan implementation because it shapes the categories of thought by defining the boundaries of imagination and conceptual assumptions. That turns case – sanitization underlies the logic that makes nuclear use rational in the first place. </w:t>
      </w:r>
    </w:p>
    <w:p w14:paraId="2CC2F3DB" w14:textId="77777777" w:rsidR="004C13C6" w:rsidRPr="004C13C6" w:rsidRDefault="004C13C6" w:rsidP="004C13C6"/>
    <w:p w14:paraId="7C791D34" w14:textId="7BC8483E" w:rsidR="00584A55" w:rsidRDefault="00584A55" w:rsidP="00584A55">
      <w:pPr>
        <w:pStyle w:val="Heading3"/>
      </w:pPr>
      <w:r>
        <w:lastRenderedPageBreak/>
        <w:t>Rehighlight</w:t>
      </w:r>
    </w:p>
    <w:p w14:paraId="4D625F42" w14:textId="77777777" w:rsidR="00584A55" w:rsidRPr="00636EA8" w:rsidRDefault="00584A55" w:rsidP="00584A55">
      <w:pPr>
        <w:pStyle w:val="Heading4"/>
        <w:rPr>
          <w:rFonts w:cs="Calibri"/>
        </w:rPr>
      </w:pPr>
      <w:r>
        <w:rPr>
          <w:rFonts w:cs="Calibri"/>
        </w:rPr>
        <w:t xml:space="preserve">Oops – their “China war” evidence is a </w:t>
      </w:r>
      <w:r w:rsidRPr="0031732C">
        <w:rPr>
          <w:rFonts w:cs="Calibri"/>
          <w:u w:val="single"/>
        </w:rPr>
        <w:t>miscut</w:t>
      </w:r>
      <w:r>
        <w:rPr>
          <w:rFonts w:cs="Calibri"/>
        </w:rPr>
        <w:t xml:space="preserve"> indict of a politician’s paranoid securitization rhetoric.</w:t>
      </w:r>
    </w:p>
    <w:p w14:paraId="51ED3B1F" w14:textId="77777777" w:rsidR="00584A55" w:rsidRPr="00636EA8" w:rsidRDefault="00584A55" w:rsidP="00584A55">
      <w:r>
        <w:rPr>
          <w:rStyle w:val="Style13ptBold"/>
        </w:rPr>
        <w:t xml:space="preserve">1AC </w:t>
      </w:r>
      <w:r w:rsidRPr="00636EA8">
        <w:rPr>
          <w:rStyle w:val="Style13ptBold"/>
        </w:rPr>
        <w:t>Boot 23</w:t>
      </w:r>
      <w:r w:rsidRPr="00636EA8">
        <w:t xml:space="preserve"> [Max Boot is a historian, best-selling author and foreign-policy analyst who has been called one of the “world’s leading authorities on armed conflict” by the International Institute for Strategic Studies. He is the Jeane J. Kirkpatrick senior fellow for national security studies at the Council on Foreign Relations and a columnist for The Washington Post. In addition to being a Pulitzer finalist, he was named in 2018 one of America’s “Great Immigrants” by the Carnegie Corporation. Before joining the Council on Foreign Relations in 2002, Boot was the op-ed editor at The Wall Street Journal and, before that, an editor and writer at the Christian Science Monitor. He has also been a regular contributor to the Los Angeles Times, USA Today, the New York Times, Foreign Policy, Commentary and many other publications. Boot holds a bachelor’s degree in history, with high honors, from the University of California at Berkeley (1991) and a master’s degree in history from Yale University (1992), “In the U.S.-China competition, the real ‘existential’ danger is nuclear war,” Washington Post, 4-17-2023, https://www.washingtonpost.com/opinions/2023/04/17/china-united-states-nuclear-conflict-danger/, accessed 7-16-2023, HKR-SWY]</w:t>
      </w:r>
    </w:p>
    <w:p w14:paraId="1501ED6E" w14:textId="77777777" w:rsidR="00584A55" w:rsidRPr="00636EA8" w:rsidRDefault="00584A55" w:rsidP="00584A55">
      <w:pPr>
        <w:rPr>
          <w:sz w:val="16"/>
        </w:rPr>
      </w:pPr>
      <w:r w:rsidRPr="00636EA8">
        <w:rPr>
          <w:sz w:val="16"/>
        </w:rPr>
        <w:t>I keep thinking about the comment that Rep. Mike Gallagher (R-Wis.) made at the first hearing, back on Feb. 28, of the House select committee on the Chinese Communist Party (CCP</w:t>
      </w:r>
      <w:r w:rsidRPr="00636EA8">
        <w:rPr>
          <w:rStyle w:val="StyleUnderline"/>
        </w:rPr>
        <w:t>): “This is an existential struggle over what life will look like in the 21st century, and the most fundamental freedoms are at stake.”</w:t>
      </w:r>
      <w:r w:rsidRPr="00636EA8">
        <w:rPr>
          <w:sz w:val="16"/>
        </w:rPr>
        <w:t xml:space="preserve"> The committee chairman was right, but not in the way that he meant.</w:t>
      </w:r>
    </w:p>
    <w:p w14:paraId="05FE4E49" w14:textId="77777777" w:rsidR="00584A55" w:rsidRPr="00636EA8" w:rsidRDefault="00584A55" w:rsidP="00584A55">
      <w:pPr>
        <w:rPr>
          <w:sz w:val="16"/>
        </w:rPr>
      </w:pPr>
      <w:r w:rsidRPr="00636EA8">
        <w:rPr>
          <w:sz w:val="16"/>
        </w:rPr>
        <w:t>A leading China hawk, Gallagher claimed: “</w:t>
      </w:r>
      <w:r w:rsidRPr="00636EA8">
        <w:rPr>
          <w:rStyle w:val="StyleUnderline"/>
        </w:rPr>
        <w:t>The CCP is laser-focused on its vision for the future — a world crowded with techno-totalitarian surveillance states where human rights are subordinate to the whims of the party.</w:t>
      </w:r>
      <w:r w:rsidRPr="00636EA8">
        <w:rPr>
          <w:sz w:val="16"/>
        </w:rPr>
        <w:t xml:space="preserve">” While it’s true that the Chinese Communist Party has created a system of “techno-totalitarian surveillance” </w:t>
      </w:r>
      <w:r w:rsidRPr="00266077">
        <w:rPr>
          <w:sz w:val="16"/>
          <w:highlight w:val="cyan"/>
        </w:rPr>
        <w:t>in China</w:t>
      </w:r>
      <w:r w:rsidRPr="00636EA8">
        <w:rPr>
          <w:sz w:val="16"/>
        </w:rPr>
        <w:t xml:space="preserve"> and is happy to sell its surveillance technology to other countries, </w:t>
      </w:r>
      <w:r w:rsidRPr="00266077">
        <w:rPr>
          <w:sz w:val="16"/>
          <w:highlight w:val="cyan"/>
        </w:rPr>
        <w:t>there is scant evidence that it is conspiring to export its system of oppression globally</w:t>
      </w:r>
      <w:r w:rsidRPr="00636EA8">
        <w:rPr>
          <w:sz w:val="16"/>
        </w:rPr>
        <w:t xml:space="preserve">. </w:t>
      </w:r>
      <w:r w:rsidRPr="00266077">
        <w:rPr>
          <w:sz w:val="16"/>
          <w:highlight w:val="cyan"/>
        </w:rPr>
        <w:t>Gallagher’s vision is merely an update of the old Cold War paranoia</w:t>
      </w:r>
      <w:r w:rsidRPr="00636EA8">
        <w:rPr>
          <w:sz w:val="16"/>
        </w:rPr>
        <w:t xml:space="preserve"> about a supposed Soviet plot to take over the world, </w:t>
      </w:r>
      <w:r w:rsidRPr="00266077">
        <w:rPr>
          <w:sz w:val="16"/>
          <w:highlight w:val="cyan"/>
        </w:rPr>
        <w:t>which missed the fact that Soviet leaders were driven primarily by defensive concerns about their own security.</w:t>
      </w:r>
    </w:p>
    <w:p w14:paraId="080DF847" w14:textId="77777777" w:rsidR="00584A55" w:rsidRPr="00636EA8" w:rsidRDefault="00584A55" w:rsidP="00584A55">
      <w:pPr>
        <w:rPr>
          <w:sz w:val="16"/>
        </w:rPr>
      </w:pPr>
      <w:r w:rsidRPr="00636EA8">
        <w:rPr>
          <w:sz w:val="16"/>
        </w:rPr>
        <w:t xml:space="preserve">But Gallagher is right that </w:t>
      </w:r>
      <w:r w:rsidRPr="00636EA8">
        <w:rPr>
          <w:rStyle w:val="StyleUnderline"/>
        </w:rPr>
        <w:t>the United States and China are locked in an existential struggle, because this new cold war, like the original Cold War with the Soviet Union, has the potential to turn into a nuclear conflict. This is a danger that China hawks — and the U.S. public in general — do not pay sufficient attention to.</w:t>
      </w:r>
      <w:r w:rsidRPr="00636EA8">
        <w:rPr>
          <w:sz w:val="16"/>
        </w:rPr>
        <w:t xml:space="preserve"> President Biden, for example, repeatedly says that the United States will defend Taiwan if it’s attacked, </w:t>
      </w:r>
      <w:r w:rsidRPr="00636EA8">
        <w:rPr>
          <w:rStyle w:val="StyleUnderline"/>
        </w:rPr>
        <w:t>without any mention of the potential consequences of a conflict with China</w:t>
      </w:r>
      <w:r w:rsidRPr="00636EA8">
        <w:rPr>
          <w:sz w:val="16"/>
        </w:rPr>
        <w:t>.</w:t>
      </w:r>
    </w:p>
    <w:p w14:paraId="1AFA6049" w14:textId="77777777" w:rsidR="00584A55" w:rsidRPr="00636EA8" w:rsidRDefault="00584A55" w:rsidP="00584A55">
      <w:pPr>
        <w:rPr>
          <w:sz w:val="16"/>
        </w:rPr>
      </w:pPr>
      <w:r w:rsidRPr="00636EA8">
        <w:rPr>
          <w:rStyle w:val="StyleUnderline"/>
        </w:rPr>
        <w:t>“It seems odd that war with China over Taiwan seems a comfortable assumption for so many when the U.S. and NATO remain cautious about Russia’s war in Ukraine precisely because of the perceived risk of nuclear escalation</w:t>
      </w:r>
      <w:r w:rsidRPr="00636EA8">
        <w:rPr>
          <w:sz w:val="16"/>
        </w:rPr>
        <w:t>,” John K. Culver, a CIA veteran and former national intelligence officer for East Asia, told me.</w:t>
      </w:r>
    </w:p>
    <w:p w14:paraId="124C959B" w14:textId="77777777" w:rsidR="00584A55" w:rsidRPr="00636EA8" w:rsidRDefault="00584A55" w:rsidP="00584A55">
      <w:pPr>
        <w:rPr>
          <w:sz w:val="16"/>
        </w:rPr>
      </w:pPr>
      <w:r w:rsidRPr="00636EA8">
        <w:rPr>
          <w:rStyle w:val="StyleUnderline"/>
        </w:rPr>
        <w:t>Even many worst-case scenarios about China are too sanguine about the outcome of a conflict</w:t>
      </w:r>
      <w:r w:rsidRPr="00636EA8">
        <w:rPr>
          <w:sz w:val="16"/>
        </w:rPr>
        <w:t>. In March, for example, House Republicans took part in a U.S.-China war game organized by retired Rear Adm. Mark Montgomery, a senior fellow at the Foundation for Defense of Democracies. After the exercise was first reported by my Post colleague Olivier Knox, I reached out to Montgomery to ask how it unfolded and whether it included a nuclear exchange.</w:t>
      </w:r>
    </w:p>
    <w:p w14:paraId="1F1420EB" w14:textId="77777777" w:rsidR="00584A55" w:rsidRPr="00636EA8" w:rsidRDefault="00584A55" w:rsidP="00584A55">
      <w:pPr>
        <w:rPr>
          <w:rStyle w:val="StyleUnderline"/>
        </w:rPr>
      </w:pPr>
      <w:r w:rsidRPr="00636EA8">
        <w:rPr>
          <w:sz w:val="16"/>
        </w:rPr>
        <w:t xml:space="preserve">He said, “The war game ended up with China having a lodgment on Taiwan, but not having defeated the Taiwan Army.” </w:t>
      </w:r>
      <w:r w:rsidRPr="00636EA8">
        <w:rPr>
          <w:rStyle w:val="StyleUnderline"/>
        </w:rPr>
        <w:t>The United States suffered “significant casualties” and Taiwan “awful casualties</w:t>
      </w:r>
      <w:r w:rsidRPr="00636EA8">
        <w:rPr>
          <w:sz w:val="16"/>
        </w:rPr>
        <w:t xml:space="preserve">.” Montgomery explained that the scenario “did not escalate to nuclear, although </w:t>
      </w:r>
      <w:r w:rsidRPr="00636EA8">
        <w:rPr>
          <w:rStyle w:val="StyleUnderline"/>
        </w:rPr>
        <w:t>that is certainly a possibility in this sort of contingency.”</w:t>
      </w:r>
    </w:p>
    <w:p w14:paraId="623FA765" w14:textId="77777777" w:rsidR="00584A55" w:rsidRPr="00636EA8" w:rsidRDefault="00584A55" w:rsidP="00584A55">
      <w:pPr>
        <w:rPr>
          <w:sz w:val="16"/>
        </w:rPr>
      </w:pPr>
      <w:r w:rsidRPr="00636EA8">
        <w:rPr>
          <w:sz w:val="16"/>
        </w:rPr>
        <w:t xml:space="preserve">The lack of a nuclear exchange is quite common in U.S.-China war games, at least those conducted at the unclassified level. (A senior defense official told me this is no longer the case with top-secret Pentagon war games.) A recent war game organized by the Center for Strategic and </w:t>
      </w:r>
      <w:r w:rsidRPr="00636EA8">
        <w:rPr>
          <w:sz w:val="16"/>
        </w:rPr>
        <w:lastRenderedPageBreak/>
        <w:t xml:space="preserve">International Studies (CSIS), like the congressional war game, had the United States and its allies defeating a Chinese invasion of Taiwan. </w:t>
      </w:r>
      <w:r w:rsidRPr="00636EA8">
        <w:rPr>
          <w:rStyle w:val="StyleUnderline"/>
        </w:rPr>
        <w:t xml:space="preserve">Victory came at “high cost” — “The United States and its allies lost dozens of ships, hundreds of aircraft, and tens of thousands of service members” </w:t>
      </w:r>
      <w:r w:rsidRPr="00636EA8">
        <w:rPr>
          <w:sz w:val="16"/>
        </w:rPr>
        <w:t>— but not at the highest cost: i.e., the destruction of U.S. cities. CSIS senior adviser Mark F. Cancian told me that, although he would pursue “a follow-on project that looks at nuclear operations,” he wanted to focus specifically on conventional operations.</w:t>
      </w:r>
    </w:p>
    <w:p w14:paraId="3F05A73B" w14:textId="77777777" w:rsidR="00584A55" w:rsidRPr="00636EA8" w:rsidRDefault="00584A55" w:rsidP="00584A55">
      <w:pPr>
        <w:rPr>
          <w:sz w:val="16"/>
        </w:rPr>
      </w:pPr>
      <w:r w:rsidRPr="00636EA8">
        <w:rPr>
          <w:rStyle w:val="StyleUnderline"/>
        </w:rPr>
        <w:t>That’s a perfectly legitimate choice, but it inadvertently risks reinforcing assumptions that a U.S.-China conflict could avoid nuclear escalation</w:t>
      </w:r>
      <w:r w:rsidRPr="00636EA8">
        <w:rPr>
          <w:sz w:val="16"/>
        </w:rPr>
        <w:t>. Even a New York Times op-ed in February written by an Australian scholar, headlined “A War With China Would Be Unlike Anything Americans Faced Before,” focused on cyberwarfare and economic warfare — not nuclear warfare.</w:t>
      </w:r>
    </w:p>
    <w:p w14:paraId="56ED5E98" w14:textId="77777777" w:rsidR="00584A55" w:rsidRPr="00636EA8" w:rsidRDefault="00584A55" w:rsidP="00584A55">
      <w:pPr>
        <w:rPr>
          <w:sz w:val="16"/>
        </w:rPr>
      </w:pPr>
      <w:r w:rsidRPr="00636EA8">
        <w:rPr>
          <w:sz w:val="16"/>
        </w:rPr>
        <w:t>And yet China is in the midst of a rapid nuclear buildup. The latest Pentagon report on Chinese military power projects that its nuclear stockpile will grow from 400 warheads today to 1,500 warheads by 2035. The report also warns that</w:t>
      </w:r>
      <w:r w:rsidRPr="00636EA8">
        <w:rPr>
          <w:rStyle w:val="StyleUnderline"/>
        </w:rPr>
        <w:t>, while China nominally adheres to a “no first use” policy on nuclear weapons</w:t>
      </w:r>
      <w:r w:rsidRPr="00636EA8">
        <w:rPr>
          <w:sz w:val="16"/>
        </w:rPr>
        <w:t xml:space="preserve">, </w:t>
      </w:r>
      <w:r w:rsidRPr="00636EA8">
        <w:rPr>
          <w:rStyle w:val="StyleUnderline"/>
        </w:rPr>
        <w:t>“Beijing probably would … consider nuclear use to restore deterrence if a conventional military defeat gravely threatened PRC survival</w:t>
      </w:r>
      <w:r w:rsidRPr="00636EA8">
        <w:rPr>
          <w:sz w:val="16"/>
        </w:rPr>
        <w:t xml:space="preserve">.” </w:t>
      </w:r>
      <w:r w:rsidRPr="00636EA8">
        <w:rPr>
          <w:rStyle w:val="StyleUnderline"/>
        </w:rPr>
        <w:t xml:space="preserve">Given that a failed invasion of Taiwan could threaten the CCP’s power, it’s reasonable to worry that China could up the ante by </w:t>
      </w:r>
      <w:r w:rsidRPr="00636EA8">
        <w:rPr>
          <w:rStyle w:val="Emphasis"/>
        </w:rPr>
        <w:t>going nuclear</w:t>
      </w:r>
      <w:r w:rsidRPr="00636EA8">
        <w:rPr>
          <w:rStyle w:val="StyleUnderline"/>
        </w:rPr>
        <w:t>.</w:t>
      </w:r>
    </w:p>
    <w:p w14:paraId="6B52D717" w14:textId="77777777" w:rsidR="00584A55" w:rsidRPr="00636EA8" w:rsidRDefault="00584A55" w:rsidP="00584A55">
      <w:pPr>
        <w:rPr>
          <w:sz w:val="16"/>
        </w:rPr>
      </w:pPr>
      <w:r w:rsidRPr="00636EA8">
        <w:rPr>
          <w:rStyle w:val="StyleUnderline"/>
        </w:rPr>
        <w:t>The risk of nuclear escalation is all the greater because, as a senior U.S. admiral explained to me, it would be difficult for the United States to win a war over Taiwan by attacking only Chinese ships at sea and Chinese aircraft in the skies</w:t>
      </w:r>
      <w:r w:rsidRPr="00636EA8">
        <w:rPr>
          <w:sz w:val="16"/>
        </w:rPr>
        <w:t xml:space="preserve">. </w:t>
      </w:r>
      <w:r w:rsidRPr="00636EA8">
        <w:rPr>
          <w:rStyle w:val="StyleUnderline"/>
        </w:rPr>
        <w:t>The United States could</w:t>
      </w:r>
      <w:r w:rsidRPr="00636EA8">
        <w:rPr>
          <w:sz w:val="16"/>
        </w:rPr>
        <w:t xml:space="preserve"> find itself compelled, </w:t>
      </w:r>
      <w:r w:rsidRPr="00636EA8">
        <w:rPr>
          <w:rStyle w:val="StyleUnderline"/>
        </w:rPr>
        <w:t>as a matter of military necessity, to attack bases in China. China,</w:t>
      </w:r>
      <w:r w:rsidRPr="00636EA8">
        <w:rPr>
          <w:sz w:val="16"/>
        </w:rPr>
        <w:t xml:space="preserve"> in turn, </w:t>
      </w:r>
      <w:r w:rsidRPr="00636EA8">
        <w:rPr>
          <w:rStyle w:val="StyleUnderline"/>
        </w:rPr>
        <w:t>could strike U.S. bases in Japan, South Korea, the Philippines, Guam, even Hawaii and the West Coast</w:t>
      </w:r>
      <w:r w:rsidRPr="00636EA8">
        <w:rPr>
          <w:sz w:val="16"/>
        </w:rPr>
        <w:t>.</w:t>
      </w:r>
    </w:p>
    <w:p w14:paraId="64128072" w14:textId="77777777" w:rsidR="00584A55" w:rsidRPr="00636EA8" w:rsidRDefault="00584A55" w:rsidP="00584A55">
      <w:pPr>
        <w:rPr>
          <w:sz w:val="16"/>
        </w:rPr>
      </w:pPr>
      <w:r w:rsidRPr="00636EA8">
        <w:rPr>
          <w:sz w:val="16"/>
        </w:rPr>
        <w:t>Culver, the former intelligence officer, told me, “</w:t>
      </w:r>
      <w:r w:rsidRPr="00636EA8">
        <w:rPr>
          <w:rStyle w:val="StyleUnderline"/>
        </w:rPr>
        <w:t>Even if Beijing announced that its retaliatory strikes against Hawaii or the West Coast of the U.S. were conventionally armed, it would risk immediate U.S. escalation. Can a U.S. president refuse to launch in the 30 minutes between missile launch from China and impact in the U.S.?”</w:t>
      </w:r>
    </w:p>
    <w:p w14:paraId="34D66F41" w14:textId="77777777" w:rsidR="00584A55" w:rsidRPr="00636EA8" w:rsidRDefault="00584A55" w:rsidP="00584A55">
      <w:pPr>
        <w:rPr>
          <w:sz w:val="16"/>
        </w:rPr>
      </w:pPr>
      <w:r w:rsidRPr="00636EA8">
        <w:rPr>
          <w:rStyle w:val="StyleUnderline"/>
        </w:rPr>
        <w:t xml:space="preserve">When two nuclear-armed powers attack each other’s territory, it would be </w:t>
      </w:r>
      <w:r w:rsidRPr="00636EA8">
        <w:rPr>
          <w:rStyle w:val="Emphasis"/>
        </w:rPr>
        <w:t xml:space="preserve">difficult to keep the conflict contained </w:t>
      </w:r>
      <w:r w:rsidRPr="00636EA8">
        <w:rPr>
          <w:rStyle w:val="StyleUnderline"/>
        </w:rPr>
        <w:t>at a conventional level.</w:t>
      </w:r>
      <w:r w:rsidRPr="00636EA8">
        <w:rPr>
          <w:sz w:val="16"/>
        </w:rPr>
        <w:t xml:space="preserve"> </w:t>
      </w:r>
      <w:r w:rsidRPr="00636EA8">
        <w:rPr>
          <w:rStyle w:val="StyleUnderline"/>
        </w:rPr>
        <w:t>Both sides,</w:t>
      </w:r>
      <w:r w:rsidRPr="00636EA8">
        <w:rPr>
          <w:sz w:val="16"/>
        </w:rPr>
        <w:t xml:space="preserve"> admittedly</w:t>
      </w:r>
      <w:r w:rsidRPr="00636EA8">
        <w:rPr>
          <w:rStyle w:val="StyleUnderline"/>
        </w:rPr>
        <w:t>, would have an incentive to avoid “mutual assured destruction,” but countries often act rashly in the heat of battle</w:t>
      </w:r>
      <w:r w:rsidRPr="00636EA8">
        <w:rPr>
          <w:sz w:val="16"/>
        </w:rPr>
        <w:t>, particularly after they have suffered significant casualties and feel the need to ensure that their troops did not die in vain.</w:t>
      </w:r>
    </w:p>
    <w:p w14:paraId="2176E24A" w14:textId="77777777" w:rsidR="00584A55" w:rsidRPr="00636EA8" w:rsidRDefault="00584A55" w:rsidP="00584A55">
      <w:pPr>
        <w:rPr>
          <w:sz w:val="16"/>
        </w:rPr>
      </w:pPr>
      <w:r w:rsidRPr="00636EA8">
        <w:rPr>
          <w:sz w:val="16"/>
        </w:rPr>
        <w:t xml:space="preserve">For a sense of how destructive a war with China could be, read “2034: A Novel of the Next World War” by </w:t>
      </w:r>
      <w:r w:rsidRPr="00636EA8">
        <w:rPr>
          <w:rStyle w:val="StyleUnderline"/>
        </w:rPr>
        <w:t xml:space="preserve">retired Adm. James Stavridis, a former supreme allied commander in Europe, and Marine combat veteran Elliot Ackerman. It ends — spoiler alert — with </w:t>
      </w:r>
      <w:r w:rsidRPr="00636EA8">
        <w:rPr>
          <w:rStyle w:val="Emphasis"/>
        </w:rPr>
        <w:t>nuclear devastation in both countries</w:t>
      </w:r>
      <w:r w:rsidRPr="00636EA8">
        <w:rPr>
          <w:sz w:val="16"/>
        </w:rPr>
        <w:t>.</w:t>
      </w:r>
    </w:p>
    <w:p w14:paraId="68D3E3E8" w14:textId="77777777" w:rsidR="00584A55" w:rsidRPr="00636EA8" w:rsidRDefault="00584A55" w:rsidP="00584A55">
      <w:pPr>
        <w:rPr>
          <w:sz w:val="16"/>
        </w:rPr>
      </w:pPr>
      <w:r w:rsidRPr="00636EA8">
        <w:rPr>
          <w:sz w:val="16"/>
        </w:rPr>
        <w:t>Stavridis told me: “</w:t>
      </w:r>
      <w:r w:rsidRPr="00636EA8">
        <w:rPr>
          <w:rStyle w:val="StyleUnderline"/>
        </w:rPr>
        <w:t xml:space="preserve">If the U.S. and China manage to sleepwalk into a conventional war, the chances of it escalating into a nuclear exchange are significant. </w:t>
      </w:r>
      <w:r w:rsidRPr="00636EA8">
        <w:rPr>
          <w:sz w:val="16"/>
        </w:rPr>
        <w:t>Two great powers who face each other in combat are unlikely to avoid using tactical nuclear weapons, at least at sea. Once that threshold is crossed</w:t>
      </w:r>
      <w:r w:rsidRPr="00636EA8">
        <w:rPr>
          <w:rStyle w:val="StyleUnderline"/>
        </w:rPr>
        <w:t>, it is but a short step to a much broader nuclear conflict. Think 1914 with nuclear weapons at the ready</w:t>
      </w:r>
      <w:r w:rsidRPr="00636EA8">
        <w:rPr>
          <w:sz w:val="16"/>
        </w:rPr>
        <w:t>.”</w:t>
      </w:r>
    </w:p>
    <w:p w14:paraId="23DB2FDF" w14:textId="77777777" w:rsidR="00584A55" w:rsidRPr="00636EA8" w:rsidRDefault="00584A55" w:rsidP="00584A55">
      <w:pPr>
        <w:rPr>
          <w:rStyle w:val="Emphasis"/>
        </w:rPr>
      </w:pPr>
      <w:r w:rsidRPr="00636EA8">
        <w:rPr>
          <w:rStyle w:val="Emphasis"/>
        </w:rPr>
        <w:t>1914 with nuclear weapons? Now that’s an existential danger.</w:t>
      </w:r>
    </w:p>
    <w:p w14:paraId="2AC849C4" w14:textId="77777777" w:rsidR="00584A55" w:rsidRPr="00636EA8" w:rsidRDefault="00584A55" w:rsidP="00584A55">
      <w:pPr>
        <w:rPr>
          <w:sz w:val="16"/>
        </w:rPr>
      </w:pPr>
      <w:r w:rsidRPr="00636EA8">
        <w:rPr>
          <w:sz w:val="16"/>
        </w:rPr>
        <w:t>This is not an argument for kowtowing to Beijing or abandoning Taiwan. It is, however, a potent warning about the dangers of blundering into war with China. The United States should continue to support Taiwan and to deter China, but should also keep lines of communication open and avoid needless provocations such as recognizing Taiwan’s independence — as has been rashly suggested in the past year by former secretary of state Mike Pompeo and 19 House members. That’s a fast-track to World War III. Maintaining the fiction that Taiwan is a renegade province of China is a small price to pay for avoiding nuclear annihilation.</w:t>
      </w:r>
    </w:p>
    <w:p w14:paraId="60C2B02E" w14:textId="77777777" w:rsidR="00584A55" w:rsidRPr="00266077" w:rsidRDefault="00584A55" w:rsidP="00584A55"/>
    <w:p w14:paraId="27EDB598" w14:textId="77777777" w:rsidR="00584A55" w:rsidRPr="002C45A6" w:rsidRDefault="00584A55" w:rsidP="002C45A6">
      <w:pPr>
        <w:pStyle w:val="Heading4"/>
      </w:pPr>
      <w:r w:rsidRPr="002C45A6">
        <w:t>Their “China bad” card is super racist – it portrays America as the savior of the rest of the world and also concludes no impact.</w:t>
      </w:r>
    </w:p>
    <w:p w14:paraId="655C5CBC" w14:textId="77777777" w:rsidR="00584A55" w:rsidRPr="002C45A6" w:rsidRDefault="00584A55" w:rsidP="00584A55">
      <w:pPr>
        <w:rPr>
          <w:sz w:val="16"/>
          <w:szCs w:val="16"/>
        </w:rPr>
      </w:pPr>
      <w:r w:rsidRPr="002C45A6">
        <w:rPr>
          <w:sz w:val="16"/>
          <w:szCs w:val="16"/>
        </w:rPr>
        <w:t xml:space="preserve">Eric 1AC </w:t>
      </w:r>
      <w:r w:rsidRPr="00AE49F6">
        <w:rPr>
          <w:rStyle w:val="Style13ptBold"/>
          <w:rFonts w:asciiTheme="minorHAnsi" w:hAnsiTheme="minorHAnsi" w:cstheme="minorHAnsi"/>
        </w:rPr>
        <w:t>Schmidt</w:t>
      </w:r>
      <w:r w:rsidRPr="002C45A6">
        <w:rPr>
          <w:sz w:val="16"/>
          <w:szCs w:val="16"/>
        </w:rPr>
        <w:t xml:space="preserve"> </w:t>
      </w:r>
      <w:r w:rsidRPr="00AE49F6">
        <w:rPr>
          <w:rStyle w:val="Style13ptBold"/>
          <w:rFonts w:asciiTheme="minorHAnsi" w:hAnsiTheme="minorHAnsi" w:cstheme="minorHAnsi"/>
        </w:rPr>
        <w:t>and</w:t>
      </w:r>
      <w:r w:rsidRPr="002C45A6">
        <w:rPr>
          <w:sz w:val="16"/>
          <w:szCs w:val="16"/>
        </w:rPr>
        <w:t xml:space="preserve"> Robert O. </w:t>
      </w:r>
      <w:r w:rsidRPr="00AE49F6">
        <w:rPr>
          <w:rFonts w:asciiTheme="minorHAnsi" w:eastAsiaTheme="majorEastAsia" w:hAnsiTheme="minorHAnsi" w:cstheme="minorHAnsi"/>
          <w:b/>
          <w:bCs/>
          <w:sz w:val="26"/>
          <w:szCs w:val="26"/>
        </w:rPr>
        <w:t>Work</w:t>
      </w:r>
      <w:r w:rsidRPr="002C45A6">
        <w:rPr>
          <w:sz w:val="16"/>
          <w:szCs w:val="16"/>
        </w:rPr>
        <w:t xml:space="preserve"> </w:t>
      </w:r>
      <w:r w:rsidRPr="00AE49F6">
        <w:rPr>
          <w:rStyle w:val="Style13ptBold"/>
          <w:rFonts w:asciiTheme="minorHAnsi" w:hAnsiTheme="minorHAnsi" w:cstheme="minorHAnsi"/>
        </w:rPr>
        <w:t xml:space="preserve">22 </w:t>
      </w:r>
      <w:r w:rsidRPr="002C45A6">
        <w:rPr>
          <w:sz w:val="16"/>
          <w:szCs w:val="16"/>
        </w:rPr>
        <w:t>[Eric Schmidt graduated with a B.S. in Electrical Engineering at Princeton University and a M.S. and Ph.D. in Electrical Engineering and Computer Sciences. He was the former Executive Chairman and Technical Advisor at Alphabet Inc., Robert O. Work is an American national security professional who served as the 32</w:t>
      </w:r>
      <w:r w:rsidRPr="00AE49F6">
        <w:rPr>
          <w:rFonts w:asciiTheme="minorHAnsi" w:hAnsiTheme="minorHAnsi" w:cstheme="minorHAnsi"/>
          <w:vertAlign w:val="superscript"/>
        </w:rPr>
        <w:t>nd</w:t>
      </w:r>
      <w:r w:rsidRPr="002C45A6">
        <w:rPr>
          <w:sz w:val="16"/>
          <w:szCs w:val="16"/>
        </w:rPr>
        <w:t xml:space="preserve"> United States Deputy Secretary of Defense., "How to Stop the Next World War",12-5-2022, Atlantic, https://www.theatlantic.com/ideas/archive/2022/12/us-china-military-rivalry-great-power-war/672345/, HK]</w:t>
      </w:r>
    </w:p>
    <w:p w14:paraId="235E944E" w14:textId="77777777" w:rsidR="00584A55" w:rsidRPr="002C45A6" w:rsidRDefault="00584A55" w:rsidP="00584A55">
      <w:pPr>
        <w:rPr>
          <w:sz w:val="16"/>
          <w:szCs w:val="16"/>
        </w:rPr>
      </w:pPr>
      <w:r w:rsidRPr="002C45A6">
        <w:rPr>
          <w:sz w:val="16"/>
          <w:szCs w:val="16"/>
        </w:rPr>
        <w:t xml:space="preserve">Our subsequent work together, including at the Special Competitive Studies Project, has </w:t>
      </w:r>
      <w:r w:rsidRPr="002C45A6">
        <w:rPr>
          <w:rStyle w:val="Emphasis"/>
        </w:rPr>
        <w:t>confirmed our initial fears</w:t>
      </w:r>
      <w:r w:rsidRPr="002C45A6">
        <w:rPr>
          <w:sz w:val="16"/>
          <w:szCs w:val="16"/>
        </w:rPr>
        <w:t xml:space="preserve">. </w:t>
      </w:r>
      <w:r w:rsidRPr="002C45A6">
        <w:rPr>
          <w:rStyle w:val="StyleUnderline"/>
        </w:rPr>
        <w:t>Thanks to a new generation</w:t>
      </w:r>
      <w:r w:rsidRPr="002C45A6">
        <w:rPr>
          <w:sz w:val="16"/>
          <w:szCs w:val="16"/>
        </w:rPr>
        <w:t xml:space="preserve"> of </w:t>
      </w:r>
      <w:r w:rsidRPr="002C45A6">
        <w:rPr>
          <w:rStyle w:val="Emphasis"/>
        </w:rPr>
        <w:t>disruptive technologies</w:t>
      </w:r>
      <w:r w:rsidRPr="002C45A6">
        <w:rPr>
          <w:sz w:val="16"/>
          <w:szCs w:val="16"/>
        </w:rPr>
        <w:t xml:space="preserve"> </w:t>
      </w:r>
      <w:r w:rsidRPr="002C45A6">
        <w:rPr>
          <w:rStyle w:val="StyleUnderline"/>
        </w:rPr>
        <w:t>and</w:t>
      </w:r>
      <w:r w:rsidRPr="002C45A6">
        <w:rPr>
          <w:sz w:val="16"/>
          <w:szCs w:val="16"/>
        </w:rPr>
        <w:t xml:space="preserve"> </w:t>
      </w:r>
      <w:r w:rsidRPr="002C45A6">
        <w:rPr>
          <w:rStyle w:val="StyleUnderline"/>
        </w:rPr>
        <w:t>intensifying</w:t>
      </w:r>
      <w:r w:rsidRPr="002C45A6">
        <w:rPr>
          <w:sz w:val="16"/>
          <w:szCs w:val="16"/>
        </w:rPr>
        <w:t xml:space="preserve"> global </w:t>
      </w:r>
      <w:r w:rsidRPr="002C45A6">
        <w:rPr>
          <w:rStyle w:val="StyleUnderline"/>
        </w:rPr>
        <w:t>rivalries</w:t>
      </w:r>
      <w:r w:rsidRPr="002C45A6">
        <w:rPr>
          <w:sz w:val="16"/>
          <w:szCs w:val="16"/>
        </w:rPr>
        <w:t xml:space="preserve">, </w:t>
      </w:r>
      <w:r w:rsidRPr="002C45A6">
        <w:rPr>
          <w:rStyle w:val="StyleUnderline"/>
        </w:rPr>
        <w:t xml:space="preserve">the likelihood </w:t>
      </w:r>
      <w:r w:rsidRPr="002C45A6">
        <w:rPr>
          <w:rStyle w:val="Emphasis"/>
        </w:rPr>
        <w:t>of war between the world’s great powers</w:t>
      </w:r>
      <w:r w:rsidRPr="002C45A6">
        <w:rPr>
          <w:sz w:val="16"/>
          <w:szCs w:val="16"/>
        </w:rPr>
        <w:t>—</w:t>
      </w:r>
      <w:r w:rsidRPr="002C45A6">
        <w:rPr>
          <w:rStyle w:val="Emphasis"/>
        </w:rPr>
        <w:t>and</w:t>
      </w:r>
      <w:r w:rsidRPr="002C45A6">
        <w:rPr>
          <w:sz w:val="16"/>
          <w:szCs w:val="16"/>
        </w:rPr>
        <w:t xml:space="preserve"> the </w:t>
      </w:r>
      <w:r w:rsidRPr="002C45A6">
        <w:rPr>
          <w:rStyle w:val="Emphasis"/>
        </w:rPr>
        <w:t>devastation</w:t>
      </w:r>
      <w:r w:rsidRPr="002C45A6">
        <w:rPr>
          <w:sz w:val="16"/>
          <w:szCs w:val="16"/>
        </w:rPr>
        <w:t xml:space="preserve"> such a war could wreak—</w:t>
      </w:r>
      <w:r w:rsidRPr="002C45A6">
        <w:rPr>
          <w:rStyle w:val="StyleUnderline"/>
        </w:rPr>
        <w:t>will increase significantly</w:t>
      </w:r>
      <w:r w:rsidRPr="002C45A6">
        <w:rPr>
          <w:sz w:val="16"/>
          <w:szCs w:val="16"/>
        </w:rPr>
        <w:t xml:space="preserve"> this decade. The </w:t>
      </w:r>
      <w:r w:rsidRPr="002C45A6">
        <w:rPr>
          <w:rStyle w:val="Emphasis"/>
        </w:rPr>
        <w:t>best way to deter</w:t>
      </w:r>
      <w:r w:rsidRPr="002C45A6">
        <w:rPr>
          <w:rStyle w:val="StyleUnderline"/>
        </w:rPr>
        <w:t xml:space="preserve"> such a war is for the U.S. military to restore its </w:t>
      </w:r>
      <w:r w:rsidRPr="002C45A6">
        <w:rPr>
          <w:rStyle w:val="Emphasis"/>
        </w:rPr>
        <w:t>technological superiority</w:t>
      </w:r>
      <w:r w:rsidRPr="002C45A6">
        <w:rPr>
          <w:sz w:val="16"/>
          <w:szCs w:val="16"/>
        </w:rPr>
        <w:t xml:space="preserve"> </w:t>
      </w:r>
      <w:r w:rsidRPr="002C45A6">
        <w:rPr>
          <w:rStyle w:val="StyleUnderline"/>
        </w:rPr>
        <w:t>over potential adversaries.</w:t>
      </w:r>
      <w:r w:rsidRPr="002C45A6">
        <w:rPr>
          <w:sz w:val="16"/>
          <w:szCs w:val="16"/>
        </w:rPr>
        <w:t xml:space="preserve"> We’ve spent the past year designing a strategy that we believe will enable us to do just that. Our window of opportunity is quickly closing</w:t>
      </w:r>
      <w:r w:rsidRPr="00AE49F6">
        <w:rPr>
          <w:rFonts w:asciiTheme="minorHAnsi" w:hAnsiTheme="minorHAnsi" w:cstheme="minorHAnsi"/>
          <w:sz w:val="20"/>
          <w:szCs w:val="28"/>
          <w:u w:val="single"/>
        </w:rPr>
        <w:t xml:space="preserve">. Most </w:t>
      </w:r>
      <w:r w:rsidRPr="00AE49F6">
        <w:rPr>
          <w:rFonts w:asciiTheme="minorHAnsi" w:hAnsiTheme="minorHAnsi" w:cstheme="minorHAnsi"/>
          <w:sz w:val="20"/>
          <w:szCs w:val="28"/>
          <w:highlight w:val="cyan"/>
          <w:u w:val="single"/>
        </w:rPr>
        <w:t>Americans alive today have known only a world in which the U.S. military is dominan</w:t>
      </w:r>
      <w:r w:rsidRPr="00AE49F6">
        <w:rPr>
          <w:rFonts w:asciiTheme="minorHAnsi" w:hAnsiTheme="minorHAnsi" w:cstheme="minorHAnsi"/>
          <w:sz w:val="20"/>
          <w:szCs w:val="28"/>
          <w:u w:val="single"/>
        </w:rPr>
        <w:t xml:space="preserve">t. For generations, </w:t>
      </w:r>
      <w:r w:rsidRPr="00AE49F6">
        <w:rPr>
          <w:rFonts w:asciiTheme="minorHAnsi" w:hAnsiTheme="minorHAnsi" w:cstheme="minorHAnsi"/>
          <w:sz w:val="20"/>
          <w:szCs w:val="28"/>
          <w:highlight w:val="cyan"/>
          <w:u w:val="single"/>
        </w:rPr>
        <w:t>it</w:t>
      </w:r>
      <w:r w:rsidRPr="00AE49F6">
        <w:rPr>
          <w:rFonts w:asciiTheme="minorHAnsi" w:hAnsiTheme="minorHAnsi" w:cstheme="minorHAnsi"/>
          <w:sz w:val="20"/>
          <w:szCs w:val="28"/>
          <w:u w:val="single"/>
        </w:rPr>
        <w:t xml:space="preserve"> </w:t>
      </w:r>
      <w:r w:rsidRPr="00AE49F6">
        <w:rPr>
          <w:rFonts w:asciiTheme="minorHAnsi" w:hAnsiTheme="minorHAnsi" w:cstheme="minorHAnsi"/>
          <w:sz w:val="20"/>
          <w:szCs w:val="28"/>
          <w:highlight w:val="cyan"/>
          <w:u w:val="single"/>
        </w:rPr>
        <w:t>has</w:t>
      </w:r>
      <w:r w:rsidRPr="00AE49F6">
        <w:rPr>
          <w:rFonts w:asciiTheme="minorHAnsi" w:hAnsiTheme="minorHAnsi" w:cstheme="minorHAnsi"/>
          <w:sz w:val="20"/>
          <w:szCs w:val="28"/>
          <w:u w:val="single"/>
        </w:rPr>
        <w:t xml:space="preserve"> been capable of both </w:t>
      </w:r>
      <w:r w:rsidRPr="00AE49F6">
        <w:rPr>
          <w:rFonts w:asciiTheme="minorHAnsi" w:hAnsiTheme="minorHAnsi" w:cstheme="minorHAnsi"/>
          <w:sz w:val="20"/>
          <w:szCs w:val="28"/>
          <w:highlight w:val="cyan"/>
          <w:u w:val="single"/>
        </w:rPr>
        <w:t>protecting our homeland against invasion and underwriting an international order that has fostered peace and prosperity</w:t>
      </w:r>
      <w:r w:rsidRPr="00AE49F6">
        <w:rPr>
          <w:rFonts w:asciiTheme="minorHAnsi" w:hAnsiTheme="minorHAnsi" w:cstheme="minorHAnsi"/>
          <w:sz w:val="20"/>
          <w:szCs w:val="28"/>
          <w:u w:val="single"/>
        </w:rPr>
        <w:t xml:space="preserve"> on a scale that humanity had never previously experienced</w:t>
      </w:r>
      <w:r w:rsidRPr="002C45A6">
        <w:rPr>
          <w:sz w:val="16"/>
          <w:szCs w:val="16"/>
        </w:rPr>
        <w:t>.</w:t>
      </w:r>
    </w:p>
    <w:p w14:paraId="7E6C3F69" w14:textId="77777777" w:rsidR="00584A55" w:rsidRPr="002C45A6" w:rsidRDefault="00584A55" w:rsidP="00584A55">
      <w:pPr>
        <w:rPr>
          <w:sz w:val="16"/>
          <w:szCs w:val="16"/>
        </w:rPr>
      </w:pPr>
      <w:r w:rsidRPr="002C45A6">
        <w:rPr>
          <w:sz w:val="16"/>
          <w:szCs w:val="16"/>
        </w:rPr>
        <w:t xml:space="preserve">Our </w:t>
      </w:r>
      <w:r w:rsidRPr="002C45A6">
        <w:rPr>
          <w:rStyle w:val="StyleUnderline"/>
        </w:rPr>
        <w:t>military primacy allowed us to shape the global economy</w:t>
      </w:r>
      <w:r w:rsidRPr="002C45A6">
        <w:rPr>
          <w:sz w:val="16"/>
          <w:szCs w:val="16"/>
        </w:rPr>
        <w:t xml:space="preserve">—unlocking trillions of dollars for U.S. companies and citizens—and secure the free flow of commerce that enabled supply chains to function and globalization to flourish. It also </w:t>
      </w:r>
      <w:r w:rsidRPr="002C45A6">
        <w:rPr>
          <w:rStyle w:val="StyleUnderline"/>
        </w:rPr>
        <w:t>allowed us to establish the global data network that powers the digital economy and international communication</w:t>
      </w:r>
      <w:r w:rsidRPr="002C45A6">
        <w:rPr>
          <w:sz w:val="16"/>
          <w:szCs w:val="16"/>
        </w:rPr>
        <w:t>. Most important, our hegemony has helped protect democracy worldwide against challenges from authoritarianism.</w:t>
      </w:r>
    </w:p>
    <w:p w14:paraId="19C99F80" w14:textId="77777777" w:rsidR="00584A55" w:rsidRPr="002C45A6" w:rsidRDefault="00584A55" w:rsidP="002C45A6">
      <w:pPr>
        <w:rPr>
          <w:sz w:val="16"/>
          <w:szCs w:val="16"/>
        </w:rPr>
      </w:pPr>
      <w:r w:rsidRPr="002C45A6">
        <w:rPr>
          <w:rStyle w:val="Emphasis"/>
        </w:rPr>
        <w:t>Losing our military edge</w:t>
      </w:r>
      <w:r w:rsidRPr="002C45A6">
        <w:rPr>
          <w:sz w:val="16"/>
          <w:szCs w:val="16"/>
        </w:rPr>
        <w:t xml:space="preserve"> could </w:t>
      </w:r>
      <w:r w:rsidRPr="002C45A6">
        <w:rPr>
          <w:rStyle w:val="Emphasis"/>
        </w:rPr>
        <w:t>threaten</w:t>
      </w:r>
      <w:r w:rsidRPr="002C45A6">
        <w:rPr>
          <w:sz w:val="16"/>
          <w:szCs w:val="16"/>
        </w:rPr>
        <w:t xml:space="preserve"> </w:t>
      </w:r>
      <w:r w:rsidRPr="002C45A6">
        <w:rPr>
          <w:rStyle w:val="StyleUnderline"/>
        </w:rPr>
        <w:t>these gains and trigger irreversible</w:t>
      </w:r>
      <w:r w:rsidRPr="002C45A6">
        <w:rPr>
          <w:sz w:val="16"/>
          <w:szCs w:val="16"/>
        </w:rPr>
        <w:t xml:space="preserve"> </w:t>
      </w:r>
      <w:r w:rsidRPr="002C45A6">
        <w:rPr>
          <w:rStyle w:val="StyleUnderline"/>
        </w:rPr>
        <w:t>consequences</w:t>
      </w:r>
      <w:r w:rsidRPr="002C45A6">
        <w:rPr>
          <w:sz w:val="16"/>
          <w:szCs w:val="16"/>
        </w:rPr>
        <w:t>. The rival best positioned to overtake us is the People’s Republic of China (</w:t>
      </w:r>
      <w:r w:rsidRPr="002C45A6">
        <w:rPr>
          <w:rStyle w:val="Emphasis"/>
        </w:rPr>
        <w:t>PRC).</w:t>
      </w:r>
      <w:r w:rsidRPr="002C45A6">
        <w:rPr>
          <w:sz w:val="16"/>
          <w:szCs w:val="16"/>
        </w:rPr>
        <w:t xml:space="preserve"> Its military, the People’s Liberation Army (PLA), </w:t>
      </w:r>
      <w:r w:rsidRPr="002C45A6">
        <w:rPr>
          <w:rStyle w:val="StyleUnderline"/>
        </w:rPr>
        <w:t>has closely studied the American way of war</w:t>
      </w:r>
      <w:r w:rsidRPr="002C45A6">
        <w:rPr>
          <w:sz w:val="16"/>
          <w:szCs w:val="16"/>
        </w:rPr>
        <w:t xml:space="preserve"> for the past three decades and </w:t>
      </w:r>
      <w:r w:rsidRPr="002C45A6">
        <w:rPr>
          <w:rStyle w:val="StyleUnderline"/>
        </w:rPr>
        <w:t xml:space="preserve">invested in new capabilities </w:t>
      </w:r>
      <w:r w:rsidRPr="002C45A6">
        <w:rPr>
          <w:rStyle w:val="Emphasis"/>
        </w:rPr>
        <w:t>specifically designed to defeat</w:t>
      </w:r>
      <w:r w:rsidRPr="002C45A6">
        <w:rPr>
          <w:rStyle w:val="StyleUnderline"/>
        </w:rPr>
        <w:t xml:space="preserve"> us.</w:t>
      </w:r>
      <w:r w:rsidRPr="002C45A6">
        <w:rPr>
          <w:sz w:val="16"/>
          <w:szCs w:val="16"/>
        </w:rPr>
        <w:t xml:space="preserve"> As the chairman of the Joint Chiefs of Staff, General Mark Milley, recently warned Congress, the </w:t>
      </w:r>
      <w:r w:rsidRPr="002C45A6">
        <w:rPr>
          <w:rStyle w:val="StyleUnderline"/>
        </w:rPr>
        <w:t>PRC is “working every day to close the technology gap with the United States</w:t>
      </w:r>
      <w:r w:rsidRPr="002C45A6">
        <w:rPr>
          <w:sz w:val="16"/>
          <w:szCs w:val="16"/>
        </w:rPr>
        <w:t xml:space="preserve"> and our allies.” Milley’s predecessor General Joe Dunford issued a similar warning in 2017: The </w:t>
      </w:r>
      <w:r w:rsidRPr="002C45A6">
        <w:rPr>
          <w:rStyle w:val="Emphasis"/>
        </w:rPr>
        <w:t>U.S. military’s technological edge against China is eroding.</w:t>
      </w:r>
      <w:r w:rsidRPr="002C45A6">
        <w:rPr>
          <w:sz w:val="16"/>
          <w:szCs w:val="16"/>
        </w:rPr>
        <w:t xml:space="preserve"> Just weeks ago, the Biden administration noted in its National Security Strategy that China is gaining the capacity “to reshape the international order” and tilt “the global playing field to its benefit.” Since our first meeting at the Pentagon, the character of conflict has changed dramatically. In 2016, North Korean hackers nearly succeeded in stealing all $1 billion that Bangladesh held at that time in the Federal Reserve Bank in New York. In 2020, Azerbaijani forces used advanced Turkish-made drones to destroy Armenian tanks, overturning a decades-long stalemate in the contested Nagorno-Karabakh region, and demonstrating the limits of relying on armored vehicles in the 21st century. In 2021, a drone seems to have autonomously attacked fighters for the first time. And this year, Ukrainian armed forces and civilians used internet service provided by the U.S.-based Starlink and a secure messaging app developed in Switzerland to report on Russian military movements.</w:t>
      </w:r>
    </w:p>
    <w:p w14:paraId="66F8AAD1" w14:textId="77777777" w:rsidR="00584A55" w:rsidRPr="002C45A6" w:rsidRDefault="00584A55" w:rsidP="002C45A6">
      <w:pPr>
        <w:rPr>
          <w:sz w:val="16"/>
          <w:szCs w:val="16"/>
        </w:rPr>
      </w:pPr>
      <w:r w:rsidRPr="002C45A6">
        <w:rPr>
          <w:sz w:val="16"/>
          <w:szCs w:val="16"/>
        </w:rPr>
        <w:t>These changes are just the beginning</w:t>
      </w:r>
      <w:r w:rsidRPr="002C45A6">
        <w:rPr>
          <w:rStyle w:val="StyleUnderline"/>
        </w:rPr>
        <w:t>. As emerging technologies mature,</w:t>
      </w:r>
      <w:r w:rsidRPr="002C45A6">
        <w:rPr>
          <w:sz w:val="16"/>
          <w:szCs w:val="16"/>
        </w:rPr>
        <w:t xml:space="preserve"> particularly artificial intelligence, and as the </w:t>
      </w:r>
      <w:r w:rsidRPr="002C45A6">
        <w:rPr>
          <w:rStyle w:val="Emphasis"/>
        </w:rPr>
        <w:t>geopolitical</w:t>
      </w:r>
      <w:r w:rsidRPr="002C45A6">
        <w:rPr>
          <w:rStyle w:val="StyleUnderline"/>
        </w:rPr>
        <w:t xml:space="preserve"> </w:t>
      </w:r>
      <w:r w:rsidRPr="002C45A6">
        <w:rPr>
          <w:rStyle w:val="Emphasis"/>
        </w:rPr>
        <w:t>rivalry</w:t>
      </w:r>
      <w:r w:rsidRPr="002C45A6">
        <w:rPr>
          <w:rStyle w:val="StyleUnderline"/>
        </w:rPr>
        <w:t xml:space="preserve"> between the United States and China </w:t>
      </w:r>
      <w:r w:rsidRPr="002C45A6">
        <w:rPr>
          <w:rStyle w:val="Emphasis"/>
        </w:rPr>
        <w:t>intensifies</w:t>
      </w:r>
      <w:r w:rsidRPr="002C45A6">
        <w:rPr>
          <w:sz w:val="16"/>
          <w:szCs w:val="16"/>
        </w:rPr>
        <w:t xml:space="preserve">, </w:t>
      </w:r>
      <w:r w:rsidRPr="002C45A6">
        <w:rPr>
          <w:rStyle w:val="StyleUnderline"/>
        </w:rPr>
        <w:t>changes in warfare will only accelerate</w:t>
      </w:r>
      <w:r w:rsidRPr="002C45A6">
        <w:rPr>
          <w:sz w:val="16"/>
          <w:szCs w:val="16"/>
        </w:rPr>
        <w:t>. The next great-power war—should we be so unfortunate as to experience one—will be unlike any in history.</w:t>
      </w:r>
    </w:p>
    <w:p w14:paraId="6CBE1267" w14:textId="77777777" w:rsidR="00584A55" w:rsidRPr="002C45A6" w:rsidRDefault="00584A55" w:rsidP="002C45A6">
      <w:pPr>
        <w:rPr>
          <w:sz w:val="16"/>
          <w:szCs w:val="16"/>
        </w:rPr>
      </w:pPr>
      <w:r w:rsidRPr="002C45A6">
        <w:rPr>
          <w:sz w:val="16"/>
          <w:szCs w:val="16"/>
        </w:rPr>
        <w:t xml:space="preserve">One key change is that militaries will have great difficulty hiding from or surprising one another. Sensors will be ubiquitous, and once-impenetrable intelligence will be vulnerable to quantum advances in decryption. </w:t>
      </w:r>
      <w:r w:rsidRPr="002C45A6">
        <w:rPr>
          <w:rStyle w:val="StyleUnderline"/>
        </w:rPr>
        <w:t>Highly adaptable and mobile weapons systems</w:t>
      </w:r>
      <w:r w:rsidRPr="002C45A6">
        <w:rPr>
          <w:sz w:val="16"/>
          <w:szCs w:val="16"/>
        </w:rPr>
        <w:t>—including drones, loitering munitions, and hypersonic missiles—w</w:t>
      </w:r>
      <w:r w:rsidRPr="002C45A6">
        <w:rPr>
          <w:rStyle w:val="StyleUnderline"/>
        </w:rPr>
        <w:t xml:space="preserve">ill largely </w:t>
      </w:r>
      <w:r w:rsidRPr="002C45A6">
        <w:rPr>
          <w:rStyle w:val="Emphasis"/>
        </w:rPr>
        <w:t>inhibit</w:t>
      </w:r>
      <w:r w:rsidRPr="002C45A6">
        <w:rPr>
          <w:rStyle w:val="StyleUnderline"/>
        </w:rPr>
        <w:t xml:space="preserve"> militaries from amassing forces to </w:t>
      </w:r>
      <w:r w:rsidRPr="002C45A6">
        <w:rPr>
          <w:rStyle w:val="Emphasis"/>
        </w:rPr>
        <w:t>invade</w:t>
      </w:r>
      <w:r w:rsidRPr="002C45A6">
        <w:rPr>
          <w:rStyle w:val="StyleUnderline"/>
        </w:rPr>
        <w:t xml:space="preserve"> (</w:t>
      </w:r>
      <w:r w:rsidRPr="002C45A6">
        <w:rPr>
          <w:sz w:val="16"/>
          <w:szCs w:val="16"/>
        </w:rPr>
        <w:t xml:space="preserve">though these systems may also enable surprise attacks of their own). This development might </w:t>
      </w:r>
      <w:r w:rsidRPr="002C45A6">
        <w:rPr>
          <w:sz w:val="16"/>
          <w:szCs w:val="16"/>
        </w:rPr>
        <w:lastRenderedPageBreak/>
        <w:t xml:space="preserve">sound stabilizing, but it is more likely to be the opposite. When one side knows what the other is about to do, it will be more inclined to attack preemptively, or risk significant losses. Similarly, the other side will feel an ever more urgent need to attack first. Such a dynamic encourages rapid escalation, especially in the space and cyber domains, where technological advances happen quickly and where international norms and red lines are largely lacking. Meanwhile, analytic tools that help war fighters make sense of the battlefield will be fundamentally transformed by AI. Applying AI-powered software to incoming data will allow war fighters to process exponentially more information and share key findings instantaneously. AI will also enable militaries to search for patterns that humans alone cannot detect, leading to novel insights and early warnings about adversaries’ actions and intentions. While many emerging technologies will make conflict more transparent, others will make it dangerously opaque. Deepfakes will give our adversaries the power to disseminate sophisticated falsehoods and even jeopardize military operations. The </w:t>
      </w:r>
      <w:r w:rsidRPr="002C45A6">
        <w:rPr>
          <w:rStyle w:val="StyleUnderline"/>
        </w:rPr>
        <w:t>scale and speed of cyberattacks will increase, allowing our opponents to hamper our communication networks</w:t>
      </w:r>
      <w:r w:rsidRPr="002C45A6">
        <w:rPr>
          <w:sz w:val="16"/>
          <w:szCs w:val="16"/>
        </w:rPr>
        <w:t xml:space="preserve"> and contaminate or manipulate data. Even if we were able to detect an attack as it happened—a big if—we might not have time to effectively respond. Manipulation and deception have always been part of warfare, but new technologies will supercharge them.</w:t>
      </w:r>
    </w:p>
    <w:p w14:paraId="52D4EAA2" w14:textId="77777777" w:rsidR="00584A55" w:rsidRPr="002C45A6" w:rsidRDefault="00584A55" w:rsidP="002C45A6">
      <w:pPr>
        <w:rPr>
          <w:sz w:val="16"/>
          <w:szCs w:val="16"/>
        </w:rPr>
      </w:pPr>
      <w:r w:rsidRPr="002C45A6">
        <w:rPr>
          <w:sz w:val="16"/>
          <w:szCs w:val="16"/>
        </w:rPr>
        <w:t xml:space="preserve">These </w:t>
      </w:r>
      <w:r w:rsidRPr="002C45A6">
        <w:rPr>
          <w:rStyle w:val="StyleUnderline"/>
        </w:rPr>
        <w:t xml:space="preserve">changes will have enormous </w:t>
      </w:r>
      <w:r w:rsidRPr="002C45A6">
        <w:rPr>
          <w:rStyle w:val="Emphasis"/>
        </w:rPr>
        <w:t>strategic implications,</w:t>
      </w:r>
      <w:r w:rsidRPr="002C45A6">
        <w:rPr>
          <w:sz w:val="16"/>
          <w:szCs w:val="16"/>
        </w:rPr>
        <w:t xml:space="preserve"> many of which we still don’t fully understand or appreciate. But some are already clear. </w:t>
      </w:r>
      <w:r w:rsidRPr="002C45A6">
        <w:rPr>
          <w:rStyle w:val="Emphasis"/>
        </w:rPr>
        <w:t>The most significant is that the competition between the United States and China</w:t>
      </w:r>
      <w:r w:rsidRPr="002C45A6">
        <w:rPr>
          <w:sz w:val="16"/>
          <w:szCs w:val="16"/>
        </w:rPr>
        <w:t xml:space="preserve">, as well as Russia, </w:t>
      </w:r>
      <w:r w:rsidRPr="002C45A6">
        <w:rPr>
          <w:rStyle w:val="StyleUnderline"/>
        </w:rPr>
        <w:t>is entering a phase of persistent conflict below the level of armed combat</w:t>
      </w:r>
      <w:r w:rsidRPr="002C45A6">
        <w:rPr>
          <w:sz w:val="16"/>
          <w:szCs w:val="16"/>
        </w:rPr>
        <w:t>, marked by cyberattacks, intellectual-property theft, and disinformation campaigns aimed at our democratic institutions. This type of conflict may not incur mass casualties, but it threatens our ability to grow economically, function as a community, and govern as a democracy.</w:t>
      </w:r>
    </w:p>
    <w:p w14:paraId="4D3A3460" w14:textId="77777777" w:rsidR="00584A55" w:rsidRPr="002C45A6" w:rsidRDefault="00584A55" w:rsidP="002C45A6">
      <w:pPr>
        <w:rPr>
          <w:sz w:val="16"/>
          <w:szCs w:val="16"/>
        </w:rPr>
      </w:pPr>
      <w:r w:rsidRPr="002C45A6">
        <w:rPr>
          <w:sz w:val="16"/>
          <w:szCs w:val="16"/>
        </w:rPr>
        <w:t xml:space="preserve">It also </w:t>
      </w:r>
      <w:r w:rsidRPr="002C45A6">
        <w:rPr>
          <w:rStyle w:val="Emphasis"/>
        </w:rPr>
        <w:t>heightens the risks of a hot war.</w:t>
      </w:r>
      <w:r w:rsidRPr="002C45A6">
        <w:rPr>
          <w:sz w:val="16"/>
          <w:szCs w:val="16"/>
        </w:rPr>
        <w:t xml:space="preserve"> At the dawn of the 20th century, some believed that great-power wars were a thing of the past. In 1909, Norman Angell argued in his book The Great Illusion that the dominant nations at the time were so economically connected that none would start a war. Five </w:t>
      </w:r>
      <w:r w:rsidRPr="002C45A6">
        <w:rPr>
          <w:rStyle w:val="StyleUnderline"/>
        </w:rPr>
        <w:t>years later, one of history’s most destructive wars began anyway</w:t>
      </w:r>
      <w:r w:rsidRPr="002C45A6">
        <w:rPr>
          <w:sz w:val="16"/>
          <w:szCs w:val="16"/>
        </w:rPr>
        <w:t>.</w:t>
      </w:r>
    </w:p>
    <w:p w14:paraId="4CF81374" w14:textId="77777777" w:rsidR="00584A55" w:rsidRPr="002C45A6" w:rsidRDefault="00584A55" w:rsidP="002C45A6">
      <w:pPr>
        <w:rPr>
          <w:sz w:val="16"/>
          <w:szCs w:val="16"/>
        </w:rPr>
      </w:pPr>
      <w:r w:rsidRPr="002C45A6">
        <w:rPr>
          <w:sz w:val="16"/>
          <w:szCs w:val="16"/>
        </w:rPr>
        <w:t xml:space="preserve">The belief that economic entanglement prevents war reappeared in the aftermath of the Cold War but rings hollow now. Russia’s territorial ambitions have overtaken any concerns it may have had about economic prosperity. </w:t>
      </w:r>
      <w:r w:rsidRPr="002C45A6">
        <w:rPr>
          <w:rStyle w:val="StyleUnderline"/>
        </w:rPr>
        <w:t>Chin</w:t>
      </w:r>
      <w:r w:rsidRPr="002C45A6">
        <w:rPr>
          <w:sz w:val="16"/>
          <w:szCs w:val="16"/>
        </w:rPr>
        <w:t>a, which insists on reunifying with Taiwan—by force if necessary—</w:t>
      </w:r>
      <w:r w:rsidRPr="002C45A6">
        <w:rPr>
          <w:rStyle w:val="StyleUnderline"/>
        </w:rPr>
        <w:t>is exhibiting similar tendencies</w:t>
      </w:r>
      <w:r w:rsidRPr="002C45A6">
        <w:rPr>
          <w:sz w:val="16"/>
          <w:szCs w:val="16"/>
        </w:rPr>
        <w:t>. As China’s leader, Xi Jinping, said at the recent Communist Party Congress, “Complete reunification must be realized and it can without a doubt be achieved … We will continue to strive for peaceful reunification with the greatest sincerity and utmost effort, but we will never promise to renounce the use of force.”</w:t>
      </w:r>
    </w:p>
    <w:p w14:paraId="640F150B" w14:textId="77777777" w:rsidR="00584A55" w:rsidRPr="002C45A6" w:rsidRDefault="00584A55" w:rsidP="002C45A6">
      <w:pPr>
        <w:rPr>
          <w:sz w:val="16"/>
          <w:szCs w:val="16"/>
        </w:rPr>
      </w:pPr>
      <w:r w:rsidRPr="002C45A6">
        <w:rPr>
          <w:sz w:val="16"/>
          <w:szCs w:val="16"/>
        </w:rPr>
        <w:t xml:space="preserve">The growing ambitions of foreign powers, the blurring of the line between war and peace, and the emergence of disruptive technologies are all increasing the risk of a major war. Henry Kissinger, the former secretary of state, has warned </w:t>
      </w:r>
      <w:r w:rsidRPr="002C45A6">
        <w:rPr>
          <w:rStyle w:val="StyleUnderline"/>
        </w:rPr>
        <w:t>that the current period reminds him of the years leading up to World Wa</w:t>
      </w:r>
      <w:r w:rsidRPr="002C45A6">
        <w:rPr>
          <w:sz w:val="16"/>
          <w:szCs w:val="16"/>
        </w:rPr>
        <w:t>r I, except that the world “is infinitely more dangerous now than it was back then.”</w:t>
      </w:r>
    </w:p>
    <w:p w14:paraId="31A720E9" w14:textId="77777777" w:rsidR="00584A55" w:rsidRPr="002C45A6" w:rsidRDefault="00584A55" w:rsidP="002C45A6">
      <w:pPr>
        <w:rPr>
          <w:sz w:val="16"/>
          <w:szCs w:val="16"/>
        </w:rPr>
      </w:pPr>
      <w:r w:rsidRPr="002C45A6">
        <w:rPr>
          <w:sz w:val="16"/>
          <w:szCs w:val="16"/>
        </w:rPr>
        <w:t xml:space="preserve">Not only is the </w:t>
      </w:r>
      <w:r w:rsidRPr="002C45A6">
        <w:rPr>
          <w:rStyle w:val="Emphasis"/>
        </w:rPr>
        <w:t>likelihood of great-power war growing</w:t>
      </w:r>
      <w:r w:rsidRPr="002C45A6">
        <w:rPr>
          <w:sz w:val="16"/>
          <w:szCs w:val="16"/>
        </w:rPr>
        <w:t xml:space="preserve">; so, too, is its potential impact on everyday Americans. For most of us, war happens elsewhere, in distant countries, fought by volunteer forces that can expect relatively few casualties. Today’s </w:t>
      </w:r>
      <w:r w:rsidRPr="002C45A6">
        <w:rPr>
          <w:rStyle w:val="StyleUnderline"/>
        </w:rPr>
        <w:t>technologies overturn each of those assumptions. America’s adversaries can now more easily reach our homeland</w:t>
      </w:r>
      <w:r w:rsidRPr="002C45A6">
        <w:rPr>
          <w:sz w:val="16"/>
          <w:szCs w:val="16"/>
        </w:rPr>
        <w:t xml:space="preserve">, whether by cyberattack, disinformation, or hypersonic missile. And they can individually target nearly every American by collecting data about our shopping habits, dating preferences, social networks, career links, and DNA profile. This </w:t>
      </w:r>
      <w:r w:rsidRPr="002C45A6">
        <w:rPr>
          <w:rStyle w:val="Emphasis"/>
        </w:rPr>
        <w:t>has a variety of frightening applications</w:t>
      </w:r>
      <w:r w:rsidRPr="002C45A6">
        <w:rPr>
          <w:sz w:val="16"/>
          <w:szCs w:val="16"/>
        </w:rPr>
        <w:t>, including tailored disinformation, psychological pressure, biological warfare, and targeted killings.</w:t>
      </w:r>
    </w:p>
    <w:p w14:paraId="73A66348" w14:textId="77777777" w:rsidR="00584A55" w:rsidRPr="002C45A6" w:rsidRDefault="00584A55" w:rsidP="002C45A6">
      <w:pPr>
        <w:rPr>
          <w:sz w:val="16"/>
          <w:szCs w:val="16"/>
        </w:rPr>
      </w:pPr>
      <w:r w:rsidRPr="002C45A6">
        <w:rPr>
          <w:sz w:val="16"/>
          <w:szCs w:val="16"/>
        </w:rPr>
        <w:t xml:space="preserve">Perhaps worst of all, </w:t>
      </w:r>
      <w:r w:rsidRPr="002C45A6">
        <w:rPr>
          <w:rStyle w:val="Emphasis"/>
        </w:rPr>
        <w:t xml:space="preserve">a great-power </w:t>
      </w:r>
      <w:r w:rsidRPr="002C45A6">
        <w:rPr>
          <w:rStyle w:val="StyleUnderline"/>
        </w:rPr>
        <w:t>war in the 21st century</w:t>
      </w:r>
      <w:r w:rsidRPr="002C45A6">
        <w:rPr>
          <w:sz w:val="16"/>
          <w:szCs w:val="16"/>
        </w:rPr>
        <w:t xml:space="preserve">, particularly between the United States and China, </w:t>
      </w:r>
      <w:r w:rsidRPr="002C45A6">
        <w:rPr>
          <w:rStyle w:val="StyleUnderline"/>
        </w:rPr>
        <w:t>is likely to devolve into a grinding, years-long contes</w:t>
      </w:r>
      <w:r w:rsidRPr="002C45A6">
        <w:rPr>
          <w:sz w:val="16"/>
          <w:szCs w:val="16"/>
        </w:rPr>
        <w:t xml:space="preserve">t. Wars are sustained by will, resources, and innovation; great powers enjoy plenty of each. Moreover, </w:t>
      </w:r>
      <w:r w:rsidRPr="002C45A6">
        <w:rPr>
          <w:rStyle w:val="StyleUnderline"/>
        </w:rPr>
        <w:t>the military technologies we have described can rapidly erode existing battlefield advantages</w:t>
      </w:r>
      <w:r w:rsidRPr="002C45A6">
        <w:rPr>
          <w:sz w:val="16"/>
          <w:szCs w:val="16"/>
        </w:rPr>
        <w:t>, setting the stage for drawn-out conflicts in which neither side can sustain an advantage for long. With vital national interests and global preeminence on the line, such a war won’t end easily.</w:t>
      </w:r>
    </w:p>
    <w:p w14:paraId="513BBCCA" w14:textId="77777777" w:rsidR="00584A55" w:rsidRPr="002C45A6" w:rsidRDefault="00584A55" w:rsidP="00584A55">
      <w:pPr>
        <w:rPr>
          <w:sz w:val="16"/>
          <w:szCs w:val="16"/>
        </w:rPr>
      </w:pPr>
      <w:r w:rsidRPr="002C45A6">
        <w:rPr>
          <w:rStyle w:val="StyleUnderline"/>
          <w:highlight w:val="cyan"/>
        </w:rPr>
        <w:t>Our adversaries are already preparing.</w:t>
      </w:r>
      <w:r w:rsidRPr="002C45A6">
        <w:rPr>
          <w:rStyle w:val="StyleUnderline"/>
        </w:rPr>
        <w:t xml:space="preserve"> After decades of closely studying our military, </w:t>
      </w:r>
      <w:r w:rsidRPr="002C45A6">
        <w:rPr>
          <w:rStyle w:val="StyleUnderline"/>
          <w:highlight w:val="cyan"/>
        </w:rPr>
        <w:t>China has invested in a plan tailored to defeat it. Its aim is to identify and attack crucial nodes in the U.S. military’s operational systems</w:t>
      </w:r>
      <w:r w:rsidRPr="002C45A6">
        <w:rPr>
          <w:rStyle w:val="StyleUnderline"/>
        </w:rPr>
        <w:t>,</w:t>
      </w:r>
      <w:r w:rsidRPr="002C45A6">
        <w:rPr>
          <w:sz w:val="16"/>
          <w:szCs w:val="16"/>
        </w:rPr>
        <w:t xml:space="preserve"> </w:t>
      </w:r>
      <w:r w:rsidRPr="002C45A6">
        <w:rPr>
          <w:rStyle w:val="StyleUnderline"/>
        </w:rPr>
        <w:t xml:space="preserve">rendering our forces unable to observe, communicate, attack, defend, and resupply. </w:t>
      </w:r>
      <w:r w:rsidRPr="002C45A6">
        <w:rPr>
          <w:sz w:val="16"/>
          <w:szCs w:val="16"/>
        </w:rPr>
        <w:t xml:space="preserve">This is not just a theory. China has demonstrated its ability to compromise digital infrastructure in the U.S. through repeated cyberattacks. To protect itself from an American offensive, the PLA has built a </w:t>
      </w:r>
      <w:r w:rsidRPr="002C45A6">
        <w:rPr>
          <w:sz w:val="16"/>
          <w:szCs w:val="16"/>
        </w:rPr>
        <w:lastRenderedPageBreak/>
        <w:t>dense web of integrated aerial-denial and air-defense systems to challenge U.S. forces approaching Chinese shores. In 2021, more alarmingly, China tested a hypersonic missile capable of reaching any location in the United States. Given the missile’s technological sophistication, even detecting it, let alone neutralizing it, would be a challenge.</w:t>
      </w:r>
    </w:p>
    <w:p w14:paraId="7BC65FFB" w14:textId="77777777" w:rsidR="00584A55" w:rsidRPr="002C45A6" w:rsidRDefault="00584A55" w:rsidP="00584A55">
      <w:pPr>
        <w:rPr>
          <w:sz w:val="16"/>
          <w:szCs w:val="16"/>
        </w:rPr>
      </w:pPr>
      <w:r w:rsidRPr="002C45A6">
        <w:rPr>
          <w:sz w:val="16"/>
          <w:szCs w:val="16"/>
        </w:rPr>
        <w:t xml:space="preserve">These advances are just the beginning. </w:t>
      </w:r>
      <w:r w:rsidRPr="002C45A6">
        <w:rPr>
          <w:rStyle w:val="StyleUnderline"/>
        </w:rPr>
        <w:t xml:space="preserve">The PLA is also developing plans to leapfrog U.S. military capabilities by aggressively </w:t>
      </w:r>
      <w:r w:rsidRPr="002C45A6">
        <w:rPr>
          <w:rStyle w:val="Emphasis"/>
        </w:rPr>
        <w:t xml:space="preserve">investing in cutting-edge technologies </w:t>
      </w:r>
      <w:r w:rsidRPr="002C45A6">
        <w:rPr>
          <w:sz w:val="16"/>
          <w:szCs w:val="16"/>
        </w:rPr>
        <w:t>such as artificial intelligence, big data, advanced computing, and 5G.</w:t>
      </w:r>
    </w:p>
    <w:p w14:paraId="045D0EC8" w14:textId="77777777" w:rsidR="00584A55" w:rsidRPr="002C45A6" w:rsidRDefault="00584A55" w:rsidP="00584A55">
      <w:pPr>
        <w:rPr>
          <w:sz w:val="16"/>
          <w:szCs w:val="16"/>
        </w:rPr>
      </w:pPr>
      <w:r w:rsidRPr="002C45A6">
        <w:rPr>
          <w:rStyle w:val="Emphasis"/>
          <w:highlight w:val="cyan"/>
        </w:rPr>
        <w:t>If</w:t>
      </w:r>
      <w:r w:rsidRPr="002C45A6">
        <w:rPr>
          <w:rStyle w:val="Emphasis"/>
        </w:rPr>
        <w:t xml:space="preserve"> </w:t>
      </w:r>
      <w:r w:rsidRPr="002C45A6">
        <w:rPr>
          <w:rStyle w:val="Emphasis"/>
          <w:highlight w:val="cyan"/>
        </w:rPr>
        <w:t>China</w:t>
      </w:r>
      <w:r w:rsidRPr="002C45A6">
        <w:rPr>
          <w:rStyle w:val="Emphasis"/>
        </w:rPr>
        <w:t xml:space="preserve"> achieves technological primacy </w:t>
      </w:r>
      <w:r w:rsidRPr="002C45A6">
        <w:rPr>
          <w:rStyle w:val="StyleUnderline"/>
        </w:rPr>
        <w:t xml:space="preserve">and </w:t>
      </w:r>
      <w:r w:rsidRPr="002C45A6">
        <w:rPr>
          <w:rStyle w:val="StyleUnderline"/>
          <w:highlight w:val="cyan"/>
        </w:rPr>
        <w:t>goes to war with the U.S</w:t>
      </w:r>
      <w:r w:rsidRPr="00AE49F6">
        <w:rPr>
          <w:rFonts w:asciiTheme="minorHAnsi" w:hAnsiTheme="minorHAnsi" w:cstheme="minorHAnsi"/>
          <w:sz w:val="16"/>
          <w:u w:val="single"/>
        </w:rPr>
        <w:t xml:space="preserve">., it would be able to </w:t>
      </w:r>
      <w:r w:rsidRPr="002C45A6">
        <w:rPr>
          <w:rStyle w:val="Emphasis"/>
        </w:rPr>
        <w:t>paralyze our body politic, freeze our economy, and immobilize our military.</w:t>
      </w:r>
      <w:r w:rsidRPr="00AE49F6">
        <w:rPr>
          <w:rFonts w:asciiTheme="minorHAnsi" w:hAnsiTheme="minorHAnsi" w:cstheme="minorHAnsi"/>
          <w:sz w:val="16"/>
          <w:u w:val="single"/>
        </w:rPr>
        <w:t xml:space="preserve"> </w:t>
      </w:r>
      <w:r w:rsidRPr="002C45A6">
        <w:rPr>
          <w:rStyle w:val="StyleUnderline"/>
        </w:rPr>
        <w:t xml:space="preserve">In such a scenario, </w:t>
      </w:r>
      <w:r w:rsidRPr="002C45A6">
        <w:rPr>
          <w:rStyle w:val="StyleUnderline"/>
          <w:highlight w:val="cyan"/>
        </w:rPr>
        <w:t>we would have little option but to concede</w:t>
      </w:r>
      <w:r w:rsidRPr="002C45A6">
        <w:rPr>
          <w:rStyle w:val="StyleUnderline"/>
        </w:rPr>
        <w:t>.</w:t>
      </w:r>
      <w:r w:rsidRPr="002C45A6">
        <w:rPr>
          <w:sz w:val="16"/>
          <w:szCs w:val="16"/>
        </w:rPr>
        <w:t xml:space="preserve"> Today is by no means the first time warfare has rapidly changed at the same time that disruptive technologies have emerged and global rivalries have intensified. In the 20th century, the U.S. successfully navigated such periods by turning to what are called “offset strategies,” wide-ranging military innovations that create a qualitative advantage to make up for a quantitative disadvantage. The first time the U.S. pursued such a strategy was in the 1950s and ’60s, when it expanded its atomic capabilities to counter the Soviets’ conventional military superiority in Europe. In the 1970s, the second offset strategy was designed by the Department of Defense to prevent Soviet forces from overrunning Western Europe without resorting to tactical nuclear weapons. The capabilities that evolved out of this strategy—sensor networks, precision strikes, and stealth aircraft—were put on display in the First Gulf War. The third offset strategy, which one of us designed, began around 2014. Its focus was investing in AI and autonomy to use human-machine collaboration and combat teaming—that is, employing machines to aid human decision making and execute military operations—to overcome China’s growing defenses and offensive-strike capabilities in the Western Pacific. Though this strategy helped the U.S. military better understand the threat posed by the PLA, it has yet to result in major operational and organizational changes.</w:t>
      </w:r>
    </w:p>
    <w:p w14:paraId="010CC608" w14:textId="77777777" w:rsidR="00584A55" w:rsidRPr="002C45A6" w:rsidRDefault="00584A55" w:rsidP="00584A55">
      <w:pPr>
        <w:rPr>
          <w:rStyle w:val="StyleUnderline"/>
        </w:rPr>
      </w:pPr>
      <w:r w:rsidRPr="002C45A6">
        <w:rPr>
          <w:rStyle w:val="Emphasis"/>
        </w:rPr>
        <w:t>Today’s challenges require</w:t>
      </w:r>
      <w:r w:rsidRPr="002C45A6">
        <w:rPr>
          <w:sz w:val="16"/>
          <w:szCs w:val="16"/>
        </w:rPr>
        <w:t xml:space="preserve"> </w:t>
      </w:r>
      <w:r w:rsidRPr="002C45A6">
        <w:rPr>
          <w:rStyle w:val="StyleUnderline"/>
        </w:rPr>
        <w:t>a</w:t>
      </w:r>
      <w:r w:rsidRPr="002C45A6">
        <w:rPr>
          <w:sz w:val="16"/>
          <w:szCs w:val="16"/>
        </w:rPr>
        <w:t xml:space="preserve"> </w:t>
      </w:r>
      <w:r w:rsidRPr="002C45A6">
        <w:rPr>
          <w:rStyle w:val="Emphasis"/>
        </w:rPr>
        <w:t>new</w:t>
      </w:r>
      <w:r w:rsidRPr="002C45A6">
        <w:rPr>
          <w:sz w:val="16"/>
          <w:szCs w:val="16"/>
        </w:rPr>
        <w:t xml:space="preserve"> offset </w:t>
      </w:r>
      <w:r w:rsidRPr="002C45A6">
        <w:rPr>
          <w:rStyle w:val="Emphasis"/>
        </w:rPr>
        <w:t>strategy</w:t>
      </w:r>
      <w:r w:rsidRPr="002C45A6">
        <w:rPr>
          <w:sz w:val="16"/>
          <w:szCs w:val="16"/>
        </w:rPr>
        <w:t xml:space="preserve">—what we call Offset-X. It is not a war plan, nor is it comprehensive or definitive. But we believe that, if pursued as a competitive strategy, Offset-X will lay the groundwork for the U.S. to restore the technological superiority of its military over all potential adversaries. The strategy has three goals, each of which can help deter war in the future. First, to invalidate the investments that China has made to defeat the U.S. military. Second, </w:t>
      </w:r>
      <w:r w:rsidRPr="002C45A6">
        <w:rPr>
          <w:rStyle w:val="StyleUnderline"/>
        </w:rPr>
        <w:t>to</w:t>
      </w:r>
      <w:r w:rsidRPr="002C45A6">
        <w:rPr>
          <w:sz w:val="16"/>
          <w:szCs w:val="16"/>
        </w:rPr>
        <w:t xml:space="preserve"> </w:t>
      </w:r>
      <w:r w:rsidRPr="002C45A6">
        <w:rPr>
          <w:rStyle w:val="StyleUnderline"/>
        </w:rPr>
        <w:t xml:space="preserve">generate </w:t>
      </w:r>
      <w:r w:rsidRPr="002C45A6">
        <w:rPr>
          <w:rStyle w:val="Emphasis"/>
        </w:rPr>
        <w:t>new capabilities</w:t>
      </w:r>
      <w:r w:rsidRPr="002C45A6">
        <w:rPr>
          <w:sz w:val="16"/>
          <w:szCs w:val="16"/>
        </w:rPr>
        <w:t xml:space="preserve"> </w:t>
      </w:r>
      <w:r w:rsidRPr="002C45A6">
        <w:rPr>
          <w:rStyle w:val="StyleUnderline"/>
        </w:rPr>
        <w:t>that will increase</w:t>
      </w:r>
      <w:r w:rsidRPr="002C45A6">
        <w:rPr>
          <w:sz w:val="16"/>
          <w:szCs w:val="16"/>
        </w:rPr>
        <w:t xml:space="preserve"> </w:t>
      </w:r>
      <w:r w:rsidRPr="002C45A6">
        <w:rPr>
          <w:rStyle w:val="StyleUnderline"/>
        </w:rPr>
        <w:t>the</w:t>
      </w:r>
      <w:r w:rsidRPr="002C45A6">
        <w:rPr>
          <w:sz w:val="16"/>
          <w:szCs w:val="16"/>
        </w:rPr>
        <w:t xml:space="preserve"> political and economic </w:t>
      </w:r>
      <w:r w:rsidRPr="002C45A6">
        <w:rPr>
          <w:rStyle w:val="StyleUnderline"/>
        </w:rPr>
        <w:t>cost</w:t>
      </w:r>
      <w:r w:rsidRPr="002C45A6">
        <w:rPr>
          <w:sz w:val="16"/>
          <w:szCs w:val="16"/>
        </w:rPr>
        <w:t xml:space="preserve"> </w:t>
      </w:r>
      <w:r w:rsidRPr="002C45A6">
        <w:rPr>
          <w:rStyle w:val="StyleUnderline"/>
        </w:rPr>
        <w:t>of war for China</w:t>
      </w:r>
      <w:r w:rsidRPr="002C45A6">
        <w:rPr>
          <w:sz w:val="16"/>
          <w:szCs w:val="16"/>
        </w:rPr>
        <w:t xml:space="preserve"> </w:t>
      </w:r>
      <w:r w:rsidRPr="002C45A6">
        <w:rPr>
          <w:rStyle w:val="StyleUnderline"/>
        </w:rPr>
        <w:t>while</w:t>
      </w:r>
      <w:r w:rsidRPr="002C45A6">
        <w:rPr>
          <w:sz w:val="16"/>
          <w:szCs w:val="16"/>
        </w:rPr>
        <w:t xml:space="preserve"> </w:t>
      </w:r>
      <w:r w:rsidRPr="002C45A6">
        <w:rPr>
          <w:rStyle w:val="StyleUnderline"/>
        </w:rPr>
        <w:t>reducing</w:t>
      </w:r>
      <w:r w:rsidRPr="002C45A6">
        <w:rPr>
          <w:sz w:val="16"/>
          <w:szCs w:val="16"/>
        </w:rPr>
        <w:t xml:space="preserve"> </w:t>
      </w:r>
      <w:r w:rsidRPr="002C45A6">
        <w:rPr>
          <w:rStyle w:val="StyleUnderline"/>
        </w:rPr>
        <w:t>the cost of war for the United States</w:t>
      </w:r>
      <w:r w:rsidRPr="002C45A6">
        <w:rPr>
          <w:sz w:val="16"/>
          <w:szCs w:val="16"/>
        </w:rPr>
        <w:t xml:space="preserve"> and our allies. And third, to inject uncertainty into the PLA’s planning </w:t>
      </w:r>
      <w:r w:rsidRPr="002C45A6">
        <w:rPr>
          <w:rStyle w:val="StyleUnderline"/>
        </w:rPr>
        <w:t>by giving the U.S. military a range of options for how to respond to a potential conflict.</w:t>
      </w:r>
    </w:p>
    <w:p w14:paraId="6215DD4C" w14:textId="77777777" w:rsidR="00584A55" w:rsidRPr="002C45A6" w:rsidRDefault="00584A55" w:rsidP="002C45A6">
      <w:pPr>
        <w:rPr>
          <w:sz w:val="16"/>
          <w:szCs w:val="16"/>
        </w:rPr>
      </w:pPr>
    </w:p>
    <w:p w14:paraId="7BD795E2" w14:textId="77777777" w:rsidR="00584A55" w:rsidRPr="002C45A6" w:rsidRDefault="00584A55" w:rsidP="002C45A6">
      <w:pPr>
        <w:rPr>
          <w:sz w:val="16"/>
          <w:szCs w:val="16"/>
        </w:rPr>
      </w:pPr>
    </w:p>
    <w:sectPr w:rsidR="00584A55" w:rsidRPr="002C45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93B0A" w14:textId="77777777" w:rsidR="00A01297" w:rsidRDefault="00A01297" w:rsidP="00066D2C">
      <w:r>
        <w:separator/>
      </w:r>
    </w:p>
  </w:endnote>
  <w:endnote w:type="continuationSeparator" w:id="0">
    <w:p w14:paraId="17EE4BE9" w14:textId="77777777" w:rsidR="00A01297" w:rsidRDefault="00A0129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8399E" w14:textId="77777777" w:rsidR="00A01297" w:rsidRDefault="00A01297" w:rsidP="00066D2C">
      <w:r>
        <w:separator/>
      </w:r>
    </w:p>
  </w:footnote>
  <w:footnote w:type="continuationSeparator" w:id="0">
    <w:p w14:paraId="6DC4A6EE" w14:textId="77777777" w:rsidR="00A01297" w:rsidRDefault="00A0129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87A8F"/>
    <w:multiLevelType w:val="hybridMultilevel"/>
    <w:tmpl w:val="28D4B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6035B94"/>
    <w:multiLevelType w:val="hybridMultilevel"/>
    <w:tmpl w:val="396A15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362ED1"/>
    <w:multiLevelType w:val="hybridMultilevel"/>
    <w:tmpl w:val="0AF25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1808DB"/>
    <w:multiLevelType w:val="hybridMultilevel"/>
    <w:tmpl w:val="DC66F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CA7306"/>
    <w:multiLevelType w:val="hybridMultilevel"/>
    <w:tmpl w:val="3D647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D1793D"/>
    <w:multiLevelType w:val="hybridMultilevel"/>
    <w:tmpl w:val="C2441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86E64"/>
    <w:multiLevelType w:val="hybridMultilevel"/>
    <w:tmpl w:val="1CC2A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A6426C"/>
    <w:multiLevelType w:val="hybridMultilevel"/>
    <w:tmpl w:val="F2BCD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354AB8"/>
    <w:multiLevelType w:val="hybridMultilevel"/>
    <w:tmpl w:val="18F26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E66BE6"/>
    <w:multiLevelType w:val="hybridMultilevel"/>
    <w:tmpl w:val="F2BCDC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F358F3"/>
    <w:multiLevelType w:val="hybridMultilevel"/>
    <w:tmpl w:val="78D2AD96"/>
    <w:lvl w:ilvl="0" w:tplc="C0EA63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FE2D64"/>
    <w:multiLevelType w:val="hybridMultilevel"/>
    <w:tmpl w:val="32BCB366"/>
    <w:lvl w:ilvl="0" w:tplc="C2A496CE">
      <w:start w:val="1"/>
      <w:numFmt w:val="decimal"/>
      <w:lvlText w:val="%1."/>
      <w:lvlJc w:val="left"/>
      <w:pPr>
        <w:ind w:left="360" w:hanging="360"/>
      </w:pPr>
      <w:rPr>
        <w:rFonts w:ascii="Calibri" w:eastAsiaTheme="majorEastAsia" w:hAnsi="Calibri"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8C1545B"/>
    <w:multiLevelType w:val="hybridMultilevel"/>
    <w:tmpl w:val="F126DC7A"/>
    <w:lvl w:ilvl="0" w:tplc="1638DD4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38422B"/>
    <w:multiLevelType w:val="hybridMultilevel"/>
    <w:tmpl w:val="FCE0E70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8" w15:restartNumberingAfterBreak="0">
    <w:nsid w:val="55D770C1"/>
    <w:multiLevelType w:val="hybridMultilevel"/>
    <w:tmpl w:val="6E7E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390028"/>
    <w:multiLevelType w:val="hybridMultilevel"/>
    <w:tmpl w:val="DA569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B32019"/>
    <w:multiLevelType w:val="hybridMultilevel"/>
    <w:tmpl w:val="D0947A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65E4C56"/>
    <w:multiLevelType w:val="hybridMultilevel"/>
    <w:tmpl w:val="F2BCDC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CB57B5F"/>
    <w:multiLevelType w:val="hybridMultilevel"/>
    <w:tmpl w:val="79762C44"/>
    <w:lvl w:ilvl="0" w:tplc="847E7CAA">
      <w:start w:val="1"/>
      <w:numFmt w:val="decimal"/>
      <w:lvlText w:val="%1."/>
      <w:lvlJc w:val="left"/>
      <w:pPr>
        <w:ind w:left="360" w:hanging="360"/>
      </w:pPr>
      <w:rPr>
        <w:rFonts w:ascii="Times New Roman" w:eastAsiaTheme="maj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102382441">
    <w:abstractNumId w:val="26"/>
  </w:num>
  <w:num w:numId="46" w16cid:durableId="1749309785">
    <w:abstractNumId w:val="12"/>
  </w:num>
  <w:num w:numId="47" w16cid:durableId="2049913990">
    <w:abstractNumId w:val="28"/>
  </w:num>
  <w:num w:numId="48" w16cid:durableId="1117135939">
    <w:abstractNumId w:val="29"/>
  </w:num>
  <w:num w:numId="49" w16cid:durableId="2097169854">
    <w:abstractNumId w:val="11"/>
  </w:num>
  <w:num w:numId="50" w16cid:durableId="1549295565">
    <w:abstractNumId w:val="10"/>
  </w:num>
  <w:num w:numId="51" w16cid:durableId="57286938">
    <w:abstractNumId w:val="20"/>
  </w:num>
  <w:num w:numId="52" w16cid:durableId="704647033">
    <w:abstractNumId w:val="16"/>
  </w:num>
  <w:num w:numId="53" w16cid:durableId="1500194814">
    <w:abstractNumId w:val="21"/>
  </w:num>
  <w:num w:numId="54" w16cid:durableId="2071683551">
    <w:abstractNumId w:val="31"/>
  </w:num>
  <w:num w:numId="55" w16cid:durableId="3825778">
    <w:abstractNumId w:val="15"/>
  </w:num>
  <w:num w:numId="56" w16cid:durableId="960768249">
    <w:abstractNumId w:val="32"/>
  </w:num>
  <w:num w:numId="57" w16cid:durableId="213086749">
    <w:abstractNumId w:val="19"/>
  </w:num>
  <w:num w:numId="58" w16cid:durableId="1546260607">
    <w:abstractNumId w:val="22"/>
  </w:num>
  <w:num w:numId="59" w16cid:durableId="739208411">
    <w:abstractNumId w:val="30"/>
  </w:num>
  <w:num w:numId="60" w16cid:durableId="417675439">
    <w:abstractNumId w:val="25"/>
  </w:num>
  <w:num w:numId="61" w16cid:durableId="1093625595">
    <w:abstractNumId w:val="27"/>
  </w:num>
  <w:num w:numId="62" w16cid:durableId="1014190201">
    <w:abstractNumId w:val="14"/>
  </w:num>
  <w:num w:numId="63" w16cid:durableId="52017086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321688408"/>
    <w:docVar w:name="VerbatimVersion" w:val="6.0.0"/>
    <w:docVar w:name="WordVersion" w:val="16.0"/>
  </w:docVars>
  <w:rsids>
    <w:rsidRoot w:val="00E85697"/>
    <w:rsid w:val="00001C7E"/>
    <w:rsid w:val="0000487C"/>
    <w:rsid w:val="00011FEF"/>
    <w:rsid w:val="00013C8B"/>
    <w:rsid w:val="00023AEF"/>
    <w:rsid w:val="000250CA"/>
    <w:rsid w:val="00032119"/>
    <w:rsid w:val="00034C1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F54"/>
    <w:rsid w:val="000D739E"/>
    <w:rsid w:val="000D7A2C"/>
    <w:rsid w:val="000E0913"/>
    <w:rsid w:val="000E13F7"/>
    <w:rsid w:val="000E2525"/>
    <w:rsid w:val="000E51DC"/>
    <w:rsid w:val="000F1927"/>
    <w:rsid w:val="000F5C68"/>
    <w:rsid w:val="000F6390"/>
    <w:rsid w:val="000F6530"/>
    <w:rsid w:val="000F775F"/>
    <w:rsid w:val="001014C1"/>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DF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C36"/>
    <w:rsid w:val="001B56CD"/>
    <w:rsid w:val="001C0A69"/>
    <w:rsid w:val="001C26F4"/>
    <w:rsid w:val="001C48D7"/>
    <w:rsid w:val="001D1994"/>
    <w:rsid w:val="001D6D5C"/>
    <w:rsid w:val="001D7A6D"/>
    <w:rsid w:val="001E4A64"/>
    <w:rsid w:val="001E51CC"/>
    <w:rsid w:val="001E61F5"/>
    <w:rsid w:val="001F0C01"/>
    <w:rsid w:val="001F1F4D"/>
    <w:rsid w:val="002005AF"/>
    <w:rsid w:val="00200C1A"/>
    <w:rsid w:val="002052E3"/>
    <w:rsid w:val="00210028"/>
    <w:rsid w:val="00210DC2"/>
    <w:rsid w:val="002110D6"/>
    <w:rsid w:val="002152F9"/>
    <w:rsid w:val="0021530A"/>
    <w:rsid w:val="0021619E"/>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D51"/>
    <w:rsid w:val="002878D0"/>
    <w:rsid w:val="00290F1B"/>
    <w:rsid w:val="00291C09"/>
    <w:rsid w:val="002A3018"/>
    <w:rsid w:val="002A4DA5"/>
    <w:rsid w:val="002A57B1"/>
    <w:rsid w:val="002B2116"/>
    <w:rsid w:val="002B3050"/>
    <w:rsid w:val="002B5F0C"/>
    <w:rsid w:val="002C0731"/>
    <w:rsid w:val="002C0B33"/>
    <w:rsid w:val="002C30D9"/>
    <w:rsid w:val="002C45A6"/>
    <w:rsid w:val="002C6C7D"/>
    <w:rsid w:val="002C769C"/>
    <w:rsid w:val="002D2594"/>
    <w:rsid w:val="002D3647"/>
    <w:rsid w:val="002D418C"/>
    <w:rsid w:val="002E0A2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66B"/>
    <w:rsid w:val="003352D6"/>
    <w:rsid w:val="00335CCE"/>
    <w:rsid w:val="00345BF2"/>
    <w:rsid w:val="00347131"/>
    <w:rsid w:val="003478ED"/>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6E"/>
    <w:rsid w:val="003F3920"/>
    <w:rsid w:val="003F4D5F"/>
    <w:rsid w:val="0040457F"/>
    <w:rsid w:val="00405AD7"/>
    <w:rsid w:val="004127EF"/>
    <w:rsid w:val="00414EB4"/>
    <w:rsid w:val="0041706F"/>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537"/>
    <w:rsid w:val="00474720"/>
    <w:rsid w:val="00480A40"/>
    <w:rsid w:val="004827C9"/>
    <w:rsid w:val="00486F5E"/>
    <w:rsid w:val="004875B9"/>
    <w:rsid w:val="00491C5F"/>
    <w:rsid w:val="0049341D"/>
    <w:rsid w:val="00493AA8"/>
    <w:rsid w:val="004A2B4E"/>
    <w:rsid w:val="004A40AB"/>
    <w:rsid w:val="004A539A"/>
    <w:rsid w:val="004A74B8"/>
    <w:rsid w:val="004B3C97"/>
    <w:rsid w:val="004B3FE4"/>
    <w:rsid w:val="004B4D3B"/>
    <w:rsid w:val="004B5436"/>
    <w:rsid w:val="004C13C6"/>
    <w:rsid w:val="004C2990"/>
    <w:rsid w:val="004C5E96"/>
    <w:rsid w:val="004C7B42"/>
    <w:rsid w:val="004D05AA"/>
    <w:rsid w:val="004D14C3"/>
    <w:rsid w:val="004D2C8F"/>
    <w:rsid w:val="004D43AE"/>
    <w:rsid w:val="004D5EAC"/>
    <w:rsid w:val="004D6EEE"/>
    <w:rsid w:val="004D73E6"/>
    <w:rsid w:val="004D7907"/>
    <w:rsid w:val="004E3250"/>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9F4"/>
    <w:rsid w:val="00521863"/>
    <w:rsid w:val="00521B9F"/>
    <w:rsid w:val="005228B3"/>
    <w:rsid w:val="005268F8"/>
    <w:rsid w:val="0053626E"/>
    <w:rsid w:val="00544936"/>
    <w:rsid w:val="005449A8"/>
    <w:rsid w:val="0055242A"/>
    <w:rsid w:val="005525AE"/>
    <w:rsid w:val="005546C5"/>
    <w:rsid w:val="005558FC"/>
    <w:rsid w:val="00557B59"/>
    <w:rsid w:val="00565142"/>
    <w:rsid w:val="00567D6A"/>
    <w:rsid w:val="00567D90"/>
    <w:rsid w:val="00573B54"/>
    <w:rsid w:val="00575723"/>
    <w:rsid w:val="005824F1"/>
    <w:rsid w:val="00583644"/>
    <w:rsid w:val="00584A55"/>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C66"/>
    <w:rsid w:val="005D45F4"/>
    <w:rsid w:val="005D700C"/>
    <w:rsid w:val="005E0F22"/>
    <w:rsid w:val="005E43F7"/>
    <w:rsid w:val="005E5941"/>
    <w:rsid w:val="005E78A2"/>
    <w:rsid w:val="005E7A7F"/>
    <w:rsid w:val="005F5E14"/>
    <w:rsid w:val="00622773"/>
    <w:rsid w:val="00622C58"/>
    <w:rsid w:val="0062614B"/>
    <w:rsid w:val="006266E2"/>
    <w:rsid w:val="0063037B"/>
    <w:rsid w:val="00632C54"/>
    <w:rsid w:val="00635616"/>
    <w:rsid w:val="00641E99"/>
    <w:rsid w:val="006463F8"/>
    <w:rsid w:val="00646D6E"/>
    <w:rsid w:val="00650C88"/>
    <w:rsid w:val="0065258E"/>
    <w:rsid w:val="00655035"/>
    <w:rsid w:val="00656814"/>
    <w:rsid w:val="00657A00"/>
    <w:rsid w:val="0066047F"/>
    <w:rsid w:val="006609D8"/>
    <w:rsid w:val="006633F4"/>
    <w:rsid w:val="0066638E"/>
    <w:rsid w:val="00666CC0"/>
    <w:rsid w:val="00673C22"/>
    <w:rsid w:val="0067482D"/>
    <w:rsid w:val="0067732F"/>
    <w:rsid w:val="006775E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7EA"/>
    <w:rsid w:val="006B1653"/>
    <w:rsid w:val="006B4E4E"/>
    <w:rsid w:val="006B5952"/>
    <w:rsid w:val="006B6C5F"/>
    <w:rsid w:val="006B7E39"/>
    <w:rsid w:val="006C2072"/>
    <w:rsid w:val="006C22A8"/>
    <w:rsid w:val="006C2704"/>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8E6"/>
    <w:rsid w:val="007750DF"/>
    <w:rsid w:val="00777C19"/>
    <w:rsid w:val="00782487"/>
    <w:rsid w:val="00783E40"/>
    <w:rsid w:val="0078414A"/>
    <w:rsid w:val="00784C8D"/>
    <w:rsid w:val="00785E47"/>
    <w:rsid w:val="007873F5"/>
    <w:rsid w:val="0078760F"/>
    <w:rsid w:val="0079136A"/>
    <w:rsid w:val="00792AD8"/>
    <w:rsid w:val="00792D84"/>
    <w:rsid w:val="00795030"/>
    <w:rsid w:val="00795A26"/>
    <w:rsid w:val="007A00CB"/>
    <w:rsid w:val="007A312F"/>
    <w:rsid w:val="007A7EAB"/>
    <w:rsid w:val="007B5238"/>
    <w:rsid w:val="007C06D5"/>
    <w:rsid w:val="007C0AED"/>
    <w:rsid w:val="007C0BEE"/>
    <w:rsid w:val="007C17AF"/>
    <w:rsid w:val="007C42F3"/>
    <w:rsid w:val="007C4FA7"/>
    <w:rsid w:val="007C5531"/>
    <w:rsid w:val="007C63A0"/>
    <w:rsid w:val="007C6D52"/>
    <w:rsid w:val="007C6F91"/>
    <w:rsid w:val="007C72C0"/>
    <w:rsid w:val="007D034D"/>
    <w:rsid w:val="007D12ED"/>
    <w:rsid w:val="007D2F9C"/>
    <w:rsid w:val="007D507A"/>
    <w:rsid w:val="007D74D5"/>
    <w:rsid w:val="007E1757"/>
    <w:rsid w:val="007E18CC"/>
    <w:rsid w:val="007E1E34"/>
    <w:rsid w:val="007F1998"/>
    <w:rsid w:val="007F2034"/>
    <w:rsid w:val="007F4683"/>
    <w:rsid w:val="007F55A4"/>
    <w:rsid w:val="007F7C5E"/>
    <w:rsid w:val="00800BF1"/>
    <w:rsid w:val="008025FE"/>
    <w:rsid w:val="0080587F"/>
    <w:rsid w:val="00806B14"/>
    <w:rsid w:val="008114D4"/>
    <w:rsid w:val="0081234D"/>
    <w:rsid w:val="00812D2D"/>
    <w:rsid w:val="00817A64"/>
    <w:rsid w:val="008202F7"/>
    <w:rsid w:val="008247A4"/>
    <w:rsid w:val="00825D47"/>
    <w:rsid w:val="008272A6"/>
    <w:rsid w:val="0083258C"/>
    <w:rsid w:val="00833D6C"/>
    <w:rsid w:val="008405EA"/>
    <w:rsid w:val="0084106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F8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1BD"/>
    <w:rsid w:val="00901DBF"/>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18E"/>
    <w:rsid w:val="009569E3"/>
    <w:rsid w:val="00960035"/>
    <w:rsid w:val="0096040F"/>
    <w:rsid w:val="0096145A"/>
    <w:rsid w:val="009632EF"/>
    <w:rsid w:val="00973D8A"/>
    <w:rsid w:val="009804B4"/>
    <w:rsid w:val="00980709"/>
    <w:rsid w:val="0098278C"/>
    <w:rsid w:val="00991819"/>
    <w:rsid w:val="00992BBB"/>
    <w:rsid w:val="009951E4"/>
    <w:rsid w:val="00996B34"/>
    <w:rsid w:val="009A0FC8"/>
    <w:rsid w:val="009A2372"/>
    <w:rsid w:val="009A42F1"/>
    <w:rsid w:val="009A5571"/>
    <w:rsid w:val="009A7878"/>
    <w:rsid w:val="009A78FC"/>
    <w:rsid w:val="009B0CD7"/>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297"/>
    <w:rsid w:val="00A035A3"/>
    <w:rsid w:val="00A1128F"/>
    <w:rsid w:val="00A16440"/>
    <w:rsid w:val="00A169AC"/>
    <w:rsid w:val="00A21C2B"/>
    <w:rsid w:val="00A2231D"/>
    <w:rsid w:val="00A2334F"/>
    <w:rsid w:val="00A250AA"/>
    <w:rsid w:val="00A277E6"/>
    <w:rsid w:val="00A30A8F"/>
    <w:rsid w:val="00A3174A"/>
    <w:rsid w:val="00A3220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7EF"/>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61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4F5"/>
    <w:rsid w:val="00B45128"/>
    <w:rsid w:val="00B53DB3"/>
    <w:rsid w:val="00B66AF2"/>
    <w:rsid w:val="00B72848"/>
    <w:rsid w:val="00B74544"/>
    <w:rsid w:val="00B77754"/>
    <w:rsid w:val="00B81054"/>
    <w:rsid w:val="00B820DB"/>
    <w:rsid w:val="00B837F0"/>
    <w:rsid w:val="00B83896"/>
    <w:rsid w:val="00B860A9"/>
    <w:rsid w:val="00B97264"/>
    <w:rsid w:val="00B97B44"/>
    <w:rsid w:val="00BA0143"/>
    <w:rsid w:val="00BA227A"/>
    <w:rsid w:val="00BA4C69"/>
    <w:rsid w:val="00BA61AF"/>
    <w:rsid w:val="00BB1630"/>
    <w:rsid w:val="00BB6860"/>
    <w:rsid w:val="00BC1F7E"/>
    <w:rsid w:val="00BC2131"/>
    <w:rsid w:val="00BC3256"/>
    <w:rsid w:val="00BC3592"/>
    <w:rsid w:val="00BC36DF"/>
    <w:rsid w:val="00BC4B41"/>
    <w:rsid w:val="00BC66ED"/>
    <w:rsid w:val="00BD11D3"/>
    <w:rsid w:val="00BD2B47"/>
    <w:rsid w:val="00BD2CAA"/>
    <w:rsid w:val="00BD3B65"/>
    <w:rsid w:val="00BD72F4"/>
    <w:rsid w:val="00BE1C5C"/>
    <w:rsid w:val="00BE3E67"/>
    <w:rsid w:val="00BE50E6"/>
    <w:rsid w:val="00BE61B2"/>
    <w:rsid w:val="00BE7CC3"/>
    <w:rsid w:val="00BF2B0D"/>
    <w:rsid w:val="00BF49A1"/>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103"/>
    <w:rsid w:val="00C9487D"/>
    <w:rsid w:val="00C955CB"/>
    <w:rsid w:val="00C95664"/>
    <w:rsid w:val="00C96E53"/>
    <w:rsid w:val="00CA1597"/>
    <w:rsid w:val="00CA25CC"/>
    <w:rsid w:val="00CA2BA2"/>
    <w:rsid w:val="00CA3ACE"/>
    <w:rsid w:val="00CA5FFF"/>
    <w:rsid w:val="00CA7F86"/>
    <w:rsid w:val="00CB32EF"/>
    <w:rsid w:val="00CC1BDF"/>
    <w:rsid w:val="00CC21EC"/>
    <w:rsid w:val="00CC3023"/>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6D42"/>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541"/>
    <w:rsid w:val="00E12F22"/>
    <w:rsid w:val="00E165FC"/>
    <w:rsid w:val="00E168D7"/>
    <w:rsid w:val="00E17CA5"/>
    <w:rsid w:val="00E23A47"/>
    <w:rsid w:val="00E23E0E"/>
    <w:rsid w:val="00E2482B"/>
    <w:rsid w:val="00E2592B"/>
    <w:rsid w:val="00E25D98"/>
    <w:rsid w:val="00E264F8"/>
    <w:rsid w:val="00E30C52"/>
    <w:rsid w:val="00E33666"/>
    <w:rsid w:val="00E3649C"/>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13"/>
    <w:rsid w:val="00E71E63"/>
    <w:rsid w:val="00E71E90"/>
    <w:rsid w:val="00E76D4C"/>
    <w:rsid w:val="00E81786"/>
    <w:rsid w:val="00E85697"/>
    <w:rsid w:val="00E85DE5"/>
    <w:rsid w:val="00E90EC0"/>
    <w:rsid w:val="00E944C1"/>
    <w:rsid w:val="00E97D8B"/>
    <w:rsid w:val="00EA41A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D1E"/>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725"/>
    <w:rsid w:val="00FA70EC"/>
    <w:rsid w:val="00FB256A"/>
    <w:rsid w:val="00FC1707"/>
    <w:rsid w:val="00FC1C82"/>
    <w:rsid w:val="00FC1D2F"/>
    <w:rsid w:val="00FC3CE7"/>
    <w:rsid w:val="00FC45AC"/>
    <w:rsid w:val="00FC4CFF"/>
    <w:rsid w:val="00FC5DE9"/>
    <w:rsid w:val="00FD0415"/>
    <w:rsid w:val="00FD2BAB"/>
    <w:rsid w:val="00FD44E2"/>
    <w:rsid w:val="00FD48FA"/>
    <w:rsid w:val="00FD4FE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2ECA7"/>
  <w15:chartTrackingRefBased/>
  <w15:docId w15:val="{B8973D1E-F39A-494F-A275-C849C090E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2F8E"/>
    <w:pPr>
      <w:spacing w:after="0" w:line="240" w:lineRule="auto"/>
    </w:pPr>
    <w:rPr>
      <w:rFonts w:ascii="Calibri" w:hAnsi="Calibri" w:cs="Calibri"/>
    </w:rPr>
  </w:style>
  <w:style w:type="paragraph" w:styleId="Heading1">
    <w:name w:val="heading 1"/>
    <w:aliases w:val="Pocket"/>
    <w:basedOn w:val="Normal"/>
    <w:next w:val="Normal"/>
    <w:link w:val="Heading1Char"/>
    <w:qFormat/>
    <w:rsid w:val="00882F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2F8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 Char Char, Char"/>
    <w:basedOn w:val="Normal"/>
    <w:next w:val="Normal"/>
    <w:link w:val="Heading3Char"/>
    <w:uiPriority w:val="2"/>
    <w:qFormat/>
    <w:rsid w:val="00882F8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882F8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2F8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2F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2F8E"/>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8"/>
    <w:qFormat/>
    <w:rsid w:val="00882F8E"/>
    <w:rPr>
      <w:rFonts w:ascii="Calibri" w:hAnsi="Calibri" w:cs="Calibri"/>
      <w:b/>
      <w:i w:val="0"/>
      <w:iCs/>
      <w:sz w:val="28"/>
      <w:u w:val="single"/>
      <w:bdr w:val="single" w:sz="8" w:space="0" w:color="auto"/>
    </w:rPr>
  </w:style>
  <w:style w:type="character" w:styleId="FollowedHyperlink">
    <w:name w:val="FollowedHyperlink"/>
    <w:basedOn w:val="DefaultParagraphFont"/>
    <w:uiPriority w:val="99"/>
    <w:semiHidden/>
    <w:unhideWhenUsed/>
    <w:rsid w:val="00882F8E"/>
    <w:rPr>
      <w:color w:val="auto"/>
      <w:u w:val="none"/>
    </w:rPr>
  </w:style>
  <w:style w:type="character" w:customStyle="1" w:styleId="Heading1Char">
    <w:name w:val="Heading 1 Char"/>
    <w:aliases w:val="Pocket Char"/>
    <w:basedOn w:val="DefaultParagraphFont"/>
    <w:link w:val="Heading1"/>
    <w:rsid w:val="00882F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2F8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82F8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882F8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2F8E"/>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7"/>
    <w:qFormat/>
    <w:rsid w:val="00882F8E"/>
    <w:rPr>
      <w:b w:val="0"/>
      <w:sz w:val="26"/>
      <w:u w:val="single"/>
    </w:rPr>
  </w:style>
  <w:style w:type="character" w:styleId="Strong">
    <w:name w:val="Strong"/>
    <w:basedOn w:val="DefaultParagraphFont"/>
    <w:uiPriority w:val="22"/>
    <w:qFormat/>
    <w:rsid w:val="00882F8E"/>
    <w:rPr>
      <w:b/>
      <w:bCs/>
    </w:rPr>
  </w:style>
  <w:style w:type="character" w:styleId="BookTitle">
    <w:name w:val="Book Title"/>
    <w:basedOn w:val="DefaultParagraphFont"/>
    <w:uiPriority w:val="33"/>
    <w:qFormat/>
    <w:rsid w:val="00882F8E"/>
    <w:rPr>
      <w:b/>
      <w:bCs/>
      <w:i/>
      <w:iCs/>
      <w:spacing w:val="5"/>
    </w:rPr>
  </w:style>
  <w:style w:type="character" w:customStyle="1" w:styleId="Heading5Char">
    <w:name w:val="Heading 5 Char"/>
    <w:basedOn w:val="DefaultParagraphFont"/>
    <w:link w:val="Heading5"/>
    <w:uiPriority w:val="9"/>
    <w:semiHidden/>
    <w:rsid w:val="00882F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2F8E"/>
  </w:style>
  <w:style w:type="paragraph" w:styleId="Header">
    <w:name w:val="header"/>
    <w:basedOn w:val="Normal"/>
    <w:link w:val="HeaderChar"/>
    <w:uiPriority w:val="99"/>
    <w:semiHidden/>
    <w:rsid w:val="00882F8E"/>
    <w:pPr>
      <w:tabs>
        <w:tab w:val="center" w:pos="4680"/>
        <w:tab w:val="right" w:pos="9360"/>
      </w:tabs>
    </w:pPr>
  </w:style>
  <w:style w:type="character" w:customStyle="1" w:styleId="HeaderChar">
    <w:name w:val="Header Char"/>
    <w:basedOn w:val="DefaultParagraphFont"/>
    <w:link w:val="Header"/>
    <w:uiPriority w:val="99"/>
    <w:semiHidden/>
    <w:rsid w:val="00882F8E"/>
    <w:rPr>
      <w:rFonts w:ascii="Calibri" w:hAnsi="Calibri" w:cs="Calibri"/>
    </w:rPr>
  </w:style>
  <w:style w:type="paragraph" w:styleId="Footer">
    <w:name w:val="footer"/>
    <w:basedOn w:val="Normal"/>
    <w:link w:val="FooterChar"/>
    <w:uiPriority w:val="99"/>
    <w:semiHidden/>
    <w:rsid w:val="00882F8E"/>
    <w:pPr>
      <w:tabs>
        <w:tab w:val="center" w:pos="4680"/>
        <w:tab w:val="right" w:pos="9360"/>
      </w:tabs>
    </w:pPr>
  </w:style>
  <w:style w:type="character" w:customStyle="1" w:styleId="FooterChar">
    <w:name w:val="Footer Char"/>
    <w:basedOn w:val="DefaultParagraphFont"/>
    <w:link w:val="Footer"/>
    <w:uiPriority w:val="99"/>
    <w:semiHidden/>
    <w:rsid w:val="00882F8E"/>
    <w:rPr>
      <w:rFonts w:ascii="Calibri" w:hAnsi="Calibri" w:cs="Calibri"/>
    </w:rPr>
  </w:style>
  <w:style w:type="paragraph" w:styleId="BodyText">
    <w:name w:val="Body Text"/>
    <w:basedOn w:val="Normal"/>
    <w:link w:val="BodyTextChar"/>
    <w:uiPriority w:val="99"/>
    <w:semiHidden/>
    <w:unhideWhenUsed/>
    <w:rsid w:val="00882F8E"/>
    <w:pPr>
      <w:spacing w:after="120"/>
    </w:pPr>
  </w:style>
  <w:style w:type="character" w:customStyle="1" w:styleId="BodyTextChar">
    <w:name w:val="Body Text Char"/>
    <w:basedOn w:val="DefaultParagraphFont"/>
    <w:link w:val="BodyText"/>
    <w:uiPriority w:val="99"/>
    <w:semiHidden/>
    <w:rsid w:val="00882F8E"/>
    <w:rPr>
      <w:rFonts w:ascii="Calibri" w:hAnsi="Calibri" w:cs="Calibri"/>
    </w:rPr>
  </w:style>
  <w:style w:type="paragraph" w:styleId="NoSpacing">
    <w:name w:val="No Spacing"/>
    <w:link w:val="NoSpacingChar"/>
    <w:uiPriority w:val="99"/>
    <w:unhideWhenUsed/>
    <w:qFormat/>
    <w:rsid w:val="00882F8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82F8E"/>
    <w:rPr>
      <w:rFonts w:ascii="Calibri" w:hAnsi="Calibri" w:cs="Calibri"/>
    </w:rPr>
  </w:style>
  <w:style w:type="character" w:styleId="Hyperlink">
    <w:name w:val="Hyperlink"/>
    <w:aliases w:val="Small Text Char,Card Format Char,Note Level 2 Char,No Spacing111112 Char,tags Char,No Spacing5 Char,No Spacing31 Char,No Spacing22 Char,No Spacing3 Char,Tag and Cite Char,Dont use Char,No Spacing41 Char,nonunderlined Char,DDI Tag Char,ca Char"/>
    <w:basedOn w:val="DefaultParagraphFont"/>
    <w:uiPriority w:val="99"/>
    <w:unhideWhenUsed/>
    <w:rsid w:val="00882F8E"/>
    <w:rPr>
      <w:color w:val="0563C1" w:themeColor="hyperlink"/>
      <w:u w:val="single"/>
    </w:rPr>
  </w:style>
  <w:style w:type="character" w:styleId="UnresolvedMention">
    <w:name w:val="Unresolved Mention"/>
    <w:basedOn w:val="DefaultParagraphFont"/>
    <w:uiPriority w:val="99"/>
    <w:semiHidden/>
    <w:unhideWhenUsed/>
    <w:rsid w:val="00882F8E"/>
    <w:rPr>
      <w:color w:val="605E5C"/>
      <w:shd w:val="clear" w:color="auto" w:fill="E1DFDD"/>
    </w:rPr>
  </w:style>
  <w:style w:type="paragraph" w:customStyle="1" w:styleId="Analytic">
    <w:name w:val="Analytic"/>
    <w:basedOn w:val="Heading4"/>
    <w:autoRedefine/>
    <w:uiPriority w:val="5"/>
    <w:qFormat/>
    <w:rsid w:val="001014C1"/>
    <w:rPr>
      <w:color w:val="1F3864" w:themeColor="accent1" w:themeShade="80"/>
    </w:rPr>
  </w:style>
  <w:style w:type="paragraph" w:customStyle="1" w:styleId="Undertag">
    <w:name w:val="Undertag"/>
    <w:autoRedefine/>
    <w:uiPriority w:val="5"/>
    <w:qFormat/>
    <w:rsid w:val="001014C1"/>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FB256A"/>
    <w:pPr>
      <w:ind w:left="720"/>
      <w:contextualSpacing/>
    </w:pPr>
  </w:style>
  <w:style w:type="paragraph" w:customStyle="1" w:styleId="textbold">
    <w:name w:val="text bold"/>
    <w:basedOn w:val="Normal"/>
    <w:link w:val="Emphasis"/>
    <w:uiPriority w:val="8"/>
    <w:qFormat/>
    <w:rsid w:val="00FB256A"/>
    <w:pPr>
      <w:pBdr>
        <w:top w:val="single" w:sz="4" w:space="0" w:color="auto"/>
        <w:left w:val="single" w:sz="4" w:space="0" w:color="auto"/>
        <w:bottom w:val="single" w:sz="4" w:space="0" w:color="auto"/>
        <w:right w:val="single" w:sz="4" w:space="0" w:color="auto"/>
      </w:pBdr>
      <w:spacing w:line="256" w:lineRule="auto"/>
      <w:ind w:left="720"/>
      <w:jc w:val="both"/>
    </w:pPr>
    <w:rPr>
      <w:b/>
      <w:iCs/>
      <w:sz w:val="28"/>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B256A"/>
    <w:pPr>
      <w:spacing w:after="0" w:line="240" w:lineRule="auto"/>
    </w:pPr>
    <w:rPr>
      <w:u w:val="single"/>
    </w:rPr>
  </w:style>
  <w:style w:type="paragraph" w:customStyle="1" w:styleId="paragraph-sc-1tqpf5s-0">
    <w:name w:val="paragraph-sc-1tqpf5s-0"/>
    <w:basedOn w:val="Normal"/>
    <w:rsid w:val="00FB256A"/>
    <w:pPr>
      <w:spacing w:before="100" w:beforeAutospacing="1" w:after="100" w:afterAutospacing="1"/>
    </w:pPr>
  </w:style>
  <w:style w:type="paragraph" w:styleId="DocumentMap">
    <w:name w:val="Document Map"/>
    <w:basedOn w:val="Normal"/>
    <w:link w:val="DocumentMapChar"/>
    <w:uiPriority w:val="99"/>
    <w:semiHidden/>
    <w:unhideWhenUsed/>
    <w:rsid w:val="00FB256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B256A"/>
    <w:rPr>
      <w:rFonts w:ascii="Lucida Grande" w:hAnsi="Lucida Grande" w:cs="Lucida Grande"/>
      <w:sz w:val="24"/>
    </w:rPr>
  </w:style>
  <w:style w:type="paragraph" w:customStyle="1" w:styleId="Analytics">
    <w:name w:val="Analytics"/>
    <w:basedOn w:val="Heading4"/>
    <w:link w:val="AnalyticsChar"/>
    <w:uiPriority w:val="4"/>
    <w:qFormat/>
    <w:rsid w:val="005E7A7F"/>
    <w:rPr>
      <w:color w:val="262626" w:themeColor="text1" w:themeTint="D9"/>
    </w:rPr>
  </w:style>
  <w:style w:type="character" w:customStyle="1" w:styleId="AnalyticsChar">
    <w:name w:val="Analytics Char"/>
    <w:basedOn w:val="DefaultParagraphFont"/>
    <w:link w:val="Analytics"/>
    <w:uiPriority w:val="4"/>
    <w:rsid w:val="005E7A7F"/>
    <w:rPr>
      <w:rFonts w:ascii="Calibri" w:eastAsiaTheme="majorEastAsia" w:hAnsi="Calibri" w:cstheme="majorBidi"/>
      <w:b/>
      <w:iCs/>
      <w:color w:val="262626" w:themeColor="text1" w:themeTint="D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lyir.wordpress.com/2015/08/03/gendering-extinction/" TargetMode="External"/><Relationship Id="rId13" Type="http://schemas.openxmlformats.org/officeDocument/2006/relationships/hyperlink" Target="https://www.jstor.org/stable/2623737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stor.org/stable/2623737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2623737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journals.sagepub.com/doi/abs/10.1177/0971521514525085%5d//eleanor" TargetMode="External"/><Relationship Id="rId4" Type="http://schemas.openxmlformats.org/officeDocument/2006/relationships/settings" Target="settings.xml"/><Relationship Id="rId9" Type="http://schemas.openxmlformats.org/officeDocument/2006/relationships/hyperlink" Target="https://worldlyir.wordpress.com/2015/08/03/gendering-extinction/" TargetMode="External"/><Relationship Id="rId14" Type="http://schemas.openxmlformats.org/officeDocument/2006/relationships/hyperlink" Target="https://en.wikipedia.org/wiki/University_of_Vincennes_in_Saint-Den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navgog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123</TotalTime>
  <Pages>116</Pages>
  <Words>57673</Words>
  <Characters>328739</Characters>
  <Application>Microsoft Office Word</Application>
  <DocSecurity>0</DocSecurity>
  <Lines>2739</Lines>
  <Paragraphs>771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24PanavGogte</cp:lastModifiedBy>
  <cp:revision>57</cp:revision>
  <dcterms:created xsi:type="dcterms:W3CDTF">2023-07-29T19:11:00Z</dcterms:created>
  <dcterms:modified xsi:type="dcterms:W3CDTF">2023-08-01T18:35:00Z</dcterms:modified>
</cp:coreProperties>
</file>