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B65E8" w14:textId="7570754E" w:rsidR="00F51B99" w:rsidRDefault="00F51B99" w:rsidP="00F51B99">
      <w:pPr>
        <w:pStyle w:val="Heading1"/>
      </w:pPr>
      <w:r>
        <w:t>DDI LS Green New Deal Neg 23</w:t>
      </w:r>
    </w:p>
    <w:p w14:paraId="6E815018" w14:textId="77777777" w:rsidR="00F51B99" w:rsidRDefault="00F51B99" w:rsidP="00F51B99">
      <w:pPr>
        <w:pStyle w:val="Heading2"/>
      </w:pPr>
      <w:r>
        <w:t>Populism Adv CP</w:t>
      </w:r>
    </w:p>
    <w:p w14:paraId="71EA8840" w14:textId="77777777" w:rsidR="00F51B99" w:rsidRDefault="00F51B99" w:rsidP="00F51B99">
      <w:pPr>
        <w:pStyle w:val="Heading3"/>
      </w:pPr>
      <w:r>
        <w:t>1NC</w:t>
      </w:r>
    </w:p>
    <w:p w14:paraId="4D79EFDE" w14:textId="77777777" w:rsidR="00F51B99" w:rsidRDefault="00F51B99" w:rsidP="00F51B99"/>
    <w:p w14:paraId="59F3F1C9" w14:textId="77777777" w:rsidR="00F51B99" w:rsidRDefault="00F51B99" w:rsidP="00F51B99">
      <w:pPr>
        <w:pStyle w:val="Heading4"/>
      </w:pPr>
      <w:bookmarkStart w:id="0" w:name="_Hlk141609126"/>
      <w:r>
        <w:t xml:space="preserve">The United States federal government should implement a degrowth-based jobs guarantee. </w:t>
      </w:r>
    </w:p>
    <w:p w14:paraId="7E8F9990" w14:textId="77777777" w:rsidR="00F51B99" w:rsidRPr="008037F1" w:rsidRDefault="00F51B99" w:rsidP="00F51B99"/>
    <w:p w14:paraId="66031894" w14:textId="77777777" w:rsidR="00F51B99" w:rsidRDefault="00F51B99" w:rsidP="00F51B99">
      <w:pPr>
        <w:pStyle w:val="Heading4"/>
      </w:pPr>
      <w:r>
        <w:t>A degrowth federal jobs guarantee is key to give people high-quality jobs and challenge the norms of productive work</w:t>
      </w:r>
    </w:p>
    <w:p w14:paraId="1FD2DBEE" w14:textId="77777777" w:rsidR="00F51B99" w:rsidRDefault="00F51B99" w:rsidP="00F51B99">
      <w:r>
        <w:rPr>
          <w:b/>
          <w:sz w:val="26"/>
          <w:szCs w:val="26"/>
        </w:rPr>
        <w:t>Olk et al. ’22</w:t>
      </w:r>
      <w:r>
        <w:t xml:space="preserve"> [</w:t>
      </w:r>
      <w:r>
        <w:rPr>
          <w:u w:val="single"/>
        </w:rPr>
        <w:t>Christopher Olk</w:t>
      </w:r>
      <w:r>
        <w:t xml:space="preserve">: Otto-Suhr Institute for Political Science, Center for International and Comparative Political Economy; </w:t>
      </w:r>
      <w:r>
        <w:rPr>
          <w:u w:val="single"/>
        </w:rPr>
        <w:t>Colleen Schneider</w:t>
      </w:r>
      <w:r>
        <w:t xml:space="preserve">: Institute for Ecological Economics, Vienna University of Economics and Business; </w:t>
      </w:r>
      <w:r>
        <w:rPr>
          <w:u w:val="single"/>
        </w:rPr>
        <w:t>Jason Hickel</w:t>
      </w:r>
      <w:r>
        <w:t xml:space="preserve">: Institute for Environmental Science and Technology, Department of Anthropology, Autonomous University of Barcelona; International Inequalities Institute, London School of Economics and Political Science; “How to pay for saving the world: Modern Monetary Theory for a degrowth transition”; July 25, 2022; Pg. 20-22; </w:t>
      </w:r>
      <w:hyperlink r:id="rId5">
        <w:r>
          <w:rPr>
            <w:color w:val="0563C1"/>
            <w:u w:val="single"/>
          </w:rPr>
          <w:t>https://dx.doi.org/10.2139/ssrn.4172005</w:t>
        </w:r>
      </w:hyperlink>
      <w:r>
        <w:t xml:space="preserve">;]//LS </w:t>
      </w:r>
    </w:p>
    <w:p w14:paraId="774BFE18" w14:textId="77777777" w:rsidR="00F51B99" w:rsidRPr="00025789" w:rsidRDefault="00F51B99" w:rsidP="00F51B99">
      <w:pPr>
        <w:rPr>
          <w:sz w:val="14"/>
          <w:szCs w:val="16"/>
        </w:rPr>
      </w:pPr>
      <w:r w:rsidRPr="00025789">
        <w:rPr>
          <w:sz w:val="14"/>
          <w:szCs w:val="16"/>
        </w:rPr>
        <w:t xml:space="preserve">4.4. The job </w:t>
      </w:r>
      <w:proofErr w:type="gramStart"/>
      <w:r w:rsidRPr="00025789">
        <w:rPr>
          <w:sz w:val="14"/>
          <w:szCs w:val="16"/>
        </w:rPr>
        <w:t>guarantee</w:t>
      </w:r>
      <w:proofErr w:type="gramEnd"/>
    </w:p>
    <w:p w14:paraId="395FC73F" w14:textId="77777777" w:rsidR="00F51B99" w:rsidRPr="00025789" w:rsidRDefault="00F51B99" w:rsidP="00F51B99">
      <w:pPr>
        <w:rPr>
          <w:sz w:val="14"/>
          <w:szCs w:val="16"/>
        </w:rPr>
      </w:pPr>
      <w:proofErr w:type="gramStart"/>
      <w:r w:rsidRPr="00025789">
        <w:rPr>
          <w:sz w:val="14"/>
          <w:szCs w:val="16"/>
        </w:rPr>
        <w:t>As long as</w:t>
      </w:r>
      <w:proofErr w:type="gramEnd"/>
      <w:r w:rsidRPr="00025789">
        <w:rPr>
          <w:sz w:val="14"/>
          <w:szCs w:val="16"/>
        </w:rPr>
        <w:t xml:space="preserve"> </w:t>
      </w:r>
      <w:r w:rsidRPr="004073B6">
        <w:rPr>
          <w:rFonts w:eastAsia="Calibri"/>
          <w:b/>
          <w:highlight w:val="green"/>
          <w:u w:val="single"/>
        </w:rPr>
        <w:t>employment</w:t>
      </w:r>
      <w:r w:rsidRPr="004073B6">
        <w:rPr>
          <w:highlight w:val="green"/>
          <w:u w:val="single"/>
        </w:rPr>
        <w:t xml:space="preserve"> is </w:t>
      </w:r>
      <w:r w:rsidRPr="004073B6">
        <w:rPr>
          <w:rFonts w:eastAsia="Calibri"/>
          <w:b/>
          <w:highlight w:val="green"/>
          <w:u w:val="single"/>
        </w:rPr>
        <w:t>necessary</w:t>
      </w:r>
      <w:r w:rsidRPr="004073B6">
        <w:rPr>
          <w:highlight w:val="green"/>
          <w:u w:val="single"/>
        </w:rPr>
        <w:t xml:space="preserve"> for people to meet their </w:t>
      </w:r>
      <w:r w:rsidRPr="004073B6">
        <w:rPr>
          <w:rFonts w:eastAsia="Calibri"/>
          <w:b/>
          <w:highlight w:val="green"/>
          <w:u w:val="single"/>
        </w:rPr>
        <w:t>basic needs</w:t>
      </w:r>
      <w:r w:rsidRPr="004073B6">
        <w:rPr>
          <w:highlight w:val="green"/>
          <w:u w:val="single"/>
        </w:rPr>
        <w:t>,</w:t>
      </w:r>
      <w:r w:rsidRPr="00025789">
        <w:rPr>
          <w:sz w:val="14"/>
          <w:szCs w:val="16"/>
        </w:rPr>
        <w:t xml:space="preserve"> it is necessary to </w:t>
      </w:r>
      <w:r w:rsidRPr="004073B6">
        <w:rPr>
          <w:u w:val="single"/>
        </w:rPr>
        <w:t>mitigate</w:t>
      </w:r>
      <w:r w:rsidRPr="00025789">
        <w:rPr>
          <w:sz w:val="14"/>
          <w:szCs w:val="16"/>
        </w:rPr>
        <w:t xml:space="preserve"> </w:t>
      </w:r>
      <w:r w:rsidRPr="004073B6">
        <w:rPr>
          <w:u w:val="single"/>
        </w:rPr>
        <w:t>chronic unemployment</w:t>
      </w:r>
      <w:r w:rsidRPr="00025789">
        <w:rPr>
          <w:sz w:val="14"/>
          <w:szCs w:val="16"/>
        </w:rPr>
        <w:t xml:space="preserve"> and to be able to </w:t>
      </w:r>
      <w:r w:rsidRPr="004073B6">
        <w:rPr>
          <w:rFonts w:eastAsia="Calibri"/>
          <w:b/>
          <w:u w:val="single"/>
        </w:rPr>
        <w:t>achieve</w:t>
      </w:r>
      <w:r w:rsidRPr="00025789">
        <w:rPr>
          <w:sz w:val="14"/>
          <w:szCs w:val="16"/>
        </w:rPr>
        <w:t xml:space="preserve"> this in a low- or </w:t>
      </w:r>
      <w:r w:rsidRPr="004073B6">
        <w:rPr>
          <w:rFonts w:eastAsia="Calibri"/>
          <w:b/>
          <w:u w:val="single"/>
        </w:rPr>
        <w:t>non-growing economy</w:t>
      </w:r>
      <w:r w:rsidRPr="00025789">
        <w:rPr>
          <w:sz w:val="14"/>
          <w:szCs w:val="16"/>
        </w:rPr>
        <w:t xml:space="preserve">. </w:t>
      </w:r>
      <w:r w:rsidRPr="004073B6">
        <w:rPr>
          <w:rFonts w:eastAsia="Calibri"/>
          <w:b/>
          <w:highlight w:val="green"/>
          <w:u w:val="single"/>
        </w:rPr>
        <w:t>Degrowth</w:t>
      </w:r>
      <w:r w:rsidRPr="00025789">
        <w:rPr>
          <w:sz w:val="14"/>
          <w:szCs w:val="16"/>
        </w:rPr>
        <w:t xml:space="preserve"> seeks to </w:t>
      </w:r>
      <w:r w:rsidRPr="004073B6">
        <w:rPr>
          <w:highlight w:val="green"/>
          <w:u w:val="single"/>
        </w:rPr>
        <w:t>free people from</w:t>
      </w:r>
      <w:r w:rsidRPr="00025789">
        <w:rPr>
          <w:sz w:val="14"/>
          <w:szCs w:val="16"/>
        </w:rPr>
        <w:t xml:space="preserve"> the threat of </w:t>
      </w:r>
      <w:r w:rsidRPr="004073B6">
        <w:rPr>
          <w:highlight w:val="green"/>
          <w:u w:val="single"/>
        </w:rPr>
        <w:t>unemployment</w:t>
      </w:r>
      <w:r w:rsidRPr="00025789">
        <w:rPr>
          <w:sz w:val="14"/>
          <w:szCs w:val="16"/>
        </w:rPr>
        <w:t xml:space="preserve">, and thereby </w:t>
      </w:r>
      <w:r w:rsidRPr="004073B6">
        <w:rPr>
          <w:u w:val="single"/>
        </w:rPr>
        <w:t>overcome</w:t>
      </w:r>
      <w:r w:rsidRPr="00025789">
        <w:rPr>
          <w:sz w:val="14"/>
          <w:szCs w:val="16"/>
        </w:rPr>
        <w:t xml:space="preserve"> the central </w:t>
      </w:r>
      <w:r w:rsidRPr="004073B6">
        <w:rPr>
          <w:u w:val="single"/>
        </w:rPr>
        <w:t>role that wage work plays in society</w:t>
      </w:r>
      <w:r w:rsidRPr="00025789">
        <w:rPr>
          <w:sz w:val="14"/>
          <w:szCs w:val="16"/>
        </w:rPr>
        <w:t xml:space="preserve"> more generally (</w:t>
      </w:r>
      <w:proofErr w:type="gramStart"/>
      <w:r w:rsidRPr="00025789">
        <w:rPr>
          <w:sz w:val="14"/>
          <w:szCs w:val="16"/>
        </w:rPr>
        <w:t>e.g.</w:t>
      </w:r>
      <w:proofErr w:type="gramEnd"/>
      <w:r w:rsidRPr="00025789">
        <w:rPr>
          <w:sz w:val="14"/>
          <w:szCs w:val="16"/>
        </w:rPr>
        <w:t xml:space="preserve"> </w:t>
      </w:r>
      <w:proofErr w:type="spellStart"/>
      <w:r w:rsidRPr="00025789">
        <w:rPr>
          <w:sz w:val="14"/>
          <w:szCs w:val="16"/>
        </w:rPr>
        <w:t>Parrique</w:t>
      </w:r>
      <w:proofErr w:type="spellEnd"/>
      <w:r w:rsidRPr="00025789">
        <w:rPr>
          <w:sz w:val="14"/>
          <w:szCs w:val="16"/>
        </w:rPr>
        <w:t>, 2019).</w:t>
      </w:r>
    </w:p>
    <w:p w14:paraId="2A6B7E5A" w14:textId="77777777" w:rsidR="00F51B99" w:rsidRPr="00025789" w:rsidRDefault="00F51B99" w:rsidP="00F51B99">
      <w:pPr>
        <w:rPr>
          <w:sz w:val="14"/>
          <w:szCs w:val="16"/>
        </w:rPr>
      </w:pPr>
      <w:r w:rsidRPr="004073B6">
        <w:rPr>
          <w:u w:val="single"/>
        </w:rPr>
        <w:t xml:space="preserve">Mainstream economics assumes </w:t>
      </w:r>
      <w:r w:rsidRPr="00025789">
        <w:rPr>
          <w:sz w:val="14"/>
          <w:szCs w:val="16"/>
        </w:rPr>
        <w:t xml:space="preserve">income distribution (among labor, and between labor and capital) is determined by technical aspects of production, and thus the </w:t>
      </w:r>
      <w:r w:rsidRPr="00025789">
        <w:rPr>
          <w:sz w:val="14"/>
        </w:rPr>
        <w:t>only way to alleviate poverty is to grow GDP.</w:t>
      </w:r>
      <w:r w:rsidRPr="00025789">
        <w:rPr>
          <w:sz w:val="14"/>
          <w:szCs w:val="16"/>
        </w:rPr>
        <w:t xml:space="preserve"> If instead we realize, as degrowth scholarship argues, that the </w:t>
      </w:r>
      <w:r w:rsidRPr="004073B6">
        <w:rPr>
          <w:rFonts w:eastAsia="Calibri"/>
          <w:b/>
          <w:u w:val="single"/>
        </w:rPr>
        <w:t>distribution</w:t>
      </w:r>
      <w:r w:rsidRPr="004073B6">
        <w:rPr>
          <w:u w:val="single"/>
        </w:rPr>
        <w:t xml:space="preserve"> between </w:t>
      </w:r>
      <w:r w:rsidRPr="004073B6">
        <w:rPr>
          <w:rFonts w:eastAsia="Calibri"/>
          <w:b/>
          <w:u w:val="single"/>
        </w:rPr>
        <w:t>incomes</w:t>
      </w:r>
      <w:r w:rsidRPr="004073B6">
        <w:rPr>
          <w:u w:val="single"/>
        </w:rPr>
        <w:t xml:space="preserve"> is </w:t>
      </w:r>
      <w:r w:rsidRPr="00025789">
        <w:rPr>
          <w:sz w:val="14"/>
          <w:szCs w:val="16"/>
        </w:rPr>
        <w:t xml:space="preserve">socially and </w:t>
      </w:r>
      <w:r w:rsidRPr="004073B6">
        <w:rPr>
          <w:rFonts w:eastAsia="Calibri"/>
          <w:b/>
          <w:u w:val="single"/>
        </w:rPr>
        <w:t>institutionally</w:t>
      </w:r>
      <w:r w:rsidRPr="00025789">
        <w:rPr>
          <w:sz w:val="14"/>
          <w:szCs w:val="16"/>
        </w:rPr>
        <w:t xml:space="preserve"> </w:t>
      </w:r>
      <w:r w:rsidRPr="004073B6">
        <w:rPr>
          <w:rFonts w:eastAsia="Calibri"/>
          <w:b/>
          <w:u w:val="single"/>
        </w:rPr>
        <w:t>conditioned</w:t>
      </w:r>
      <w:r w:rsidRPr="00025789">
        <w:rPr>
          <w:sz w:val="14"/>
          <w:szCs w:val="16"/>
        </w:rPr>
        <w:t xml:space="preserve">, we can consider </w:t>
      </w:r>
      <w:r w:rsidRPr="004073B6">
        <w:rPr>
          <w:rFonts w:eastAsia="Calibri"/>
          <w:b/>
          <w:u w:val="single"/>
        </w:rPr>
        <w:t>other methods</w:t>
      </w:r>
      <w:r w:rsidRPr="004073B6">
        <w:rPr>
          <w:u w:val="single"/>
        </w:rPr>
        <w:t xml:space="preserve"> to affect income distribution </w:t>
      </w:r>
      <w:r w:rsidRPr="00025789">
        <w:rPr>
          <w:sz w:val="14"/>
          <w:szCs w:val="16"/>
        </w:rPr>
        <w:t xml:space="preserve">that are </w:t>
      </w:r>
      <w:r w:rsidRPr="004073B6">
        <w:rPr>
          <w:u w:val="single"/>
        </w:rPr>
        <w:t xml:space="preserve">not predicated on growth </w:t>
      </w:r>
      <w:r w:rsidRPr="00025789">
        <w:rPr>
          <w:sz w:val="14"/>
          <w:szCs w:val="16"/>
        </w:rPr>
        <w:t xml:space="preserve">(Minsky, 1973). The </w:t>
      </w:r>
      <w:r w:rsidRPr="004073B6">
        <w:rPr>
          <w:u w:val="single"/>
        </w:rPr>
        <w:t xml:space="preserve">job </w:t>
      </w:r>
      <w:r w:rsidRPr="004073B6">
        <w:rPr>
          <w:rFonts w:eastAsia="Calibri"/>
          <w:b/>
          <w:highlight w:val="green"/>
          <w:u w:val="single"/>
        </w:rPr>
        <w:t>guarantee</w:t>
      </w:r>
      <w:r w:rsidRPr="004073B6">
        <w:rPr>
          <w:highlight w:val="green"/>
          <w:u w:val="single"/>
        </w:rPr>
        <w:t xml:space="preserve"> </w:t>
      </w:r>
      <w:r w:rsidRPr="004073B6">
        <w:rPr>
          <w:rFonts w:eastAsia="Calibri"/>
          <w:b/>
          <w:highlight w:val="green"/>
          <w:u w:val="single"/>
        </w:rPr>
        <w:t>is</w:t>
      </w:r>
      <w:r w:rsidRPr="004073B6">
        <w:rPr>
          <w:u w:val="single"/>
        </w:rPr>
        <w:t xml:space="preserve"> such a </w:t>
      </w:r>
      <w:r w:rsidRPr="004073B6">
        <w:rPr>
          <w:rFonts w:eastAsia="Calibri"/>
          <w:b/>
          <w:u w:val="single"/>
        </w:rPr>
        <w:t>method</w:t>
      </w:r>
      <w:r w:rsidRPr="004073B6">
        <w:rPr>
          <w:u w:val="single"/>
        </w:rPr>
        <w:t>.</w:t>
      </w:r>
    </w:p>
    <w:p w14:paraId="78DAFA97" w14:textId="77777777" w:rsidR="00F51B99" w:rsidRPr="00025789" w:rsidRDefault="00F51B99" w:rsidP="00F51B99">
      <w:pPr>
        <w:rPr>
          <w:sz w:val="14"/>
          <w:szCs w:val="16"/>
        </w:rPr>
      </w:pPr>
      <w:proofErr w:type="spellStart"/>
      <w:r w:rsidRPr="00025789">
        <w:rPr>
          <w:sz w:val="14"/>
          <w:szCs w:val="16"/>
        </w:rPr>
        <w:t>MMTists</w:t>
      </w:r>
      <w:proofErr w:type="spellEnd"/>
      <w:r w:rsidRPr="00025789">
        <w:rPr>
          <w:sz w:val="14"/>
          <w:szCs w:val="16"/>
        </w:rPr>
        <w:t xml:space="preserve"> have long laid the groundwork for a well-developed job guarantee - a “</w:t>
      </w:r>
      <w:r w:rsidRPr="004073B6">
        <w:rPr>
          <w:u w:val="single"/>
        </w:rPr>
        <w:t xml:space="preserve">permanent, </w:t>
      </w:r>
      <w:r w:rsidRPr="004073B6">
        <w:rPr>
          <w:rFonts w:eastAsia="Calibri"/>
          <w:b/>
          <w:highlight w:val="green"/>
          <w:u w:val="single"/>
        </w:rPr>
        <w:t>federally</w:t>
      </w:r>
      <w:r w:rsidRPr="004073B6">
        <w:rPr>
          <w:highlight w:val="green"/>
          <w:u w:val="single"/>
        </w:rPr>
        <w:t xml:space="preserve"> </w:t>
      </w:r>
      <w:r w:rsidRPr="004073B6">
        <w:rPr>
          <w:rFonts w:eastAsia="Calibri"/>
          <w:b/>
          <w:highlight w:val="green"/>
          <w:u w:val="single"/>
        </w:rPr>
        <w:t>funded</w:t>
      </w:r>
      <w:r w:rsidRPr="00025789">
        <w:rPr>
          <w:sz w:val="14"/>
          <w:szCs w:val="16"/>
        </w:rPr>
        <w:t xml:space="preserve">, and </w:t>
      </w:r>
      <w:r w:rsidRPr="004073B6">
        <w:rPr>
          <w:rFonts w:eastAsia="Calibri"/>
          <w:b/>
          <w:highlight w:val="green"/>
          <w:u w:val="single"/>
        </w:rPr>
        <w:t>locally administered</w:t>
      </w:r>
      <w:r w:rsidRPr="004073B6">
        <w:rPr>
          <w:u w:val="single"/>
        </w:rPr>
        <w:t xml:space="preserve"> program that </w:t>
      </w:r>
      <w:r w:rsidRPr="004073B6">
        <w:rPr>
          <w:highlight w:val="green"/>
          <w:u w:val="single"/>
        </w:rPr>
        <w:t>supplies</w:t>
      </w:r>
      <w:r w:rsidRPr="004073B6">
        <w:rPr>
          <w:u w:val="single"/>
        </w:rPr>
        <w:t xml:space="preserve"> voluntary </w:t>
      </w:r>
      <w:r w:rsidRPr="004073B6">
        <w:rPr>
          <w:highlight w:val="green"/>
          <w:u w:val="single"/>
        </w:rPr>
        <w:t>employment opportunities</w:t>
      </w:r>
      <w:r w:rsidRPr="004073B6">
        <w:rPr>
          <w:u w:val="single"/>
        </w:rPr>
        <w:t xml:space="preserve"> on demand for all who are ready and willing to work </w:t>
      </w:r>
      <w:r w:rsidRPr="004073B6">
        <w:rPr>
          <w:highlight w:val="green"/>
          <w:u w:val="single"/>
        </w:rPr>
        <w:t>at a living wage</w:t>
      </w:r>
      <w:r w:rsidRPr="00025789">
        <w:rPr>
          <w:sz w:val="14"/>
          <w:szCs w:val="16"/>
        </w:rPr>
        <w:t xml:space="preserve">” (Wray et al., 2018, p. 35). </w:t>
      </w:r>
      <w:r w:rsidRPr="004073B6">
        <w:rPr>
          <w:highlight w:val="green"/>
          <w:u w:val="single"/>
        </w:rPr>
        <w:t>Jobs follow national guidelines</w:t>
      </w:r>
      <w:r w:rsidRPr="004073B6">
        <w:rPr>
          <w:u w:val="single"/>
        </w:rPr>
        <w:t xml:space="preserve"> (around, for example, inclusion, labor standards and sustainability), while </w:t>
      </w:r>
      <w:r w:rsidRPr="00025789">
        <w:rPr>
          <w:sz w:val="14"/>
        </w:rPr>
        <w:t xml:space="preserve">decisions on specific work are made at the local level through participative democratic processes. The </w:t>
      </w:r>
      <w:r w:rsidRPr="00452C91">
        <w:rPr>
          <w:highlight w:val="green"/>
          <w:u w:val="single"/>
        </w:rPr>
        <w:t xml:space="preserve">federal </w:t>
      </w:r>
      <w:r w:rsidRPr="00452C91">
        <w:rPr>
          <w:rFonts w:eastAsia="Calibri"/>
          <w:b/>
          <w:highlight w:val="green"/>
          <w:u w:val="single"/>
        </w:rPr>
        <w:t>government</w:t>
      </w:r>
      <w:r w:rsidRPr="00452C91">
        <w:rPr>
          <w:highlight w:val="green"/>
          <w:u w:val="single"/>
        </w:rPr>
        <w:t xml:space="preserve"> is the </w:t>
      </w:r>
      <w:r w:rsidRPr="00452C91">
        <w:rPr>
          <w:rFonts w:eastAsia="Calibri"/>
          <w:b/>
          <w:highlight w:val="green"/>
          <w:u w:val="single"/>
        </w:rPr>
        <w:t>only institution</w:t>
      </w:r>
      <w:r w:rsidRPr="00452C91">
        <w:rPr>
          <w:highlight w:val="green"/>
          <w:u w:val="single"/>
        </w:rPr>
        <w:t xml:space="preserve"> that can </w:t>
      </w:r>
      <w:r w:rsidRPr="00452C91">
        <w:rPr>
          <w:rFonts w:eastAsia="Calibri"/>
          <w:b/>
          <w:highlight w:val="green"/>
          <w:u w:val="single"/>
        </w:rPr>
        <w:t>divorce</w:t>
      </w:r>
      <w:r w:rsidRPr="00452C91">
        <w:rPr>
          <w:highlight w:val="green"/>
          <w:u w:val="single"/>
        </w:rPr>
        <w:t xml:space="preserve"> the </w:t>
      </w:r>
      <w:r w:rsidRPr="00452C91">
        <w:rPr>
          <w:rFonts w:eastAsia="Calibri"/>
          <w:b/>
          <w:highlight w:val="green"/>
          <w:u w:val="single"/>
        </w:rPr>
        <w:t>profitability</w:t>
      </w:r>
      <w:r w:rsidRPr="00452C91">
        <w:rPr>
          <w:highlight w:val="green"/>
          <w:u w:val="single"/>
        </w:rPr>
        <w:t xml:space="preserve"> </w:t>
      </w:r>
      <w:r w:rsidRPr="00452C91">
        <w:rPr>
          <w:rFonts w:eastAsia="Calibri"/>
          <w:b/>
          <w:highlight w:val="green"/>
          <w:u w:val="single"/>
        </w:rPr>
        <w:t>of hiring</w:t>
      </w:r>
      <w:r w:rsidRPr="00452C91">
        <w:rPr>
          <w:highlight w:val="green"/>
          <w:u w:val="single"/>
        </w:rPr>
        <w:t xml:space="preserve"> </w:t>
      </w:r>
      <w:r w:rsidRPr="00452C91">
        <w:rPr>
          <w:rFonts w:eastAsia="Calibri"/>
          <w:b/>
          <w:highlight w:val="green"/>
          <w:u w:val="single"/>
        </w:rPr>
        <w:t>from</w:t>
      </w:r>
      <w:r w:rsidRPr="00452C91">
        <w:rPr>
          <w:highlight w:val="green"/>
          <w:u w:val="single"/>
        </w:rPr>
        <w:t xml:space="preserve"> the </w:t>
      </w:r>
      <w:r w:rsidRPr="00452C91">
        <w:rPr>
          <w:rFonts w:eastAsia="Calibri"/>
          <w:b/>
          <w:highlight w:val="green"/>
          <w:u w:val="single"/>
        </w:rPr>
        <w:t>decision</w:t>
      </w:r>
      <w:r w:rsidRPr="00452C91">
        <w:rPr>
          <w:highlight w:val="green"/>
          <w:u w:val="single"/>
        </w:rPr>
        <w:t xml:space="preserve"> </w:t>
      </w:r>
      <w:r w:rsidRPr="00452C91">
        <w:rPr>
          <w:rFonts w:eastAsia="Calibri"/>
          <w:b/>
          <w:highlight w:val="green"/>
          <w:u w:val="single"/>
        </w:rPr>
        <w:t>to hire</w:t>
      </w:r>
      <w:r w:rsidRPr="004073B6">
        <w:rPr>
          <w:u w:val="single"/>
        </w:rPr>
        <w:t>. Social exclusion</w:t>
      </w:r>
      <w:r w:rsidRPr="00025789">
        <w:rPr>
          <w:sz w:val="14"/>
          <w:szCs w:val="16"/>
        </w:rPr>
        <w:t xml:space="preserve"> is </w:t>
      </w:r>
      <w:r w:rsidRPr="004073B6">
        <w:rPr>
          <w:u w:val="single"/>
        </w:rPr>
        <w:t>addressed</w:t>
      </w:r>
      <w:r w:rsidRPr="00025789">
        <w:rPr>
          <w:sz w:val="14"/>
          <w:szCs w:val="16"/>
        </w:rPr>
        <w:t xml:space="preserve"> by </w:t>
      </w:r>
      <w:r w:rsidRPr="004073B6">
        <w:rPr>
          <w:u w:val="single"/>
        </w:rPr>
        <w:t>providing a living wage for the “least employable</w:t>
      </w:r>
      <w:r w:rsidRPr="00025789">
        <w:rPr>
          <w:sz w:val="14"/>
          <w:szCs w:val="16"/>
        </w:rPr>
        <w:t>” – those least likely to gain employment through top-down aggregate pump-priming of the economy (</w:t>
      </w:r>
      <w:proofErr w:type="spellStart"/>
      <w:r w:rsidRPr="00025789">
        <w:rPr>
          <w:sz w:val="14"/>
          <w:szCs w:val="16"/>
        </w:rPr>
        <w:t>Tcherneva</w:t>
      </w:r>
      <w:proofErr w:type="spellEnd"/>
      <w:r w:rsidRPr="00025789">
        <w:rPr>
          <w:sz w:val="14"/>
          <w:szCs w:val="16"/>
        </w:rPr>
        <w:t xml:space="preserve">, 2018, 2020; Wray, 1986). As a backstop for guaranteed public employment, a </w:t>
      </w:r>
      <w:r w:rsidRPr="00452C91">
        <w:rPr>
          <w:rFonts w:eastAsia="Calibri"/>
          <w:b/>
          <w:highlight w:val="green"/>
          <w:u w:val="single"/>
        </w:rPr>
        <w:t>job guarantee</w:t>
      </w:r>
      <w:r w:rsidRPr="004073B6">
        <w:rPr>
          <w:u w:val="single"/>
        </w:rPr>
        <w:t xml:space="preserve"> </w:t>
      </w:r>
      <w:r w:rsidRPr="00025789">
        <w:rPr>
          <w:sz w:val="14"/>
        </w:rPr>
        <w:t>also sets a benchmark of labor standards for the private industry to match – including wages, benefits, working hours, and structures of participation and decision-making in the workplace. Providing a floor to wage rates and a guarantee of labor income creates a check on increasing inequality and can help to reduce private debt levels,</w:t>
      </w:r>
      <w:r w:rsidRPr="00025789">
        <w:rPr>
          <w:sz w:val="14"/>
          <w:szCs w:val="16"/>
        </w:rPr>
        <w:t xml:space="preserve"> both of which become even more important in a nongrowing economy. A job guarantee is a powerful fiscal policy tool that can </w:t>
      </w:r>
      <w:r w:rsidRPr="00452C91">
        <w:rPr>
          <w:highlight w:val="green"/>
          <w:u w:val="single"/>
        </w:rPr>
        <w:t xml:space="preserve">provide a </w:t>
      </w:r>
      <w:r w:rsidRPr="00452C91">
        <w:rPr>
          <w:rFonts w:eastAsia="Calibri"/>
          <w:b/>
          <w:highlight w:val="green"/>
          <w:u w:val="single"/>
        </w:rPr>
        <w:t>measure</w:t>
      </w:r>
      <w:r w:rsidRPr="00452C91">
        <w:rPr>
          <w:highlight w:val="green"/>
          <w:u w:val="single"/>
        </w:rPr>
        <w:t xml:space="preserve"> of </w:t>
      </w:r>
      <w:r w:rsidRPr="00452C91">
        <w:rPr>
          <w:rFonts w:eastAsia="Calibri"/>
          <w:b/>
          <w:highlight w:val="green"/>
          <w:u w:val="single"/>
        </w:rPr>
        <w:t>stability</w:t>
      </w:r>
      <w:r w:rsidRPr="004073B6">
        <w:rPr>
          <w:u w:val="single"/>
        </w:rPr>
        <w:t xml:space="preserve"> and needs</w:t>
      </w:r>
      <w:r w:rsidRPr="00025789">
        <w:rPr>
          <w:sz w:val="14"/>
          <w:szCs w:val="16"/>
        </w:rPr>
        <w:t xml:space="preserve"> </w:t>
      </w:r>
      <w:r w:rsidRPr="004073B6">
        <w:rPr>
          <w:u w:val="single"/>
        </w:rPr>
        <w:t>satisfaction</w:t>
      </w:r>
      <w:r w:rsidRPr="00025789">
        <w:rPr>
          <w:sz w:val="14"/>
          <w:szCs w:val="16"/>
        </w:rPr>
        <w:t xml:space="preserve">, especially during economic contraction. In response to the economic crisis of 2001, </w:t>
      </w:r>
      <w:r w:rsidRPr="00025789">
        <w:rPr>
          <w:sz w:val="14"/>
        </w:rPr>
        <w:t xml:space="preserve">Argentina ran a limited federal job guarantee program which provided necessary services to largely poor communities. </w:t>
      </w:r>
      <w:proofErr w:type="gramStart"/>
      <w:r w:rsidRPr="00025789">
        <w:rPr>
          <w:sz w:val="14"/>
        </w:rPr>
        <w:t>The vast majority of</w:t>
      </w:r>
      <w:proofErr w:type="gramEnd"/>
      <w:r w:rsidRPr="00025789">
        <w:rPr>
          <w:sz w:val="14"/>
        </w:rPr>
        <w:t xml:space="preserve"> workers came from the bottom 20% of income distribution and had at most a high school level education. Women accounted for nearly 75% of participants (</w:t>
      </w:r>
      <w:proofErr w:type="spellStart"/>
      <w:r w:rsidRPr="00025789">
        <w:rPr>
          <w:sz w:val="14"/>
        </w:rPr>
        <w:t>Tcherneva</w:t>
      </w:r>
      <w:proofErr w:type="spellEnd"/>
      <w:r w:rsidRPr="00025789">
        <w:rPr>
          <w:sz w:val="14"/>
        </w:rPr>
        <w:t xml:space="preserve"> &amp; Wray, 2005). “The unemployed themselves initiated, organized, and</w:t>
      </w:r>
      <w:r w:rsidRPr="00025789">
        <w:rPr>
          <w:sz w:val="14"/>
          <w:szCs w:val="16"/>
        </w:rPr>
        <w:t xml:space="preserve"> staffed projects in their communities", including child or elderly care, health program support, community and school kitchens and recycling programs (</w:t>
      </w:r>
      <w:proofErr w:type="spellStart"/>
      <w:r w:rsidRPr="00025789">
        <w:rPr>
          <w:sz w:val="14"/>
          <w:szCs w:val="16"/>
        </w:rPr>
        <w:t>Tcherneva</w:t>
      </w:r>
      <w:proofErr w:type="spellEnd"/>
      <w:r w:rsidRPr="00025789">
        <w:rPr>
          <w:sz w:val="14"/>
          <w:szCs w:val="16"/>
        </w:rPr>
        <w:t xml:space="preserve">, 2012, p. 15). The </w:t>
      </w:r>
      <w:r w:rsidRPr="004073B6">
        <w:rPr>
          <w:rFonts w:eastAsia="Calibri"/>
          <w:b/>
          <w:u w:val="single"/>
        </w:rPr>
        <w:t xml:space="preserve">program </w:t>
      </w:r>
      <w:r w:rsidRPr="00452C91">
        <w:rPr>
          <w:rFonts w:eastAsia="Calibri"/>
          <w:b/>
          <w:highlight w:val="green"/>
          <w:u w:val="single"/>
        </w:rPr>
        <w:t>challenged</w:t>
      </w:r>
      <w:r w:rsidRPr="004073B6">
        <w:rPr>
          <w:u w:val="single"/>
        </w:rPr>
        <w:t xml:space="preserve"> </w:t>
      </w:r>
      <w:proofErr w:type="gramStart"/>
      <w:r w:rsidRPr="004073B6">
        <w:rPr>
          <w:u w:val="single"/>
        </w:rPr>
        <w:t>gendered</w:t>
      </w:r>
      <w:proofErr w:type="gramEnd"/>
      <w:r w:rsidRPr="004073B6">
        <w:rPr>
          <w:u w:val="single"/>
        </w:rPr>
        <w:t xml:space="preserve"> stereotypes</w:t>
      </w:r>
      <w:r w:rsidRPr="00025789">
        <w:rPr>
          <w:sz w:val="14"/>
          <w:szCs w:val="16"/>
        </w:rPr>
        <w:t xml:space="preserve"> </w:t>
      </w:r>
      <w:r w:rsidRPr="004073B6">
        <w:rPr>
          <w:u w:val="single"/>
        </w:rPr>
        <w:t>about</w:t>
      </w:r>
      <w:r w:rsidRPr="00025789">
        <w:rPr>
          <w:sz w:val="14"/>
          <w:szCs w:val="16"/>
        </w:rPr>
        <w:t xml:space="preserve"> what is </w:t>
      </w:r>
      <w:r w:rsidRPr="00452C91">
        <w:rPr>
          <w:rFonts w:eastAsia="Calibri"/>
          <w:b/>
          <w:highlight w:val="green"/>
          <w:u w:val="single"/>
        </w:rPr>
        <w:t>productive</w:t>
      </w:r>
      <w:r w:rsidRPr="00452C91">
        <w:rPr>
          <w:highlight w:val="green"/>
          <w:u w:val="single"/>
        </w:rPr>
        <w:t xml:space="preserve"> and </w:t>
      </w:r>
      <w:r w:rsidRPr="00452C91">
        <w:rPr>
          <w:rFonts w:eastAsia="Calibri"/>
          <w:b/>
          <w:highlight w:val="green"/>
          <w:u w:val="single"/>
        </w:rPr>
        <w:t>unproductive work</w:t>
      </w:r>
      <w:r w:rsidRPr="00025789">
        <w:rPr>
          <w:sz w:val="14"/>
          <w:szCs w:val="16"/>
        </w:rPr>
        <w:t xml:space="preserve">, and who is employable or unemployable. A job guarantee program is often promoted as a driver of economic growth. Existing literature on the potential for a </w:t>
      </w:r>
      <w:r w:rsidRPr="00025789">
        <w:rPr>
          <w:sz w:val="14"/>
        </w:rPr>
        <w:t>‘green’ job guarantee has focused on the potential to shift labor away from extractive industries and toward renewables,</w:t>
      </w:r>
      <w:r w:rsidRPr="00452C91">
        <w:rPr>
          <w:sz w:val="16"/>
          <w:u w:val="single"/>
        </w:rPr>
        <w:t xml:space="preserve"> </w:t>
      </w:r>
      <w:r w:rsidRPr="00025789">
        <w:rPr>
          <w:sz w:val="14"/>
          <w:szCs w:val="16"/>
        </w:rPr>
        <w:t xml:space="preserve">and as a tool to increase worker and union support for a green transition. While these are  important points, a </w:t>
      </w:r>
      <w:r w:rsidRPr="00452C91">
        <w:rPr>
          <w:rFonts w:eastAsia="Calibri"/>
          <w:b/>
          <w:highlight w:val="green"/>
          <w:u w:val="single"/>
        </w:rPr>
        <w:t>'Degrowth</w:t>
      </w:r>
      <w:r w:rsidRPr="00452C91">
        <w:rPr>
          <w:highlight w:val="green"/>
          <w:u w:val="single"/>
        </w:rPr>
        <w:t xml:space="preserve"> Job Guarantee' </w:t>
      </w:r>
      <w:r w:rsidRPr="00025789">
        <w:rPr>
          <w:sz w:val="14"/>
        </w:rPr>
        <w:t>can and</w:t>
      </w:r>
      <w:r w:rsidRPr="00452C91">
        <w:rPr>
          <w:highlight w:val="green"/>
          <w:u w:val="single"/>
        </w:rPr>
        <w:t xml:space="preserve"> </w:t>
      </w:r>
      <w:r w:rsidRPr="00452C91">
        <w:rPr>
          <w:rFonts w:eastAsia="Calibri"/>
          <w:b/>
          <w:highlight w:val="green"/>
          <w:u w:val="single"/>
        </w:rPr>
        <w:t>must go further</w:t>
      </w:r>
      <w:r w:rsidRPr="00025789">
        <w:rPr>
          <w:sz w:val="14"/>
          <w:szCs w:val="16"/>
        </w:rPr>
        <w:t xml:space="preserve"> (</w:t>
      </w:r>
      <w:proofErr w:type="spellStart"/>
      <w:r w:rsidRPr="00025789">
        <w:rPr>
          <w:sz w:val="14"/>
          <w:szCs w:val="16"/>
        </w:rPr>
        <w:t>Parrique</w:t>
      </w:r>
      <w:proofErr w:type="spellEnd"/>
      <w:r w:rsidRPr="00025789">
        <w:rPr>
          <w:sz w:val="14"/>
          <w:szCs w:val="16"/>
        </w:rPr>
        <w:t xml:space="preserve">, 2018; Schneider, 2021; Unti, 2018). In its more expansive imaginary, a </w:t>
      </w:r>
      <w:r w:rsidRPr="00452C91">
        <w:rPr>
          <w:highlight w:val="green"/>
          <w:u w:val="single"/>
        </w:rPr>
        <w:t>job guarantee focuses</w:t>
      </w:r>
      <w:r w:rsidRPr="00025789">
        <w:rPr>
          <w:sz w:val="14"/>
          <w:szCs w:val="16"/>
          <w:highlight w:val="green"/>
        </w:rPr>
        <w:t xml:space="preserve"> </w:t>
      </w:r>
      <w:r w:rsidRPr="00452C91">
        <w:rPr>
          <w:highlight w:val="green"/>
          <w:u w:val="single"/>
        </w:rPr>
        <w:t xml:space="preserve">on </w:t>
      </w:r>
      <w:r w:rsidRPr="00452C91">
        <w:rPr>
          <w:rFonts w:eastAsia="Calibri"/>
          <w:b/>
          <w:highlight w:val="green"/>
          <w:u w:val="single"/>
        </w:rPr>
        <w:t>social provisioning</w:t>
      </w:r>
      <w:r w:rsidRPr="00452C91">
        <w:rPr>
          <w:highlight w:val="green"/>
          <w:u w:val="single"/>
        </w:rPr>
        <w:t xml:space="preserve">, rather than </w:t>
      </w:r>
      <w:r w:rsidRPr="00452C91">
        <w:rPr>
          <w:rFonts w:eastAsia="Calibri"/>
          <w:b/>
          <w:highlight w:val="green"/>
          <w:u w:val="single"/>
        </w:rPr>
        <w:t>profit</w:t>
      </w:r>
      <w:r w:rsidRPr="00452C91">
        <w:rPr>
          <w:highlight w:val="green"/>
          <w:u w:val="single"/>
        </w:rPr>
        <w:t>.</w:t>
      </w:r>
      <w:r w:rsidRPr="00025789">
        <w:rPr>
          <w:sz w:val="14"/>
          <w:szCs w:val="16"/>
          <w:highlight w:val="green"/>
        </w:rPr>
        <w:t xml:space="preserve"> </w:t>
      </w:r>
      <w:r w:rsidRPr="00452C91">
        <w:rPr>
          <w:rFonts w:eastAsia="Calibri"/>
          <w:b/>
          <w:highlight w:val="green"/>
          <w:u w:val="single"/>
        </w:rPr>
        <w:t>Labor</w:t>
      </w:r>
      <w:r w:rsidRPr="00452C91">
        <w:rPr>
          <w:highlight w:val="green"/>
          <w:u w:val="single"/>
        </w:rPr>
        <w:t xml:space="preserve"> </w:t>
      </w:r>
      <w:r w:rsidRPr="00025789">
        <w:rPr>
          <w:sz w:val="14"/>
        </w:rPr>
        <w:t>is operationalized</w:t>
      </w:r>
      <w:r w:rsidRPr="00025789">
        <w:rPr>
          <w:sz w:val="16"/>
          <w:highlight w:val="green"/>
          <w:u w:val="single"/>
        </w:rPr>
        <w:t xml:space="preserve"> </w:t>
      </w:r>
      <w:r w:rsidRPr="00452C91">
        <w:rPr>
          <w:rFonts w:eastAsia="Calibri"/>
          <w:b/>
          <w:highlight w:val="green"/>
          <w:u w:val="single"/>
        </w:rPr>
        <w:t>as a public good</w:t>
      </w:r>
      <w:r w:rsidRPr="00452C91">
        <w:rPr>
          <w:highlight w:val="green"/>
          <w:u w:val="single"/>
        </w:rPr>
        <w:t xml:space="preserve"> to serve </w:t>
      </w:r>
      <w:r w:rsidRPr="00452C91">
        <w:rPr>
          <w:rFonts w:eastAsia="Calibri"/>
          <w:b/>
          <w:highlight w:val="green"/>
          <w:u w:val="single"/>
        </w:rPr>
        <w:t xml:space="preserve">social </w:t>
      </w:r>
      <w:r w:rsidRPr="00025789">
        <w:rPr>
          <w:sz w:val="14"/>
        </w:rPr>
        <w:t>and environmental</w:t>
      </w:r>
      <w:r w:rsidRPr="00025789">
        <w:rPr>
          <w:rFonts w:eastAsia="Calibri"/>
          <w:b/>
          <w:sz w:val="16"/>
          <w:highlight w:val="green"/>
          <w:u w:val="single"/>
        </w:rPr>
        <w:t xml:space="preserve"> </w:t>
      </w:r>
      <w:r w:rsidRPr="00452C91">
        <w:rPr>
          <w:rFonts w:eastAsia="Calibri"/>
          <w:b/>
          <w:highlight w:val="green"/>
          <w:u w:val="single"/>
        </w:rPr>
        <w:t>aims</w:t>
      </w:r>
      <w:r w:rsidRPr="00452C91">
        <w:rPr>
          <w:highlight w:val="green"/>
          <w:u w:val="single"/>
        </w:rPr>
        <w:t xml:space="preserve"> through </w:t>
      </w:r>
      <w:r w:rsidRPr="00025789">
        <w:rPr>
          <w:sz w:val="14"/>
        </w:rPr>
        <w:t>the build-out and maintenance of</w:t>
      </w:r>
      <w:r w:rsidRPr="00025789">
        <w:rPr>
          <w:sz w:val="16"/>
          <w:highlight w:val="green"/>
          <w:u w:val="single"/>
        </w:rPr>
        <w:t xml:space="preserve"> </w:t>
      </w:r>
      <w:r w:rsidRPr="00452C91">
        <w:rPr>
          <w:rFonts w:eastAsia="Calibri"/>
          <w:b/>
          <w:highlight w:val="green"/>
          <w:u w:val="single"/>
        </w:rPr>
        <w:t>public provisioning systems</w:t>
      </w:r>
      <w:r w:rsidRPr="00025789">
        <w:rPr>
          <w:sz w:val="14"/>
          <w:szCs w:val="16"/>
        </w:rPr>
        <w:t xml:space="preserve">. In addition to localizing systems of production and distribution, the </w:t>
      </w:r>
      <w:r w:rsidRPr="00452C91">
        <w:rPr>
          <w:highlight w:val="green"/>
          <w:u w:val="single"/>
        </w:rPr>
        <w:t xml:space="preserve">job </w:t>
      </w:r>
      <w:proofErr w:type="gramStart"/>
      <w:r w:rsidRPr="00452C91">
        <w:rPr>
          <w:highlight w:val="green"/>
          <w:u w:val="single"/>
        </w:rPr>
        <w:t>guarantee</w:t>
      </w:r>
      <w:proofErr w:type="gramEnd"/>
      <w:r w:rsidRPr="00452C91">
        <w:rPr>
          <w:highlight w:val="green"/>
          <w:u w:val="single"/>
        </w:rPr>
        <w:t xml:space="preserve"> locally embeds </w:t>
      </w:r>
      <w:r w:rsidRPr="00452C91">
        <w:rPr>
          <w:rFonts w:eastAsia="Calibri"/>
          <w:b/>
          <w:highlight w:val="green"/>
          <w:u w:val="single"/>
        </w:rPr>
        <w:t>value creation,</w:t>
      </w:r>
      <w:r w:rsidRPr="00452C91">
        <w:rPr>
          <w:highlight w:val="green"/>
          <w:u w:val="single"/>
        </w:rPr>
        <w:t xml:space="preserve"> as participants decide what to value, and then generate that value.</w:t>
      </w:r>
      <w:r w:rsidRPr="00025789">
        <w:rPr>
          <w:sz w:val="14"/>
          <w:szCs w:val="16"/>
        </w:rPr>
        <w:t xml:space="preserve"> This has the potential to </w:t>
      </w:r>
      <w:r w:rsidRPr="00452C91">
        <w:rPr>
          <w:rFonts w:eastAsia="Calibri"/>
          <w:b/>
          <w:highlight w:val="green"/>
          <w:u w:val="single"/>
        </w:rPr>
        <w:t>drive</w:t>
      </w:r>
      <w:r w:rsidRPr="00452C91">
        <w:rPr>
          <w:highlight w:val="green"/>
          <w:u w:val="single"/>
        </w:rPr>
        <w:t xml:space="preserve"> structural </w:t>
      </w:r>
      <w:r w:rsidRPr="00452C91">
        <w:rPr>
          <w:rFonts w:eastAsia="Calibri"/>
          <w:b/>
          <w:highlight w:val="green"/>
          <w:u w:val="single"/>
        </w:rPr>
        <w:t>change</w:t>
      </w:r>
      <w:r w:rsidRPr="00452C91">
        <w:rPr>
          <w:highlight w:val="green"/>
          <w:u w:val="single"/>
        </w:rPr>
        <w:t xml:space="preserve"> in the labor market away from </w:t>
      </w:r>
      <w:r w:rsidRPr="00452C91">
        <w:rPr>
          <w:rFonts w:eastAsia="Calibri"/>
          <w:b/>
          <w:highlight w:val="green"/>
          <w:u w:val="single"/>
        </w:rPr>
        <w:t>material</w:t>
      </w:r>
      <w:r w:rsidRPr="00452C91">
        <w:rPr>
          <w:highlight w:val="green"/>
          <w:u w:val="single"/>
        </w:rPr>
        <w:t xml:space="preserve"> and </w:t>
      </w:r>
      <w:r w:rsidRPr="00452C91">
        <w:rPr>
          <w:rFonts w:eastAsia="Calibri"/>
          <w:b/>
          <w:highlight w:val="green"/>
          <w:u w:val="single"/>
        </w:rPr>
        <w:t>energy</w:t>
      </w:r>
      <w:r w:rsidRPr="00452C91">
        <w:rPr>
          <w:highlight w:val="green"/>
          <w:u w:val="single"/>
        </w:rPr>
        <w:t xml:space="preserve"> intensive sectors</w:t>
      </w:r>
      <w:r w:rsidRPr="004073B6">
        <w:rPr>
          <w:u w:val="single"/>
        </w:rPr>
        <w:t xml:space="preserve">, and </w:t>
      </w:r>
      <w:r w:rsidRPr="00452C91">
        <w:rPr>
          <w:highlight w:val="green"/>
          <w:u w:val="single"/>
        </w:rPr>
        <w:t xml:space="preserve">toward </w:t>
      </w:r>
      <w:r w:rsidRPr="00452C91">
        <w:rPr>
          <w:rFonts w:eastAsia="Calibri"/>
          <w:b/>
          <w:highlight w:val="green"/>
          <w:u w:val="single"/>
        </w:rPr>
        <w:t>labor-intensive sectors</w:t>
      </w:r>
      <w:r w:rsidRPr="00452C91">
        <w:rPr>
          <w:highlight w:val="green"/>
          <w:u w:val="single"/>
        </w:rPr>
        <w:t xml:space="preserve"> that are less “productive</w:t>
      </w:r>
      <w:r w:rsidRPr="00025789">
        <w:rPr>
          <w:sz w:val="14"/>
          <w:szCs w:val="16"/>
        </w:rPr>
        <w:t xml:space="preserve">” (Hardt et al., 2020), </w:t>
      </w:r>
      <w:r w:rsidRPr="00025789">
        <w:rPr>
          <w:highlight w:val="green"/>
          <w:u w:val="single"/>
        </w:rPr>
        <w:t xml:space="preserve">particularly those oriented around </w:t>
      </w:r>
      <w:r w:rsidRPr="00025789">
        <w:rPr>
          <w:rFonts w:eastAsia="Calibri"/>
          <w:b/>
          <w:highlight w:val="green"/>
          <w:u w:val="single"/>
        </w:rPr>
        <w:t>care and repair</w:t>
      </w:r>
      <w:r w:rsidRPr="00025789">
        <w:rPr>
          <w:sz w:val="14"/>
          <w:szCs w:val="16"/>
        </w:rPr>
        <w:t xml:space="preserve"> (Last, 2021). For instance, a shift to </w:t>
      </w:r>
      <w:r w:rsidRPr="00025789">
        <w:rPr>
          <w:sz w:val="14"/>
        </w:rPr>
        <w:t xml:space="preserve">organic agriculture, the retrofitting of buildings, or the restoring of ecosystems all tend to be labor-intensive. Further, work standards can be used to establish working time reductions, as promoted by degrowth advocates. Thus, shifting the orientation of work through a job guarantee can </w:t>
      </w:r>
      <w:r w:rsidRPr="00025789">
        <w:rPr>
          <w:highlight w:val="green"/>
          <w:u w:val="single"/>
        </w:rPr>
        <w:t xml:space="preserve">reduce </w:t>
      </w:r>
      <w:r w:rsidRPr="00025789">
        <w:rPr>
          <w:rFonts w:eastAsia="Calibri"/>
          <w:b/>
          <w:highlight w:val="green"/>
          <w:u w:val="single"/>
        </w:rPr>
        <w:t>biophysical</w:t>
      </w:r>
      <w:r w:rsidRPr="00025789">
        <w:rPr>
          <w:sz w:val="14"/>
          <w:szCs w:val="16"/>
          <w:highlight w:val="green"/>
        </w:rPr>
        <w:t xml:space="preserve"> </w:t>
      </w:r>
      <w:r w:rsidRPr="00025789">
        <w:rPr>
          <w:rFonts w:eastAsia="Calibri"/>
          <w:b/>
          <w:highlight w:val="green"/>
          <w:u w:val="single"/>
        </w:rPr>
        <w:t>throughput</w:t>
      </w:r>
      <w:r w:rsidRPr="00025789">
        <w:rPr>
          <w:highlight w:val="green"/>
          <w:u w:val="single"/>
        </w:rPr>
        <w:t xml:space="preserve"> while increasing employment</w:t>
      </w:r>
      <w:r w:rsidRPr="00025789">
        <w:rPr>
          <w:sz w:val="14"/>
          <w:szCs w:val="16"/>
        </w:rPr>
        <w:t>. This is a powerful counter to the false opposition of ‘jobs vs environment’ and provides a path for a genuinely ‘green’ job transition. The job guarantee outlined here is a paradigmatic “non-reformist reform</w:t>
      </w:r>
      <w:r w:rsidRPr="00025789">
        <w:rPr>
          <w:sz w:val="14"/>
        </w:rPr>
        <w:t>”. It empowers marginalized groups, while</w:t>
      </w:r>
      <w:r w:rsidRPr="00025789">
        <w:rPr>
          <w:sz w:val="16"/>
          <w:u w:val="single"/>
        </w:rPr>
        <w:t xml:space="preserve"> </w:t>
      </w:r>
      <w:r w:rsidRPr="00025789">
        <w:rPr>
          <w:highlight w:val="green"/>
          <w:u w:val="single"/>
        </w:rPr>
        <w:t xml:space="preserve">demonstrating the </w:t>
      </w:r>
      <w:r w:rsidRPr="00025789">
        <w:rPr>
          <w:rFonts w:eastAsia="Calibri"/>
          <w:b/>
          <w:highlight w:val="green"/>
          <w:u w:val="single"/>
        </w:rPr>
        <w:t>feasibility</w:t>
      </w:r>
      <w:r w:rsidRPr="00025789">
        <w:rPr>
          <w:highlight w:val="green"/>
          <w:u w:val="single"/>
        </w:rPr>
        <w:t xml:space="preserve"> of transcending a </w:t>
      </w:r>
      <w:r w:rsidRPr="00025789">
        <w:rPr>
          <w:rFonts w:eastAsia="Calibri"/>
          <w:b/>
          <w:highlight w:val="green"/>
          <w:u w:val="single"/>
        </w:rPr>
        <w:t>market-based organization</w:t>
      </w:r>
      <w:r w:rsidRPr="00025789">
        <w:rPr>
          <w:highlight w:val="green"/>
          <w:u w:val="single"/>
        </w:rPr>
        <w:t xml:space="preserve"> of work</w:t>
      </w:r>
      <w:r w:rsidRPr="004073B6">
        <w:rPr>
          <w:u w:val="single"/>
        </w:rPr>
        <w:t>.</w:t>
      </w:r>
      <w:r w:rsidRPr="00025789">
        <w:rPr>
          <w:sz w:val="14"/>
          <w:szCs w:val="16"/>
        </w:rPr>
        <w:t xml:space="preserve"> Critically for degrowth, the job guarantee eliminates one of the strongest growth imperatives, while being a relatively popular policy (</w:t>
      </w:r>
      <w:proofErr w:type="spellStart"/>
      <w:r w:rsidRPr="00025789">
        <w:rPr>
          <w:sz w:val="14"/>
          <w:szCs w:val="16"/>
        </w:rPr>
        <w:t>Tcherneva</w:t>
      </w:r>
      <w:proofErr w:type="spellEnd"/>
      <w:r w:rsidRPr="00025789">
        <w:rPr>
          <w:sz w:val="14"/>
          <w:szCs w:val="16"/>
        </w:rPr>
        <w:t xml:space="preserve">, 2018) that </w:t>
      </w:r>
      <w:r w:rsidRPr="00025789">
        <w:rPr>
          <w:sz w:val="14"/>
        </w:rPr>
        <w:t>has the capacity to change the social prestige now associated with wage work</w:t>
      </w:r>
      <w:r w:rsidRPr="00025789">
        <w:rPr>
          <w:sz w:val="14"/>
          <w:szCs w:val="16"/>
        </w:rPr>
        <w:t xml:space="preserve">. At the same time, a job guarantee is clearly no panacea, and must be brought into operation with complimentary policies, including regulation on private sector production and labor. </w:t>
      </w:r>
    </w:p>
    <w:p w14:paraId="03CC6008" w14:textId="77777777" w:rsidR="00F51B99" w:rsidRDefault="00F51B99" w:rsidP="00F51B99">
      <w:pPr>
        <w:pStyle w:val="Heading4"/>
        <w:rPr>
          <w:u w:val="single"/>
        </w:rPr>
      </w:pPr>
      <w:r>
        <w:t xml:space="preserve">Accelerating tech development is catalyzing a </w:t>
      </w:r>
      <w:r>
        <w:rPr>
          <w:u w:val="single"/>
        </w:rPr>
        <w:t>populist wave</w:t>
      </w:r>
      <w:r>
        <w:t xml:space="preserve"> – continued innovation and growth accelerates populism</w:t>
      </w:r>
    </w:p>
    <w:p w14:paraId="528CB90B" w14:textId="77777777" w:rsidR="00F51B99" w:rsidRDefault="00F51B99" w:rsidP="00F51B99">
      <w:r>
        <w:rPr>
          <w:b/>
          <w:sz w:val="26"/>
          <w:szCs w:val="26"/>
        </w:rPr>
        <w:t>Hiebert '22</w:t>
      </w:r>
      <w:r>
        <w:t xml:space="preserve"> [</w:t>
      </w:r>
      <w:r>
        <w:rPr>
          <w:u w:val="single"/>
        </w:rPr>
        <w:t>Kyle</w:t>
      </w:r>
      <w:r>
        <w:t>; MA in Global Citizenship, Identities and Human Rights @ University of Nottingham, B.A. in Sociology &amp; Political Economy @ University of Manitoba;"</w:t>
      </w:r>
      <w:proofErr w:type="spellStart"/>
      <w:r>
        <w:t>Tech-Fu</w:t>
      </w:r>
      <w:proofErr w:type="spellEnd"/>
      <w:r>
        <w:t>elled Inequality Could Catalyze Populism 2.0"; 10-19-2022; published Centre for International Governance Innovation; accessed 7-15-2023; https://www.cigionline.org/articles/tech-fuelled-inequality-could-catalyze-populism-20/;]//LS</w:t>
      </w:r>
    </w:p>
    <w:p w14:paraId="7BA3C64A" w14:textId="77777777" w:rsidR="00F51B99" w:rsidRDefault="00F51B99" w:rsidP="00F51B99">
      <w:pPr>
        <w:rPr>
          <w:u w:val="single"/>
        </w:rPr>
      </w:pPr>
      <w:r>
        <w:rPr>
          <w:sz w:val="16"/>
          <w:szCs w:val="16"/>
        </w:rPr>
        <w:t xml:space="preserve">Geopolitical crises, looming climate chaos and the </w:t>
      </w:r>
      <w:r>
        <w:rPr>
          <w:u w:val="single"/>
        </w:rPr>
        <w:t xml:space="preserve">relentless expansion of </w:t>
      </w:r>
      <w:r>
        <w:rPr>
          <w:rFonts w:eastAsia="Calibri"/>
          <w:b/>
          <w:u w:val="single"/>
        </w:rPr>
        <w:t xml:space="preserve">surveillance </w:t>
      </w:r>
      <w:r>
        <w:rPr>
          <w:rFonts w:eastAsia="Calibri"/>
          <w:b/>
          <w:highlight w:val="green"/>
          <w:u w:val="single"/>
        </w:rPr>
        <w:t>capitalism</w:t>
      </w:r>
      <w:r>
        <w:rPr>
          <w:sz w:val="16"/>
          <w:szCs w:val="16"/>
        </w:rPr>
        <w:t xml:space="preserve"> are </w:t>
      </w:r>
      <w:r>
        <w:rPr>
          <w:highlight w:val="green"/>
          <w:u w:val="single"/>
        </w:rPr>
        <w:t>driving</w:t>
      </w:r>
      <w:r>
        <w:rPr>
          <w:sz w:val="16"/>
          <w:szCs w:val="16"/>
        </w:rPr>
        <w:t xml:space="preserve"> the </w:t>
      </w:r>
      <w:r>
        <w:rPr>
          <w:highlight w:val="green"/>
          <w:u w:val="single"/>
        </w:rPr>
        <w:t>development</w:t>
      </w:r>
      <w:r>
        <w:rPr>
          <w:u w:val="single"/>
        </w:rPr>
        <w:t xml:space="preserve"> </w:t>
      </w:r>
      <w:r>
        <w:rPr>
          <w:highlight w:val="green"/>
          <w:u w:val="single"/>
        </w:rPr>
        <w:t>of</w:t>
      </w:r>
      <w:r>
        <w:rPr>
          <w:u w:val="single"/>
        </w:rPr>
        <w:t xml:space="preserve"> the </w:t>
      </w:r>
      <w:r>
        <w:rPr>
          <w:rFonts w:eastAsia="Calibri"/>
          <w:b/>
          <w:highlight w:val="green"/>
          <w:u w:val="single"/>
        </w:rPr>
        <w:t>technologies of tomorrow</w:t>
      </w:r>
      <w:r>
        <w:rPr>
          <w:sz w:val="16"/>
          <w:szCs w:val="16"/>
        </w:rPr>
        <w:t xml:space="preserve"> — </w:t>
      </w:r>
      <w:r>
        <w:rPr>
          <w:u w:val="single"/>
        </w:rPr>
        <w:t>artificial intelligen</w:t>
      </w:r>
      <w:r>
        <w:rPr>
          <w:sz w:val="16"/>
          <w:szCs w:val="16"/>
        </w:rPr>
        <w:t>ce (</w:t>
      </w:r>
      <w:r>
        <w:rPr>
          <w:rFonts w:eastAsia="Calibri"/>
          <w:b/>
          <w:u w:val="single"/>
        </w:rPr>
        <w:t>AI</w:t>
      </w:r>
      <w:r>
        <w:rPr>
          <w:sz w:val="16"/>
          <w:szCs w:val="16"/>
        </w:rPr>
        <w:t xml:space="preserve">), </w:t>
      </w:r>
      <w:r>
        <w:rPr>
          <w:u w:val="single"/>
        </w:rPr>
        <w:t>semiconductors</w:t>
      </w:r>
      <w:r>
        <w:rPr>
          <w:sz w:val="16"/>
          <w:szCs w:val="16"/>
        </w:rPr>
        <w:t xml:space="preserve">, green </w:t>
      </w:r>
      <w:r>
        <w:rPr>
          <w:u w:val="single"/>
        </w:rPr>
        <w:t>energy</w:t>
      </w:r>
      <w:r>
        <w:rPr>
          <w:sz w:val="16"/>
          <w:szCs w:val="16"/>
        </w:rPr>
        <w:t xml:space="preserve">, big </w:t>
      </w:r>
      <w:r>
        <w:rPr>
          <w:u w:val="single"/>
        </w:rPr>
        <w:t>data</w:t>
      </w:r>
      <w:r>
        <w:rPr>
          <w:sz w:val="16"/>
          <w:szCs w:val="16"/>
        </w:rPr>
        <w:t xml:space="preserve">, advanced </w:t>
      </w:r>
      <w:r>
        <w:rPr>
          <w:u w:val="single"/>
        </w:rPr>
        <w:t>robotics</w:t>
      </w:r>
      <w:r>
        <w:rPr>
          <w:sz w:val="16"/>
          <w:szCs w:val="16"/>
        </w:rPr>
        <w:t xml:space="preserve">, virtual and augmented reality, nanotechnology, quantum computing, the Internet of Things </w:t>
      </w:r>
      <w:r>
        <w:rPr>
          <w:rFonts w:eastAsia="Calibri"/>
          <w:b/>
          <w:u w:val="single"/>
        </w:rPr>
        <w:t>and more.</w:t>
      </w:r>
      <w:r>
        <w:rPr>
          <w:b/>
          <w:u w:val="single"/>
        </w:rPr>
        <w:t xml:space="preserve"> </w:t>
      </w:r>
      <w:r>
        <w:rPr>
          <w:sz w:val="16"/>
          <w:szCs w:val="16"/>
        </w:rPr>
        <w:t xml:space="preserve">Each of these tools holds tremendous potential to improve lives and help solve the world’s biggest problems. But </w:t>
      </w:r>
      <w:r>
        <w:rPr>
          <w:u w:val="single"/>
        </w:rPr>
        <w:t xml:space="preserve">technological </w:t>
      </w:r>
      <w:r>
        <w:rPr>
          <w:rFonts w:eastAsia="Calibri"/>
          <w:b/>
          <w:u w:val="single"/>
        </w:rPr>
        <w:t>change</w:t>
      </w:r>
      <w:r>
        <w:rPr>
          <w:sz w:val="16"/>
          <w:szCs w:val="16"/>
        </w:rPr>
        <w:t xml:space="preserve"> always </w:t>
      </w:r>
      <w:r>
        <w:rPr>
          <w:rFonts w:eastAsia="Calibri"/>
          <w:b/>
          <w:highlight w:val="green"/>
          <w:u w:val="single"/>
        </w:rPr>
        <w:t>produces</w:t>
      </w:r>
      <w:r>
        <w:rPr>
          <w:u w:val="single"/>
        </w:rPr>
        <w:t xml:space="preserve"> </w:t>
      </w:r>
      <w:r>
        <w:rPr>
          <w:rFonts w:eastAsia="Calibri"/>
          <w:b/>
          <w:u w:val="single"/>
        </w:rPr>
        <w:t>winners and losers</w:t>
      </w:r>
      <w:r>
        <w:rPr>
          <w:sz w:val="16"/>
          <w:szCs w:val="16"/>
        </w:rPr>
        <w:t xml:space="preserve"> by </w:t>
      </w:r>
      <w:r>
        <w:rPr>
          <w:u w:val="single"/>
        </w:rPr>
        <w:t>giving rise to new</w:t>
      </w:r>
      <w:r>
        <w:rPr>
          <w:sz w:val="16"/>
          <w:szCs w:val="16"/>
        </w:rPr>
        <w:t xml:space="preserve"> </w:t>
      </w:r>
      <w:r>
        <w:rPr>
          <w:rFonts w:eastAsia="Calibri"/>
          <w:b/>
          <w:highlight w:val="green"/>
          <w:u w:val="single"/>
        </w:rPr>
        <w:t>concentrations of power</w:t>
      </w:r>
      <w:r>
        <w:rPr>
          <w:highlight w:val="green"/>
          <w:u w:val="single"/>
        </w:rPr>
        <w:t xml:space="preserve"> and</w:t>
      </w:r>
      <w:r>
        <w:rPr>
          <w:sz w:val="16"/>
          <w:szCs w:val="16"/>
        </w:rPr>
        <w:t xml:space="preserve"> </w:t>
      </w:r>
      <w:r>
        <w:rPr>
          <w:u w:val="single"/>
        </w:rPr>
        <w:t xml:space="preserve">novel forms of </w:t>
      </w:r>
      <w:r>
        <w:rPr>
          <w:rFonts w:eastAsia="Calibri"/>
          <w:b/>
          <w:highlight w:val="green"/>
          <w:u w:val="single"/>
        </w:rPr>
        <w:t>inequality</w:t>
      </w:r>
      <w:r>
        <w:rPr>
          <w:sz w:val="16"/>
          <w:szCs w:val="16"/>
        </w:rPr>
        <w:t xml:space="preserve">. For example, a study by the US National Bureau of Economic Research found that </w:t>
      </w:r>
      <w:r>
        <w:rPr>
          <w:u w:val="single"/>
        </w:rPr>
        <w:t xml:space="preserve">between 50 and </w:t>
      </w:r>
      <w:r>
        <w:rPr>
          <w:rFonts w:eastAsia="Calibri"/>
          <w:b/>
          <w:highlight w:val="green"/>
          <w:u w:val="single"/>
        </w:rPr>
        <w:t>70 percent</w:t>
      </w:r>
      <w:r>
        <w:rPr>
          <w:u w:val="single"/>
        </w:rPr>
        <w:t xml:space="preserve"> </w:t>
      </w:r>
      <w:r>
        <w:rPr>
          <w:highlight w:val="green"/>
          <w:u w:val="single"/>
        </w:rPr>
        <w:t>of</w:t>
      </w:r>
      <w:r>
        <w:rPr>
          <w:u w:val="single"/>
        </w:rPr>
        <w:t xml:space="preserve"> </w:t>
      </w:r>
      <w:r>
        <w:rPr>
          <w:highlight w:val="green"/>
          <w:u w:val="single"/>
        </w:rPr>
        <w:t>lost wages</w:t>
      </w:r>
      <w:r>
        <w:rPr>
          <w:sz w:val="16"/>
          <w:szCs w:val="16"/>
        </w:rPr>
        <w:t xml:space="preserve"> in America from 1980 to 2016 </w:t>
      </w:r>
      <w:r>
        <w:rPr>
          <w:highlight w:val="green"/>
          <w:u w:val="single"/>
        </w:rPr>
        <w:t xml:space="preserve">stemmed from </w:t>
      </w:r>
      <w:r>
        <w:rPr>
          <w:rFonts w:eastAsia="Calibri"/>
          <w:b/>
          <w:highlight w:val="green"/>
          <w:u w:val="single"/>
        </w:rPr>
        <w:t>automation</w:t>
      </w:r>
      <w:r>
        <w:rPr>
          <w:sz w:val="16"/>
          <w:szCs w:val="16"/>
        </w:rPr>
        <w:t xml:space="preserve"> — </w:t>
      </w:r>
      <w:r>
        <w:rPr>
          <w:u w:val="single"/>
        </w:rPr>
        <w:t>far more than</w:t>
      </w:r>
      <w:r>
        <w:rPr>
          <w:sz w:val="16"/>
          <w:szCs w:val="16"/>
        </w:rPr>
        <w:t xml:space="preserve"> from aggressive </w:t>
      </w:r>
      <w:r>
        <w:rPr>
          <w:u w:val="single"/>
        </w:rPr>
        <w:t>offshoring</w:t>
      </w:r>
      <w:r>
        <w:rPr>
          <w:sz w:val="16"/>
          <w:szCs w:val="16"/>
        </w:rPr>
        <w:t xml:space="preserve"> </w:t>
      </w:r>
      <w:r>
        <w:rPr>
          <w:u w:val="single"/>
        </w:rPr>
        <w:t>or</w:t>
      </w:r>
      <w:r>
        <w:rPr>
          <w:sz w:val="16"/>
          <w:szCs w:val="16"/>
        </w:rPr>
        <w:t xml:space="preserve"> the withering of </w:t>
      </w:r>
      <w:proofErr w:type="spellStart"/>
      <w:r>
        <w:rPr>
          <w:sz w:val="16"/>
          <w:szCs w:val="16"/>
        </w:rPr>
        <w:t>labour</w:t>
      </w:r>
      <w:proofErr w:type="spellEnd"/>
      <w:r>
        <w:rPr>
          <w:sz w:val="16"/>
          <w:szCs w:val="16"/>
        </w:rPr>
        <w:t xml:space="preserve"> </w:t>
      </w:r>
      <w:r>
        <w:rPr>
          <w:u w:val="single"/>
        </w:rPr>
        <w:t>unions</w:t>
      </w:r>
      <w:r>
        <w:rPr>
          <w:sz w:val="16"/>
          <w:szCs w:val="16"/>
        </w:rPr>
        <w:t xml:space="preserve">. However, automation has brought about new occupations as well, evidenced by the absence of mass joblessness in the United States over the same period. Despite the lost wages, the US unemployment rate from 1993 to 2019 stayed around or below seven percent when excluding a four-year recovery following the exogenous shock of the 2008 financial crisis. </w:t>
      </w:r>
      <w:r>
        <w:rPr>
          <w:rFonts w:eastAsia="Calibri"/>
          <w:b/>
          <w:highlight w:val="green"/>
          <w:u w:val="single"/>
        </w:rPr>
        <w:t>Productivity</w:t>
      </w:r>
      <w:r>
        <w:rPr>
          <w:sz w:val="16"/>
          <w:szCs w:val="16"/>
        </w:rPr>
        <w:t xml:space="preserve"> has also </w:t>
      </w:r>
      <w:r>
        <w:rPr>
          <w:rFonts w:eastAsia="Calibri"/>
          <w:b/>
          <w:highlight w:val="green"/>
          <w:u w:val="single"/>
        </w:rPr>
        <w:t>increased</w:t>
      </w:r>
      <w:r>
        <w:rPr>
          <w:u w:val="single"/>
        </w:rPr>
        <w:t xml:space="preserve"> by nearly </w:t>
      </w:r>
      <w:r>
        <w:rPr>
          <w:rFonts w:eastAsia="Calibri"/>
          <w:b/>
          <w:u w:val="single"/>
        </w:rPr>
        <w:t>62 percent</w:t>
      </w:r>
      <w:r>
        <w:rPr>
          <w:u w:val="single"/>
        </w:rPr>
        <w:t xml:space="preserve"> since 1979. But the </w:t>
      </w:r>
      <w:r>
        <w:rPr>
          <w:rFonts w:eastAsia="Calibri"/>
          <w:b/>
          <w:highlight w:val="green"/>
          <w:u w:val="single"/>
        </w:rPr>
        <w:t>wages</w:t>
      </w:r>
      <w:r>
        <w:rPr>
          <w:u w:val="single"/>
        </w:rPr>
        <w:t xml:space="preserve"> of American</w:t>
      </w:r>
      <w:r>
        <w:rPr>
          <w:sz w:val="16"/>
          <w:szCs w:val="16"/>
        </w:rPr>
        <w:t xml:space="preserve"> </w:t>
      </w:r>
      <w:r>
        <w:rPr>
          <w:u w:val="single"/>
        </w:rPr>
        <w:t xml:space="preserve">workers have </w:t>
      </w:r>
      <w:r>
        <w:rPr>
          <w:rFonts w:eastAsia="Calibri"/>
          <w:b/>
          <w:highlight w:val="green"/>
          <w:u w:val="single"/>
        </w:rPr>
        <w:t>failed</w:t>
      </w:r>
      <w:r>
        <w:rPr>
          <w:rFonts w:eastAsia="Calibri"/>
          <w:b/>
          <w:u w:val="single"/>
        </w:rPr>
        <w:t xml:space="preserve"> to keep</w:t>
      </w:r>
      <w:r>
        <w:rPr>
          <w:sz w:val="16"/>
          <w:szCs w:val="16"/>
        </w:rPr>
        <w:t xml:space="preserve"> </w:t>
      </w:r>
      <w:r>
        <w:rPr>
          <w:rFonts w:eastAsia="Calibri"/>
          <w:b/>
          <w:u w:val="single"/>
        </w:rPr>
        <w:t>pace</w:t>
      </w:r>
      <w:r>
        <w:rPr>
          <w:sz w:val="16"/>
          <w:szCs w:val="16"/>
        </w:rPr>
        <w:t xml:space="preserve">, rising only 17.5 percent, </w:t>
      </w:r>
      <w:proofErr w:type="spellStart"/>
      <w:r>
        <w:rPr>
          <w:sz w:val="16"/>
          <w:szCs w:val="16"/>
        </w:rPr>
        <w:t>signalling</w:t>
      </w:r>
      <w:proofErr w:type="spellEnd"/>
      <w:r>
        <w:rPr>
          <w:sz w:val="16"/>
          <w:szCs w:val="16"/>
        </w:rPr>
        <w:t xml:space="preserve"> a deep disconnect in recent history between new technologies being adopted and the average worker being better off as a result. Similar circumstances across the democratic world have provoked severe political consequences over the past decade. </w:t>
      </w:r>
      <w:r>
        <w:rPr>
          <w:u w:val="single"/>
        </w:rPr>
        <w:t xml:space="preserve">Disaffected </w:t>
      </w:r>
      <w:r>
        <w:rPr>
          <w:rFonts w:eastAsia="Calibri"/>
          <w:b/>
          <w:highlight w:val="green"/>
          <w:u w:val="single"/>
        </w:rPr>
        <w:t>populations</w:t>
      </w:r>
      <w:r>
        <w:rPr>
          <w:sz w:val="16"/>
          <w:szCs w:val="16"/>
        </w:rPr>
        <w:t xml:space="preserve"> </w:t>
      </w:r>
      <w:r>
        <w:rPr>
          <w:u w:val="single"/>
        </w:rPr>
        <w:t>caught</w:t>
      </w:r>
      <w:r>
        <w:rPr>
          <w:sz w:val="16"/>
          <w:szCs w:val="16"/>
        </w:rPr>
        <w:t xml:space="preserve"> </w:t>
      </w:r>
      <w:r>
        <w:rPr>
          <w:rFonts w:eastAsia="Calibri"/>
          <w:b/>
          <w:highlight w:val="green"/>
          <w:u w:val="single"/>
        </w:rPr>
        <w:t>on</w:t>
      </w:r>
      <w:r>
        <w:rPr>
          <w:sz w:val="16"/>
          <w:szCs w:val="16"/>
        </w:rPr>
        <w:t xml:space="preserve"> the </w:t>
      </w:r>
      <w:r>
        <w:rPr>
          <w:rFonts w:eastAsia="Calibri"/>
          <w:b/>
          <w:highlight w:val="green"/>
          <w:u w:val="single"/>
        </w:rPr>
        <w:t>wrong side</w:t>
      </w:r>
      <w:r>
        <w:rPr>
          <w:highlight w:val="green"/>
          <w:u w:val="single"/>
        </w:rPr>
        <w:t xml:space="preserve"> of economic transformations</w:t>
      </w:r>
      <w:r>
        <w:rPr>
          <w:sz w:val="16"/>
          <w:szCs w:val="16"/>
        </w:rPr>
        <w:t xml:space="preserve"> and </w:t>
      </w:r>
      <w:r>
        <w:rPr>
          <w:rFonts w:eastAsia="Calibri"/>
          <w:b/>
          <w:highlight w:val="green"/>
          <w:u w:val="single"/>
        </w:rPr>
        <w:t>alienated</w:t>
      </w:r>
      <w:r>
        <w:rPr>
          <w:sz w:val="16"/>
          <w:szCs w:val="16"/>
        </w:rPr>
        <w:t xml:space="preserve"> </w:t>
      </w:r>
      <w:r>
        <w:rPr>
          <w:highlight w:val="green"/>
          <w:u w:val="single"/>
        </w:rPr>
        <w:t>by</w:t>
      </w:r>
      <w:r>
        <w:rPr>
          <w:sz w:val="16"/>
          <w:szCs w:val="16"/>
        </w:rPr>
        <w:t xml:space="preserve"> the </w:t>
      </w:r>
      <w:r>
        <w:rPr>
          <w:u w:val="single"/>
        </w:rPr>
        <w:t xml:space="preserve">accompanying social </w:t>
      </w:r>
      <w:r>
        <w:rPr>
          <w:highlight w:val="green"/>
          <w:u w:val="single"/>
        </w:rPr>
        <w:t>changes</w:t>
      </w:r>
      <w:r>
        <w:rPr>
          <w:sz w:val="16"/>
          <w:szCs w:val="16"/>
        </w:rPr>
        <w:t xml:space="preserve"> spurred by globalization have </w:t>
      </w:r>
      <w:r>
        <w:rPr>
          <w:rFonts w:eastAsia="Calibri"/>
          <w:b/>
          <w:highlight w:val="green"/>
          <w:u w:val="single"/>
        </w:rPr>
        <w:t>aligned</w:t>
      </w:r>
      <w:r>
        <w:rPr>
          <w:u w:val="single"/>
        </w:rPr>
        <w:t xml:space="preserve"> themselves </w:t>
      </w:r>
      <w:r>
        <w:rPr>
          <w:rFonts w:eastAsia="Calibri"/>
          <w:b/>
          <w:highlight w:val="green"/>
          <w:u w:val="single"/>
        </w:rPr>
        <w:t>with</w:t>
      </w:r>
      <w:r>
        <w:rPr>
          <w:sz w:val="16"/>
          <w:szCs w:val="16"/>
          <w:highlight w:val="green"/>
        </w:rPr>
        <w:t xml:space="preserve"> </w:t>
      </w:r>
      <w:r>
        <w:rPr>
          <w:rFonts w:eastAsia="Calibri"/>
          <w:b/>
          <w:highlight w:val="green"/>
          <w:u w:val="single"/>
        </w:rPr>
        <w:t>populists</w:t>
      </w:r>
      <w:r>
        <w:rPr>
          <w:sz w:val="16"/>
          <w:szCs w:val="16"/>
        </w:rPr>
        <w:t xml:space="preserve"> pitching simplistic solutions to complex problems. </w:t>
      </w:r>
      <w:r>
        <w:rPr>
          <w:rFonts w:eastAsia="Calibri"/>
          <w:b/>
          <w:highlight w:val="green"/>
          <w:u w:val="single"/>
        </w:rPr>
        <w:t>Polarization</w:t>
      </w:r>
      <w:r>
        <w:rPr>
          <w:u w:val="single"/>
        </w:rPr>
        <w:t xml:space="preserve"> has </w:t>
      </w:r>
      <w:r>
        <w:rPr>
          <w:rFonts w:eastAsia="Calibri"/>
          <w:b/>
          <w:highlight w:val="green"/>
          <w:u w:val="single"/>
        </w:rPr>
        <w:t>skyrocketed</w:t>
      </w:r>
      <w:r>
        <w:rPr>
          <w:u w:val="single"/>
        </w:rPr>
        <w:t>;</w:t>
      </w:r>
      <w:r>
        <w:rPr>
          <w:sz w:val="16"/>
          <w:szCs w:val="16"/>
        </w:rPr>
        <w:t xml:space="preserve"> </w:t>
      </w:r>
      <w:r>
        <w:rPr>
          <w:highlight w:val="green"/>
          <w:u w:val="single"/>
        </w:rPr>
        <w:t xml:space="preserve">international </w:t>
      </w:r>
      <w:r>
        <w:rPr>
          <w:rFonts w:eastAsia="Calibri"/>
          <w:b/>
          <w:highlight w:val="green"/>
          <w:u w:val="single"/>
        </w:rPr>
        <w:t>cooperation</w:t>
      </w:r>
      <w:r>
        <w:rPr>
          <w:u w:val="single"/>
        </w:rPr>
        <w:t xml:space="preserve"> has </w:t>
      </w:r>
      <w:r>
        <w:rPr>
          <w:rFonts w:eastAsia="Calibri"/>
          <w:b/>
          <w:highlight w:val="green"/>
          <w:u w:val="single"/>
        </w:rPr>
        <w:t>frayed</w:t>
      </w:r>
      <w:r>
        <w:rPr>
          <w:u w:val="single"/>
        </w:rPr>
        <w:t xml:space="preserve">. </w:t>
      </w:r>
      <w:r>
        <w:rPr>
          <w:sz w:val="16"/>
          <w:szCs w:val="16"/>
        </w:rPr>
        <w:t xml:space="preserve">As the so-called </w:t>
      </w:r>
      <w:r>
        <w:rPr>
          <w:rFonts w:eastAsia="Calibri"/>
          <w:b/>
          <w:u w:val="single"/>
        </w:rPr>
        <w:t>Fourth Industrial Revolution</w:t>
      </w:r>
      <w:r>
        <w:rPr>
          <w:u w:val="single"/>
        </w:rPr>
        <w:t xml:space="preserve"> accelerates</w:t>
      </w:r>
      <w:r>
        <w:rPr>
          <w:sz w:val="16"/>
          <w:szCs w:val="16"/>
        </w:rPr>
        <w:t xml:space="preserve"> in coming years, </w:t>
      </w:r>
      <w:r>
        <w:rPr>
          <w:u w:val="single"/>
        </w:rPr>
        <w:t>upending</w:t>
      </w:r>
      <w:r>
        <w:rPr>
          <w:sz w:val="16"/>
          <w:szCs w:val="16"/>
        </w:rPr>
        <w:t xml:space="preserve"> </w:t>
      </w:r>
      <w:r>
        <w:rPr>
          <w:u w:val="single"/>
        </w:rPr>
        <w:t>how economies</w:t>
      </w:r>
      <w:r>
        <w:rPr>
          <w:sz w:val="16"/>
          <w:szCs w:val="16"/>
        </w:rPr>
        <w:t xml:space="preserve"> </w:t>
      </w:r>
      <w:r>
        <w:rPr>
          <w:u w:val="single"/>
        </w:rPr>
        <w:t>and societies operate</w:t>
      </w:r>
      <w:r>
        <w:rPr>
          <w:sz w:val="16"/>
          <w:szCs w:val="16"/>
        </w:rPr>
        <w:t xml:space="preserve">, a </w:t>
      </w:r>
      <w:r>
        <w:rPr>
          <w:rFonts w:eastAsia="Calibri"/>
          <w:b/>
          <w:highlight w:val="green"/>
          <w:u w:val="single"/>
        </w:rPr>
        <w:t>new</w:t>
      </w:r>
      <w:r>
        <w:rPr>
          <w:u w:val="single"/>
        </w:rPr>
        <w:t xml:space="preserve"> form of </w:t>
      </w:r>
      <w:r>
        <w:rPr>
          <w:rFonts w:eastAsia="Calibri"/>
          <w:b/>
          <w:highlight w:val="green"/>
          <w:u w:val="single"/>
        </w:rPr>
        <w:t>populism</w:t>
      </w:r>
      <w:r>
        <w:rPr>
          <w:u w:val="single"/>
        </w:rPr>
        <w:t xml:space="preserve"> </w:t>
      </w:r>
      <w:r>
        <w:rPr>
          <w:highlight w:val="green"/>
          <w:u w:val="single"/>
        </w:rPr>
        <w:t xml:space="preserve">rooted </w:t>
      </w:r>
      <w:r>
        <w:rPr>
          <w:rFonts w:eastAsia="Calibri"/>
          <w:b/>
          <w:highlight w:val="green"/>
          <w:u w:val="single"/>
        </w:rPr>
        <w:t>in tech-</w:t>
      </w:r>
      <w:proofErr w:type="spellStart"/>
      <w:r>
        <w:rPr>
          <w:rFonts w:eastAsia="Calibri"/>
          <w:b/>
          <w:highlight w:val="green"/>
          <w:u w:val="single"/>
        </w:rPr>
        <w:t>fuelled</w:t>
      </w:r>
      <w:proofErr w:type="spellEnd"/>
      <w:r>
        <w:rPr>
          <w:rFonts w:eastAsia="Calibri"/>
          <w:b/>
          <w:highlight w:val="green"/>
          <w:u w:val="single"/>
        </w:rPr>
        <w:t xml:space="preserve"> disparities</w:t>
      </w:r>
      <w:r>
        <w:rPr>
          <w:u w:val="single"/>
        </w:rPr>
        <w:t xml:space="preserve"> may eventually </w:t>
      </w:r>
      <w:r>
        <w:rPr>
          <w:rFonts w:eastAsia="Calibri"/>
          <w:b/>
          <w:highlight w:val="green"/>
          <w:u w:val="single"/>
        </w:rPr>
        <w:t>consume</w:t>
      </w:r>
      <w:r>
        <w:rPr>
          <w:u w:val="single"/>
        </w:rPr>
        <w:t xml:space="preserve"> </w:t>
      </w:r>
      <w:r>
        <w:rPr>
          <w:highlight w:val="green"/>
          <w:u w:val="single"/>
        </w:rPr>
        <w:t xml:space="preserve">democratic </w:t>
      </w:r>
      <w:r>
        <w:rPr>
          <w:rFonts w:eastAsia="Calibri"/>
          <w:b/>
          <w:highlight w:val="green"/>
          <w:u w:val="single"/>
        </w:rPr>
        <w:t>nations</w:t>
      </w:r>
      <w:r>
        <w:rPr>
          <w:u w:val="single"/>
        </w:rPr>
        <w:t>.</w:t>
      </w:r>
      <w:r>
        <w:rPr>
          <w:sz w:val="16"/>
          <w:szCs w:val="16"/>
        </w:rPr>
        <w:t xml:space="preserve"> To avoid this outcome, governments must get serious about harnessing new technologies to make the democratic process more agile and responsive to voters’ frustrations. The Coming Age of Disruptive Automation Since researchers at Oxford University published a landmark study in 2013 estimating that some </w:t>
      </w:r>
      <w:r>
        <w:rPr>
          <w:u w:val="single"/>
        </w:rPr>
        <w:t>47</w:t>
      </w:r>
      <w:r>
        <w:rPr>
          <w:sz w:val="16"/>
          <w:szCs w:val="16"/>
        </w:rPr>
        <w:t xml:space="preserve"> </w:t>
      </w:r>
      <w:r>
        <w:rPr>
          <w:u w:val="single"/>
        </w:rPr>
        <w:t>percent of total US employment was at risk of automation</w:t>
      </w:r>
      <w:r>
        <w:rPr>
          <w:sz w:val="16"/>
          <w:szCs w:val="16"/>
        </w:rPr>
        <w:t xml:space="preserve">, fears over the prospect of mass displacements of human </w:t>
      </w:r>
      <w:proofErr w:type="spellStart"/>
      <w:r>
        <w:rPr>
          <w:sz w:val="16"/>
          <w:szCs w:val="16"/>
        </w:rPr>
        <w:t>labour</w:t>
      </w:r>
      <w:proofErr w:type="spellEnd"/>
      <w:r>
        <w:rPr>
          <w:sz w:val="16"/>
          <w:szCs w:val="16"/>
        </w:rPr>
        <w:t xml:space="preserve"> by new technologies have grown. They have also become more urgent in the wake of the pandemic. According to one assessment, the first several months of the COVID-19 pandemic in 2020 fast-tracked four years’ </w:t>
      </w:r>
      <w:r w:rsidRPr="00D13ED4">
        <w:rPr>
          <w:sz w:val="16"/>
          <w:szCs w:val="16"/>
        </w:rPr>
        <w:t xml:space="preserve">worth of digital adoption in business operations and supply chains, and seven years’ worth of investment into digital-based products. American academic Erik Brynjolfsson has noted that when it comes to </w:t>
      </w:r>
      <w:r w:rsidRPr="001B3991">
        <w:rPr>
          <w:highlight w:val="green"/>
          <w:u w:val="single"/>
        </w:rPr>
        <w:t xml:space="preserve">technology’s </w:t>
      </w:r>
      <w:r w:rsidRPr="001B3991">
        <w:rPr>
          <w:rFonts w:eastAsia="Calibri"/>
          <w:b/>
          <w:highlight w:val="green"/>
          <w:u w:val="single"/>
        </w:rPr>
        <w:t>job-creating</w:t>
      </w:r>
      <w:r w:rsidRPr="001B3991">
        <w:rPr>
          <w:sz w:val="16"/>
          <w:szCs w:val="16"/>
          <w:highlight w:val="green"/>
        </w:rPr>
        <w:t xml:space="preserve"> </w:t>
      </w:r>
      <w:r w:rsidRPr="001B3991">
        <w:rPr>
          <w:highlight w:val="green"/>
          <w:u w:val="single"/>
        </w:rPr>
        <w:t>potential</w:t>
      </w:r>
      <w:r w:rsidRPr="001B3991">
        <w:rPr>
          <w:sz w:val="16"/>
          <w:szCs w:val="16"/>
          <w:highlight w:val="green"/>
        </w:rPr>
        <w:t xml:space="preserve">, </w:t>
      </w:r>
      <w:r w:rsidRPr="001B3991">
        <w:rPr>
          <w:highlight w:val="green"/>
          <w:u w:val="single"/>
        </w:rPr>
        <w:t xml:space="preserve">past trends are </w:t>
      </w:r>
      <w:r w:rsidRPr="001B3991">
        <w:rPr>
          <w:rFonts w:eastAsia="Calibri"/>
          <w:b/>
          <w:highlight w:val="green"/>
          <w:u w:val="single"/>
        </w:rPr>
        <w:t>not</w:t>
      </w:r>
      <w:r w:rsidRPr="00D13ED4">
        <w:rPr>
          <w:sz w:val="16"/>
          <w:szCs w:val="16"/>
        </w:rPr>
        <w:t xml:space="preserve"> necessarily </w:t>
      </w:r>
      <w:r w:rsidRPr="001B3991">
        <w:rPr>
          <w:rFonts w:eastAsia="Calibri"/>
          <w:b/>
          <w:highlight w:val="green"/>
          <w:u w:val="single"/>
        </w:rPr>
        <w:t>guaranteed</w:t>
      </w:r>
      <w:r w:rsidRPr="00D13ED4">
        <w:rPr>
          <w:sz w:val="16"/>
          <w:szCs w:val="16"/>
        </w:rPr>
        <w:t xml:space="preserve"> to play out in the future. “Improvements in technology can improve productivity. For most of the 20th century, those </w:t>
      </w:r>
      <w:r w:rsidRPr="00D13ED4">
        <w:rPr>
          <w:u w:val="single"/>
        </w:rPr>
        <w:t>productivity</w:t>
      </w:r>
      <w:r w:rsidRPr="00D13ED4">
        <w:rPr>
          <w:sz w:val="16"/>
          <w:szCs w:val="16"/>
        </w:rPr>
        <w:t xml:space="preserve"> </w:t>
      </w:r>
      <w:r w:rsidRPr="00D13ED4">
        <w:rPr>
          <w:u w:val="single"/>
        </w:rPr>
        <w:t>increases</w:t>
      </w:r>
      <w:r w:rsidRPr="00D13ED4">
        <w:rPr>
          <w:sz w:val="16"/>
          <w:szCs w:val="16"/>
        </w:rPr>
        <w:t xml:space="preserve"> were </w:t>
      </w:r>
      <w:r w:rsidRPr="00D13ED4">
        <w:rPr>
          <w:u w:val="single"/>
        </w:rPr>
        <w:t>associated with job growth and growing wages</w:t>
      </w:r>
      <w:r w:rsidRPr="00D13ED4">
        <w:rPr>
          <w:sz w:val="16"/>
          <w:szCs w:val="16"/>
        </w:rPr>
        <w:t xml:space="preserve">. But there is </w:t>
      </w:r>
      <w:r w:rsidRPr="00D13ED4">
        <w:rPr>
          <w:rFonts w:eastAsia="Calibri"/>
          <w:b/>
          <w:u w:val="single"/>
        </w:rPr>
        <w:t>no economic law saying</w:t>
      </w:r>
      <w:r w:rsidRPr="00D13ED4">
        <w:rPr>
          <w:u w:val="single"/>
        </w:rPr>
        <w:t xml:space="preserve"> that always</w:t>
      </w:r>
      <w:r>
        <w:rPr>
          <w:u w:val="single"/>
        </w:rPr>
        <w:t xml:space="preserve"> </w:t>
      </w:r>
      <w:proofErr w:type="gramStart"/>
      <w:r>
        <w:rPr>
          <w:u w:val="single"/>
        </w:rPr>
        <w:t>has to</w:t>
      </w:r>
      <w:proofErr w:type="gramEnd"/>
      <w:r>
        <w:rPr>
          <w:u w:val="single"/>
        </w:rPr>
        <w:t xml:space="preserve"> be the case.” </w:t>
      </w:r>
      <w:r>
        <w:rPr>
          <w:sz w:val="16"/>
          <w:szCs w:val="16"/>
        </w:rPr>
        <w:t xml:space="preserve">That seems to hold true when looking at the six largest tech companies in the world — Apple, Microsoft, Alphabet (Google’s parent company), Amazon, </w:t>
      </w:r>
      <w:proofErr w:type="gramStart"/>
      <w:r>
        <w:rPr>
          <w:sz w:val="16"/>
          <w:szCs w:val="16"/>
        </w:rPr>
        <w:t>Tesla</w:t>
      </w:r>
      <w:proofErr w:type="gramEnd"/>
      <w:r>
        <w:rPr>
          <w:sz w:val="16"/>
          <w:szCs w:val="16"/>
        </w:rPr>
        <w:t xml:space="preserve"> and Meta. As of early October, with a combined market valuation of nearly $8 trillion — a bit less than half the GDP of China, the world’s second-largest economy — they collectively employed just 2.25 million people, significantly less than the US federal government. And at least 1.5 million of that </w:t>
      </w:r>
      <w:proofErr w:type="gramStart"/>
      <w:r>
        <w:rPr>
          <w:sz w:val="16"/>
          <w:szCs w:val="16"/>
        </w:rPr>
        <w:t>total</w:t>
      </w:r>
      <w:proofErr w:type="gramEnd"/>
      <w:r>
        <w:rPr>
          <w:sz w:val="16"/>
          <w:szCs w:val="16"/>
        </w:rPr>
        <w:t xml:space="preserve"> comes from Amazon, which launched an ill-fated pandemic hiring binge and has routinely come under fire for poor working conditions for its staff. When it comes to digital products being created by tech companies, Beijing-based venture capitalist </w:t>
      </w:r>
      <w:r>
        <w:rPr>
          <w:u w:val="single"/>
        </w:rPr>
        <w:t>Kai-Fu Lee predicted</w:t>
      </w:r>
      <w:r>
        <w:rPr>
          <w:sz w:val="16"/>
          <w:szCs w:val="16"/>
        </w:rPr>
        <w:t xml:space="preserve"> in 2017 that </w:t>
      </w:r>
      <w:r w:rsidRPr="001B3991">
        <w:rPr>
          <w:rFonts w:eastAsia="Calibri"/>
          <w:b/>
          <w:highlight w:val="green"/>
          <w:u w:val="single"/>
        </w:rPr>
        <w:t>AI</w:t>
      </w:r>
      <w:r w:rsidRPr="001B3991">
        <w:rPr>
          <w:highlight w:val="green"/>
          <w:u w:val="single"/>
        </w:rPr>
        <w:t xml:space="preserve"> would </w:t>
      </w:r>
      <w:r w:rsidRPr="001B3991">
        <w:rPr>
          <w:rFonts w:eastAsia="Calibri"/>
          <w:b/>
          <w:highlight w:val="green"/>
          <w:u w:val="single"/>
        </w:rPr>
        <w:t>replace</w:t>
      </w:r>
      <w:r w:rsidRPr="001B3991">
        <w:rPr>
          <w:highlight w:val="green"/>
          <w:u w:val="single"/>
        </w:rPr>
        <w:t xml:space="preserve"> half of all </w:t>
      </w:r>
      <w:r w:rsidRPr="001B3991">
        <w:rPr>
          <w:rFonts w:eastAsia="Calibri"/>
          <w:b/>
          <w:highlight w:val="green"/>
          <w:u w:val="single"/>
        </w:rPr>
        <w:t xml:space="preserve">human </w:t>
      </w:r>
      <w:proofErr w:type="spellStart"/>
      <w:r w:rsidRPr="001B3991">
        <w:rPr>
          <w:rFonts w:eastAsia="Calibri"/>
          <w:b/>
          <w:highlight w:val="green"/>
          <w:u w:val="single"/>
        </w:rPr>
        <w:t>labour</w:t>
      </w:r>
      <w:proofErr w:type="spellEnd"/>
      <w:r w:rsidRPr="001B3991">
        <w:rPr>
          <w:rFonts w:eastAsia="Calibri"/>
          <w:b/>
          <w:highlight w:val="green"/>
          <w:u w:val="single"/>
        </w:rPr>
        <w:t xml:space="preserve"> before 2030</w:t>
      </w:r>
      <w:r w:rsidRPr="00D13ED4">
        <w:rPr>
          <w:sz w:val="16"/>
          <w:szCs w:val="16"/>
        </w:rPr>
        <w:t>. That same</w:t>
      </w:r>
      <w:r>
        <w:rPr>
          <w:sz w:val="16"/>
          <w:szCs w:val="16"/>
        </w:rPr>
        <w:t xml:space="preserve"> year, a report by the McKinsey </w:t>
      </w:r>
      <w:r w:rsidRPr="00D13ED4">
        <w:rPr>
          <w:sz w:val="16"/>
          <w:szCs w:val="16"/>
        </w:rPr>
        <w:t>Global Institute appeared to corroborate Lee’s ominous forecast. After analyzing 2,000 different work responsibilities across 800 different job roles, McKinsey suggested “</w:t>
      </w:r>
      <w:r w:rsidRPr="00D13ED4">
        <w:rPr>
          <w:u w:val="single"/>
        </w:rPr>
        <w:t xml:space="preserve">about half the activities </w:t>
      </w:r>
      <w:r w:rsidRPr="00D13ED4">
        <w:rPr>
          <w:rFonts w:eastAsia="Calibri"/>
          <w:b/>
          <w:u w:val="single"/>
        </w:rPr>
        <w:t>people</w:t>
      </w:r>
      <w:r w:rsidRPr="00D13ED4">
        <w:rPr>
          <w:u w:val="single"/>
        </w:rPr>
        <w:t xml:space="preserve"> are </w:t>
      </w:r>
      <w:r w:rsidRPr="00D13ED4">
        <w:rPr>
          <w:rFonts w:eastAsia="Calibri"/>
          <w:b/>
          <w:u w:val="single"/>
        </w:rPr>
        <w:t>paid</w:t>
      </w:r>
      <w:r w:rsidRPr="00D13ED4">
        <w:rPr>
          <w:u w:val="single"/>
        </w:rPr>
        <w:t xml:space="preserve"> almost </w:t>
      </w:r>
      <w:r w:rsidRPr="00D13ED4">
        <w:rPr>
          <w:rFonts w:eastAsia="Calibri"/>
          <w:b/>
          <w:u w:val="single"/>
        </w:rPr>
        <w:t>US$15 trillion in wages</w:t>
      </w:r>
      <w:r w:rsidRPr="00D13ED4">
        <w:rPr>
          <w:u w:val="single"/>
        </w:rPr>
        <w:t xml:space="preserve"> to do in the global economy have the </w:t>
      </w:r>
      <w:r w:rsidRPr="00D13ED4">
        <w:rPr>
          <w:rFonts w:eastAsia="Calibri"/>
          <w:b/>
          <w:u w:val="single"/>
        </w:rPr>
        <w:t>potential to be automated</w:t>
      </w:r>
      <w:r w:rsidRPr="00D13ED4">
        <w:rPr>
          <w:u w:val="single"/>
        </w:rPr>
        <w:t xml:space="preserve"> by adapting currently demonstrated technology.” </w:t>
      </w:r>
      <w:r w:rsidRPr="00D13ED4">
        <w:rPr>
          <w:sz w:val="16"/>
          <w:szCs w:val="16"/>
        </w:rPr>
        <w:t xml:space="preserve">While only five percent of the occupations analyzed by McKinsey could, in theory, disappear entirely, </w:t>
      </w:r>
      <w:r w:rsidRPr="001B3991">
        <w:rPr>
          <w:highlight w:val="green"/>
          <w:u w:val="single"/>
        </w:rPr>
        <w:t xml:space="preserve">technological </w:t>
      </w:r>
      <w:r w:rsidRPr="001B3991">
        <w:rPr>
          <w:rFonts w:eastAsia="Calibri"/>
          <w:b/>
          <w:highlight w:val="green"/>
          <w:u w:val="single"/>
        </w:rPr>
        <w:t>progress</w:t>
      </w:r>
      <w:r w:rsidRPr="001B3991">
        <w:rPr>
          <w:highlight w:val="green"/>
          <w:u w:val="single"/>
        </w:rPr>
        <w:t xml:space="preserve"> has </w:t>
      </w:r>
      <w:r w:rsidRPr="001B3991">
        <w:rPr>
          <w:rFonts w:eastAsia="Calibri"/>
          <w:b/>
          <w:highlight w:val="green"/>
          <w:u w:val="single"/>
        </w:rPr>
        <w:t>accelerated</w:t>
      </w:r>
      <w:r w:rsidRPr="00D13ED4">
        <w:rPr>
          <w:sz w:val="16"/>
          <w:szCs w:val="16"/>
        </w:rPr>
        <w:t xml:space="preserve">. Clearly, </w:t>
      </w:r>
      <w:r w:rsidRPr="00D13ED4">
        <w:rPr>
          <w:u w:val="single"/>
        </w:rPr>
        <w:t xml:space="preserve">some </w:t>
      </w:r>
      <w:r w:rsidRPr="001B3991">
        <w:rPr>
          <w:rFonts w:eastAsia="Calibri"/>
          <w:b/>
          <w:highlight w:val="green"/>
          <w:u w:val="single"/>
        </w:rPr>
        <w:t>jobs are in greater jeopardy</w:t>
      </w:r>
      <w:r w:rsidRPr="001B3991">
        <w:rPr>
          <w:highlight w:val="green"/>
          <w:u w:val="single"/>
        </w:rPr>
        <w:t xml:space="preserve"> than</w:t>
      </w:r>
      <w:r w:rsidRPr="001B3991">
        <w:rPr>
          <w:sz w:val="16"/>
          <w:szCs w:val="16"/>
          <w:highlight w:val="green"/>
        </w:rPr>
        <w:t xml:space="preserve"> </w:t>
      </w:r>
      <w:r w:rsidRPr="001B3991">
        <w:rPr>
          <w:highlight w:val="green"/>
          <w:u w:val="single"/>
        </w:rPr>
        <w:t>others</w:t>
      </w:r>
      <w:r w:rsidRPr="00D13ED4">
        <w:rPr>
          <w:sz w:val="16"/>
          <w:szCs w:val="16"/>
        </w:rPr>
        <w:t xml:space="preserve">. The </w:t>
      </w:r>
      <w:r w:rsidRPr="00D13ED4">
        <w:rPr>
          <w:u w:val="single"/>
        </w:rPr>
        <w:t xml:space="preserve">positions most susceptible to </w:t>
      </w:r>
      <w:r w:rsidRPr="00D13ED4">
        <w:rPr>
          <w:rFonts w:eastAsia="Calibri"/>
          <w:b/>
          <w:u w:val="single"/>
        </w:rPr>
        <w:t>automation</w:t>
      </w:r>
      <w:r w:rsidRPr="00D13ED4">
        <w:rPr>
          <w:u w:val="single"/>
        </w:rPr>
        <w:t xml:space="preserve"> are based on </w:t>
      </w:r>
      <w:r w:rsidRPr="00D13ED4">
        <w:rPr>
          <w:rFonts w:eastAsia="Calibri"/>
          <w:b/>
          <w:u w:val="single"/>
        </w:rPr>
        <w:t>physical activities</w:t>
      </w:r>
      <w:r w:rsidRPr="00D13ED4">
        <w:rPr>
          <w:u w:val="single"/>
        </w:rPr>
        <w:t xml:space="preserve"> in highly structured and predictable environments</w:t>
      </w:r>
      <w:r w:rsidRPr="00D13ED4">
        <w:rPr>
          <w:sz w:val="16"/>
          <w:szCs w:val="16"/>
        </w:rPr>
        <w:t xml:space="preserve">, or the collection and processing of data, say the report’s authors. Among those </w:t>
      </w:r>
      <w:r w:rsidRPr="001B3991">
        <w:rPr>
          <w:rFonts w:eastAsia="Calibri"/>
          <w:b/>
          <w:highlight w:val="green"/>
          <w:u w:val="single"/>
        </w:rPr>
        <w:t>most vulnerable are</w:t>
      </w:r>
      <w:r w:rsidRPr="001B3991">
        <w:rPr>
          <w:highlight w:val="green"/>
          <w:u w:val="single"/>
        </w:rPr>
        <w:t xml:space="preserve"> </w:t>
      </w:r>
      <w:r w:rsidRPr="001B3991">
        <w:rPr>
          <w:rFonts w:eastAsia="Calibri"/>
          <w:b/>
          <w:highlight w:val="green"/>
          <w:u w:val="single"/>
        </w:rPr>
        <w:t>low-skilled positions</w:t>
      </w:r>
      <w:r w:rsidRPr="001B3991">
        <w:rPr>
          <w:highlight w:val="green"/>
          <w:u w:val="single"/>
        </w:rPr>
        <w:t xml:space="preserve"> in manufacturing</w:t>
      </w:r>
      <w:r>
        <w:rPr>
          <w:u w:val="single"/>
        </w:rPr>
        <w:t xml:space="preserve">, </w:t>
      </w:r>
      <w:proofErr w:type="gramStart"/>
      <w:r>
        <w:rPr>
          <w:u w:val="single"/>
        </w:rPr>
        <w:t>hospitality</w:t>
      </w:r>
      <w:proofErr w:type="gramEnd"/>
      <w:r>
        <w:rPr>
          <w:u w:val="single"/>
        </w:rPr>
        <w:t xml:space="preserve"> and retail commerce.</w:t>
      </w:r>
      <w:r>
        <w:rPr>
          <w:sz w:val="16"/>
          <w:szCs w:val="16"/>
        </w:rPr>
        <w:t xml:space="preserve"> The report claims that “technical, economic and social factors will determine the pace and extent of automation,” but that half of contemporary work activity could be automated by 2055, possibly even as soon as 2035. Others offer a more upbeat assessment, saying AI and automation will create more jobs than they threaten by producing future occupations yet to be imagined. Analysis published in October 2020 by the World Economic </w:t>
      </w:r>
      <w:r w:rsidRPr="00D13ED4">
        <w:rPr>
          <w:sz w:val="16"/>
          <w:szCs w:val="16"/>
        </w:rPr>
        <w:t>Forum — several months after the pandemic was declared, once companies had had time to evaluate the need and opportunities for increased automation — predicted that by 2025, “</w:t>
      </w:r>
      <w:r w:rsidRPr="00D13ED4">
        <w:rPr>
          <w:u w:val="single"/>
        </w:rPr>
        <w:t xml:space="preserve">a shift in the </w:t>
      </w:r>
      <w:r w:rsidRPr="00D13ED4">
        <w:rPr>
          <w:rFonts w:eastAsia="Calibri"/>
          <w:b/>
          <w:u w:val="single"/>
        </w:rPr>
        <w:t xml:space="preserve">division of </w:t>
      </w:r>
      <w:proofErr w:type="spellStart"/>
      <w:r w:rsidRPr="00D13ED4">
        <w:rPr>
          <w:rFonts w:eastAsia="Calibri"/>
          <w:b/>
          <w:u w:val="single"/>
        </w:rPr>
        <w:t>labour</w:t>
      </w:r>
      <w:proofErr w:type="spellEnd"/>
      <w:r w:rsidRPr="00D13ED4">
        <w:rPr>
          <w:u w:val="single"/>
        </w:rPr>
        <w:t xml:space="preserve"> between humans</w:t>
      </w:r>
      <w:r w:rsidRPr="00D13ED4">
        <w:rPr>
          <w:sz w:val="16"/>
          <w:szCs w:val="16"/>
        </w:rPr>
        <w:t xml:space="preserve"> </w:t>
      </w:r>
      <w:r w:rsidRPr="00D13ED4">
        <w:rPr>
          <w:u w:val="single"/>
        </w:rPr>
        <w:t xml:space="preserve">and machines” might </w:t>
      </w:r>
      <w:r w:rsidRPr="00D13ED4">
        <w:rPr>
          <w:rFonts w:eastAsia="Calibri"/>
          <w:b/>
          <w:u w:val="single"/>
        </w:rPr>
        <w:t>eliminate</w:t>
      </w:r>
      <w:r w:rsidRPr="00D13ED4">
        <w:rPr>
          <w:u w:val="single"/>
        </w:rPr>
        <w:t xml:space="preserve"> </w:t>
      </w:r>
      <w:r w:rsidRPr="00D13ED4">
        <w:rPr>
          <w:rFonts w:eastAsia="Calibri"/>
          <w:b/>
          <w:u w:val="single"/>
        </w:rPr>
        <w:t>85 million jobs,</w:t>
      </w:r>
      <w:r w:rsidRPr="00D13ED4">
        <w:rPr>
          <w:sz w:val="16"/>
          <w:szCs w:val="16"/>
        </w:rPr>
        <w:t xml:space="preserve"> </w:t>
      </w:r>
      <w:r w:rsidRPr="00D13ED4">
        <w:rPr>
          <w:u w:val="single"/>
        </w:rPr>
        <w:t>while also creating 97 million new ones</w:t>
      </w:r>
      <w:r w:rsidRPr="00D13ED4">
        <w:rPr>
          <w:sz w:val="16"/>
          <w:szCs w:val="16"/>
        </w:rPr>
        <w:t xml:space="preserve">. Such positions would see work functions split more evenly between humans, </w:t>
      </w:r>
      <w:proofErr w:type="gramStart"/>
      <w:r w:rsidRPr="00D13ED4">
        <w:rPr>
          <w:sz w:val="16"/>
          <w:szCs w:val="16"/>
        </w:rPr>
        <w:t>machines</w:t>
      </w:r>
      <w:proofErr w:type="gramEnd"/>
      <w:r w:rsidRPr="00D13ED4">
        <w:rPr>
          <w:sz w:val="16"/>
          <w:szCs w:val="16"/>
        </w:rPr>
        <w:t xml:space="preserve"> and algorithms; machines would handle more physical tasks while algorithms could simplify and augment human-based inputs and</w:t>
      </w:r>
      <w:r>
        <w:rPr>
          <w:sz w:val="16"/>
          <w:szCs w:val="16"/>
        </w:rPr>
        <w:t xml:space="preserve"> decision-making processes. </w:t>
      </w:r>
      <w:r w:rsidRPr="001B3991">
        <w:rPr>
          <w:highlight w:val="green"/>
          <w:u w:val="single"/>
        </w:rPr>
        <w:t>However</w:t>
      </w:r>
      <w:r w:rsidRPr="001B3991">
        <w:rPr>
          <w:sz w:val="16"/>
          <w:szCs w:val="16"/>
          <w:highlight w:val="green"/>
        </w:rPr>
        <w:t xml:space="preserve">, </w:t>
      </w:r>
      <w:r w:rsidRPr="001B3991">
        <w:rPr>
          <w:highlight w:val="green"/>
          <w:u w:val="single"/>
        </w:rPr>
        <w:t xml:space="preserve">while 12 million net new jobs </w:t>
      </w:r>
      <w:proofErr w:type="gramStart"/>
      <w:r w:rsidRPr="001B3991">
        <w:rPr>
          <w:highlight w:val="green"/>
          <w:u w:val="single"/>
        </w:rPr>
        <w:t>sounds</w:t>
      </w:r>
      <w:proofErr w:type="gramEnd"/>
      <w:r w:rsidRPr="001B3991">
        <w:rPr>
          <w:highlight w:val="green"/>
          <w:u w:val="single"/>
        </w:rPr>
        <w:t xml:space="preserve"> positive, </w:t>
      </w:r>
      <w:r w:rsidRPr="001B3991">
        <w:rPr>
          <w:rFonts w:eastAsia="Calibri"/>
          <w:b/>
          <w:highlight w:val="green"/>
          <w:u w:val="single"/>
        </w:rPr>
        <w:t>context is important</w:t>
      </w:r>
      <w:r w:rsidRPr="00D13ED4">
        <w:rPr>
          <w:sz w:val="16"/>
          <w:szCs w:val="16"/>
        </w:rPr>
        <w:t xml:space="preserve">. Ensuring that </w:t>
      </w:r>
      <w:r w:rsidRPr="001B3991">
        <w:rPr>
          <w:highlight w:val="green"/>
          <w:u w:val="single"/>
        </w:rPr>
        <w:t>workers</w:t>
      </w:r>
      <w:r w:rsidRPr="001B3991">
        <w:rPr>
          <w:sz w:val="16"/>
          <w:szCs w:val="16"/>
          <w:highlight w:val="green"/>
        </w:rPr>
        <w:t xml:space="preserve"> </w:t>
      </w:r>
      <w:r w:rsidRPr="001B3991">
        <w:rPr>
          <w:highlight w:val="green"/>
          <w:u w:val="single"/>
        </w:rPr>
        <w:t>displaced by technology</w:t>
      </w:r>
      <w:r w:rsidRPr="00D13ED4">
        <w:rPr>
          <w:sz w:val="16"/>
          <w:szCs w:val="16"/>
        </w:rPr>
        <w:t xml:space="preserve"> can </w:t>
      </w:r>
      <w:r w:rsidRPr="001B3991">
        <w:rPr>
          <w:highlight w:val="green"/>
          <w:u w:val="single"/>
        </w:rPr>
        <w:t xml:space="preserve">avoid joblessness by </w:t>
      </w:r>
      <w:r w:rsidRPr="001B3991">
        <w:rPr>
          <w:rFonts w:eastAsia="Calibri"/>
          <w:b/>
          <w:highlight w:val="green"/>
          <w:u w:val="single"/>
        </w:rPr>
        <w:t>transitioning</w:t>
      </w:r>
      <w:r w:rsidRPr="001B3991">
        <w:rPr>
          <w:highlight w:val="green"/>
          <w:u w:val="single"/>
        </w:rPr>
        <w:t xml:space="preserve"> to new roles</w:t>
      </w:r>
      <w:r w:rsidRPr="001B3991">
        <w:rPr>
          <w:sz w:val="16"/>
          <w:szCs w:val="16"/>
          <w:highlight w:val="green"/>
        </w:rPr>
        <w:t xml:space="preserve"> </w:t>
      </w:r>
      <w:r w:rsidRPr="001B3991">
        <w:rPr>
          <w:highlight w:val="green"/>
          <w:u w:val="single"/>
        </w:rPr>
        <w:t xml:space="preserve">will </w:t>
      </w:r>
      <w:r w:rsidRPr="001B3991">
        <w:rPr>
          <w:rFonts w:eastAsia="Calibri"/>
          <w:b/>
          <w:highlight w:val="green"/>
          <w:u w:val="single"/>
        </w:rPr>
        <w:t>require</w:t>
      </w:r>
      <w:r w:rsidRPr="001B3991">
        <w:rPr>
          <w:highlight w:val="green"/>
          <w:u w:val="single"/>
        </w:rPr>
        <w:t xml:space="preserve"> </w:t>
      </w:r>
      <w:r w:rsidRPr="001B3991">
        <w:rPr>
          <w:rFonts w:eastAsia="Calibri"/>
          <w:b/>
          <w:highlight w:val="green"/>
          <w:u w:val="single"/>
        </w:rPr>
        <w:t>re-skilling on</w:t>
      </w:r>
      <w:r w:rsidRPr="001B3991">
        <w:rPr>
          <w:sz w:val="16"/>
          <w:szCs w:val="16"/>
          <w:highlight w:val="green"/>
        </w:rPr>
        <w:t xml:space="preserve"> </w:t>
      </w:r>
      <w:r w:rsidRPr="001B3991">
        <w:rPr>
          <w:highlight w:val="green"/>
          <w:u w:val="single"/>
        </w:rPr>
        <w:t xml:space="preserve">an </w:t>
      </w:r>
      <w:r w:rsidRPr="001B3991">
        <w:rPr>
          <w:rFonts w:eastAsia="Calibri"/>
          <w:b/>
          <w:highlight w:val="green"/>
          <w:u w:val="single"/>
        </w:rPr>
        <w:t>enormous scale,</w:t>
      </w:r>
      <w:r w:rsidRPr="001B3991">
        <w:rPr>
          <w:sz w:val="16"/>
          <w:szCs w:val="16"/>
          <w:highlight w:val="green"/>
        </w:rPr>
        <w:t xml:space="preserve"> </w:t>
      </w:r>
      <w:r w:rsidRPr="001B3991">
        <w:rPr>
          <w:highlight w:val="green"/>
          <w:u w:val="single"/>
        </w:rPr>
        <w:t>at</w:t>
      </w:r>
      <w:r w:rsidRPr="001B3991">
        <w:rPr>
          <w:sz w:val="16"/>
          <w:szCs w:val="16"/>
          <w:highlight w:val="green"/>
        </w:rPr>
        <w:t xml:space="preserve"> a </w:t>
      </w:r>
      <w:r w:rsidRPr="001B3991">
        <w:rPr>
          <w:rFonts w:eastAsia="Calibri"/>
          <w:b/>
          <w:highlight w:val="green"/>
          <w:u w:val="single"/>
        </w:rPr>
        <w:t>considerable</w:t>
      </w:r>
      <w:r w:rsidRPr="001B3991">
        <w:rPr>
          <w:highlight w:val="green"/>
          <w:u w:val="single"/>
        </w:rPr>
        <w:t xml:space="preserve"> </w:t>
      </w:r>
      <w:r w:rsidRPr="001B3991">
        <w:rPr>
          <w:rFonts w:eastAsia="Calibri"/>
          <w:b/>
          <w:highlight w:val="green"/>
          <w:u w:val="single"/>
        </w:rPr>
        <w:t>cost</w:t>
      </w:r>
      <w:r w:rsidRPr="001B3991">
        <w:rPr>
          <w:highlight w:val="green"/>
          <w:u w:val="single"/>
        </w:rPr>
        <w:t xml:space="preserve"> and in an ever-</w:t>
      </w:r>
      <w:r w:rsidRPr="001B3991">
        <w:rPr>
          <w:rFonts w:eastAsia="Calibri"/>
          <w:b/>
          <w:highlight w:val="green"/>
          <w:u w:val="single"/>
        </w:rPr>
        <w:t>shrinking</w:t>
      </w:r>
      <w:r w:rsidRPr="001B3991">
        <w:rPr>
          <w:highlight w:val="green"/>
          <w:u w:val="single"/>
        </w:rPr>
        <w:t xml:space="preserve"> </w:t>
      </w:r>
      <w:r w:rsidRPr="001B3991">
        <w:rPr>
          <w:rFonts w:eastAsia="Calibri"/>
          <w:b/>
          <w:highlight w:val="green"/>
          <w:u w:val="single"/>
        </w:rPr>
        <w:t>window of time</w:t>
      </w:r>
      <w:r w:rsidRPr="00D13ED4">
        <w:rPr>
          <w:rFonts w:eastAsia="Calibri"/>
          <w:b/>
          <w:u w:val="single"/>
        </w:rPr>
        <w:t>.</w:t>
      </w:r>
      <w:r w:rsidRPr="00D13ED4">
        <w:rPr>
          <w:sz w:val="16"/>
          <w:szCs w:val="16"/>
        </w:rPr>
        <w:t xml:space="preserve"> For comparison, </w:t>
      </w:r>
      <w:r w:rsidRPr="00D13ED4">
        <w:rPr>
          <w:u w:val="single"/>
        </w:rPr>
        <w:t>governments</w:t>
      </w:r>
      <w:r>
        <w:rPr>
          <w:sz w:val="16"/>
          <w:szCs w:val="16"/>
        </w:rPr>
        <w:t xml:space="preserve"> have so far mostly </w:t>
      </w:r>
      <w:r>
        <w:rPr>
          <w:u w:val="single"/>
        </w:rPr>
        <w:t>failed</w:t>
      </w:r>
      <w:r>
        <w:rPr>
          <w:sz w:val="16"/>
          <w:szCs w:val="16"/>
        </w:rPr>
        <w:t xml:space="preserve"> </w:t>
      </w:r>
      <w:r>
        <w:rPr>
          <w:u w:val="single"/>
        </w:rPr>
        <w:t>in</w:t>
      </w:r>
      <w:r>
        <w:rPr>
          <w:sz w:val="16"/>
          <w:szCs w:val="16"/>
        </w:rPr>
        <w:t xml:space="preserve"> </w:t>
      </w:r>
      <w:r>
        <w:rPr>
          <w:u w:val="single"/>
        </w:rPr>
        <w:t>producing</w:t>
      </w:r>
      <w:r>
        <w:rPr>
          <w:sz w:val="16"/>
          <w:szCs w:val="16"/>
        </w:rPr>
        <w:t xml:space="preserve"> credible plans </w:t>
      </w:r>
      <w:r>
        <w:rPr>
          <w:u w:val="single"/>
        </w:rPr>
        <w:t>for a “just transition”</w:t>
      </w:r>
      <w:r>
        <w:rPr>
          <w:sz w:val="16"/>
          <w:szCs w:val="16"/>
        </w:rPr>
        <w:t xml:space="preserve"> for a much smaller and more predictable number of fossil fuel workers poised to lose out as the world shifts to alternative energy sources. A </w:t>
      </w:r>
      <w:r>
        <w:rPr>
          <w:highlight w:val="green"/>
          <w:u w:val="single"/>
        </w:rPr>
        <w:t>decrease</w:t>
      </w:r>
      <w:r>
        <w:rPr>
          <w:u w:val="single"/>
        </w:rPr>
        <w:t xml:space="preserve"> </w:t>
      </w:r>
      <w:r>
        <w:rPr>
          <w:highlight w:val="green"/>
          <w:u w:val="single"/>
        </w:rPr>
        <w:t>in</w:t>
      </w:r>
      <w:r>
        <w:rPr>
          <w:u w:val="single"/>
        </w:rPr>
        <w:t xml:space="preserve"> </w:t>
      </w:r>
      <w:r>
        <w:rPr>
          <w:highlight w:val="green"/>
          <w:u w:val="single"/>
        </w:rPr>
        <w:t>human</w:t>
      </w:r>
      <w:r>
        <w:rPr>
          <w:u w:val="single"/>
        </w:rPr>
        <w:t xml:space="preserve"> </w:t>
      </w:r>
      <w:proofErr w:type="spellStart"/>
      <w:r>
        <w:rPr>
          <w:u w:val="single"/>
        </w:rPr>
        <w:t>labour’s</w:t>
      </w:r>
      <w:proofErr w:type="spellEnd"/>
      <w:r>
        <w:rPr>
          <w:u w:val="single"/>
        </w:rPr>
        <w:t xml:space="preserve"> </w:t>
      </w:r>
      <w:r>
        <w:rPr>
          <w:highlight w:val="green"/>
          <w:u w:val="single"/>
        </w:rPr>
        <w:t>share of work responsibilities</w:t>
      </w:r>
      <w:r>
        <w:rPr>
          <w:sz w:val="16"/>
          <w:szCs w:val="16"/>
        </w:rPr>
        <w:t xml:space="preserve"> could also </w:t>
      </w:r>
      <w:r>
        <w:rPr>
          <w:rFonts w:eastAsia="Calibri"/>
          <w:b/>
          <w:highlight w:val="green"/>
          <w:u w:val="single"/>
        </w:rPr>
        <w:t>suppress wage growth.</w:t>
      </w:r>
      <w:r>
        <w:rPr>
          <w:b/>
          <w:u w:val="single"/>
        </w:rPr>
        <w:t xml:space="preserve"> </w:t>
      </w:r>
      <w:r>
        <w:rPr>
          <w:sz w:val="16"/>
          <w:szCs w:val="16"/>
        </w:rPr>
        <w:t xml:space="preserve">Another sector ripe for disruption by automation is transportation, which accounts for approximately 29 workers per 1,000 people in the European Union. </w:t>
      </w:r>
      <w:r>
        <w:rPr>
          <w:u w:val="single"/>
        </w:rPr>
        <w:t>Trucking</w:t>
      </w:r>
      <w:r>
        <w:rPr>
          <w:sz w:val="16"/>
          <w:szCs w:val="16"/>
        </w:rPr>
        <w:t xml:space="preserve"> could be </w:t>
      </w:r>
      <w:r>
        <w:rPr>
          <w:u w:val="single"/>
        </w:rPr>
        <w:t>hit particularly</w:t>
      </w:r>
      <w:r>
        <w:rPr>
          <w:sz w:val="16"/>
          <w:szCs w:val="16"/>
        </w:rPr>
        <w:t xml:space="preserve"> </w:t>
      </w:r>
      <w:r>
        <w:rPr>
          <w:u w:val="single"/>
        </w:rPr>
        <w:t>hard</w:t>
      </w:r>
      <w:r>
        <w:rPr>
          <w:sz w:val="16"/>
          <w:szCs w:val="16"/>
        </w:rPr>
        <w:t xml:space="preserve">, affecting more than 2.2 million drivers in the United States and hundreds of thousands of workers in Canada. Self-driving vehicles in the freight industry are already being road-tested, with proponents saying autonomous trucks will not only be safer but also reduce shipping operator costs by 40 percent due to not having to hire a human driver. </w:t>
      </w:r>
      <w:proofErr w:type="gramStart"/>
      <w:r>
        <w:rPr>
          <w:sz w:val="16"/>
          <w:szCs w:val="16"/>
        </w:rPr>
        <w:t>The vast majority of</w:t>
      </w:r>
      <w:proofErr w:type="gramEnd"/>
      <w:r>
        <w:rPr>
          <w:sz w:val="16"/>
          <w:szCs w:val="16"/>
        </w:rPr>
        <w:t xml:space="preserve"> those human drivers, according to </w:t>
      </w:r>
      <w:proofErr w:type="spellStart"/>
      <w:r>
        <w:rPr>
          <w:sz w:val="16"/>
          <w:szCs w:val="16"/>
        </w:rPr>
        <w:t>labour</w:t>
      </w:r>
      <w:proofErr w:type="spellEnd"/>
      <w:r>
        <w:rPr>
          <w:sz w:val="16"/>
          <w:szCs w:val="16"/>
        </w:rPr>
        <w:t xml:space="preserve"> market research company </w:t>
      </w:r>
      <w:proofErr w:type="spellStart"/>
      <w:r>
        <w:rPr>
          <w:sz w:val="16"/>
          <w:szCs w:val="16"/>
        </w:rPr>
        <w:t>Zippia</w:t>
      </w:r>
      <w:proofErr w:type="spellEnd"/>
      <w:r>
        <w:rPr>
          <w:sz w:val="16"/>
          <w:szCs w:val="16"/>
        </w:rPr>
        <w:t xml:space="preserve">, are white males over 48 years old with lower levels of education. </w:t>
      </w:r>
      <w:r>
        <w:rPr>
          <w:u w:val="single"/>
        </w:rPr>
        <w:t xml:space="preserve">Truck-driving is also the highest-paid “low-skilled” large </w:t>
      </w:r>
      <w:proofErr w:type="spellStart"/>
      <w:r>
        <w:rPr>
          <w:u w:val="single"/>
        </w:rPr>
        <w:t>labour</w:t>
      </w:r>
      <w:proofErr w:type="spellEnd"/>
      <w:r>
        <w:rPr>
          <w:u w:val="single"/>
        </w:rPr>
        <w:t xml:space="preserve"> segment remaining in the North American economy. </w:t>
      </w:r>
      <w:r>
        <w:rPr>
          <w:sz w:val="16"/>
          <w:szCs w:val="16"/>
        </w:rPr>
        <w:t xml:space="preserve">Elsewhere, </w:t>
      </w:r>
      <w:r>
        <w:rPr>
          <w:u w:val="single"/>
        </w:rPr>
        <w:t>large AI language models</w:t>
      </w:r>
      <w:r>
        <w:rPr>
          <w:sz w:val="16"/>
          <w:szCs w:val="16"/>
        </w:rPr>
        <w:t xml:space="preserve">, systems that understand and generate text, will eventually compete for millions of low-skilled jobs involving a range of customer support services. Existing models can already provide strikingly accurate and original responses to human interaction — so much so that Google researcher Blake Lemoine caused widespread alarm this past June by claiming that a chatbot based on Google’s </w:t>
      </w:r>
      <w:proofErr w:type="spellStart"/>
      <w:r>
        <w:rPr>
          <w:sz w:val="16"/>
          <w:szCs w:val="16"/>
        </w:rPr>
        <w:t>LaMDA</w:t>
      </w:r>
      <w:proofErr w:type="spellEnd"/>
      <w:r>
        <w:rPr>
          <w:sz w:val="16"/>
          <w:szCs w:val="16"/>
        </w:rPr>
        <w:t xml:space="preserve"> model had become sentient. Lemoine was later let go by the company. The capabilities of </w:t>
      </w:r>
      <w:proofErr w:type="spellStart"/>
      <w:r>
        <w:rPr>
          <w:sz w:val="16"/>
          <w:szCs w:val="16"/>
        </w:rPr>
        <w:t>LaMDA</w:t>
      </w:r>
      <w:proofErr w:type="spellEnd"/>
      <w:r>
        <w:rPr>
          <w:sz w:val="16"/>
          <w:szCs w:val="16"/>
        </w:rPr>
        <w:t xml:space="preserve"> and its rivals, such as OpenAI’s GPT-3 — which wrote an op-ed for The Guardian in September 2020 — and Meta’s free version, OPT-175B, will expand exponentially as they incorporate audiovisual material into their data training sets. Right now, these training sets consist only of huge troves of text scoured from across the internet. Moreover, user-friendly machine-learning models such as OpenAI’s Dall-E and those from </w:t>
      </w:r>
      <w:proofErr w:type="spellStart"/>
      <w:r>
        <w:rPr>
          <w:sz w:val="16"/>
          <w:szCs w:val="16"/>
        </w:rPr>
        <w:t>Midjourney</w:t>
      </w:r>
      <w:proofErr w:type="spellEnd"/>
      <w:r>
        <w:rPr>
          <w:sz w:val="16"/>
          <w:szCs w:val="16"/>
        </w:rPr>
        <w:t xml:space="preserve"> AI are producing increasingly sophisticated computer-generated art and illustrations, while others are generating music. Both will likely </w:t>
      </w:r>
      <w:r>
        <w:rPr>
          <w:u w:val="single"/>
        </w:rPr>
        <w:t xml:space="preserve">eliminate career opportunities in </w:t>
      </w:r>
      <w:proofErr w:type="gramStart"/>
      <w:r>
        <w:rPr>
          <w:u w:val="single"/>
        </w:rPr>
        <w:t>the creative</w:t>
      </w:r>
      <w:proofErr w:type="gramEnd"/>
      <w:r>
        <w:rPr>
          <w:u w:val="single"/>
        </w:rPr>
        <w:t xml:space="preserve"> industries. </w:t>
      </w:r>
      <w:r>
        <w:rPr>
          <w:sz w:val="16"/>
          <w:szCs w:val="16"/>
        </w:rPr>
        <w:t xml:space="preserve">The impacts of </w:t>
      </w:r>
      <w:r>
        <w:rPr>
          <w:highlight w:val="green"/>
          <w:u w:val="single"/>
        </w:rPr>
        <w:t>technology</w:t>
      </w:r>
      <w:r>
        <w:rPr>
          <w:u w:val="single"/>
        </w:rPr>
        <w:t xml:space="preserve"> will also </w:t>
      </w:r>
      <w:r>
        <w:rPr>
          <w:rFonts w:eastAsia="Calibri"/>
          <w:b/>
          <w:highlight w:val="green"/>
          <w:u w:val="single"/>
        </w:rPr>
        <w:t>upset social relations</w:t>
      </w:r>
      <w:r>
        <w:rPr>
          <w:sz w:val="16"/>
          <w:szCs w:val="16"/>
        </w:rPr>
        <w:t xml:space="preserve"> in other ways </w:t>
      </w:r>
      <w:r>
        <w:rPr>
          <w:u w:val="single"/>
        </w:rPr>
        <w:t>that</w:t>
      </w:r>
      <w:r>
        <w:rPr>
          <w:sz w:val="16"/>
          <w:szCs w:val="16"/>
        </w:rPr>
        <w:t xml:space="preserve"> can </w:t>
      </w:r>
      <w:r>
        <w:rPr>
          <w:rFonts w:eastAsia="Calibri"/>
          <w:b/>
          <w:highlight w:val="green"/>
          <w:u w:val="single"/>
        </w:rPr>
        <w:t>exacerbate</w:t>
      </w:r>
      <w:r>
        <w:rPr>
          <w:u w:val="single"/>
        </w:rPr>
        <w:t xml:space="preserve"> </w:t>
      </w:r>
      <w:r>
        <w:rPr>
          <w:rFonts w:eastAsia="Calibri"/>
          <w:b/>
          <w:u w:val="single"/>
        </w:rPr>
        <w:t>culture</w:t>
      </w:r>
      <w:r>
        <w:rPr>
          <w:u w:val="single"/>
        </w:rPr>
        <w:t xml:space="preserve"> wars and grievance </w:t>
      </w:r>
      <w:r>
        <w:rPr>
          <w:rFonts w:eastAsia="Calibri"/>
          <w:b/>
          <w:highlight w:val="green"/>
          <w:u w:val="single"/>
        </w:rPr>
        <w:t>politics</w:t>
      </w:r>
      <w:r>
        <w:rPr>
          <w:u w:val="single"/>
        </w:rPr>
        <w:t xml:space="preserve">. </w:t>
      </w:r>
      <w:r>
        <w:rPr>
          <w:sz w:val="16"/>
          <w:szCs w:val="16"/>
        </w:rPr>
        <w:t xml:space="preserve">For example, cloud computing and better virtual reality for use in business meetings will provide white-collar workers with ever-greater job flexibility, just as climate change renders blue-collar jobs much more dangerous. This may entrench the sort of contentious digital divide and risk imbalance experienced between office staff and front-line workers during the pandemic. Meanwhile, consumer biotechnology will enable the well-educated and wealthy to live longer, healthier lives that will extend their working careers, possibly narrowing opportunities for young people and new graduates. At the same time, </w:t>
      </w:r>
      <w:r>
        <w:rPr>
          <w:u w:val="single"/>
        </w:rPr>
        <w:t xml:space="preserve">wider adoption of pre-crime </w:t>
      </w:r>
      <w:r w:rsidRPr="001B3991">
        <w:rPr>
          <w:u w:val="single"/>
        </w:rPr>
        <w:t xml:space="preserve">and </w:t>
      </w:r>
      <w:r w:rsidRPr="001B3991">
        <w:rPr>
          <w:rFonts w:eastAsia="Calibri"/>
          <w:b/>
          <w:u w:val="single"/>
        </w:rPr>
        <w:t>predictive policing</w:t>
      </w:r>
      <w:r w:rsidRPr="001B3991">
        <w:rPr>
          <w:u w:val="single"/>
        </w:rPr>
        <w:t xml:space="preserve"> </w:t>
      </w:r>
      <w:r w:rsidRPr="001B3991">
        <w:rPr>
          <w:rFonts w:eastAsia="Calibri"/>
          <w:b/>
          <w:u w:val="single"/>
        </w:rPr>
        <w:t>tools</w:t>
      </w:r>
      <w:r w:rsidRPr="001B3991">
        <w:rPr>
          <w:u w:val="single"/>
        </w:rPr>
        <w:t xml:space="preserve"> could </w:t>
      </w:r>
      <w:r w:rsidRPr="001B3991">
        <w:rPr>
          <w:rFonts w:eastAsia="Calibri"/>
          <w:b/>
          <w:u w:val="single"/>
        </w:rPr>
        <w:t>aggravate</w:t>
      </w:r>
      <w:r w:rsidRPr="001B3991">
        <w:rPr>
          <w:u w:val="single"/>
        </w:rPr>
        <w:t xml:space="preserve"> the </w:t>
      </w:r>
      <w:r w:rsidRPr="001B3991">
        <w:rPr>
          <w:rFonts w:eastAsia="Calibri"/>
          <w:b/>
          <w:u w:val="single"/>
        </w:rPr>
        <w:t>discrimination</w:t>
      </w:r>
      <w:r w:rsidRPr="001B3991">
        <w:rPr>
          <w:u w:val="single"/>
        </w:rPr>
        <w:t xml:space="preserve"> and stigmatization already felt within disadvantaged communities.</w:t>
      </w:r>
      <w:r w:rsidRPr="001B3991">
        <w:rPr>
          <w:sz w:val="16"/>
          <w:szCs w:val="16"/>
        </w:rPr>
        <w:t xml:space="preserve"> </w:t>
      </w:r>
      <w:r w:rsidRPr="001B3991">
        <w:rPr>
          <w:u w:val="single"/>
        </w:rPr>
        <w:t>Policies</w:t>
      </w:r>
      <w:r w:rsidRPr="001B3991">
        <w:rPr>
          <w:sz w:val="16"/>
          <w:szCs w:val="16"/>
        </w:rPr>
        <w:t xml:space="preserve"> </w:t>
      </w:r>
      <w:r w:rsidRPr="001B3991">
        <w:rPr>
          <w:u w:val="single"/>
        </w:rPr>
        <w:t>that</w:t>
      </w:r>
      <w:r w:rsidRPr="001B3991">
        <w:rPr>
          <w:sz w:val="16"/>
          <w:szCs w:val="16"/>
        </w:rPr>
        <w:t xml:space="preserve"> successfully </w:t>
      </w:r>
      <w:r w:rsidRPr="001B3991">
        <w:rPr>
          <w:u w:val="single"/>
        </w:rPr>
        <w:t>attract</w:t>
      </w:r>
      <w:r w:rsidRPr="001B3991">
        <w:rPr>
          <w:sz w:val="16"/>
          <w:szCs w:val="16"/>
        </w:rPr>
        <w:t xml:space="preserve"> tens of </w:t>
      </w:r>
      <w:r w:rsidRPr="001B3991">
        <w:rPr>
          <w:u w:val="single"/>
        </w:rPr>
        <w:t xml:space="preserve">thousands of </w:t>
      </w:r>
      <w:r w:rsidRPr="001B3991">
        <w:rPr>
          <w:rFonts w:eastAsia="Calibri"/>
          <w:b/>
          <w:u w:val="single"/>
        </w:rPr>
        <w:t>skilled</w:t>
      </w:r>
      <w:r w:rsidRPr="001B3991">
        <w:rPr>
          <w:u w:val="single"/>
        </w:rPr>
        <w:t xml:space="preserve"> </w:t>
      </w:r>
      <w:r w:rsidRPr="001B3991">
        <w:rPr>
          <w:rFonts w:eastAsia="Calibri"/>
          <w:b/>
          <w:u w:val="single"/>
        </w:rPr>
        <w:t>immigrants</w:t>
      </w:r>
      <w:r w:rsidRPr="001B3991">
        <w:rPr>
          <w:u w:val="single"/>
        </w:rPr>
        <w:t xml:space="preserve"> to </w:t>
      </w:r>
      <w:r w:rsidRPr="001B3991">
        <w:rPr>
          <w:rFonts w:eastAsia="Calibri"/>
          <w:b/>
          <w:u w:val="single"/>
        </w:rPr>
        <w:t>plug</w:t>
      </w:r>
      <w:r w:rsidRPr="001B3991">
        <w:rPr>
          <w:u w:val="single"/>
        </w:rPr>
        <w:t xml:space="preserve"> </w:t>
      </w:r>
      <w:proofErr w:type="spellStart"/>
      <w:r w:rsidRPr="001B3991">
        <w:rPr>
          <w:rFonts w:eastAsia="Calibri"/>
          <w:b/>
          <w:u w:val="single"/>
        </w:rPr>
        <w:t>labour</w:t>
      </w:r>
      <w:proofErr w:type="spellEnd"/>
      <w:r w:rsidRPr="001B3991">
        <w:rPr>
          <w:u w:val="single"/>
        </w:rPr>
        <w:t xml:space="preserve"> gaps </w:t>
      </w:r>
      <w:r w:rsidRPr="001B3991">
        <w:rPr>
          <w:rFonts w:eastAsia="Calibri"/>
          <w:b/>
          <w:u w:val="single"/>
        </w:rPr>
        <w:t>in</w:t>
      </w:r>
      <w:r w:rsidRPr="001B3991">
        <w:rPr>
          <w:u w:val="single"/>
        </w:rPr>
        <w:t xml:space="preserve"> the </w:t>
      </w:r>
      <w:r w:rsidRPr="001B3991">
        <w:rPr>
          <w:rFonts w:eastAsia="Calibri"/>
          <w:b/>
          <w:u w:val="single"/>
        </w:rPr>
        <w:t>tech</w:t>
      </w:r>
      <w:r w:rsidRPr="001B3991">
        <w:rPr>
          <w:u w:val="single"/>
        </w:rPr>
        <w:t xml:space="preserve"> sector could </w:t>
      </w:r>
      <w:r w:rsidRPr="001B3991">
        <w:rPr>
          <w:rFonts w:eastAsia="Calibri"/>
          <w:b/>
          <w:u w:val="single"/>
        </w:rPr>
        <w:t>inflate</w:t>
      </w:r>
      <w:r w:rsidRPr="001B3991">
        <w:rPr>
          <w:u w:val="single"/>
        </w:rPr>
        <w:t xml:space="preserve"> local housing </w:t>
      </w:r>
      <w:r w:rsidRPr="001B3991">
        <w:rPr>
          <w:rFonts w:eastAsia="Calibri"/>
          <w:b/>
          <w:u w:val="single"/>
        </w:rPr>
        <w:t>prices</w:t>
      </w:r>
      <w:r w:rsidRPr="001B3991">
        <w:rPr>
          <w:u w:val="single"/>
        </w:rPr>
        <w:t xml:space="preserve">. </w:t>
      </w:r>
      <w:r w:rsidRPr="001B3991">
        <w:rPr>
          <w:sz w:val="16"/>
          <w:szCs w:val="16"/>
        </w:rPr>
        <w:t>Many thinkers are also already confronting questions about when and how — not if — intelligent machines could be granted some equivalent to human rights. In his book Homo Deus: A Brief Hi</w:t>
      </w:r>
      <w:r>
        <w:rPr>
          <w:sz w:val="16"/>
          <w:szCs w:val="16"/>
        </w:rPr>
        <w:t xml:space="preserve">story of Tomorrow, Israeli historian Yuval Noah Harari extrapolates even further. He posits that if this century’s technological advances — and the quasi-religious zeal attached to those gains — mean </w:t>
      </w:r>
      <w:r>
        <w:rPr>
          <w:u w:val="single"/>
        </w:rPr>
        <w:t xml:space="preserve">citizens in </w:t>
      </w:r>
      <w:r>
        <w:rPr>
          <w:rFonts w:eastAsia="Calibri"/>
          <w:b/>
          <w:u w:val="single"/>
        </w:rPr>
        <w:t>liberal democracies</w:t>
      </w:r>
      <w:r>
        <w:rPr>
          <w:u w:val="single"/>
        </w:rPr>
        <w:t xml:space="preserve"> eventually </w:t>
      </w:r>
      <w:r>
        <w:rPr>
          <w:rFonts w:eastAsia="Calibri"/>
          <w:b/>
          <w:u w:val="single"/>
        </w:rPr>
        <w:t>cede</w:t>
      </w:r>
      <w:r>
        <w:rPr>
          <w:u w:val="single"/>
        </w:rPr>
        <w:t xml:space="preserve"> much of their military and economic </w:t>
      </w:r>
      <w:r>
        <w:rPr>
          <w:rFonts w:eastAsia="Calibri"/>
          <w:b/>
          <w:u w:val="single"/>
        </w:rPr>
        <w:t>usefulness</w:t>
      </w:r>
      <w:r>
        <w:rPr>
          <w:u w:val="single"/>
        </w:rPr>
        <w:t xml:space="preserve"> </w:t>
      </w:r>
      <w:r>
        <w:rPr>
          <w:rFonts w:eastAsia="Calibri"/>
          <w:b/>
          <w:u w:val="single"/>
        </w:rPr>
        <w:t xml:space="preserve">to </w:t>
      </w:r>
      <w:r w:rsidRPr="00D13ED4">
        <w:rPr>
          <w:rFonts w:eastAsia="Calibri"/>
          <w:b/>
          <w:u w:val="single"/>
        </w:rPr>
        <w:t>robot</w:t>
      </w:r>
      <w:r w:rsidRPr="00D13ED4">
        <w:rPr>
          <w:u w:val="single"/>
        </w:rPr>
        <w:t>s and algorithms</w:t>
      </w:r>
      <w:r w:rsidRPr="00D13ED4">
        <w:rPr>
          <w:sz w:val="16"/>
          <w:szCs w:val="16"/>
        </w:rPr>
        <w:t>, the political</w:t>
      </w:r>
      <w:r>
        <w:rPr>
          <w:sz w:val="16"/>
          <w:szCs w:val="16"/>
        </w:rPr>
        <w:t xml:space="preserve"> system “will stop attaching much value to them.” The result, according to Harari, </w:t>
      </w:r>
      <w:r>
        <w:rPr>
          <w:u w:val="single"/>
        </w:rPr>
        <w:t xml:space="preserve">would be an </w:t>
      </w:r>
      <w:r>
        <w:rPr>
          <w:rFonts w:eastAsia="Calibri"/>
          <w:b/>
          <w:highlight w:val="green"/>
          <w:u w:val="single"/>
        </w:rPr>
        <w:t>erosion</w:t>
      </w:r>
      <w:r>
        <w:rPr>
          <w:u w:val="single"/>
        </w:rPr>
        <w:t xml:space="preserve"> </w:t>
      </w:r>
      <w:r>
        <w:rPr>
          <w:rFonts w:eastAsia="Calibri"/>
          <w:b/>
          <w:highlight w:val="green"/>
          <w:u w:val="single"/>
        </w:rPr>
        <w:t>of</w:t>
      </w:r>
      <w:r>
        <w:rPr>
          <w:u w:val="single"/>
        </w:rPr>
        <w:t xml:space="preserve"> the core liberal </w:t>
      </w:r>
      <w:r>
        <w:rPr>
          <w:rFonts w:eastAsia="Calibri"/>
          <w:b/>
          <w:u w:val="single"/>
        </w:rPr>
        <w:t xml:space="preserve">belief that each </w:t>
      </w:r>
      <w:r>
        <w:rPr>
          <w:rFonts w:eastAsia="Calibri"/>
          <w:b/>
          <w:highlight w:val="green"/>
          <w:u w:val="single"/>
        </w:rPr>
        <w:t>human</w:t>
      </w:r>
      <w:r>
        <w:rPr>
          <w:u w:val="single"/>
        </w:rPr>
        <w:t xml:space="preserve">, as an individual, </w:t>
      </w:r>
      <w:r>
        <w:rPr>
          <w:rFonts w:eastAsia="Calibri"/>
          <w:b/>
          <w:u w:val="single"/>
        </w:rPr>
        <w:t xml:space="preserve">holds </w:t>
      </w:r>
      <w:r>
        <w:rPr>
          <w:rFonts w:eastAsia="Calibri"/>
          <w:b/>
          <w:highlight w:val="green"/>
          <w:u w:val="single"/>
        </w:rPr>
        <w:t>intrinsic value</w:t>
      </w:r>
      <w:r>
        <w:rPr>
          <w:u w:val="single"/>
        </w:rPr>
        <w:t xml:space="preserve"> and deserves to exercise choice through democratic elections and free markets. Should these scenarios come true, they are </w:t>
      </w:r>
      <w:r>
        <w:rPr>
          <w:rFonts w:eastAsia="Calibri"/>
          <w:b/>
          <w:highlight w:val="green"/>
          <w:u w:val="single"/>
        </w:rPr>
        <w:t>likely to worsen</w:t>
      </w:r>
      <w:r>
        <w:rPr>
          <w:u w:val="single"/>
        </w:rPr>
        <w:t xml:space="preserve"> the already growing </w:t>
      </w:r>
      <w:r>
        <w:rPr>
          <w:rFonts w:eastAsia="Calibri"/>
          <w:b/>
          <w:highlight w:val="green"/>
          <w:u w:val="single"/>
        </w:rPr>
        <w:t>bifurcation</w:t>
      </w:r>
      <w:r>
        <w:rPr>
          <w:highlight w:val="green"/>
          <w:u w:val="single"/>
        </w:rPr>
        <w:t xml:space="preserve"> within</w:t>
      </w:r>
      <w:r>
        <w:rPr>
          <w:u w:val="single"/>
        </w:rPr>
        <w:t xml:space="preserve"> democratic politics</w:t>
      </w:r>
      <w:r>
        <w:rPr>
          <w:sz w:val="16"/>
          <w:szCs w:val="16"/>
        </w:rPr>
        <w:t xml:space="preserve"> — a split between those who believe in open economies and societies, and those seeking primacy for their chosen social and political tribes. The </w:t>
      </w:r>
      <w:r>
        <w:rPr>
          <w:u w:val="single"/>
        </w:rPr>
        <w:t xml:space="preserve">prolonged, uneven fallout of the </w:t>
      </w:r>
      <w:r>
        <w:rPr>
          <w:rFonts w:eastAsia="Calibri"/>
          <w:b/>
          <w:u w:val="single"/>
        </w:rPr>
        <w:t xml:space="preserve">2008 </w:t>
      </w:r>
      <w:r>
        <w:rPr>
          <w:rFonts w:eastAsia="Calibri"/>
          <w:b/>
          <w:highlight w:val="green"/>
          <w:u w:val="single"/>
        </w:rPr>
        <w:t>financial crisis</w:t>
      </w:r>
      <w:r>
        <w:rPr>
          <w:u w:val="single"/>
        </w:rPr>
        <w:t xml:space="preserve"> has already </w:t>
      </w:r>
      <w:r>
        <w:rPr>
          <w:rFonts w:eastAsia="Calibri"/>
          <w:b/>
          <w:highlight w:val="green"/>
          <w:u w:val="single"/>
        </w:rPr>
        <w:t>catapulted</w:t>
      </w:r>
      <w:r>
        <w:rPr>
          <w:highlight w:val="green"/>
          <w:u w:val="single"/>
        </w:rPr>
        <w:t xml:space="preserve"> </w:t>
      </w:r>
      <w:r>
        <w:rPr>
          <w:rFonts w:eastAsia="Calibri"/>
          <w:b/>
          <w:highlight w:val="green"/>
          <w:u w:val="single"/>
        </w:rPr>
        <w:t>populist</w:t>
      </w:r>
      <w:r>
        <w:rPr>
          <w:highlight w:val="green"/>
          <w:u w:val="single"/>
        </w:rPr>
        <w:t xml:space="preserve"> </w:t>
      </w:r>
      <w:r>
        <w:rPr>
          <w:rFonts w:eastAsia="Calibri"/>
          <w:b/>
          <w:highlight w:val="green"/>
          <w:u w:val="single"/>
        </w:rPr>
        <w:t>leaders</w:t>
      </w:r>
      <w:r>
        <w:rPr>
          <w:u w:val="single"/>
        </w:rPr>
        <w:t xml:space="preserve"> </w:t>
      </w:r>
      <w:r>
        <w:rPr>
          <w:highlight w:val="green"/>
          <w:u w:val="single"/>
        </w:rPr>
        <w:t>with zero-sum ideologies</w:t>
      </w:r>
      <w:r>
        <w:rPr>
          <w:u w:val="single"/>
        </w:rPr>
        <w:t xml:space="preserve"> to various levels of office in democratic nations </w:t>
      </w:r>
      <w:r>
        <w:rPr>
          <w:highlight w:val="green"/>
          <w:u w:val="single"/>
        </w:rPr>
        <w:t>across the world.</w:t>
      </w:r>
      <w:r>
        <w:rPr>
          <w:u w:val="single"/>
        </w:rPr>
        <w:t xml:space="preserve"> </w:t>
      </w:r>
      <w:r>
        <w:rPr>
          <w:sz w:val="16"/>
          <w:szCs w:val="16"/>
        </w:rPr>
        <w:t xml:space="preserve">Populism Reinvented The prolonged, </w:t>
      </w:r>
      <w:r>
        <w:rPr>
          <w:u w:val="single"/>
        </w:rPr>
        <w:t>uneven fallout of the 2008 financial crisis</w:t>
      </w:r>
      <w:r>
        <w:rPr>
          <w:sz w:val="16"/>
          <w:szCs w:val="16"/>
        </w:rPr>
        <w:t xml:space="preserve"> has already </w:t>
      </w:r>
      <w:r>
        <w:rPr>
          <w:u w:val="single"/>
        </w:rPr>
        <w:t>catapulted</w:t>
      </w:r>
      <w:r>
        <w:rPr>
          <w:sz w:val="16"/>
          <w:szCs w:val="16"/>
        </w:rPr>
        <w:t xml:space="preserve"> </w:t>
      </w:r>
      <w:r>
        <w:rPr>
          <w:u w:val="single"/>
        </w:rPr>
        <w:t>populist leaders</w:t>
      </w:r>
      <w:r>
        <w:rPr>
          <w:sz w:val="16"/>
          <w:szCs w:val="16"/>
        </w:rPr>
        <w:t xml:space="preserve"> </w:t>
      </w:r>
      <w:r>
        <w:rPr>
          <w:u w:val="single"/>
        </w:rPr>
        <w:t>with zero-sum ideologies</w:t>
      </w:r>
      <w:r>
        <w:rPr>
          <w:sz w:val="16"/>
          <w:szCs w:val="16"/>
        </w:rPr>
        <w:t xml:space="preserve"> to various levels of office in democratic nations across the world. Everywhere, </w:t>
      </w:r>
      <w:r>
        <w:rPr>
          <w:highlight w:val="green"/>
          <w:u w:val="single"/>
        </w:rPr>
        <w:t>their</w:t>
      </w:r>
      <w:r>
        <w:rPr>
          <w:u w:val="single"/>
        </w:rPr>
        <w:t xml:space="preserve"> base of </w:t>
      </w:r>
      <w:r>
        <w:rPr>
          <w:rFonts w:eastAsia="Calibri"/>
          <w:b/>
          <w:highlight w:val="green"/>
          <w:u w:val="single"/>
        </w:rPr>
        <w:t>support</w:t>
      </w:r>
      <w:r>
        <w:rPr>
          <w:highlight w:val="green"/>
          <w:u w:val="single"/>
        </w:rPr>
        <w:t xml:space="preserve"> is</w:t>
      </w:r>
      <w:r>
        <w:rPr>
          <w:u w:val="single"/>
        </w:rPr>
        <w:t xml:space="preserve"> </w:t>
      </w:r>
      <w:r>
        <w:rPr>
          <w:rFonts w:eastAsia="Calibri"/>
          <w:b/>
          <w:u w:val="single"/>
        </w:rPr>
        <w:t xml:space="preserve">comprised of </w:t>
      </w:r>
      <w:r>
        <w:rPr>
          <w:rFonts w:eastAsia="Calibri"/>
          <w:b/>
          <w:highlight w:val="green"/>
          <w:u w:val="single"/>
        </w:rPr>
        <w:t>voters</w:t>
      </w:r>
      <w:r>
        <w:rPr>
          <w:sz w:val="16"/>
          <w:szCs w:val="16"/>
        </w:rPr>
        <w:t xml:space="preserve"> </w:t>
      </w:r>
      <w:r>
        <w:rPr>
          <w:rFonts w:eastAsia="Calibri"/>
          <w:b/>
          <w:highlight w:val="green"/>
          <w:u w:val="single"/>
        </w:rPr>
        <w:t>demanding</w:t>
      </w:r>
      <w:r>
        <w:rPr>
          <w:highlight w:val="green"/>
          <w:u w:val="single"/>
        </w:rPr>
        <w:t xml:space="preserve"> </w:t>
      </w:r>
      <w:r>
        <w:rPr>
          <w:rFonts w:eastAsia="Calibri"/>
          <w:b/>
          <w:highlight w:val="green"/>
          <w:u w:val="single"/>
        </w:rPr>
        <w:t>retribution</w:t>
      </w:r>
      <w:r>
        <w:rPr>
          <w:sz w:val="16"/>
          <w:szCs w:val="16"/>
          <w:highlight w:val="green"/>
        </w:rPr>
        <w:t xml:space="preserve"> </w:t>
      </w:r>
      <w:r>
        <w:rPr>
          <w:rFonts w:eastAsia="Calibri"/>
          <w:b/>
          <w:highlight w:val="green"/>
          <w:u w:val="single"/>
        </w:rPr>
        <w:t>against</w:t>
      </w:r>
      <w:r>
        <w:rPr>
          <w:sz w:val="16"/>
          <w:szCs w:val="16"/>
        </w:rPr>
        <w:t xml:space="preserve"> an undefined set of “</w:t>
      </w:r>
      <w:r>
        <w:rPr>
          <w:rFonts w:eastAsia="Calibri"/>
          <w:b/>
          <w:highlight w:val="green"/>
          <w:u w:val="single"/>
        </w:rPr>
        <w:t>elites</w:t>
      </w:r>
      <w:r>
        <w:rPr>
          <w:sz w:val="16"/>
          <w:szCs w:val="16"/>
        </w:rPr>
        <w:t xml:space="preserve">” perceived as </w:t>
      </w:r>
      <w:r>
        <w:rPr>
          <w:highlight w:val="green"/>
          <w:u w:val="single"/>
        </w:rPr>
        <w:t>clinging unfairly</w:t>
      </w:r>
      <w:r>
        <w:rPr>
          <w:u w:val="single"/>
        </w:rPr>
        <w:t xml:space="preserve"> </w:t>
      </w:r>
      <w:r>
        <w:rPr>
          <w:highlight w:val="green"/>
          <w:u w:val="single"/>
        </w:rPr>
        <w:t>to</w:t>
      </w:r>
      <w:r>
        <w:rPr>
          <w:u w:val="single"/>
        </w:rPr>
        <w:t xml:space="preserve"> </w:t>
      </w:r>
      <w:r>
        <w:rPr>
          <w:highlight w:val="green"/>
          <w:u w:val="single"/>
        </w:rPr>
        <w:t>the</w:t>
      </w:r>
      <w:r>
        <w:rPr>
          <w:u w:val="single"/>
        </w:rPr>
        <w:t xml:space="preserve"> </w:t>
      </w:r>
      <w:r>
        <w:rPr>
          <w:highlight w:val="green"/>
          <w:u w:val="single"/>
        </w:rPr>
        <w:t>top</w:t>
      </w:r>
      <w:r>
        <w:rPr>
          <w:u w:val="single"/>
        </w:rPr>
        <w:t xml:space="preserve"> of the </w:t>
      </w:r>
      <w:r>
        <w:rPr>
          <w:rFonts w:eastAsia="Calibri"/>
          <w:b/>
          <w:u w:val="single"/>
        </w:rPr>
        <w:t>socioeconomic ladder.</w:t>
      </w:r>
      <w:r>
        <w:rPr>
          <w:b/>
          <w:u w:val="single"/>
        </w:rPr>
        <w:t xml:space="preserve"> </w:t>
      </w:r>
      <w:r>
        <w:rPr>
          <w:sz w:val="16"/>
          <w:szCs w:val="16"/>
        </w:rPr>
        <w:t xml:space="preserve">Indeed, the meritocracy and promise of social mobility that have historically underpinned liberal democracies seem to be faltering. In 2017, Massachusetts Institute of Technology economist Peter Temin laid out an argument that </w:t>
      </w:r>
      <w:r>
        <w:rPr>
          <w:u w:val="single"/>
        </w:rPr>
        <w:t>escaping poverty in America takes 20 years of effort combined with uninterrupted good luck.</w:t>
      </w:r>
      <w:r>
        <w:rPr>
          <w:sz w:val="16"/>
          <w:szCs w:val="16"/>
        </w:rPr>
        <w:t xml:space="preserve"> </w:t>
      </w:r>
      <w:r>
        <w:rPr>
          <w:highlight w:val="green"/>
          <w:u w:val="single"/>
        </w:rPr>
        <w:t>Income inequality</w:t>
      </w:r>
      <w:r>
        <w:rPr>
          <w:sz w:val="16"/>
          <w:szCs w:val="16"/>
        </w:rPr>
        <w:t xml:space="preserve"> among member countries of the </w:t>
      </w:r>
      <w:proofErr w:type="spellStart"/>
      <w:r>
        <w:rPr>
          <w:sz w:val="16"/>
          <w:szCs w:val="16"/>
        </w:rPr>
        <w:t>Organisation</w:t>
      </w:r>
      <w:proofErr w:type="spellEnd"/>
      <w:r>
        <w:rPr>
          <w:sz w:val="16"/>
          <w:szCs w:val="16"/>
        </w:rPr>
        <w:t xml:space="preserve"> for Economic Co-operation and Development prior to the pandemic </w:t>
      </w:r>
      <w:r>
        <w:rPr>
          <w:u w:val="single"/>
        </w:rPr>
        <w:t xml:space="preserve">was already </w:t>
      </w:r>
      <w:r>
        <w:rPr>
          <w:highlight w:val="green"/>
          <w:u w:val="single"/>
        </w:rPr>
        <w:t>at</w:t>
      </w:r>
      <w:r>
        <w:rPr>
          <w:u w:val="single"/>
        </w:rPr>
        <w:t xml:space="preserve"> its </w:t>
      </w:r>
      <w:r>
        <w:rPr>
          <w:highlight w:val="green"/>
          <w:u w:val="single"/>
        </w:rPr>
        <w:t>highest levels</w:t>
      </w:r>
      <w:r>
        <w:rPr>
          <w:sz w:val="16"/>
          <w:szCs w:val="16"/>
        </w:rPr>
        <w:t xml:space="preserve"> in five decades, much of it due to the disappearance of middle-class job opportunities. More recently, a report from the UN Development </w:t>
      </w:r>
      <w:proofErr w:type="spellStart"/>
      <w:r>
        <w:rPr>
          <w:sz w:val="16"/>
          <w:szCs w:val="16"/>
        </w:rPr>
        <w:t>Programme</w:t>
      </w:r>
      <w:proofErr w:type="spellEnd"/>
      <w:r>
        <w:rPr>
          <w:sz w:val="16"/>
          <w:szCs w:val="16"/>
        </w:rPr>
        <w:t xml:space="preserve"> released in September warned that “in a stunning first,” cascading global crises had so impacted life expectancies, education levels and quality of life worldwide that its Human Development Index — a broad country-by-country measurement of human progress — had declined for two years in a row, a change equivalent to “erasing the gains of the preceding five years.” The latest annual World Inequality Report, produced by the Paris-based World Inequality Lab, sheds light on where these losses are being felt (and perceived) the most — the middle and working classes of wealthy nations. The past two decades of </w:t>
      </w:r>
      <w:r>
        <w:rPr>
          <w:rFonts w:eastAsia="Calibri"/>
          <w:b/>
          <w:u w:val="single"/>
        </w:rPr>
        <w:t>globalization</w:t>
      </w:r>
      <w:r>
        <w:rPr>
          <w:u w:val="single"/>
        </w:rPr>
        <w:t xml:space="preserve"> have narrowed inequality between rich countries and the developing nations, while simultaneously </w:t>
      </w:r>
      <w:r>
        <w:rPr>
          <w:rFonts w:eastAsia="Calibri"/>
          <w:b/>
          <w:u w:val="single"/>
        </w:rPr>
        <w:t>increasing inequality within</w:t>
      </w:r>
      <w:r>
        <w:rPr>
          <w:u w:val="single"/>
        </w:rPr>
        <w:t xml:space="preserve"> </w:t>
      </w:r>
      <w:r>
        <w:rPr>
          <w:rFonts w:eastAsia="Calibri"/>
          <w:b/>
          <w:u w:val="single"/>
        </w:rPr>
        <w:t>countries</w:t>
      </w:r>
      <w:r>
        <w:rPr>
          <w:u w:val="single"/>
        </w:rPr>
        <w:t xml:space="preserve"> themselves.</w:t>
      </w:r>
      <w:r>
        <w:rPr>
          <w:sz w:val="16"/>
          <w:szCs w:val="16"/>
        </w:rPr>
        <w:t xml:space="preserve"> “This sharp rise in within country inequalities has meant that despite economic catch-up and strong growth in emerging countries, the world remains particularly unequal today. It also means that inequalities within countries are now even greater than the significant inequalities observed between countries.” The </w:t>
      </w:r>
      <w:r>
        <w:rPr>
          <w:u w:val="single"/>
        </w:rPr>
        <w:t xml:space="preserve">resulting </w:t>
      </w:r>
      <w:r>
        <w:rPr>
          <w:rFonts w:eastAsia="Calibri"/>
          <w:b/>
          <w:highlight w:val="green"/>
          <w:u w:val="single"/>
        </w:rPr>
        <w:t>angst</w:t>
      </w:r>
      <w:r>
        <w:rPr>
          <w:u w:val="single"/>
        </w:rPr>
        <w:t xml:space="preserve"> </w:t>
      </w:r>
      <w:r>
        <w:rPr>
          <w:rFonts w:eastAsia="Calibri"/>
          <w:b/>
          <w:highlight w:val="green"/>
          <w:u w:val="single"/>
        </w:rPr>
        <w:t>is</w:t>
      </w:r>
      <w:r>
        <w:rPr>
          <w:u w:val="single"/>
        </w:rPr>
        <w:t xml:space="preserve"> being </w:t>
      </w:r>
      <w:proofErr w:type="spellStart"/>
      <w:r>
        <w:rPr>
          <w:rFonts w:eastAsia="Calibri"/>
          <w:b/>
          <w:highlight w:val="green"/>
          <w:u w:val="single"/>
        </w:rPr>
        <w:t>channelled</w:t>
      </w:r>
      <w:proofErr w:type="spellEnd"/>
      <w:r>
        <w:rPr>
          <w:rFonts w:eastAsia="Calibri"/>
          <w:b/>
          <w:u w:val="single"/>
        </w:rPr>
        <w:t xml:space="preserve"> </w:t>
      </w:r>
      <w:r>
        <w:rPr>
          <w:rFonts w:eastAsia="Calibri"/>
          <w:b/>
          <w:highlight w:val="green"/>
          <w:u w:val="single"/>
        </w:rPr>
        <w:t>into democratic societies</w:t>
      </w:r>
      <w:r>
        <w:rPr>
          <w:sz w:val="16"/>
          <w:szCs w:val="16"/>
        </w:rPr>
        <w:t xml:space="preserve"> in visible and distressing ways — from </w:t>
      </w:r>
      <w:r>
        <w:rPr>
          <w:rFonts w:eastAsia="Calibri"/>
          <w:b/>
          <w:u w:val="single"/>
        </w:rPr>
        <w:t>online conspiracies</w:t>
      </w:r>
      <w:r>
        <w:rPr>
          <w:u w:val="single"/>
        </w:rPr>
        <w:t xml:space="preserve"> and </w:t>
      </w:r>
      <w:r>
        <w:rPr>
          <w:rFonts w:eastAsia="Calibri"/>
          <w:b/>
          <w:highlight w:val="green"/>
          <w:u w:val="single"/>
        </w:rPr>
        <w:t>extremism</w:t>
      </w:r>
      <w:r>
        <w:rPr>
          <w:u w:val="single"/>
        </w:rPr>
        <w:t xml:space="preserve"> to the </w:t>
      </w:r>
      <w:r>
        <w:rPr>
          <w:highlight w:val="green"/>
          <w:u w:val="single"/>
        </w:rPr>
        <w:t>embrace</w:t>
      </w:r>
      <w:r>
        <w:rPr>
          <w:u w:val="single"/>
        </w:rPr>
        <w:t xml:space="preserve"> of </w:t>
      </w:r>
      <w:r>
        <w:rPr>
          <w:rFonts w:eastAsia="Calibri"/>
          <w:b/>
          <w:highlight w:val="green"/>
          <w:u w:val="single"/>
        </w:rPr>
        <w:t>political violence</w:t>
      </w:r>
      <w:r>
        <w:rPr>
          <w:u w:val="single"/>
        </w:rPr>
        <w:t xml:space="preserve"> and victimhood as a source of identity and personal meaning.</w:t>
      </w:r>
      <w:r>
        <w:rPr>
          <w:sz w:val="16"/>
          <w:szCs w:val="16"/>
        </w:rPr>
        <w:t xml:space="preserve"> In short, many </w:t>
      </w:r>
      <w:r>
        <w:rPr>
          <w:u w:val="single"/>
        </w:rPr>
        <w:t>people</w:t>
      </w:r>
      <w:r>
        <w:rPr>
          <w:sz w:val="16"/>
          <w:szCs w:val="16"/>
        </w:rPr>
        <w:t xml:space="preserve"> in the Western world </w:t>
      </w:r>
      <w:proofErr w:type="gramStart"/>
      <w:r>
        <w:rPr>
          <w:sz w:val="16"/>
          <w:szCs w:val="16"/>
        </w:rPr>
        <w:t>in particular are</w:t>
      </w:r>
      <w:proofErr w:type="gramEnd"/>
      <w:r>
        <w:rPr>
          <w:sz w:val="16"/>
          <w:szCs w:val="16"/>
        </w:rPr>
        <w:t xml:space="preserve"> increasingly </w:t>
      </w:r>
      <w:r>
        <w:rPr>
          <w:u w:val="single"/>
        </w:rPr>
        <w:t>unable to deal with the dissonance</w:t>
      </w:r>
      <w:r>
        <w:rPr>
          <w:sz w:val="16"/>
          <w:szCs w:val="16"/>
        </w:rPr>
        <w:t xml:space="preserve"> </w:t>
      </w:r>
      <w:r>
        <w:rPr>
          <w:u w:val="single"/>
        </w:rPr>
        <w:t>between</w:t>
      </w:r>
      <w:r>
        <w:rPr>
          <w:sz w:val="16"/>
          <w:szCs w:val="16"/>
        </w:rPr>
        <w:t xml:space="preserve"> their </w:t>
      </w:r>
      <w:r>
        <w:rPr>
          <w:u w:val="single"/>
        </w:rPr>
        <w:t>subjective expectations</w:t>
      </w:r>
      <w:r>
        <w:rPr>
          <w:sz w:val="16"/>
          <w:szCs w:val="16"/>
        </w:rPr>
        <w:t xml:space="preserve"> </w:t>
      </w:r>
      <w:r>
        <w:rPr>
          <w:u w:val="single"/>
        </w:rPr>
        <w:t>for</w:t>
      </w:r>
      <w:r>
        <w:rPr>
          <w:sz w:val="16"/>
          <w:szCs w:val="16"/>
        </w:rPr>
        <w:t xml:space="preserve"> their </w:t>
      </w:r>
      <w:r>
        <w:rPr>
          <w:u w:val="single"/>
        </w:rPr>
        <w:t>lives</w:t>
      </w:r>
      <w:r>
        <w:rPr>
          <w:sz w:val="16"/>
          <w:szCs w:val="16"/>
        </w:rPr>
        <w:t xml:space="preserve"> </w:t>
      </w:r>
      <w:r>
        <w:rPr>
          <w:u w:val="single"/>
        </w:rPr>
        <w:t>and</w:t>
      </w:r>
      <w:r>
        <w:rPr>
          <w:sz w:val="16"/>
          <w:szCs w:val="16"/>
        </w:rPr>
        <w:t xml:space="preserve"> the objective </w:t>
      </w:r>
      <w:r>
        <w:rPr>
          <w:u w:val="single"/>
        </w:rPr>
        <w:t>material realities</w:t>
      </w:r>
      <w:r>
        <w:rPr>
          <w:sz w:val="16"/>
          <w:szCs w:val="16"/>
        </w:rPr>
        <w:t xml:space="preserve"> they must contend with. In 2022, the </w:t>
      </w:r>
      <w:r>
        <w:rPr>
          <w:highlight w:val="green"/>
          <w:u w:val="single"/>
        </w:rPr>
        <w:t>legacies</w:t>
      </w:r>
      <w:r>
        <w:rPr>
          <w:sz w:val="16"/>
          <w:szCs w:val="16"/>
        </w:rPr>
        <w:t xml:space="preserve"> </w:t>
      </w:r>
      <w:r>
        <w:rPr>
          <w:u w:val="single"/>
        </w:rPr>
        <w:t>of</w:t>
      </w:r>
      <w:r>
        <w:rPr>
          <w:sz w:val="16"/>
          <w:szCs w:val="16"/>
        </w:rPr>
        <w:t xml:space="preserve"> pandemic </w:t>
      </w:r>
      <w:r>
        <w:rPr>
          <w:u w:val="single"/>
        </w:rPr>
        <w:t>lockdowns and vaccine mandates</w:t>
      </w:r>
      <w:r>
        <w:rPr>
          <w:sz w:val="16"/>
          <w:szCs w:val="16"/>
        </w:rPr>
        <w:t xml:space="preserve">, combined with a global energy crisis and red-hot inflation </w:t>
      </w:r>
      <w:r>
        <w:rPr>
          <w:rFonts w:eastAsia="Calibri"/>
          <w:b/>
          <w:highlight w:val="green"/>
          <w:u w:val="single"/>
        </w:rPr>
        <w:t>eating</w:t>
      </w:r>
      <w:r>
        <w:rPr>
          <w:sz w:val="16"/>
          <w:szCs w:val="16"/>
        </w:rPr>
        <w:t xml:space="preserve"> away </w:t>
      </w:r>
      <w:r>
        <w:rPr>
          <w:highlight w:val="green"/>
          <w:u w:val="single"/>
        </w:rPr>
        <w:t>at</w:t>
      </w:r>
      <w:r>
        <w:rPr>
          <w:sz w:val="16"/>
          <w:szCs w:val="16"/>
        </w:rPr>
        <w:t xml:space="preserve"> individuals’ </w:t>
      </w:r>
      <w:r>
        <w:rPr>
          <w:rFonts w:eastAsia="Calibri"/>
          <w:b/>
          <w:highlight w:val="green"/>
          <w:u w:val="single"/>
        </w:rPr>
        <w:t>purchasing power</w:t>
      </w:r>
      <w:r>
        <w:rPr>
          <w:sz w:val="16"/>
          <w:szCs w:val="16"/>
        </w:rPr>
        <w:t xml:space="preserve">, are </w:t>
      </w:r>
      <w:r>
        <w:rPr>
          <w:rFonts w:eastAsia="Calibri"/>
          <w:b/>
          <w:highlight w:val="green"/>
          <w:u w:val="single"/>
        </w:rPr>
        <w:t>breathing</w:t>
      </w:r>
      <w:r>
        <w:rPr>
          <w:u w:val="single"/>
        </w:rPr>
        <w:t xml:space="preserve"> </w:t>
      </w:r>
      <w:r>
        <w:rPr>
          <w:rFonts w:eastAsia="Calibri"/>
          <w:b/>
          <w:highlight w:val="green"/>
          <w:u w:val="single"/>
        </w:rPr>
        <w:t>new life into</w:t>
      </w:r>
      <w:r>
        <w:rPr>
          <w:sz w:val="16"/>
          <w:szCs w:val="16"/>
          <w:highlight w:val="green"/>
        </w:rPr>
        <w:t xml:space="preserve"> </w:t>
      </w:r>
      <w:r>
        <w:rPr>
          <w:rFonts w:eastAsia="Calibri"/>
          <w:b/>
          <w:highlight w:val="green"/>
          <w:u w:val="single"/>
        </w:rPr>
        <w:t>populist</w:t>
      </w:r>
      <w:r>
        <w:rPr>
          <w:highlight w:val="green"/>
          <w:u w:val="single"/>
        </w:rPr>
        <w:t xml:space="preserve"> </w:t>
      </w:r>
      <w:r>
        <w:rPr>
          <w:rFonts w:eastAsia="Calibri"/>
          <w:b/>
          <w:highlight w:val="green"/>
          <w:u w:val="single"/>
        </w:rPr>
        <w:t>movements</w:t>
      </w:r>
      <w:r>
        <w:rPr>
          <w:sz w:val="16"/>
          <w:szCs w:val="16"/>
        </w:rPr>
        <w:t xml:space="preserve">. And different types of </w:t>
      </w:r>
      <w:r>
        <w:rPr>
          <w:u w:val="single"/>
        </w:rPr>
        <w:t xml:space="preserve">tech-focused </w:t>
      </w:r>
      <w:r>
        <w:rPr>
          <w:rFonts w:eastAsia="Calibri"/>
          <w:b/>
          <w:highlight w:val="green"/>
          <w:u w:val="single"/>
        </w:rPr>
        <w:t>populists</w:t>
      </w:r>
      <w:r>
        <w:rPr>
          <w:u w:val="single"/>
        </w:rPr>
        <w:t xml:space="preserve"> </w:t>
      </w:r>
      <w:r>
        <w:rPr>
          <w:rFonts w:eastAsia="Calibri"/>
          <w:b/>
          <w:highlight w:val="green"/>
          <w:u w:val="single"/>
        </w:rPr>
        <w:t>are emerging</w:t>
      </w:r>
      <w:r>
        <w:rPr>
          <w:rFonts w:eastAsia="Calibri"/>
          <w:b/>
          <w:u w:val="single"/>
        </w:rPr>
        <w:t xml:space="preserve"> </w:t>
      </w:r>
      <w:r>
        <w:rPr>
          <w:rFonts w:eastAsia="Calibri"/>
          <w:b/>
          <w:highlight w:val="green"/>
          <w:u w:val="single"/>
        </w:rPr>
        <w:t>to</w:t>
      </w:r>
      <w:r>
        <w:rPr>
          <w:u w:val="single"/>
        </w:rPr>
        <w:t xml:space="preserve"> </w:t>
      </w:r>
      <w:r>
        <w:rPr>
          <w:rFonts w:eastAsia="Calibri"/>
          <w:b/>
          <w:highlight w:val="green"/>
          <w:u w:val="single"/>
        </w:rPr>
        <w:t>harness</w:t>
      </w:r>
      <w:r>
        <w:rPr>
          <w:u w:val="single"/>
        </w:rPr>
        <w:t xml:space="preserve"> </w:t>
      </w:r>
      <w:r>
        <w:rPr>
          <w:highlight w:val="green"/>
          <w:u w:val="single"/>
        </w:rPr>
        <w:t>this</w:t>
      </w:r>
      <w:r>
        <w:rPr>
          <w:u w:val="single"/>
        </w:rPr>
        <w:t xml:space="preserve"> maelstrom of </w:t>
      </w:r>
      <w:r>
        <w:rPr>
          <w:rFonts w:eastAsia="Calibri"/>
          <w:b/>
          <w:highlight w:val="green"/>
          <w:u w:val="single"/>
        </w:rPr>
        <w:t>inequality</w:t>
      </w:r>
      <w:r>
        <w:rPr>
          <w:u w:val="single"/>
        </w:rPr>
        <w:t xml:space="preserve">, </w:t>
      </w:r>
      <w:proofErr w:type="gramStart"/>
      <w:r>
        <w:rPr>
          <w:rFonts w:eastAsia="Calibri"/>
          <w:b/>
          <w:highlight w:val="green"/>
          <w:u w:val="single"/>
        </w:rPr>
        <w:t>rage</w:t>
      </w:r>
      <w:proofErr w:type="gramEnd"/>
      <w:r>
        <w:rPr>
          <w:highlight w:val="green"/>
          <w:u w:val="single"/>
        </w:rPr>
        <w:t xml:space="preserve"> </w:t>
      </w:r>
      <w:r>
        <w:rPr>
          <w:rFonts w:eastAsia="Calibri"/>
          <w:b/>
          <w:highlight w:val="green"/>
          <w:u w:val="single"/>
        </w:rPr>
        <w:t>and</w:t>
      </w:r>
      <w:r>
        <w:rPr>
          <w:u w:val="single"/>
        </w:rPr>
        <w:t xml:space="preserve"> </w:t>
      </w:r>
      <w:r>
        <w:rPr>
          <w:rFonts w:eastAsia="Calibri"/>
          <w:b/>
          <w:highlight w:val="green"/>
          <w:u w:val="single"/>
        </w:rPr>
        <w:t>technological</w:t>
      </w:r>
      <w:r>
        <w:rPr>
          <w:highlight w:val="green"/>
          <w:u w:val="single"/>
        </w:rPr>
        <w:t xml:space="preserve"> </w:t>
      </w:r>
      <w:r>
        <w:rPr>
          <w:rFonts w:eastAsia="Calibri"/>
          <w:b/>
          <w:highlight w:val="green"/>
          <w:u w:val="single"/>
        </w:rPr>
        <w:t>advancement</w:t>
      </w:r>
      <w:r>
        <w:rPr>
          <w:u w:val="single"/>
        </w:rPr>
        <w:t xml:space="preserve"> as a pathway to power. </w:t>
      </w:r>
      <w:r>
        <w:rPr>
          <w:sz w:val="16"/>
          <w:szCs w:val="16"/>
        </w:rPr>
        <w:t xml:space="preserve">Among them are Republican Missouri Senator Josh Hawley, author of a book entitled The Tyranny of Big Tech. In vowing to “fight to recover America’s populist democracy,” Hawley epitomizes a </w:t>
      </w:r>
      <w:r>
        <w:rPr>
          <w:u w:val="single"/>
        </w:rPr>
        <w:t>growing</w:t>
      </w:r>
      <w:r>
        <w:rPr>
          <w:sz w:val="16"/>
          <w:szCs w:val="16"/>
        </w:rPr>
        <w:t xml:space="preserve"> </w:t>
      </w:r>
      <w:r>
        <w:rPr>
          <w:u w:val="single"/>
        </w:rPr>
        <w:t>number of ideologues</w:t>
      </w:r>
      <w:r>
        <w:rPr>
          <w:sz w:val="16"/>
          <w:szCs w:val="16"/>
        </w:rPr>
        <w:t xml:space="preserve"> and reactionaries, on the far right and far left both, who instinctively </w:t>
      </w:r>
      <w:r>
        <w:rPr>
          <w:u w:val="single"/>
        </w:rPr>
        <w:t>point to</w:t>
      </w:r>
      <w:r>
        <w:rPr>
          <w:sz w:val="16"/>
          <w:szCs w:val="16"/>
        </w:rPr>
        <w:t xml:space="preserve"> </w:t>
      </w:r>
      <w:r>
        <w:rPr>
          <w:u w:val="single"/>
        </w:rPr>
        <w:t xml:space="preserve">Google, Amazon, </w:t>
      </w:r>
      <w:proofErr w:type="gramStart"/>
      <w:r>
        <w:rPr>
          <w:u w:val="single"/>
        </w:rPr>
        <w:t>Facebook</w:t>
      </w:r>
      <w:proofErr w:type="gramEnd"/>
      <w:r>
        <w:rPr>
          <w:u w:val="single"/>
        </w:rPr>
        <w:t xml:space="preserve"> and Twitter as</w:t>
      </w:r>
      <w:r>
        <w:rPr>
          <w:sz w:val="16"/>
          <w:szCs w:val="16"/>
        </w:rPr>
        <w:t xml:space="preserve"> the </w:t>
      </w:r>
      <w:r>
        <w:rPr>
          <w:u w:val="single"/>
        </w:rPr>
        <w:t>cause</w:t>
      </w:r>
      <w:r>
        <w:rPr>
          <w:sz w:val="16"/>
          <w:szCs w:val="16"/>
        </w:rPr>
        <w:t xml:space="preserve"> </w:t>
      </w:r>
      <w:r>
        <w:rPr>
          <w:u w:val="single"/>
        </w:rPr>
        <w:t>of</w:t>
      </w:r>
      <w:r>
        <w:rPr>
          <w:sz w:val="16"/>
          <w:szCs w:val="16"/>
        </w:rPr>
        <w:t xml:space="preserve"> a whole range of </w:t>
      </w:r>
      <w:r>
        <w:rPr>
          <w:u w:val="single"/>
        </w:rPr>
        <w:t>modern ills, no matter how</w:t>
      </w:r>
      <w:r>
        <w:rPr>
          <w:sz w:val="16"/>
          <w:szCs w:val="16"/>
        </w:rPr>
        <w:t xml:space="preserve"> </w:t>
      </w:r>
      <w:r>
        <w:rPr>
          <w:u w:val="single"/>
        </w:rPr>
        <w:t xml:space="preserve">tenuous the connection. </w:t>
      </w:r>
      <w:r>
        <w:rPr>
          <w:sz w:val="16"/>
          <w:szCs w:val="16"/>
        </w:rPr>
        <w:t xml:space="preserve">Conversely, the new leader of Canada’s opposition Conservative Party, Pierre Poilievre, has embraced technology’s potential for circumventing established institutions. An outspoken ally of the so-called “freedom convoy” that drew international attention for its weeks-long occupation of downtown Ottawa earlier this year, Poilievre won the Conservative leadership contest by a record margin by promising to make Canada the “freest country on Earth” via downsizing government and eliminating “gatekeepers.” This included Poilievre’s pledge to fire the governor of the Bank of Canada, which he made while avidly promoting cryptocurrencies because, he says, “Canada needs less financial control for politicians and bankers and more financial freedom for the people.” (Poilievre has noticeably toned down his public comments around cryptocurrencies after their recent crash.) However, while leaders of </w:t>
      </w:r>
      <w:r>
        <w:rPr>
          <w:rFonts w:eastAsia="Calibri"/>
          <w:b/>
          <w:highlight w:val="green"/>
          <w:u w:val="single"/>
        </w:rPr>
        <w:t>populist movements</w:t>
      </w:r>
      <w:r>
        <w:rPr>
          <w:sz w:val="16"/>
          <w:szCs w:val="16"/>
        </w:rPr>
        <w:t xml:space="preserve"> routinely </w:t>
      </w:r>
      <w:r>
        <w:rPr>
          <w:rFonts w:eastAsia="Calibri"/>
          <w:b/>
          <w:u w:val="single"/>
        </w:rPr>
        <w:t>rail against</w:t>
      </w:r>
      <w:r>
        <w:rPr>
          <w:u w:val="single"/>
        </w:rPr>
        <w:t xml:space="preserve"> the </w:t>
      </w:r>
      <w:r>
        <w:rPr>
          <w:rFonts w:eastAsia="Calibri"/>
          <w:b/>
          <w:u w:val="single"/>
        </w:rPr>
        <w:t>excesses</w:t>
      </w:r>
      <w:r>
        <w:rPr>
          <w:u w:val="single"/>
        </w:rPr>
        <w:t xml:space="preserve"> of </w:t>
      </w:r>
      <w:r>
        <w:rPr>
          <w:rFonts w:eastAsia="Calibri"/>
          <w:b/>
          <w:u w:val="single"/>
        </w:rPr>
        <w:t>government</w:t>
      </w:r>
      <w:r>
        <w:rPr>
          <w:sz w:val="16"/>
          <w:szCs w:val="16"/>
        </w:rPr>
        <w:t xml:space="preserve"> while in opposition, </w:t>
      </w:r>
      <w:r>
        <w:rPr>
          <w:u w:val="single"/>
        </w:rPr>
        <w:t>once they’re elected,</w:t>
      </w:r>
      <w:r>
        <w:rPr>
          <w:sz w:val="16"/>
          <w:szCs w:val="16"/>
        </w:rPr>
        <w:t xml:space="preserve"> </w:t>
      </w:r>
      <w:r>
        <w:rPr>
          <w:rFonts w:eastAsia="Calibri"/>
          <w:b/>
          <w:highlight w:val="green"/>
          <w:u w:val="single"/>
        </w:rPr>
        <w:t>manipulating</w:t>
      </w:r>
      <w:r>
        <w:rPr>
          <w:sz w:val="16"/>
          <w:szCs w:val="16"/>
        </w:rPr>
        <w:t xml:space="preserve"> the levers of </w:t>
      </w:r>
      <w:r>
        <w:rPr>
          <w:rFonts w:eastAsia="Calibri"/>
          <w:b/>
          <w:highlight w:val="green"/>
          <w:u w:val="single"/>
        </w:rPr>
        <w:t>state power</w:t>
      </w:r>
      <w:r>
        <w:rPr>
          <w:u w:val="single"/>
        </w:rPr>
        <w:t xml:space="preserve"> tends to become</w:t>
      </w:r>
      <w:r>
        <w:rPr>
          <w:sz w:val="16"/>
          <w:szCs w:val="16"/>
        </w:rPr>
        <w:t xml:space="preserve"> </w:t>
      </w:r>
      <w:r>
        <w:rPr>
          <w:u w:val="single"/>
        </w:rPr>
        <w:t>central</w:t>
      </w:r>
      <w:r>
        <w:rPr>
          <w:sz w:val="16"/>
          <w:szCs w:val="16"/>
        </w:rPr>
        <w:t xml:space="preserve"> to executing their broader agenda. In that light, tech-savvy </w:t>
      </w:r>
      <w:r>
        <w:rPr>
          <w:u w:val="single"/>
        </w:rPr>
        <w:t>populists</w:t>
      </w:r>
      <w:r>
        <w:rPr>
          <w:sz w:val="16"/>
          <w:szCs w:val="16"/>
        </w:rPr>
        <w:t xml:space="preserve"> may eventually look to </w:t>
      </w:r>
      <w:r>
        <w:rPr>
          <w:highlight w:val="green"/>
          <w:u w:val="single"/>
        </w:rPr>
        <w:t>emulate</w:t>
      </w:r>
      <w:r>
        <w:rPr>
          <w:sz w:val="16"/>
          <w:szCs w:val="16"/>
        </w:rPr>
        <w:t xml:space="preserve"> the “</w:t>
      </w:r>
      <w:r>
        <w:rPr>
          <w:rFonts w:eastAsia="Calibri"/>
          <w:b/>
          <w:highlight w:val="green"/>
          <w:u w:val="single"/>
        </w:rPr>
        <w:t>techno-authoritarianism</w:t>
      </w:r>
      <w:r>
        <w:rPr>
          <w:sz w:val="16"/>
          <w:szCs w:val="16"/>
        </w:rPr>
        <w:t xml:space="preserve">” of Brazil’s President Jair </w:t>
      </w:r>
      <w:r>
        <w:rPr>
          <w:rFonts w:eastAsia="Calibri"/>
          <w:b/>
          <w:u w:val="single"/>
        </w:rPr>
        <w:t>Bolsonaro</w:t>
      </w:r>
      <w:r>
        <w:rPr>
          <w:sz w:val="16"/>
          <w:szCs w:val="16"/>
        </w:rPr>
        <w:t xml:space="preserve">, or of India’s Prime Minister Narendra </w:t>
      </w:r>
      <w:r>
        <w:rPr>
          <w:rFonts w:eastAsia="Calibri"/>
          <w:b/>
          <w:u w:val="single"/>
        </w:rPr>
        <w:t>Modi</w:t>
      </w:r>
      <w:r>
        <w:rPr>
          <w:sz w:val="16"/>
          <w:szCs w:val="16"/>
        </w:rPr>
        <w:t xml:space="preserve">, whose Hindu nationalist government has been accused of </w:t>
      </w:r>
      <w:r>
        <w:rPr>
          <w:highlight w:val="green"/>
          <w:u w:val="single"/>
        </w:rPr>
        <w:t>encouraging</w:t>
      </w:r>
      <w:r>
        <w:rPr>
          <w:sz w:val="16"/>
          <w:szCs w:val="16"/>
        </w:rPr>
        <w:t xml:space="preserve"> citizens’ enrolment in India’s </w:t>
      </w:r>
      <w:r>
        <w:rPr>
          <w:u w:val="single"/>
        </w:rPr>
        <w:t>voluntary biometric ID system</w:t>
      </w:r>
      <w:r>
        <w:rPr>
          <w:sz w:val="16"/>
          <w:szCs w:val="16"/>
        </w:rPr>
        <w:t xml:space="preserve"> — the world’s largest, known as Aadhaar — as a </w:t>
      </w:r>
      <w:r>
        <w:rPr>
          <w:u w:val="single"/>
        </w:rPr>
        <w:t>means of gathering information</w:t>
      </w:r>
      <w:r>
        <w:rPr>
          <w:sz w:val="16"/>
          <w:szCs w:val="16"/>
        </w:rPr>
        <w:t xml:space="preserve"> needed </w:t>
      </w:r>
      <w:r>
        <w:rPr>
          <w:u w:val="single"/>
        </w:rPr>
        <w:t xml:space="preserve">to </w:t>
      </w:r>
      <w:r>
        <w:rPr>
          <w:rFonts w:eastAsia="Calibri"/>
          <w:b/>
          <w:u w:val="single"/>
        </w:rPr>
        <w:t>enact</w:t>
      </w:r>
      <w:r>
        <w:rPr>
          <w:u w:val="single"/>
        </w:rPr>
        <w:t xml:space="preserve"> </w:t>
      </w:r>
      <w:r>
        <w:rPr>
          <w:rFonts w:eastAsia="Calibri"/>
          <w:b/>
          <w:highlight w:val="green"/>
          <w:u w:val="single"/>
        </w:rPr>
        <w:t>exclusionary</w:t>
      </w:r>
      <w:r>
        <w:rPr>
          <w:rFonts w:eastAsia="Calibri"/>
          <w:b/>
          <w:u w:val="single"/>
        </w:rPr>
        <w:t xml:space="preserve"> </w:t>
      </w:r>
      <w:r>
        <w:rPr>
          <w:rFonts w:eastAsia="Calibri"/>
          <w:b/>
          <w:highlight w:val="green"/>
          <w:u w:val="single"/>
        </w:rPr>
        <w:t>populist policies</w:t>
      </w:r>
      <w:r>
        <w:rPr>
          <w:sz w:val="16"/>
          <w:szCs w:val="16"/>
        </w:rPr>
        <w:t xml:space="preserve"> that </w:t>
      </w:r>
      <w:proofErr w:type="spellStart"/>
      <w:r>
        <w:rPr>
          <w:u w:val="single"/>
        </w:rPr>
        <w:t>favour</w:t>
      </w:r>
      <w:proofErr w:type="spellEnd"/>
      <w:r>
        <w:rPr>
          <w:sz w:val="16"/>
          <w:szCs w:val="16"/>
        </w:rPr>
        <w:t xml:space="preserve"> Modi’s Hindu </w:t>
      </w:r>
      <w:r>
        <w:rPr>
          <w:u w:val="single"/>
        </w:rPr>
        <w:t>nationalist base.</w:t>
      </w:r>
    </w:p>
    <w:p w14:paraId="11023E4A" w14:textId="77777777" w:rsidR="00F51B99" w:rsidRDefault="00F51B99" w:rsidP="00F51B99">
      <w:pPr>
        <w:pStyle w:val="Heading2"/>
      </w:pPr>
      <w:r>
        <w:t>Cap K</w:t>
      </w:r>
    </w:p>
    <w:p w14:paraId="1E1C5143" w14:textId="77777777" w:rsidR="00F51B99" w:rsidRPr="00E82481" w:rsidRDefault="00F51B99" w:rsidP="00F51B99">
      <w:pPr>
        <w:pStyle w:val="Heading3"/>
      </w:pPr>
      <w:r>
        <w:t>1NC</w:t>
      </w:r>
    </w:p>
    <w:p w14:paraId="3F66298B" w14:textId="77777777" w:rsidR="00F51B99" w:rsidRDefault="00F51B99" w:rsidP="00F51B99">
      <w:pPr>
        <w:pStyle w:val="Heading4"/>
      </w:pPr>
      <w:r>
        <w:rPr>
          <w:i/>
          <w:u w:val="single"/>
        </w:rPr>
        <w:t>All capitalism is racial capitalism</w:t>
      </w:r>
      <w:r>
        <w:t xml:space="preserve"> – global political economy was built and sustained by </w:t>
      </w:r>
      <w:r>
        <w:rPr>
          <w:u w:val="single"/>
        </w:rPr>
        <w:t>theft of Indigenous land</w:t>
      </w:r>
      <w:r>
        <w:t xml:space="preserve">, </w:t>
      </w:r>
      <w:proofErr w:type="spellStart"/>
      <w:r>
        <w:rPr>
          <w:u w:val="single"/>
        </w:rPr>
        <w:t>superexploitation</w:t>
      </w:r>
      <w:proofErr w:type="spellEnd"/>
      <w:r>
        <w:rPr>
          <w:u w:val="single"/>
        </w:rPr>
        <w:t xml:space="preserve"> of Black labor</w:t>
      </w:r>
      <w:r>
        <w:t xml:space="preserve">, </w:t>
      </w:r>
      <w:r>
        <w:rPr>
          <w:u w:val="single"/>
        </w:rPr>
        <w:t>imperial extraction</w:t>
      </w:r>
      <w:r>
        <w:t xml:space="preserve">, and </w:t>
      </w:r>
      <w:r>
        <w:rPr>
          <w:u w:val="single"/>
        </w:rPr>
        <w:t>racist devaluation of “disposable” populations</w:t>
      </w:r>
      <w:r>
        <w:t xml:space="preserve">. This </w:t>
      </w:r>
      <w:proofErr w:type="spellStart"/>
      <w:r>
        <w:t>necroeconomy</w:t>
      </w:r>
      <w:proofErr w:type="spellEnd"/>
      <w:r>
        <w:t xml:space="preserve"> is </w:t>
      </w:r>
      <w:r>
        <w:rPr>
          <w:u w:val="single"/>
        </w:rPr>
        <w:t>terminally unsustainable</w:t>
      </w:r>
      <w:r>
        <w:t xml:space="preserve">, culminating in </w:t>
      </w:r>
      <w:r>
        <w:rPr>
          <w:u w:val="single"/>
        </w:rPr>
        <w:t>endless war</w:t>
      </w:r>
      <w:r>
        <w:t xml:space="preserve"> and </w:t>
      </w:r>
      <w:r>
        <w:rPr>
          <w:u w:val="single"/>
        </w:rPr>
        <w:t>ecological collapse</w:t>
      </w:r>
      <w:r>
        <w:t>.</w:t>
      </w:r>
    </w:p>
    <w:p w14:paraId="4D5487CC" w14:textId="77777777" w:rsidR="00F51B99" w:rsidRDefault="00F51B99" w:rsidP="00F51B99">
      <w:pPr>
        <w:rPr>
          <w:sz w:val="16"/>
          <w:szCs w:val="16"/>
        </w:rPr>
      </w:pPr>
      <w:r>
        <w:rPr>
          <w:b/>
          <w:sz w:val="26"/>
          <w:szCs w:val="26"/>
        </w:rPr>
        <w:t xml:space="preserve">Burden-Stelley, ’20 </w:t>
      </w:r>
      <w:r>
        <w:rPr>
          <w:b/>
          <w:sz w:val="16"/>
          <w:szCs w:val="16"/>
        </w:rPr>
        <w:t xml:space="preserve">[Charisse Burden-Stelley, you should totally read HER work for non-debate reasons, assistant professor of Africana Studies and political science at Carleton College, “Modern U.S. Racial Capitalism: Some Theoretical Insights,” published in July 2020, </w:t>
      </w:r>
      <w:hyperlink r:id="rId6">
        <w:r>
          <w:rPr>
            <w:color w:val="000000"/>
          </w:rPr>
          <w:t>https://monthlyreview.org/2020/07/01/modern-u-s-racial-capitalism/</w:t>
        </w:r>
      </w:hyperlink>
      <w:r>
        <w:rPr>
          <w:b/>
          <w:sz w:val="16"/>
          <w:szCs w:val="16"/>
        </w:rPr>
        <w:t xml:space="preserve"> *Footnote 14 is inserted below the paragraph it’s cited in, all others omitted for readability **edited for problematic language //</w:t>
      </w:r>
      <w:proofErr w:type="spellStart"/>
      <w:r>
        <w:rPr>
          <w:b/>
          <w:sz w:val="16"/>
          <w:szCs w:val="16"/>
        </w:rPr>
        <w:t>jwc</w:t>
      </w:r>
      <w:proofErr w:type="spellEnd"/>
      <w:r>
        <w:rPr>
          <w:b/>
          <w:sz w:val="16"/>
          <w:szCs w:val="16"/>
        </w:rPr>
        <w:t>]</w:t>
      </w:r>
    </w:p>
    <w:p w14:paraId="3EEA6FD5" w14:textId="77777777" w:rsidR="00F51B99" w:rsidRDefault="00F51B99" w:rsidP="00F51B99">
      <w:pPr>
        <w:rPr>
          <w:sz w:val="16"/>
          <w:szCs w:val="16"/>
        </w:rPr>
      </w:pPr>
      <w:r>
        <w:rPr>
          <w:sz w:val="16"/>
          <w:szCs w:val="16"/>
        </w:rPr>
        <w:t xml:space="preserve">Drawing on the intellectual production of twentieth-century Black </w:t>
      </w:r>
      <w:proofErr w:type="spellStart"/>
      <w:r>
        <w:rPr>
          <w:sz w:val="16"/>
          <w:szCs w:val="16"/>
        </w:rPr>
        <w:t>anticapitalists</w:t>
      </w:r>
      <w:proofErr w:type="spellEnd"/>
      <w:r>
        <w:rPr>
          <w:sz w:val="16"/>
          <w:szCs w:val="16"/>
        </w:rPr>
        <w:t xml:space="preserve">, </w:t>
      </w:r>
      <w:r>
        <w:rPr>
          <w:b/>
          <w:u w:val="single"/>
        </w:rPr>
        <w:t xml:space="preserve">I theorize modern U.S. </w:t>
      </w:r>
      <w:r>
        <w:rPr>
          <w:b/>
          <w:highlight w:val="yellow"/>
          <w:u w:val="single"/>
        </w:rPr>
        <w:t>racial capitalism</w:t>
      </w:r>
      <w:r>
        <w:rPr>
          <w:b/>
          <w:u w:val="single"/>
        </w:rPr>
        <w:t xml:space="preserve"> as </w:t>
      </w:r>
      <w:r>
        <w:rPr>
          <w:b/>
          <w:highlight w:val="yellow"/>
          <w:u w:val="single"/>
        </w:rPr>
        <w:t>a racially hierarchical political economy constituting war and militarism, imperialist accumulation,</w:t>
      </w:r>
      <w:r>
        <w:rPr>
          <w:b/>
          <w:u w:val="single"/>
        </w:rPr>
        <w:t xml:space="preserve"> expropriation by domination, </w:t>
      </w:r>
      <w:r>
        <w:rPr>
          <w:b/>
          <w:highlight w:val="yellow"/>
          <w:u w:val="single"/>
        </w:rPr>
        <w:t>and labor superexploitation.</w:t>
      </w:r>
      <w:r>
        <w:rPr>
          <w:sz w:val="16"/>
          <w:szCs w:val="16"/>
        </w:rPr>
        <w:t xml:space="preserve">14 The racial here specifically refers to Blackness, defined as African descendants’ relationship to the capitalist mode of production—their structural location—and the condition, status, and material realities emanating therefrom.15 </w:t>
      </w:r>
      <w:r>
        <w:rPr>
          <w:u w:val="single"/>
        </w:rPr>
        <w:t xml:space="preserve">It is out of this structural location that the </w:t>
      </w:r>
      <w:r>
        <w:rPr>
          <w:highlight w:val="yellow"/>
          <w:u w:val="single"/>
        </w:rPr>
        <w:t>irresolvable contradiction of value minus worth</w:t>
      </w:r>
      <w:r>
        <w:rPr>
          <w:u w:val="single"/>
        </w:rPr>
        <w:t xml:space="preserve"> arises. Stated differently, </w:t>
      </w:r>
      <w:r>
        <w:rPr>
          <w:highlight w:val="yellow"/>
          <w:u w:val="single"/>
        </w:rPr>
        <w:t>Blackness</w:t>
      </w:r>
      <w:r>
        <w:rPr>
          <w:u w:val="single"/>
        </w:rPr>
        <w:t xml:space="preserve"> is a capacious category of </w:t>
      </w:r>
      <w:r>
        <w:rPr>
          <w:highlight w:val="yellow"/>
          <w:u w:val="single"/>
        </w:rPr>
        <w:t>surplus value extraction essential to</w:t>
      </w:r>
      <w:r>
        <w:rPr>
          <w:u w:val="single"/>
        </w:rPr>
        <w:t xml:space="preserve"> an array of political-economic functions, including </w:t>
      </w:r>
      <w:r>
        <w:rPr>
          <w:highlight w:val="yellow"/>
          <w:u w:val="single"/>
        </w:rPr>
        <w:t>accumulation</w:t>
      </w:r>
      <w:r>
        <w:rPr>
          <w:u w:val="single"/>
        </w:rPr>
        <w:t xml:space="preserve">, </w:t>
      </w:r>
      <w:proofErr w:type="spellStart"/>
      <w:r>
        <w:rPr>
          <w:u w:val="single"/>
        </w:rPr>
        <w:t>disaccumulation</w:t>
      </w:r>
      <w:proofErr w:type="spellEnd"/>
      <w:r>
        <w:rPr>
          <w:u w:val="single"/>
        </w:rPr>
        <w:t>, debt, planned obsolescence, and absorption of the burdens of economic crises.</w:t>
      </w:r>
      <w:r>
        <w:rPr>
          <w:sz w:val="16"/>
          <w:szCs w:val="16"/>
        </w:rPr>
        <w:t xml:space="preserve">16 At the same time, </w:t>
      </w:r>
      <w:r>
        <w:rPr>
          <w:b/>
          <w:highlight w:val="yellow"/>
          <w:u w:val="single"/>
        </w:rPr>
        <w:t>Blackness is the</w:t>
      </w:r>
      <w:r>
        <w:rPr>
          <w:b/>
          <w:u w:val="single"/>
        </w:rPr>
        <w:t xml:space="preserve"> quintessential </w:t>
      </w:r>
      <w:r>
        <w:rPr>
          <w:b/>
          <w:highlight w:val="yellow"/>
          <w:u w:val="single"/>
        </w:rPr>
        <w:t>condition of disposability</w:t>
      </w:r>
      <w:r>
        <w:rPr>
          <w:b/>
          <w:u w:val="single"/>
        </w:rPr>
        <w:t xml:space="preserve">, expendability, and </w:t>
      </w:r>
      <w:proofErr w:type="spellStart"/>
      <w:r>
        <w:rPr>
          <w:b/>
          <w:u w:val="single"/>
        </w:rPr>
        <w:t>devalorization</w:t>
      </w:r>
      <w:proofErr w:type="spellEnd"/>
      <w:r>
        <w:rPr>
          <w:b/>
          <w:u w:val="single"/>
        </w:rPr>
        <w:t>.</w:t>
      </w:r>
      <w:r>
        <w:rPr>
          <w:sz w:val="16"/>
          <w:szCs w:val="16"/>
        </w:rPr>
        <w:t xml:space="preserve"> [Footnote 14]: </w:t>
      </w:r>
      <w:r>
        <w:rPr>
          <w:highlight w:val="yellow"/>
          <w:u w:val="single"/>
        </w:rPr>
        <w:t>Another feature</w:t>
      </w:r>
      <w:r>
        <w:rPr>
          <w:u w:val="single"/>
        </w:rPr>
        <w:t xml:space="preserve"> of modern U.S. racial capitalism </w:t>
      </w:r>
      <w:r>
        <w:rPr>
          <w:highlight w:val="yellow"/>
          <w:u w:val="single"/>
        </w:rPr>
        <w:t>is property by dispossession.</w:t>
      </w:r>
      <w:r>
        <w:rPr>
          <w:sz w:val="16"/>
          <w:szCs w:val="16"/>
        </w:rPr>
        <w:t xml:space="preserve"> In Theft Is Property! Dispossession and Critical Theory, Robert Nichols draws on the experience of Indigenous peoples in the United States, Canada, and New Zealand to theorize how </w:t>
      </w:r>
      <w:r>
        <w:rPr>
          <w:b/>
          <w:u w:val="single"/>
        </w:rPr>
        <w:t>the “</w:t>
      </w:r>
      <w:r>
        <w:rPr>
          <w:b/>
          <w:highlight w:val="yellow"/>
          <w:u w:val="single"/>
        </w:rPr>
        <w:t>system of</w:t>
      </w:r>
      <w:r>
        <w:rPr>
          <w:b/>
          <w:u w:val="single"/>
        </w:rPr>
        <w:t xml:space="preserve"> landed </w:t>
      </w:r>
      <w:r>
        <w:rPr>
          <w:b/>
          <w:highlight w:val="yellow"/>
          <w:u w:val="single"/>
        </w:rPr>
        <w:t>property” was</w:t>
      </w:r>
      <w:r>
        <w:rPr>
          <w:b/>
          <w:u w:val="single"/>
        </w:rPr>
        <w:t xml:space="preserve"> fundamentally </w:t>
      </w:r>
      <w:r>
        <w:rPr>
          <w:b/>
          <w:highlight w:val="yellow"/>
          <w:u w:val="single"/>
        </w:rPr>
        <w:t>predicated on violent dispossession.</w:t>
      </w:r>
      <w:r>
        <w:rPr>
          <w:sz w:val="16"/>
          <w:szCs w:val="16"/>
        </w:rPr>
        <w:t xml:space="preserve"> While the Anglo-derived legal-political regimes differed in these localities, </w:t>
      </w:r>
      <w:r>
        <w:rPr>
          <w:u w:val="single"/>
        </w:rPr>
        <w:t xml:space="preserve">the “intertwined and co-constitutive” material effects </w:t>
      </w:r>
      <w:r>
        <w:rPr>
          <w:highlight w:val="yellow"/>
          <w:u w:val="single"/>
        </w:rPr>
        <w:t>converged in</w:t>
      </w:r>
      <w:r>
        <w:rPr>
          <w:u w:val="single"/>
        </w:rPr>
        <w:t xml:space="preserve"> the </w:t>
      </w:r>
      <w:r>
        <w:rPr>
          <w:highlight w:val="yellow"/>
          <w:u w:val="single"/>
        </w:rPr>
        <w:t>legalized theft of indigenous territory</w:t>
      </w:r>
      <w:r>
        <w:rPr>
          <w:u w:val="single"/>
        </w:rPr>
        <w:t xml:space="preserve"> amounting in “approximately 6 percent of the total land on the surface of Earth.</w:t>
      </w:r>
      <w:r>
        <w:rPr>
          <w:sz w:val="16"/>
          <w:szCs w:val="16"/>
        </w:rPr>
        <w:t xml:space="preserve">” Such dispossession, Nichols notes, is recursive: “In a standard formulation one would assume that ‘property’ is logically, chronologically, and normatively prior to ‘theft.’ However, in this (colonial) context, theft is the mechanism and means by which property is generated: hence its </w:t>
      </w:r>
      <w:proofErr w:type="spellStart"/>
      <w:r>
        <w:rPr>
          <w:sz w:val="16"/>
          <w:szCs w:val="16"/>
        </w:rPr>
        <w:t>recursivity</w:t>
      </w:r>
      <w:proofErr w:type="spellEnd"/>
      <w:r>
        <w:rPr>
          <w:sz w:val="16"/>
          <w:szCs w:val="16"/>
        </w:rPr>
        <w:t xml:space="preserve">. Recursive dispossession is effectively a form of property-generating theft.” As such, </w:t>
      </w:r>
      <w:proofErr w:type="gramStart"/>
      <w:r>
        <w:rPr>
          <w:u w:val="single"/>
        </w:rPr>
        <w:t>theft</w:t>
      </w:r>
      <w:proofErr w:type="gramEnd"/>
      <w:r>
        <w:rPr>
          <w:u w:val="single"/>
        </w:rPr>
        <w:t xml:space="preserve"> and </w:t>
      </w:r>
      <w:r>
        <w:rPr>
          <w:highlight w:val="yellow"/>
          <w:u w:val="single"/>
        </w:rPr>
        <w:t>dispossession, through property</w:t>
      </w:r>
      <w:r>
        <w:rPr>
          <w:u w:val="single"/>
        </w:rPr>
        <w:t xml:space="preserve"> regimes, </w:t>
      </w:r>
      <w:r>
        <w:rPr>
          <w:highlight w:val="yellow"/>
          <w:u w:val="single"/>
        </w:rPr>
        <w:t>are an ongoing feature of</w:t>
      </w:r>
      <w:r>
        <w:rPr>
          <w:u w:val="single"/>
        </w:rPr>
        <w:t xml:space="preserve"> the Indigenous reality of modern U.S. </w:t>
      </w:r>
      <w:r>
        <w:rPr>
          <w:highlight w:val="yellow"/>
          <w:u w:val="single"/>
        </w:rPr>
        <w:t>racial cap</w:t>
      </w:r>
      <w:r>
        <w:rPr>
          <w:u w:val="single"/>
        </w:rPr>
        <w:t>italism.</w:t>
      </w:r>
      <w:r>
        <w:rPr>
          <w:sz w:val="16"/>
          <w:szCs w:val="16"/>
        </w:rPr>
        <w:t xml:space="preserve"> Robert Nichols, Theft Is Property! Dispossession and Critical Theory (Durham: Duke University Press, 2020), 50–51. [End Footnote 14] My operationalization of capitalism follows Oliver Cromwell Cox’s explication in Capitalism and American Leadership.17 </w:t>
      </w:r>
      <w:r>
        <w:rPr>
          <w:u w:val="single"/>
        </w:rPr>
        <w:t>Modern U.S. racial capitalism arose in the context of the First World War, when</w:t>
      </w:r>
      <w:r>
        <w:rPr>
          <w:sz w:val="16"/>
          <w:szCs w:val="16"/>
        </w:rPr>
        <w:t xml:space="preserve">, as Cox explains, </w:t>
      </w:r>
      <w:r>
        <w:rPr>
          <w:u w:val="single"/>
        </w:rPr>
        <w:t>the United States took advantage of the conflict to capture the markets of South America, Asia, and Africa for its “over-expanded capacity.</w:t>
      </w:r>
      <w:r>
        <w:rPr>
          <w:sz w:val="16"/>
          <w:szCs w:val="16"/>
        </w:rPr>
        <w:t xml:space="preserve">”18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Pr>
          <w:sz w:val="16"/>
          <w:szCs w:val="16"/>
        </w:rPr>
        <w:t>ever widening</w:t>
      </w:r>
      <w:proofErr w:type="gramEnd"/>
      <w:r>
        <w:rPr>
          <w:sz w:val="16"/>
          <w:szCs w:val="16"/>
        </w:rPr>
        <w:t xml:space="preserve"> foreign commerce</w:t>
      </w:r>
      <w:proofErr w:type="gramStart"/>
      <w:r>
        <w:rPr>
          <w:sz w:val="16"/>
          <w:szCs w:val="16"/>
        </w:rPr>
        <w:t>.…</w:t>
      </w:r>
      <w:proofErr w:type="gramEnd"/>
      <w:r>
        <w:rPr>
          <w:sz w:val="16"/>
          <w:szCs w:val="16"/>
        </w:rPr>
        <w:t xml:space="preserv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This was not least because the Great War “drastically reordered global credit flows,” with the United States transforming from a debtor into a creditor nation.20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Pr>
          <w:b/>
          <w:u w:val="single"/>
        </w:rPr>
        <w:t xml:space="preserve">Modern U.S. racial </w:t>
      </w:r>
      <w:r>
        <w:rPr>
          <w:b/>
          <w:highlight w:val="yellow"/>
          <w:u w:val="single"/>
        </w:rPr>
        <w:t>cap</w:t>
      </w:r>
      <w:r>
        <w:rPr>
          <w:sz w:val="16"/>
          <w:szCs w:val="16"/>
        </w:rPr>
        <w:t xml:space="preserve">italism </w:t>
      </w:r>
      <w:r>
        <w:rPr>
          <w:b/>
          <w:highlight w:val="yellow"/>
          <w:u w:val="single"/>
        </w:rPr>
        <w:t>is</w:t>
      </w:r>
      <w:r>
        <w:rPr>
          <w:b/>
          <w:u w:val="single"/>
        </w:rPr>
        <w:t xml:space="preserve"> thus </w:t>
      </w:r>
      <w:r>
        <w:rPr>
          <w:b/>
          <w:highlight w:val="yellow"/>
          <w:u w:val="single"/>
        </w:rPr>
        <w:t>sustained by</w:t>
      </w:r>
      <w:r>
        <w:rPr>
          <w:b/>
          <w:u w:val="single"/>
        </w:rPr>
        <w:t xml:space="preserve"> military expenditure, the </w:t>
      </w:r>
      <w:r>
        <w:rPr>
          <w:b/>
          <w:highlight w:val="yellow"/>
          <w:u w:val="single"/>
        </w:rPr>
        <w:t>maintenance of an extremely low standard of living in “dependent” countries, and</w:t>
      </w:r>
      <w:r>
        <w:rPr>
          <w:b/>
          <w:u w:val="single"/>
        </w:rPr>
        <w:t xml:space="preserve"> the </w:t>
      </w:r>
      <w:r>
        <w:rPr>
          <w:b/>
          <w:highlight w:val="yellow"/>
          <w:u w:val="single"/>
        </w:rPr>
        <w:t xml:space="preserve">domestic </w:t>
      </w:r>
      <w:proofErr w:type="spellStart"/>
      <w:r>
        <w:rPr>
          <w:b/>
          <w:highlight w:val="yellow"/>
          <w:u w:val="single"/>
        </w:rPr>
        <w:t>superexploitation</w:t>
      </w:r>
      <w:proofErr w:type="spellEnd"/>
      <w:r>
        <w:rPr>
          <w:b/>
          <w:highlight w:val="yellow"/>
          <w:u w:val="single"/>
        </w:rPr>
        <w:t xml:space="preserve"> of Black</w:t>
      </w:r>
      <w:r>
        <w:rPr>
          <w:b/>
          <w:u w:val="single"/>
        </w:rPr>
        <w:t xml:space="preserve"> toilers and </w:t>
      </w:r>
      <w:r>
        <w:rPr>
          <w:b/>
          <w:highlight w:val="yellow"/>
          <w:u w:val="single"/>
        </w:rPr>
        <w:t>laborers.</w:t>
      </w:r>
      <w:r>
        <w:rPr>
          <w:sz w:val="16"/>
          <w:szCs w:val="16"/>
        </w:rPr>
        <w:t xml:space="preserve"> Cox notes that Black labor has been the “chief human factor” in wealth production; as such, “</w:t>
      </w:r>
      <w:r>
        <w:rPr>
          <w:u w:val="single"/>
        </w:rPr>
        <w:t xml:space="preserve">the dominant economic </w:t>
      </w:r>
      <w:r>
        <w:rPr>
          <w:highlight w:val="yellow"/>
          <w:u w:val="single"/>
        </w:rPr>
        <w:t>class has always been at the</w:t>
      </w:r>
      <w:r>
        <w:rPr>
          <w:u w:val="single"/>
        </w:rPr>
        <w:t xml:space="preserve"> motivating </w:t>
      </w:r>
      <w:r>
        <w:rPr>
          <w:highlight w:val="yellow"/>
          <w:u w:val="single"/>
        </w:rPr>
        <w:t>center of</w:t>
      </w:r>
      <w:r>
        <w:rPr>
          <w:u w:val="single"/>
        </w:rPr>
        <w:t xml:space="preserve"> the spreads of </w:t>
      </w:r>
      <w:r>
        <w:rPr>
          <w:highlight w:val="yellow"/>
          <w:u w:val="single"/>
        </w:rPr>
        <w:t>racial antagonism.</w:t>
      </w:r>
      <w:r>
        <w:rPr>
          <w:u w:val="single"/>
        </w:rPr>
        <w:t xml:space="preserve"> This is to be expected since the economic content of the antagonism, especially at its proliferating source in the South, has been precisely that of labor-capital relations.</w:t>
      </w:r>
      <w:r>
        <w:rPr>
          <w:sz w:val="16"/>
          <w:szCs w:val="16"/>
        </w:rPr>
        <w:t xml:space="preserve">”23 In a general sense, </w:t>
      </w:r>
      <w:r>
        <w:rPr>
          <w:u w:val="single"/>
        </w:rPr>
        <w:t>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w:t>
      </w:r>
      <w:r>
        <w:rPr>
          <w:sz w:val="16"/>
          <w:szCs w:val="16"/>
        </w:rPr>
        <w:t xml:space="preserve">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w:t>
      </w:r>
      <w:proofErr w:type="spellStart"/>
      <w:r>
        <w:rPr>
          <w:sz w:val="16"/>
          <w:szCs w:val="16"/>
        </w:rPr>
        <w:t>anticapitalist</w:t>
      </w:r>
      <w:proofErr w:type="spellEnd"/>
      <w:r>
        <w:rPr>
          <w:sz w:val="16"/>
          <w:szCs w:val="16"/>
        </w:rPr>
        <w:t xml:space="preserve"> and/or left-leaning ideas, politics, practices, and modes of organizing that are construed as subversive, seditious, and otherwise threatening to capitalist society. These include, but are not limited to, internationalism, anti-imperialism, anticolonialism, peace activism, and </w:t>
      </w:r>
      <w:proofErr w:type="spellStart"/>
      <w:r>
        <w:rPr>
          <w:sz w:val="16"/>
          <w:szCs w:val="16"/>
        </w:rPr>
        <w:t>antisexism</w:t>
      </w:r>
      <w:proofErr w:type="spellEnd"/>
      <w:r>
        <w:rPr>
          <w:sz w:val="16"/>
          <w:szCs w:val="16"/>
        </w:rPr>
        <w:t xml:space="preserve">.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w:t>
      </w:r>
      <w:r>
        <w:rPr>
          <w:strike/>
          <w:sz w:val="16"/>
          <w:szCs w:val="16"/>
        </w:rPr>
        <w:t>Negroes</w:t>
      </w:r>
      <w:r>
        <w:rPr>
          <w:sz w:val="16"/>
          <w:szCs w:val="16"/>
        </w:rPr>
        <w:t xml:space="preserve"> [Black people]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w:t>
      </w:r>
      <w:proofErr w:type="gramStart"/>
      <w:r>
        <w:rPr>
          <w:sz w:val="16"/>
          <w:szCs w:val="16"/>
        </w:rPr>
        <w:t>all the more</w:t>
      </w:r>
      <w:proofErr w:type="gramEnd"/>
      <w:r>
        <w:rPr>
          <w:sz w:val="16"/>
          <w:szCs w:val="16"/>
        </w:rPr>
        <w:t xml:space="preserv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its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my theory of modern U.S. racial capitalism is primarily rooted in (Black) Marxist-Leninists and fellow travelers. This is an important epistemological distinction: whereas 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on the one hand, and capitalist exploitation and class antagonism on the other hand.33 Although Robinson draws on scholars like Fernand Braudel, Henri </w:t>
      </w:r>
      <w:proofErr w:type="spellStart"/>
      <w:r>
        <w:rPr>
          <w:sz w:val="16"/>
          <w:szCs w:val="16"/>
        </w:rPr>
        <w:t>Pirenne</w:t>
      </w:r>
      <w:proofErr w:type="spellEnd"/>
      <w:r>
        <w:rPr>
          <w:sz w:val="16"/>
          <w:szCs w:val="16"/>
        </w:rPr>
        <w:t xml:space="preserve">, David Brion Davis, and Eli Heckscher to understand European history, socialist theory, and the European working class, the work of Black Marxists like James Ford, Walter Rodney, Amílcar Cabral, and Paul Robeson offer me those same intellectual, historical, and theoretical resources. Finally, I agree with Alexander that the resolution to racial capitalism is antiracist socialism, not a cultural-metaphysical Black radical tradition. In what remains of this essay, I will draw on the work of Black Marxist-Leninists and </w:t>
      </w:r>
      <w:proofErr w:type="spellStart"/>
      <w:r>
        <w:rPr>
          <w:sz w:val="16"/>
          <w:szCs w:val="16"/>
        </w:rPr>
        <w:t>anticapitalists</w:t>
      </w:r>
      <w:proofErr w:type="spellEnd"/>
      <w:r>
        <w:rPr>
          <w:sz w:val="16"/>
          <w:szCs w:val="16"/>
        </w:rPr>
        <w:t xml:space="preserve"> to explicate the defining features of modern U.S. racial capitalism—war and militarism, imperialist accumulation, expropriation by domination, labor </w:t>
      </w:r>
      <w:proofErr w:type="spellStart"/>
      <w:r>
        <w:rPr>
          <w:sz w:val="16"/>
          <w:szCs w:val="16"/>
        </w:rPr>
        <w:t>superexploitation</w:t>
      </w:r>
      <w:proofErr w:type="spellEnd"/>
      <w:r>
        <w:rPr>
          <w:sz w:val="16"/>
          <w:szCs w:val="16"/>
        </w:rPr>
        <w:t xml:space="preserve">, and property by dispossession. In this, I demonstrate that their critiques and analyses offer a blueprint for theorizing modern U.S. racial capitalism. </w:t>
      </w:r>
      <w:r>
        <w:rPr>
          <w:b/>
          <w:highlight w:val="yellow"/>
          <w:u w:val="single"/>
        </w:rPr>
        <w:t>War and militarism facilitate</w:t>
      </w:r>
      <w:r>
        <w:rPr>
          <w:b/>
          <w:u w:val="single"/>
        </w:rPr>
        <w:t xml:space="preserve"> the </w:t>
      </w:r>
      <w:r>
        <w:rPr>
          <w:b/>
          <w:highlight w:val="yellow"/>
          <w:u w:val="single"/>
        </w:rPr>
        <w:t>endless</w:t>
      </w:r>
      <w:r>
        <w:rPr>
          <w:b/>
          <w:u w:val="single"/>
        </w:rPr>
        <w:t xml:space="preserve"> drive for </w:t>
      </w:r>
      <w:r>
        <w:rPr>
          <w:b/>
          <w:highlight w:val="yellow"/>
          <w:u w:val="single"/>
        </w:rPr>
        <w:t>profit.</w:t>
      </w:r>
      <w:r>
        <w:rPr>
          <w:b/>
          <w:u w:val="single"/>
        </w:rPr>
        <w:t xml:space="preserve"> Military </w:t>
      </w:r>
      <w:r>
        <w:rPr>
          <w:b/>
          <w:highlight w:val="yellow"/>
          <w:u w:val="single"/>
        </w:rPr>
        <w:t>conflicts between imperial powers</w:t>
      </w:r>
      <w:r>
        <w:rPr>
          <w:b/>
          <w:u w:val="single"/>
        </w:rPr>
        <w:t xml:space="preserve"> result in the </w:t>
      </w:r>
      <w:r>
        <w:rPr>
          <w:b/>
          <w:highlight w:val="yellow"/>
          <w:u w:val="single"/>
        </w:rPr>
        <w:t>reapportion</w:t>
      </w:r>
      <w:r>
        <w:rPr>
          <w:b/>
          <w:u w:val="single"/>
        </w:rPr>
        <w:t xml:space="preserve">ing of boundaries, possessions, and </w:t>
      </w:r>
      <w:r>
        <w:rPr>
          <w:b/>
          <w:highlight w:val="yellow"/>
          <w:u w:val="single"/>
        </w:rPr>
        <w:t>spheres of influence that</w:t>
      </w:r>
      <w:r>
        <w:rPr>
          <w:b/>
          <w:u w:val="single"/>
        </w:rPr>
        <w:t xml:space="preserve"> often </w:t>
      </w:r>
      <w:r>
        <w:rPr>
          <w:b/>
          <w:highlight w:val="yellow"/>
          <w:u w:val="single"/>
        </w:rPr>
        <w:t>exacerbate racial</w:t>
      </w:r>
      <w:r>
        <w:rPr>
          <w:b/>
          <w:u w:val="single"/>
        </w:rPr>
        <w:t xml:space="preserve"> and spatial </w:t>
      </w:r>
      <w:r>
        <w:rPr>
          <w:b/>
          <w:highlight w:val="yellow"/>
          <w:u w:val="single"/>
        </w:rPr>
        <w:t>economic subjection.</w:t>
      </w:r>
      <w:r>
        <w:rPr>
          <w:sz w:val="16"/>
          <w:szCs w:val="16"/>
        </w:rPr>
        <w:t xml:space="preserve"> War and militarism also perpetuate the endless construction of “threats,” primarily in racialized and socialist states, against which to defend progress, prosperity, freedom, and security. </w:t>
      </w:r>
      <w:r>
        <w:rPr>
          <w:u w:val="single"/>
        </w:rPr>
        <w:t xml:space="preserve">The </w:t>
      </w:r>
      <w:r>
        <w:rPr>
          <w:highlight w:val="yellow"/>
          <w:u w:val="single"/>
        </w:rPr>
        <w:t>manufacturing</w:t>
      </w:r>
      <w:r>
        <w:rPr>
          <w:u w:val="single"/>
        </w:rPr>
        <w:t xml:space="preserve"> of </w:t>
      </w:r>
      <w:r>
        <w:rPr>
          <w:highlight w:val="yellow"/>
          <w:u w:val="single"/>
        </w:rPr>
        <w:t>conflict legitimates</w:t>
      </w:r>
      <w:r>
        <w:rPr>
          <w:u w:val="single"/>
        </w:rPr>
        <w:t xml:space="preserve"> the mobilization of </w:t>
      </w:r>
      <w:r>
        <w:rPr>
          <w:highlight w:val="yellow"/>
          <w:u w:val="single"/>
        </w:rPr>
        <w:t>extraordinary violence to expropriate</w:t>
      </w:r>
      <w:r>
        <w:rPr>
          <w:u w:val="single"/>
        </w:rPr>
        <w:t xml:space="preserve"> untold </w:t>
      </w:r>
      <w:r>
        <w:rPr>
          <w:highlight w:val="yellow"/>
          <w:u w:val="single"/>
        </w:rPr>
        <w:t>resources</w:t>
      </w:r>
      <w:r>
        <w:rPr>
          <w:u w:val="single"/>
        </w:rPr>
        <w:t xml:space="preserve"> that produce relations of underdevelopment, dependency, extraversion, and disarticulation </w:t>
      </w:r>
      <w:r>
        <w:rPr>
          <w:highlight w:val="yellow"/>
          <w:u w:val="single"/>
        </w:rPr>
        <w:t>in the Global South.</w:t>
      </w:r>
      <w:r>
        <w:rPr>
          <w:sz w:val="16"/>
          <w:szCs w:val="16"/>
        </w:rPr>
        <w:t xml:space="preserve"> Moreover, </w:t>
      </w:r>
      <w:r>
        <w:rPr>
          <w:u w:val="single"/>
        </w:rPr>
        <w:t xml:space="preserve">the ruling elite and labor aristocracy in </w:t>
      </w:r>
      <w:r>
        <w:rPr>
          <w:highlight w:val="yellow"/>
          <w:u w:val="single"/>
        </w:rPr>
        <w:t>imperialist countries</w:t>
      </w:r>
      <w:r>
        <w:rPr>
          <w:u w:val="single"/>
        </w:rPr>
        <w:t xml:space="preserve">, not least the United States, </w:t>
      </w:r>
      <w:r>
        <w:rPr>
          <w:highlight w:val="yellow"/>
          <w:u w:val="single"/>
        </w:rPr>
        <w:t>wage perpetual war to defend their way of life</w:t>
      </w:r>
      <w:r>
        <w:rPr>
          <w:u w:val="single"/>
        </w:rPr>
        <w:t xml:space="preserve"> and standard of living </w:t>
      </w:r>
      <w:r>
        <w:rPr>
          <w:highlight w:val="yellow"/>
          <w:u w:val="single"/>
        </w:rPr>
        <w:t>against the racialized majority</w:t>
      </w:r>
      <w:r>
        <w:rPr>
          <w:u w:val="single"/>
        </w:rPr>
        <w:t xml:space="preserve"> who, because they would benefit most from the redistribution of the world’s wealth and resources, represent a perpetual threat.</w:t>
      </w:r>
      <w:r>
        <w:rPr>
          <w:sz w:val="16"/>
          <w:szCs w:val="16"/>
        </w:rPr>
        <w:t xml:space="preserve"> Here, Du Bois’s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Bois’s own words, Hubert Harrison, the father of Harlem radicalism, makes the direct link: But since every industrial nation is seeking the same outlet for its products, clashes are inevitable and in these clashes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w:t>
      </w:r>
      <w:proofErr w:type="gramStart"/>
      <w:r>
        <w:rPr>
          <w:sz w:val="16"/>
          <w:szCs w:val="16"/>
        </w:rPr>
        <w:t>.…</w:t>
      </w:r>
      <w:proofErr w:type="gramEnd"/>
      <w:r>
        <w:rPr>
          <w:sz w:val="16"/>
          <w:szCs w:val="16"/>
        </w:rPr>
        <w:t xml:space="preserve"> For white folk to insist upon the right to manage their own ancestral lands, free from the domination of tyrants, domestic and foreign, is variously described as “democracy” and “self-determination.” For Negroes, </w:t>
      </w:r>
      <w:proofErr w:type="gramStart"/>
      <w:r>
        <w:rPr>
          <w:sz w:val="16"/>
          <w:szCs w:val="16"/>
        </w:rPr>
        <w:t>Egyptians</w:t>
      </w:r>
      <w:proofErr w:type="gramEnd"/>
      <w:r>
        <w:rPr>
          <w:sz w:val="16"/>
          <w:szCs w:val="16"/>
        </w:rPr>
        <w:t xml:space="preserve"> and Hindus to seek the same thing is impudence.… Truly has it been said that “the problem of the 20th century is the problem of the ‘Color Line.'” And </w:t>
      </w:r>
      <w:r>
        <w:rPr>
          <w:b/>
          <w:highlight w:val="yellow"/>
          <w:u w:val="single"/>
        </w:rPr>
        <w:t>wars</w:t>
      </w:r>
      <w:r>
        <w:rPr>
          <w:b/>
          <w:u w:val="single"/>
        </w:rPr>
        <w:t xml:space="preserve"> are not likely to end; in fact, they </w:t>
      </w:r>
      <w:r>
        <w:rPr>
          <w:b/>
          <w:highlight w:val="yellow"/>
          <w:u w:val="single"/>
        </w:rPr>
        <w:t>are likely to be wider and more terrible—so long as</w:t>
      </w:r>
      <w:r>
        <w:rPr>
          <w:b/>
          <w:u w:val="single"/>
        </w:rPr>
        <w:t xml:space="preserve"> this theory of </w:t>
      </w:r>
      <w:r>
        <w:rPr>
          <w:b/>
          <w:highlight w:val="yellow"/>
          <w:u w:val="single"/>
        </w:rPr>
        <w:t>white domination seeks to hold down</w:t>
      </w:r>
      <w:r>
        <w:rPr>
          <w:b/>
          <w:u w:val="single"/>
        </w:rPr>
        <w:t xml:space="preserve"> the majority of </w:t>
      </w:r>
      <w:r>
        <w:rPr>
          <w:b/>
          <w:highlight w:val="yellow"/>
          <w:u w:val="single"/>
        </w:rPr>
        <w:t>the world</w:t>
      </w:r>
      <w:r>
        <w:rPr>
          <w:b/>
          <w:u w:val="single"/>
        </w:rPr>
        <w:t xml:space="preserve">’s people </w:t>
      </w:r>
      <w:r>
        <w:rPr>
          <w:b/>
          <w:highlight w:val="yellow"/>
          <w:u w:val="single"/>
        </w:rPr>
        <w:t>under the</w:t>
      </w:r>
      <w:r>
        <w:rPr>
          <w:b/>
          <w:u w:val="single"/>
        </w:rPr>
        <w:t xml:space="preserve"> iron </w:t>
      </w:r>
      <w:r>
        <w:rPr>
          <w:b/>
          <w:highlight w:val="yellow"/>
          <w:u w:val="single"/>
        </w:rPr>
        <w:t>heel of racial oppression.</w:t>
      </w:r>
      <w:r>
        <w:rPr>
          <w:sz w:val="16"/>
          <w:szCs w:val="16"/>
        </w:rPr>
        <w:t xml:space="preserve">35 For Du Bois, </w:t>
      </w:r>
      <w:r>
        <w:rPr>
          <w:u w:val="single"/>
        </w:rPr>
        <w:t>the imperialist rivalry for the booty on offer in Africa drove Berlin’s efforts to consolidate its place in the sun by displacing London in particular.</w:t>
      </w:r>
      <w:r>
        <w:rPr>
          <w:sz w:val="16"/>
          <w:szCs w:val="16"/>
        </w:rPr>
        <w:t xml:space="preserve"> While Vladimir Lenin understood that “the war [was] a product of half a century of development of world capitalism and of billions of threads and connections,” Du Bois expanded this analysis by providing a critique of the racial foundations of capitalist expansion.36 </w:t>
      </w:r>
      <w:r>
        <w:rPr>
          <w:u w:val="single"/>
        </w:rPr>
        <w:t>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w:t>
      </w:r>
      <w:r>
        <w:rPr>
          <w:sz w:val="16"/>
          <w:szCs w:val="16"/>
        </w:rPr>
        <w:t xml:space="preserve">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w:t>
      </w:r>
      <w:r>
        <w:rPr>
          <w:strike/>
          <w:sz w:val="16"/>
          <w:szCs w:val="16"/>
        </w:rPr>
        <w:t>chinks and niggers</w:t>
      </w:r>
      <w:r>
        <w:rPr>
          <w:sz w:val="16"/>
          <w:szCs w:val="16"/>
        </w:rPr>
        <w:t xml:space="preserve">,'”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w:t>
      </w:r>
      <w:proofErr w:type="spellStart"/>
      <w:r>
        <w:rPr>
          <w:sz w:val="16"/>
          <w:szCs w:val="16"/>
        </w:rPr>
        <w:t>superexploitation</w:t>
      </w:r>
      <w:proofErr w:type="spellEnd"/>
      <w:r>
        <w:rPr>
          <w:sz w:val="16"/>
          <w:szCs w:val="16"/>
        </w:rPr>
        <w:t xml:space="preserve">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Bois averred, “Racial slander must go. Racial prejudice will follow…the domination of one people by another without the other’s consent, be the subject people black or white, must stop. The doctrine of forcible economic expansion over subject people must go.”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w:t>
      </w:r>
      <w:r>
        <w:rPr>
          <w:b/>
          <w:highlight w:val="yellow"/>
          <w:u w:val="single"/>
        </w:rPr>
        <w:t>Imperialist accumulation denotes</w:t>
      </w:r>
      <w:r>
        <w:rPr>
          <w:b/>
          <w:u w:val="single"/>
        </w:rPr>
        <w:t xml:space="preserve"> the rapacious </w:t>
      </w:r>
      <w:r>
        <w:rPr>
          <w:b/>
          <w:highlight w:val="yellow"/>
          <w:u w:val="single"/>
        </w:rPr>
        <w:t>conscription of resources and labor for</w:t>
      </w:r>
      <w:r>
        <w:rPr>
          <w:b/>
          <w:u w:val="single"/>
        </w:rPr>
        <w:t xml:space="preserve"> the purpose of </w:t>
      </w:r>
      <w:proofErr w:type="spellStart"/>
      <w:r>
        <w:rPr>
          <w:b/>
          <w:highlight w:val="yellow"/>
          <w:u w:val="single"/>
        </w:rPr>
        <w:t>superprofits</w:t>
      </w:r>
      <w:proofErr w:type="spellEnd"/>
      <w:r>
        <w:rPr>
          <w:b/>
          <w:highlight w:val="yellow"/>
          <w:u w:val="single"/>
        </w:rPr>
        <w:t xml:space="preserve"> through violent means</w:t>
      </w:r>
      <w:r>
        <w:rPr>
          <w:b/>
          <w:u w:val="single"/>
        </w:rPr>
        <w:t xml:space="preserve"> that are generally reserved </w:t>
      </w:r>
      <w:r>
        <w:rPr>
          <w:b/>
          <w:highlight w:val="yellow"/>
          <w:u w:val="single"/>
        </w:rPr>
        <w:t>for populations deemed racially inferior.</w:t>
      </w:r>
      <w:r>
        <w:rPr>
          <w:sz w:val="16"/>
          <w:szCs w:val="16"/>
        </w:rPr>
        <w:t xml:space="preserve"> On the precipice of the Great Depression, </w:t>
      </w:r>
      <w:r>
        <w:rPr>
          <w:u w:val="single"/>
        </w:rPr>
        <w:t>the prominent Black communist James Ford beautifully explicated imperialist accumulation.</w:t>
      </w:r>
      <w:r>
        <w:rPr>
          <w:sz w:val="16"/>
          <w:szCs w:val="16"/>
        </w:rPr>
        <w:t xml:space="preserve"> In his 1929 report on the Second World Congress of the League Against Imperialism, </w:t>
      </w:r>
      <w:r>
        <w:rPr>
          <w:b/>
          <w:u w:val="single"/>
        </w:rPr>
        <w:t>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w:t>
      </w:r>
      <w:r>
        <w:rPr>
          <w:sz w:val="16"/>
          <w:szCs w:val="16"/>
        </w:rPr>
        <w:t xml:space="preserve"> In the U.S. South, </w:t>
      </w:r>
      <w:r>
        <w:rPr>
          <w:u w:val="single"/>
        </w:rPr>
        <w:t xml:space="preserve">the Black poor were dehumanized by </w:t>
      </w:r>
      <w:r>
        <w:rPr>
          <w:highlight w:val="yellow"/>
          <w:u w:val="single"/>
        </w:rPr>
        <w:t>Wall Street</w:t>
      </w:r>
      <w:r>
        <w:rPr>
          <w:u w:val="single"/>
        </w:rPr>
        <w:t>, “white big business</w:t>
      </w:r>
      <w:r>
        <w:rPr>
          <w:sz w:val="16"/>
          <w:szCs w:val="16"/>
        </w:rPr>
        <w:t xml:space="preserve">,” and the “rising </w:t>
      </w:r>
      <w:r>
        <w:rPr>
          <w:strike/>
          <w:sz w:val="16"/>
          <w:szCs w:val="16"/>
        </w:rPr>
        <w:t>Negro</w:t>
      </w:r>
      <w:r>
        <w:rPr>
          <w:sz w:val="16"/>
          <w:szCs w:val="16"/>
        </w:rPr>
        <w:t xml:space="preserve"> [Black] bourgeoisie” </w:t>
      </w:r>
      <w:r>
        <w:rPr>
          <w:b/>
          <w:u w:val="single"/>
        </w:rPr>
        <w:t xml:space="preserve">whose </w:t>
      </w:r>
      <w:r>
        <w:rPr>
          <w:b/>
          <w:highlight w:val="yellow"/>
          <w:u w:val="single"/>
        </w:rPr>
        <w:t>condition of possibility was the subjection of the Black working class.</w:t>
      </w:r>
      <w:r>
        <w:rPr>
          <w:sz w:val="16"/>
          <w:szCs w:val="16"/>
        </w:rPr>
        <w:t xml:space="preserve"> This oppression was exacerbated by rigid racial barriers, disenfranchisement, and lynching. Ford further argued that the West Indies, subjected to U.S. militarism and occupation on behalf of Wall Street, were largely transformed into a marketplace for U.S. goods. Moreover, </w:t>
      </w:r>
      <w:r>
        <w:rPr>
          <w:u w:val="single"/>
        </w:rPr>
        <w:t xml:space="preserve">throughout Africa, the U.S. South, and the Caribbean, </w:t>
      </w:r>
      <w:r>
        <w:rPr>
          <w:b/>
          <w:highlight w:val="yellow"/>
          <w:u w:val="single"/>
        </w:rPr>
        <w:t>Black workers were impressed into forced labor</w:t>
      </w:r>
      <w:r>
        <w:rPr>
          <w:u w:val="single"/>
        </w:rPr>
        <w:t xml:space="preserve">, laying railroads, building roads and bridges, and working in mines; were entrapped on plantations through peonage; </w:t>
      </w:r>
      <w:r>
        <w:rPr>
          <w:highlight w:val="yellow"/>
          <w:u w:val="single"/>
        </w:rPr>
        <w:t>and</w:t>
      </w:r>
      <w:r>
        <w:rPr>
          <w:u w:val="single"/>
        </w:rPr>
        <w:t xml:space="preserve"> were subjected to convict leasing. In addition, they </w:t>
      </w:r>
      <w:r>
        <w:rPr>
          <w:highlight w:val="yellow"/>
          <w:u w:val="single"/>
        </w:rPr>
        <w:t>suffered intolerable working conditions and</w:t>
      </w:r>
      <w:r>
        <w:rPr>
          <w:u w:val="single"/>
        </w:rPr>
        <w:t xml:space="preserve"> routinized </w:t>
      </w:r>
      <w:r>
        <w:rPr>
          <w:highlight w:val="yellow"/>
          <w:u w:val="single"/>
        </w:rPr>
        <w:t>violence.</w:t>
      </w:r>
      <w:r>
        <w:rPr>
          <w:sz w:val="16"/>
          <w:szCs w:val="16"/>
        </w:rPr>
        <w:t xml:space="preserve">41 </w:t>
      </w:r>
      <w:r>
        <w:rPr>
          <w:u w:val="single"/>
        </w:rPr>
        <w:t>Expropriation by domination designates the seizure and confiscation of land, assets, property, bodies, and other sources of material wealth set to work by relations of economic dependence. This relationship exists both between nations and between groups. A quintessential enunciation of expropriation by domination between groups is We Charge Genocide</w:t>
      </w:r>
      <w:r>
        <w:rPr>
          <w:sz w:val="16"/>
          <w:szCs w:val="16"/>
        </w:rPr>
        <w:t xml:space="preserv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w:t>
      </w:r>
      <w:r>
        <w:rPr>
          <w:u w:val="single"/>
        </w:rPr>
        <w:t xml:space="preserve">The petition meticulously documented the past and present </w:t>
      </w:r>
      <w:r>
        <w:rPr>
          <w:highlight w:val="yellow"/>
          <w:u w:val="single"/>
        </w:rPr>
        <w:t>expropriation of Black people</w:t>
      </w:r>
      <w:r>
        <w:rPr>
          <w:u w:val="single"/>
        </w:rPr>
        <w:t xml:space="preserve"> by the ruling class of modern U.S. racial capitalism </w:t>
      </w:r>
      <w:r>
        <w:rPr>
          <w:highlight w:val="yellow"/>
          <w:u w:val="single"/>
        </w:rPr>
        <w:t>through</w:t>
      </w:r>
      <w:r>
        <w:rPr>
          <w:u w:val="single"/>
        </w:rPr>
        <w:t xml:space="preserve"> consistent and persistent </w:t>
      </w:r>
      <w:r>
        <w:rPr>
          <w:highlight w:val="yellow"/>
          <w:u w:val="single"/>
        </w:rPr>
        <w:t>discrimination</w:t>
      </w:r>
      <w:r>
        <w:rPr>
          <w:u w:val="single"/>
        </w:rPr>
        <w:t xml:space="preserve"> in employment, </w:t>
      </w:r>
      <w:r>
        <w:rPr>
          <w:highlight w:val="yellow"/>
          <w:u w:val="single"/>
        </w:rPr>
        <w:t>unfair wages</w:t>
      </w:r>
      <w:r>
        <w:rPr>
          <w:u w:val="single"/>
        </w:rPr>
        <w:t xml:space="preserve">, forced ghettoization, inequitable and inferior accommodation and services, </w:t>
      </w:r>
      <w:r>
        <w:rPr>
          <w:highlight w:val="yellow"/>
          <w:u w:val="single"/>
        </w:rPr>
        <w:t>and</w:t>
      </w:r>
      <w:r>
        <w:rPr>
          <w:u w:val="single"/>
        </w:rPr>
        <w:t xml:space="preserve"> the </w:t>
      </w:r>
      <w:r>
        <w:rPr>
          <w:highlight w:val="yellow"/>
          <w:u w:val="single"/>
        </w:rPr>
        <w:t>denial of justice</w:t>
      </w:r>
      <w:r>
        <w:rPr>
          <w:u w:val="single"/>
        </w:rPr>
        <w:t xml:space="preserve"> in the courts. It further argued that this process was sustained by genocidal terror, white supremacist law, and the drive of monopoly capitalists for </w:t>
      </w:r>
      <w:proofErr w:type="spellStart"/>
      <w:r>
        <w:rPr>
          <w:u w:val="single"/>
        </w:rPr>
        <w:t>superprofits</w:t>
      </w:r>
      <w:proofErr w:type="spellEnd"/>
      <w:r>
        <w:rPr>
          <w:u w:val="single"/>
        </w:rPr>
        <w:t>.</w:t>
      </w:r>
      <w:r>
        <w:rPr>
          <w:sz w:val="16"/>
          <w:szCs w:val="16"/>
        </w:rPr>
        <w:t xml:space="preserve">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t>
      </w:r>
      <w:r>
        <w:rPr>
          <w:u w:val="single"/>
        </w:rPr>
        <w:t>We Charge Genocide further conveyed that expropriation by domination</w:t>
      </w:r>
      <w:r>
        <w:rPr>
          <w:sz w:val="16"/>
          <w:szCs w:val="16"/>
        </w:rPr>
        <w:t xml:space="preserve">, a central element of modern U.S. racial capitalism, </w:t>
      </w:r>
      <w:r>
        <w:rPr>
          <w:u w:val="single"/>
        </w:rPr>
        <w:t xml:space="preserve">was more than a domestic concern because such </w:t>
      </w:r>
      <w:r>
        <w:rPr>
          <w:highlight w:val="yellow"/>
          <w:u w:val="single"/>
        </w:rPr>
        <w:t>practices “at home</w:t>
      </w:r>
      <w:r>
        <w:rPr>
          <w:u w:val="single"/>
        </w:rPr>
        <w:t xml:space="preserve"> must inevitably </w:t>
      </w:r>
      <w:r>
        <w:rPr>
          <w:highlight w:val="yellow"/>
          <w:u w:val="single"/>
        </w:rPr>
        <w:t>create racist commodities</w:t>
      </w:r>
      <w:r>
        <w:rPr>
          <w:u w:val="single"/>
        </w:rPr>
        <w:t xml:space="preserve"> for export </w:t>
      </w:r>
      <w:r>
        <w:rPr>
          <w:highlight w:val="yellow"/>
          <w:u w:val="single"/>
        </w:rPr>
        <w:t>abroad</w:t>
      </w:r>
      <w:r>
        <w:rPr>
          <w:u w:val="single"/>
        </w:rPr>
        <w:t xml:space="preserve">—must inevitably </w:t>
      </w:r>
      <w:r>
        <w:rPr>
          <w:highlight w:val="yellow"/>
          <w:u w:val="single"/>
        </w:rPr>
        <w:t>tend toward war.</w:t>
      </w:r>
      <w:r>
        <w:rPr>
          <w:sz w:val="16"/>
          <w:szCs w:val="16"/>
        </w:rPr>
        <w:t xml:space="preserve">”44 </w:t>
      </w:r>
      <w:r>
        <w:rPr>
          <w:u w:val="single"/>
        </w:rPr>
        <w:t xml:space="preserve">Labor </w:t>
      </w:r>
      <w:proofErr w:type="spellStart"/>
      <w:r>
        <w:rPr>
          <w:highlight w:val="yellow"/>
          <w:u w:val="single"/>
        </w:rPr>
        <w:t>superexploitation</w:t>
      </w:r>
      <w:proofErr w:type="spellEnd"/>
      <w:r>
        <w:rPr>
          <w:u w:val="single"/>
        </w:rPr>
        <w:t xml:space="preserve"> can be understood as an economic relationship in which the intensity, form, and racial basis of exploitation </w:t>
      </w:r>
      <w:r>
        <w:rPr>
          <w:highlight w:val="yellow"/>
          <w:u w:val="single"/>
        </w:rPr>
        <w:t>differs little from slavery.</w:t>
      </w:r>
      <w:r>
        <w:rPr>
          <w:u w:val="single"/>
        </w:rPr>
        <w:t xml:space="preserve"> Its effects are so extreme that it pushes racialized, particularly Black, labor effectively below the level of sheer physical subsistence.</w:t>
      </w:r>
      <w:r>
        <w:rPr>
          <w:sz w:val="16"/>
          <w:szCs w:val="16"/>
        </w:rPr>
        <w:t xml:space="preserv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w:t>
      </w:r>
      <w:proofErr w:type="spellStart"/>
      <w:r>
        <w:rPr>
          <w:b/>
          <w:highlight w:val="yellow"/>
          <w:u w:val="single"/>
        </w:rPr>
        <w:t>superexploitation</w:t>
      </w:r>
      <w:proofErr w:type="spellEnd"/>
      <w:r>
        <w:rPr>
          <w:b/>
          <w:highlight w:val="yellow"/>
          <w:u w:val="single"/>
        </w:rPr>
        <w:t xml:space="preserve"> of Black nations</w:t>
      </w:r>
      <w:r>
        <w:rPr>
          <w:u w:val="single"/>
        </w:rPr>
        <w:t xml:space="preserve"> like Haiti in the first quarter of the twentieth century for the purposes of consolidating Wall Street control over land, commercial relations, and production was accompanied by the brutalization of Black labor, the </w:t>
      </w:r>
      <w:r>
        <w:rPr>
          <w:b/>
          <w:highlight w:val="yellow"/>
          <w:u w:val="single"/>
        </w:rPr>
        <w:t>export of Jim Crow</w:t>
      </w:r>
      <w:r>
        <w:rPr>
          <w:u w:val="single"/>
        </w:rPr>
        <w:t xml:space="preserve"> practices, </w:t>
      </w:r>
      <w:r>
        <w:rPr>
          <w:b/>
          <w:highlight w:val="yellow"/>
          <w:u w:val="single"/>
        </w:rPr>
        <w:t>military occupation</w:t>
      </w:r>
      <w:r>
        <w:rPr>
          <w:u w:val="single"/>
        </w:rPr>
        <w:t>, and political repression.</w:t>
      </w:r>
      <w:r>
        <w:rPr>
          <w:sz w:val="16"/>
          <w:szCs w:val="16"/>
        </w:rPr>
        <w:t xml:space="preserve">46 In effect, </w:t>
      </w:r>
      <w:proofErr w:type="spellStart"/>
      <w:r>
        <w:rPr>
          <w:sz w:val="16"/>
          <w:szCs w:val="16"/>
        </w:rPr>
        <w:t>superexploitation</w:t>
      </w:r>
      <w:proofErr w:type="spellEnd"/>
      <w:r>
        <w:rPr>
          <w:sz w:val="16"/>
          <w:szCs w:val="16"/>
        </w:rPr>
        <w:t xml:space="preserve">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approach.”47 </w:t>
      </w:r>
      <w:proofErr w:type="spellStart"/>
      <w:r>
        <w:rPr>
          <w:sz w:val="16"/>
          <w:szCs w:val="16"/>
        </w:rPr>
        <w:t>Superexploitation</w:t>
      </w:r>
      <w:proofErr w:type="spellEnd"/>
      <w:r>
        <w:rPr>
          <w:sz w:val="16"/>
          <w:szCs w:val="16"/>
        </w:rPr>
        <w:t xml:space="preserve">,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w:t>
      </w:r>
      <w:r>
        <w:rPr>
          <w:u w:val="single"/>
        </w:rPr>
        <w:t xml:space="preserve">The </w:t>
      </w:r>
      <w:r>
        <w:rPr>
          <w:highlight w:val="yellow"/>
          <w:u w:val="single"/>
        </w:rPr>
        <w:t>entrapment of Black women in domestic labor</w:t>
      </w:r>
      <w:r>
        <w:rPr>
          <w:u w:val="single"/>
        </w:rPr>
        <w:t xml:space="preserve"> throughout the twentieth century—a function of their “triple oppression”—</w:t>
      </w:r>
      <w:r>
        <w:rPr>
          <w:highlight w:val="yellow"/>
          <w:u w:val="single"/>
        </w:rPr>
        <w:t>is</w:t>
      </w:r>
      <w:r>
        <w:rPr>
          <w:u w:val="single"/>
        </w:rPr>
        <w:t xml:space="preserve"> perhaps </w:t>
      </w:r>
      <w:r>
        <w:rPr>
          <w:highlight w:val="yellow"/>
          <w:u w:val="single"/>
        </w:rPr>
        <w:t>the most glaring example</w:t>
      </w:r>
      <w:r>
        <w:rPr>
          <w:u w:val="single"/>
        </w:rPr>
        <w:t xml:space="preserve"> of labor </w:t>
      </w:r>
      <w:proofErr w:type="spellStart"/>
      <w:r>
        <w:rPr>
          <w:u w:val="single"/>
        </w:rPr>
        <w:t>superexploitation</w:t>
      </w:r>
      <w:proofErr w:type="spellEnd"/>
      <w:r>
        <w:rPr>
          <w:u w:val="single"/>
        </w:rPr>
        <w:t xml:space="preserve"> under modern U.S. racial capitalism.</w:t>
      </w:r>
      <w:r>
        <w:rPr>
          <w:sz w:val="16"/>
          <w:szCs w:val="16"/>
        </w:rPr>
        <w:t xml:space="preserve"> In 1936, the lifelong Black radical Louise Thompson explained that Black women’s </w:t>
      </w:r>
      <w:proofErr w:type="spellStart"/>
      <w:r>
        <w:rPr>
          <w:sz w:val="16"/>
          <w:szCs w:val="16"/>
        </w:rPr>
        <w:t>superexploitation</w:t>
      </w:r>
      <w:proofErr w:type="spellEnd"/>
      <w:r>
        <w:rPr>
          <w:sz w:val="16"/>
          <w:szCs w:val="16"/>
        </w:rPr>
        <w:t xml:space="preserve">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w:t>
      </w:r>
      <w:r>
        <w:rPr>
          <w:u w:val="single"/>
        </w:rPr>
        <w:t>This form of labor exploitation was unique to the female sex because domestic work was conventional “women’s work,” and it was racialized insofar as the denigration of Black people fitted this group of women for low-wage, unprotected, and contingent labor.</w:t>
      </w:r>
      <w:r>
        <w:rPr>
          <w:sz w:val="16"/>
          <w:szCs w:val="16"/>
        </w:rPr>
        <w:t>50</w:t>
      </w:r>
    </w:p>
    <w:p w14:paraId="42D1063C" w14:textId="77777777" w:rsidR="00F51B99" w:rsidRDefault="00F51B99" w:rsidP="00F51B99">
      <w:pPr>
        <w:pStyle w:val="Heading4"/>
      </w:pPr>
      <w:r>
        <w:t xml:space="preserve">Fiscal redistribution recreates </w:t>
      </w:r>
      <w:r>
        <w:rPr>
          <w:u w:val="single"/>
        </w:rPr>
        <w:t>democratic despotism</w:t>
      </w:r>
      <w:r>
        <w:t xml:space="preserve"> – their project is a </w:t>
      </w:r>
      <w:r>
        <w:rPr>
          <w:u w:val="single"/>
        </w:rPr>
        <w:t>feel-good moment</w:t>
      </w:r>
      <w:r>
        <w:t xml:space="preserve"> that </w:t>
      </w:r>
      <w:proofErr w:type="gramStart"/>
      <w:r>
        <w:t>actually makes</w:t>
      </w:r>
      <w:proofErr w:type="gramEnd"/>
      <w:r>
        <w:t xml:space="preserve"> </w:t>
      </w:r>
      <w:r>
        <w:rPr>
          <w:u w:val="single"/>
        </w:rPr>
        <w:t>imperial violence inevitable</w:t>
      </w:r>
      <w:r>
        <w:t xml:space="preserve">. Only an </w:t>
      </w:r>
      <w:r>
        <w:rPr>
          <w:u w:val="single"/>
        </w:rPr>
        <w:t>organizational form</w:t>
      </w:r>
      <w:r>
        <w:t xml:space="preserve"> that breaks up the kinds of </w:t>
      </w:r>
      <w:r>
        <w:rPr>
          <w:u w:val="single"/>
        </w:rPr>
        <w:t>racialized attachments</w:t>
      </w:r>
      <w:r>
        <w:t xml:space="preserve"> which facilitate </w:t>
      </w:r>
      <w:r>
        <w:rPr>
          <w:u w:val="single"/>
        </w:rPr>
        <w:t>counterinsurgency</w:t>
      </w:r>
      <w:r>
        <w:t xml:space="preserve"> against capitalism can solve.</w:t>
      </w:r>
    </w:p>
    <w:p w14:paraId="67E90D0D" w14:textId="77777777" w:rsidR="00F51B99" w:rsidRDefault="00F51B99" w:rsidP="00F51B99">
      <w:pPr>
        <w:rPr>
          <w:sz w:val="16"/>
          <w:szCs w:val="16"/>
        </w:rPr>
      </w:pPr>
      <w:r>
        <w:rPr>
          <w:b/>
          <w:sz w:val="26"/>
          <w:szCs w:val="26"/>
        </w:rPr>
        <w:t xml:space="preserve">Pitts, ’20 </w:t>
      </w:r>
      <w:r>
        <w:rPr>
          <w:sz w:val="16"/>
          <w:szCs w:val="16"/>
        </w:rPr>
        <w:t>[Jennifer Pitts, Professor of Political Science and in the Committee on Social Thought at the University of Chicago, “Empire and its afterlives,” published in 2020</w:t>
      </w:r>
      <w:r>
        <w:rPr>
          <w:b/>
          <w:sz w:val="16"/>
          <w:szCs w:val="16"/>
        </w:rPr>
        <w:t xml:space="preserve">, </w:t>
      </w:r>
      <w:hyperlink r:id="rId7">
        <w:r>
          <w:rPr>
            <w:color w:val="000000"/>
            <w:sz w:val="16"/>
            <w:szCs w:val="16"/>
          </w:rPr>
          <w:t>https://rdcu.be/dgVcP</w:t>
        </w:r>
      </w:hyperlink>
      <w:r>
        <w:rPr>
          <w:sz w:val="16"/>
          <w:szCs w:val="16"/>
        </w:rPr>
        <w:t xml:space="preserve"> //</w:t>
      </w:r>
      <w:proofErr w:type="spellStart"/>
      <w:r>
        <w:rPr>
          <w:sz w:val="16"/>
          <w:szCs w:val="16"/>
        </w:rPr>
        <w:t>jwc</w:t>
      </w:r>
      <w:proofErr w:type="spellEnd"/>
      <w:r>
        <w:rPr>
          <w:sz w:val="16"/>
          <w:szCs w:val="16"/>
        </w:rPr>
        <w:t>]</w:t>
      </w:r>
    </w:p>
    <w:p w14:paraId="72A6A315" w14:textId="77777777" w:rsidR="00F51B99" w:rsidRDefault="00F51B99" w:rsidP="00F51B99">
      <w:pPr>
        <w:rPr>
          <w:sz w:val="16"/>
          <w:szCs w:val="16"/>
        </w:rPr>
      </w:pPr>
      <w:r>
        <w:rPr>
          <w:b/>
          <w:highlight w:val="yellow"/>
          <w:u w:val="single"/>
        </w:rPr>
        <w:t>The most important feature of the modern world order</w:t>
      </w:r>
      <w:r>
        <w:rPr>
          <w:sz w:val="16"/>
          <w:szCs w:val="16"/>
        </w:rPr>
        <w:t xml:space="preserve">, arguably, </w:t>
      </w:r>
      <w:r>
        <w:rPr>
          <w:b/>
          <w:highlight w:val="yellow"/>
          <w:u w:val="single"/>
        </w:rPr>
        <w:t>has been its imperial structure</w:t>
      </w:r>
      <w:r>
        <w:rPr>
          <w:b/>
          <w:u w:val="single"/>
        </w:rPr>
        <w:t xml:space="preserve"> of racialized, capitalist hierarchy.</w:t>
      </w:r>
      <w:r>
        <w:rPr>
          <w:sz w:val="16"/>
          <w:szCs w:val="16"/>
        </w:rPr>
        <w:t xml:space="preserve"> The contours of this hierarchy of wealth, political power and legal standing have changed significantly since its inauguration in the fifteenth century, but its continuity as a basic fact and its implications for the world since so-called decolonization should remain at the center of our description and analysis. The pervasive nature of these imperial dynamics means that the tasks for postcolonial political theory are vast. The very categories that have structured the discipline of political science since the end of the Second World War contribute to the challenge. 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 as a discipline preoccupied with the management of colonial and racial hierarchy. Postcolonial theory, in contrast, refers not to a time after the end of empire, a condition that we are nowhere near achieving, but rather after the inauguration of the modern imperial world order (Seth, 2013, p. 1).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Bois’s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 </w:t>
      </w:r>
      <w:r>
        <w:rPr>
          <w:u w:val="single"/>
        </w:rPr>
        <w:t xml:space="preserve">The tenacity of this imperial formation is due in part to the flexibility, and the attractions, of some of </w:t>
      </w:r>
      <w:r>
        <w:rPr>
          <w:highlight w:val="yellow"/>
          <w:u w:val="single"/>
        </w:rPr>
        <w:t>its key legitimating discourses</w:t>
      </w:r>
      <w:r>
        <w:rPr>
          <w:u w:val="single"/>
        </w:rPr>
        <w:t xml:space="preserve">, including </w:t>
      </w:r>
      <w:r>
        <w:rPr>
          <w:highlight w:val="yellow"/>
          <w:u w:val="single"/>
        </w:rPr>
        <w:t xml:space="preserve">liberalism and </w:t>
      </w:r>
      <w:r>
        <w:rPr>
          <w:b/>
          <w:highlight w:val="yellow"/>
          <w:u w:val="single"/>
        </w:rPr>
        <w:t>i</w:t>
      </w:r>
      <w:r>
        <w:rPr>
          <w:sz w:val="8"/>
          <w:szCs w:val="8"/>
        </w:rPr>
        <w:t xml:space="preserve">nternational </w:t>
      </w:r>
      <w:r>
        <w:rPr>
          <w:b/>
          <w:highlight w:val="yellow"/>
          <w:u w:val="single"/>
        </w:rPr>
        <w:t>law.</w:t>
      </w:r>
      <w:r>
        <w:rPr>
          <w:sz w:val="16"/>
          <w:szCs w:val="16"/>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w:t>
      </w:r>
      <w:r>
        <w:rPr>
          <w:u w:val="single"/>
        </w:rPr>
        <w:t xml:space="preserve">the ways in which </w:t>
      </w:r>
      <w:r>
        <w:rPr>
          <w:highlight w:val="yellow"/>
          <w:u w:val="single"/>
        </w:rPr>
        <w:t>an image of</w:t>
      </w:r>
      <w:r>
        <w:rPr>
          <w:u w:val="single"/>
        </w:rPr>
        <w:t xml:space="preserve"> the world as </w:t>
      </w:r>
      <w:r>
        <w:rPr>
          <w:highlight w:val="yellow"/>
          <w:u w:val="single"/>
        </w:rPr>
        <w:t>an international community of free and independent states</w:t>
      </w:r>
      <w:r>
        <w:rPr>
          <w:u w:val="single"/>
        </w:rPr>
        <w:t xml:space="preserve"> was used to </w:t>
      </w:r>
      <w:r>
        <w:rPr>
          <w:highlight w:val="yellow"/>
          <w:u w:val="single"/>
        </w:rPr>
        <w:t>justify</w:t>
      </w:r>
      <w:r>
        <w:rPr>
          <w:u w:val="single"/>
        </w:rPr>
        <w:t xml:space="preserve"> European </w:t>
      </w:r>
      <w:r>
        <w:rPr>
          <w:highlight w:val="yellow"/>
          <w:u w:val="single"/>
        </w:rPr>
        <w:t>imperial domination</w:t>
      </w:r>
      <w:r>
        <w:rPr>
          <w:u w:val="single"/>
        </w:rPr>
        <w:t xml:space="preserve">, and sometimes to criticize it, but especially to occlude it. The state system itself, that is, as an ideology and as a set of </w:t>
      </w:r>
      <w:r>
        <w:rPr>
          <w:highlight w:val="yellow"/>
          <w:u w:val="single"/>
        </w:rPr>
        <w:t>legal institutions and political practices, entrenched imperial hierarchies while</w:t>
      </w:r>
      <w:r>
        <w:rPr>
          <w:u w:val="single"/>
        </w:rPr>
        <w:t xml:space="preserve"> simultaneously </w:t>
      </w:r>
      <w:r>
        <w:rPr>
          <w:highlight w:val="yellow"/>
          <w:u w:val="single"/>
        </w:rPr>
        <w:t>obscuring them</w:t>
      </w:r>
      <w:r>
        <w:rPr>
          <w:u w:val="single"/>
        </w:rPr>
        <w:t xml:space="preserve"> with the appearance of formal equality</w:t>
      </w:r>
      <w:r>
        <w:rPr>
          <w:sz w:val="16"/>
          <w:szCs w:val="16"/>
        </w:rPr>
        <w:t xml:space="preserve">, as it continues to do. As a conceptual frame, or ‘language of disclosure’, the notion of an international community of states has thus obscured or distorted much of global politics since it was invented, and as it was entrenched over the course of the nineteenth and twentieth centuries (Tully, 2008, vol. 2, p. 127). </w:t>
      </w:r>
      <w:r>
        <w:rPr>
          <w:u w:val="single"/>
        </w:rPr>
        <w:t xml:space="preserve">It follows that </w:t>
      </w:r>
      <w:r>
        <w:rPr>
          <w:highlight w:val="yellow"/>
          <w:u w:val="single"/>
        </w:rPr>
        <w:t>any discussion of the politics of territorial states</w:t>
      </w:r>
      <w:r>
        <w:rPr>
          <w:u w:val="single"/>
        </w:rPr>
        <w:t xml:space="preserve">, or of the world as a system of such states, </w:t>
      </w:r>
      <w:r>
        <w:rPr>
          <w:highlight w:val="yellow"/>
          <w:u w:val="single"/>
        </w:rPr>
        <w:t>must take</w:t>
      </w:r>
      <w:r>
        <w:rPr>
          <w:u w:val="single"/>
        </w:rPr>
        <w:t xml:space="preserve"> place alongside a </w:t>
      </w:r>
      <w:r>
        <w:rPr>
          <w:highlight w:val="yellow"/>
          <w:u w:val="single"/>
        </w:rPr>
        <w:t>recognition of</w:t>
      </w:r>
      <w:r>
        <w:rPr>
          <w:u w:val="single"/>
        </w:rPr>
        <w:t xml:space="preserve"> more fundamental </w:t>
      </w:r>
      <w:r>
        <w:rPr>
          <w:highlight w:val="yellow"/>
          <w:u w:val="single"/>
        </w:rPr>
        <w:t>imperial structures.</w:t>
      </w:r>
      <w:r>
        <w:rPr>
          <w:u w:val="single"/>
        </w:rPr>
        <w:t xml:space="preserve"> Given the extent of the task of taking stock of the persistence of global hierarchy, I hesitate to write prescriptively about what political theorists concerned with empire should be considering.</w:t>
      </w:r>
      <w:r>
        <w:rPr>
          <w:sz w:val="16"/>
          <w:szCs w:val="16"/>
        </w:rPr>
        <w:t xml:space="preserve">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Vasko, Ince and Nichols observe below. Among the book’s key preoccupations are the epistemic pitfalls and political limitations of the dominant conceptual framework that we have for talking about global politics, as a community of independent territorial states. Boundaries </w:t>
      </w:r>
      <w:proofErr w:type="gramStart"/>
      <w:r>
        <w:rPr>
          <w:sz w:val="16"/>
          <w:szCs w:val="16"/>
        </w:rPr>
        <w:t>addresses</w:t>
      </w:r>
      <w:proofErr w:type="gramEnd"/>
      <w:r>
        <w:rPr>
          <w:sz w:val="16"/>
          <w:szCs w:val="16"/>
        </w:rPr>
        <w:t xml:space="preserve"> the historical development of this framework and its occlusions but says less about their implications for contemporary normative theory. To place imperial structures at the heart of our critical descriptions of the global order may be to challenge quite fundamentally both the ideal of an international community of free and equal nations and the cosmopolitan ideal that has constituted its main rival within normative international theory. The notion of such a community of states that respect one another’s autonomy, while offering assistance when needed, is in many ways a compelling normative vision. But it has always also been, as is commonly the case in international law, an aspiration couched as a description, a conflation that has generated two different but related problems. First, to the extent that the aspiration has been used as a working description, it has masked the imperial nature of European states (as in Rawls, 1999). Second, </w:t>
      </w:r>
      <w:r>
        <w:rPr>
          <w:u w:val="single"/>
        </w:rPr>
        <w:t xml:space="preserve">to the extent that the aspiration has been shaped by empirical </w:t>
      </w:r>
      <w:r>
        <w:rPr>
          <w:highlight w:val="yellow"/>
          <w:u w:val="single"/>
        </w:rPr>
        <w:t>assumptions</w:t>
      </w:r>
      <w:r>
        <w:rPr>
          <w:u w:val="single"/>
        </w:rPr>
        <w:t xml:space="preserve"> – for instance, </w:t>
      </w:r>
      <w:r>
        <w:rPr>
          <w:highlight w:val="yellow"/>
          <w:u w:val="single"/>
        </w:rPr>
        <w:t>as to what forms of prosperity or solidarity are possible</w:t>
      </w:r>
      <w:r>
        <w:rPr>
          <w:u w:val="single"/>
        </w:rPr>
        <w:t xml:space="preserve"> in the modern nation-state – it has </w:t>
      </w:r>
      <w:r>
        <w:rPr>
          <w:highlight w:val="yellow"/>
          <w:u w:val="single"/>
        </w:rPr>
        <w:t>presupposed conditions</w:t>
      </w:r>
      <w:r>
        <w:rPr>
          <w:u w:val="single"/>
        </w:rPr>
        <w:t xml:space="preserve"> that came about through imperialism and in many instances remain </w:t>
      </w:r>
      <w:r>
        <w:rPr>
          <w:highlight w:val="yellow"/>
          <w:u w:val="single"/>
        </w:rPr>
        <w:t>dependent on global hierarchies.</w:t>
      </w:r>
      <w:r>
        <w:rPr>
          <w:u w:val="single"/>
        </w:rPr>
        <w:t xml:space="preserve"> This is one reason among many to relinquish ‘liberal-democratic’ states of the global north as normative models. Du Bois’s critique of what he called ‘</w:t>
      </w:r>
      <w:r>
        <w:rPr>
          <w:highlight w:val="yellow"/>
          <w:u w:val="single"/>
        </w:rPr>
        <w:t>democratic despotism</w:t>
      </w:r>
      <w:r>
        <w:rPr>
          <w:u w:val="single"/>
        </w:rPr>
        <w:t>’ illuminates these two intertwined but distinct problems.</w:t>
      </w:r>
      <w:r>
        <w:rPr>
          <w:sz w:val="16"/>
          <w:szCs w:val="16"/>
        </w:rPr>
        <w:t xml:space="preserve"> As I only began to suggest in Boundaries, Du Bois’s First World War essays offer a profound contrast with the views of the European international lawyers and political theorists of whom my study is a critique. </w:t>
      </w:r>
      <w:r>
        <w:rPr>
          <w:u w:val="single"/>
        </w:rPr>
        <w:t xml:space="preserve">Du Bois </w:t>
      </w:r>
      <w:r>
        <w:rPr>
          <w:highlight w:val="yellow"/>
          <w:u w:val="single"/>
        </w:rPr>
        <w:t>saw</w:t>
      </w:r>
      <w:r>
        <w:rPr>
          <w:u w:val="single"/>
        </w:rPr>
        <w:t xml:space="preserve"> the modern world order not as an expanding community of states but as a global economic and political system shaped above all by the dynamics of imperial domination. His early efforts to make sense of the industrial imperialism of his present involved </w:t>
      </w:r>
      <w:r>
        <w:rPr>
          <w:b/>
          <w:highlight w:val="yellow"/>
          <w:u w:val="single"/>
        </w:rPr>
        <w:t>a longue durée global history linking conquest, commerce, and race</w:t>
      </w:r>
      <w:r>
        <w:rPr>
          <w:b/>
          <w:u w:val="single"/>
        </w:rPr>
        <w:t xml:space="preserve">, and showing that the key political developments on which modern Europeans prided themselves – advancing freedom and equality under democracy, the increasing prosperity of their populations – were </w:t>
      </w:r>
      <w:r>
        <w:rPr>
          <w:b/>
          <w:highlight w:val="yellow"/>
          <w:u w:val="single"/>
        </w:rPr>
        <w:t>parasitic on imperial exploitation.</w:t>
      </w:r>
      <w:r>
        <w:rPr>
          <w:u w:val="single"/>
        </w:rPr>
        <w:t xml:space="preserve"> His critique bore on the interaction of ideas and material forces: white supremacy and European ideas of civilization together with the operations of global capital. The ideology and the legal and institutional structure of </w:t>
      </w:r>
      <w:r>
        <w:rPr>
          <w:highlight w:val="yellow"/>
          <w:u w:val="single"/>
        </w:rPr>
        <w:t>the international system facilitated</w:t>
      </w:r>
      <w:r>
        <w:rPr>
          <w:u w:val="single"/>
        </w:rPr>
        <w:t xml:space="preserve"> the </w:t>
      </w:r>
      <w:r>
        <w:rPr>
          <w:highlight w:val="yellow"/>
          <w:u w:val="single"/>
        </w:rPr>
        <w:t>exploitation inevitable under capitalism by placing it in</w:t>
      </w:r>
      <w:r>
        <w:rPr>
          <w:u w:val="single"/>
        </w:rPr>
        <w:t xml:space="preserve"> imperial and </w:t>
      </w:r>
      <w:r>
        <w:rPr>
          <w:highlight w:val="yellow"/>
          <w:u w:val="single"/>
        </w:rPr>
        <w:t>racialized spaces</w:t>
      </w:r>
      <w:r>
        <w:rPr>
          <w:u w:val="single"/>
        </w:rPr>
        <w:t xml:space="preserve"> outside the bounds of ‘international’ concern. And because European </w:t>
      </w:r>
      <w:r>
        <w:rPr>
          <w:highlight w:val="yellow"/>
          <w:u w:val="single"/>
        </w:rPr>
        <w:t>democratization</w:t>
      </w:r>
      <w:r>
        <w:rPr>
          <w:u w:val="single"/>
        </w:rPr>
        <w:t xml:space="preserve"> itself </w:t>
      </w:r>
      <w:r>
        <w:rPr>
          <w:highlight w:val="yellow"/>
          <w:u w:val="single"/>
        </w:rPr>
        <w:t>relied on imperial exploitation</w:t>
      </w:r>
      <w:r>
        <w:rPr>
          <w:u w:val="single"/>
        </w:rPr>
        <w:t xml:space="preserve">, </w:t>
      </w:r>
      <w:proofErr w:type="gramStart"/>
      <w:r>
        <w:rPr>
          <w:u w:val="single"/>
        </w:rPr>
        <w:t>empire</w:t>
      </w:r>
      <w:proofErr w:type="gramEnd"/>
      <w:r>
        <w:rPr>
          <w:u w:val="single"/>
        </w:rPr>
        <w:t xml:space="preserve"> had morphed into a distinct and novel phenomenon: ‘democratic despotism’. The </w:t>
      </w:r>
      <w:r>
        <w:rPr>
          <w:highlight w:val="yellow"/>
          <w:u w:val="single"/>
        </w:rPr>
        <w:t>sharing</w:t>
      </w:r>
      <w:r>
        <w:rPr>
          <w:u w:val="single"/>
        </w:rPr>
        <w:t xml:space="preserve"> of </w:t>
      </w:r>
      <w:r>
        <w:rPr>
          <w:highlight w:val="yellow"/>
          <w:u w:val="single"/>
        </w:rPr>
        <w:t>imperial spoils eased social conflict</w:t>
      </w:r>
      <w:r>
        <w:rPr>
          <w:u w:val="single"/>
        </w:rPr>
        <w:t xml:space="preserve"> within Europe, simultaneously reconciling the ruling ‘captains of industry’ to increased power-sharing at home as long as they had continued impunity in the </w:t>
      </w:r>
      <w:proofErr w:type="gramStart"/>
      <w:r>
        <w:rPr>
          <w:u w:val="single"/>
        </w:rPr>
        <w:t>colonies, and</w:t>
      </w:r>
      <w:proofErr w:type="gramEnd"/>
      <w:r>
        <w:rPr>
          <w:u w:val="single"/>
        </w:rPr>
        <w:t xml:space="preserve"> mitigating the poverty and political agitation of the European masses through colonial profits and consumer goods</w:t>
      </w:r>
      <w:r>
        <w:rPr>
          <w:sz w:val="16"/>
          <w:szCs w:val="16"/>
        </w:rPr>
        <w:t xml:space="preserve"> (Du Bois, 1915, p. 709). </w:t>
      </w:r>
      <w:proofErr w:type="gramStart"/>
      <w:r>
        <w:rPr>
          <w:u w:val="single"/>
        </w:rPr>
        <w:t>Despite the fact that</w:t>
      </w:r>
      <w:proofErr w:type="gramEnd"/>
      <w:r>
        <w:rPr>
          <w:u w:val="single"/>
        </w:rPr>
        <w:t xml:space="preserve"> the white working classes themselves suffered under imperial capitalism, </w:t>
      </w:r>
      <w:r>
        <w:rPr>
          <w:highlight w:val="yellow"/>
          <w:u w:val="single"/>
        </w:rPr>
        <w:t>white socialists</w:t>
      </w:r>
      <w:r>
        <w:rPr>
          <w:u w:val="single"/>
        </w:rPr>
        <w:t xml:space="preserve"> and their labor supporters </w:t>
      </w:r>
      <w:r>
        <w:rPr>
          <w:highlight w:val="yellow"/>
          <w:u w:val="single"/>
        </w:rPr>
        <w:t>fail</w:t>
      </w:r>
      <w:r>
        <w:rPr>
          <w:u w:val="single"/>
        </w:rPr>
        <w:t xml:space="preserve">ed </w:t>
      </w:r>
      <w:r>
        <w:rPr>
          <w:highlight w:val="yellow"/>
          <w:u w:val="single"/>
        </w:rPr>
        <w:t>to</w:t>
      </w:r>
      <w:r>
        <w:rPr>
          <w:u w:val="single"/>
        </w:rPr>
        <w:t xml:space="preserve"> acknowledge or to </w:t>
      </w:r>
      <w:r>
        <w:rPr>
          <w:highlight w:val="yellow"/>
          <w:u w:val="single"/>
        </w:rPr>
        <w:t>combat</w:t>
      </w:r>
      <w:r>
        <w:rPr>
          <w:u w:val="single"/>
        </w:rPr>
        <w:t xml:space="preserve"> the dynamics of </w:t>
      </w:r>
      <w:r>
        <w:rPr>
          <w:highlight w:val="yellow"/>
          <w:u w:val="single"/>
        </w:rPr>
        <w:t>global domination because they were</w:t>
      </w:r>
      <w:r>
        <w:rPr>
          <w:u w:val="single"/>
        </w:rPr>
        <w:t xml:space="preserve"> also its </w:t>
      </w:r>
      <w:r>
        <w:rPr>
          <w:highlight w:val="yellow"/>
          <w:u w:val="single"/>
        </w:rPr>
        <w:t>beneficiaries</w:t>
      </w:r>
      <w:r>
        <w:rPr>
          <w:u w:val="single"/>
        </w:rPr>
        <w:t xml:space="preserve">: ‘in this crime white labor is </w:t>
      </w:r>
      <w:proofErr w:type="spellStart"/>
      <w:r>
        <w:rPr>
          <w:u w:val="single"/>
        </w:rPr>
        <w:t>particeps</w:t>
      </w:r>
      <w:proofErr w:type="spellEnd"/>
      <w:r>
        <w:rPr>
          <w:u w:val="single"/>
        </w:rPr>
        <w:t xml:space="preserve"> </w:t>
      </w:r>
      <w:proofErr w:type="spellStart"/>
      <w:r>
        <w:rPr>
          <w:u w:val="single"/>
        </w:rPr>
        <w:t>criminis</w:t>
      </w:r>
      <w:proofErr w:type="spellEnd"/>
      <w:r>
        <w:rPr>
          <w:u w:val="single"/>
        </w:rPr>
        <w:t xml:space="preserve"> with white capital</w:t>
      </w:r>
      <w:r>
        <w:rPr>
          <w:sz w:val="16"/>
          <w:szCs w:val="16"/>
        </w:rPr>
        <w:t xml:space="preserve">’ (Du Bois, 1921, p. 7). They had been seduced into demanding a greater share of imperial profits, rather than recognizing that ultimately their own liberation depended on their working to end the even more extreme exploitation of non-whites around the world. On Du Bois’s account, </w:t>
      </w:r>
      <w:r>
        <w:rPr>
          <w:u w:val="single"/>
        </w:rPr>
        <w:t>the modern nation – and therefore the international system – was not</w:t>
      </w:r>
      <w:r>
        <w:rPr>
          <w:sz w:val="16"/>
          <w:szCs w:val="16"/>
        </w:rPr>
        <w:t xml:space="preserve">, as other critics such as J.A. Hobson were arguing, </w:t>
      </w:r>
      <w:r>
        <w:rPr>
          <w:b/>
          <w:u w:val="single"/>
        </w:rPr>
        <w:t>perverted by imperialism, but in fact created by it. The Euro-American nation-state system emerged as an idealization perched atop structures of global empire.</w:t>
      </w:r>
      <w:r>
        <w:rPr>
          <w:sz w:val="16"/>
          <w:szCs w:val="16"/>
        </w:rPr>
        <w:t xml:space="preserve"> A wealth of recent scholarship on empire, settler colonialism, and their contemporary instantiations, develops these Du </w:t>
      </w:r>
      <w:proofErr w:type="spellStart"/>
      <w:r>
        <w:rPr>
          <w:sz w:val="16"/>
          <w:szCs w:val="16"/>
        </w:rPr>
        <w:t>Boisian</w:t>
      </w:r>
      <w:proofErr w:type="spellEnd"/>
      <w:r>
        <w:rPr>
          <w:sz w:val="16"/>
          <w:szCs w:val="16"/>
        </w:rPr>
        <w:t xml:space="preserve"> insights, drawing the connections between racial and imperial domination ‘within’ societies and between them, tracing the connections between democracy or popular sovereignty and imperial subjugation, elucidating the dynamics of racial capitalism, and attending to the resources in anticolonial thought and action, especially in political solidarities across the global south. As Aziz Rana argued in Two Faces of American Freedom, </w:t>
      </w:r>
      <w:proofErr w:type="gramStart"/>
      <w:r>
        <w:rPr>
          <w:sz w:val="16"/>
          <w:szCs w:val="16"/>
        </w:rPr>
        <w:t>freedom</w:t>
      </w:r>
      <w:proofErr w:type="gramEnd"/>
      <w:r>
        <w:rPr>
          <w:sz w:val="16"/>
          <w:szCs w:val="16"/>
        </w:rPr>
        <w:t xml:space="preserve">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 (2010, p. 3). </w:t>
      </w:r>
      <w:r>
        <w:rPr>
          <w:u w:val="single"/>
        </w:rPr>
        <w:t xml:space="preserve">Settlers’ ongoing insistence on </w:t>
      </w:r>
      <w:r>
        <w:rPr>
          <w:highlight w:val="yellow"/>
          <w:u w:val="single"/>
        </w:rPr>
        <w:t>interpreting Indigenous claims for land and</w:t>
      </w:r>
      <w:r>
        <w:rPr>
          <w:u w:val="single"/>
        </w:rPr>
        <w:t xml:space="preserve"> political </w:t>
      </w:r>
      <w:r>
        <w:rPr>
          <w:highlight w:val="yellow"/>
          <w:u w:val="single"/>
        </w:rPr>
        <w:t>autonomy in their own terms</w:t>
      </w:r>
      <w:r>
        <w:rPr>
          <w:u w:val="single"/>
        </w:rPr>
        <w:t xml:space="preserve">, moreover – as claims for property rights and cultural freedoms – </w:t>
      </w:r>
      <w:r>
        <w:rPr>
          <w:highlight w:val="yellow"/>
          <w:u w:val="single"/>
        </w:rPr>
        <w:t>renders them impervious to the</w:t>
      </w:r>
      <w:r>
        <w:rPr>
          <w:u w:val="single"/>
        </w:rPr>
        <w:t xml:space="preserve"> radical </w:t>
      </w:r>
      <w:r>
        <w:rPr>
          <w:highlight w:val="yellow"/>
          <w:u w:val="single"/>
        </w:rPr>
        <w:t>challenge such claims pose to</w:t>
      </w:r>
      <w:r>
        <w:rPr>
          <w:u w:val="single"/>
        </w:rPr>
        <w:t xml:space="preserve"> the </w:t>
      </w:r>
      <w:r>
        <w:rPr>
          <w:highlight w:val="yellow"/>
          <w:u w:val="single"/>
        </w:rPr>
        <w:t>settler</w:t>
      </w:r>
      <w:r>
        <w:rPr>
          <w:u w:val="single"/>
        </w:rPr>
        <w:t xml:space="preserve">-colonial model of development, </w:t>
      </w:r>
      <w:r>
        <w:rPr>
          <w:highlight w:val="yellow"/>
          <w:u w:val="single"/>
        </w:rPr>
        <w:t>capital</w:t>
      </w:r>
      <w:r>
        <w:rPr>
          <w:u w:val="single"/>
        </w:rPr>
        <w:t xml:space="preserve"> accumulation by means of dispossession, and the political practices that depend on them</w:t>
      </w:r>
      <w:r>
        <w:rPr>
          <w:sz w:val="16"/>
          <w:szCs w:val="16"/>
        </w:rPr>
        <w:t xml:space="preserve"> (Coulthard, 2014). These pathologies are closely bound to the broader dynamics of democratic despotism identified by Du Bois – to democratization in non-settler imperial states – in ways that bear on both democratic theory and the study of settler-colonial societies. </w:t>
      </w:r>
      <w:r>
        <w:rPr>
          <w:u w:val="single"/>
        </w:rPr>
        <w:t>The economic and political life of European metropolitan citizens was similarly premised on imperial domination and expropriation</w:t>
      </w:r>
      <w:r>
        <w:rPr>
          <w:sz w:val="16"/>
          <w:szCs w:val="16"/>
        </w:rPr>
        <w:t xml:space="preserve">: the industrial productivity enabled by the opening of agricultural land in the western hemisphere to European economies; the fueling of the European working class by sugar calories made cheap </w:t>
      </w:r>
      <w:proofErr w:type="gramStart"/>
      <w:r>
        <w:rPr>
          <w:sz w:val="16"/>
          <w:szCs w:val="16"/>
        </w:rPr>
        <w:t>by the use of</w:t>
      </w:r>
      <w:proofErr w:type="gramEnd"/>
      <w:r>
        <w:rPr>
          <w:sz w:val="16"/>
          <w:szCs w:val="16"/>
        </w:rPr>
        <w:t xml:space="preserve"> slave labor; the sense of </w:t>
      </w:r>
      <w:r>
        <w:rPr>
          <w:b/>
          <w:u w:val="single"/>
        </w:rPr>
        <w:t xml:space="preserve">political inclusion of the working class generated by a shared colonial project. </w:t>
      </w:r>
      <w:r>
        <w:rPr>
          <w:b/>
          <w:highlight w:val="yellow"/>
          <w:u w:val="single"/>
        </w:rPr>
        <w:t>Class conflict</w:t>
      </w:r>
      <w:r>
        <w:rPr>
          <w:b/>
          <w:u w:val="single"/>
        </w:rPr>
        <w:t xml:space="preserve"> in Europe </w:t>
      </w:r>
      <w:r>
        <w:rPr>
          <w:b/>
          <w:highlight w:val="yellow"/>
          <w:u w:val="single"/>
        </w:rPr>
        <w:t>was mitigated</w:t>
      </w:r>
      <w:r>
        <w:rPr>
          <w:b/>
          <w:u w:val="single"/>
        </w:rPr>
        <w:t xml:space="preserve">, democratic communities forged, </w:t>
      </w:r>
      <w:r>
        <w:rPr>
          <w:b/>
          <w:highlight w:val="yellow"/>
          <w:u w:val="single"/>
        </w:rPr>
        <w:t>and welfare states inaugurated on the back of imperial expropriati</w:t>
      </w:r>
      <w:r>
        <w:rPr>
          <w:b/>
          <w:u w:val="single"/>
        </w:rPr>
        <w:t>on, white supremacy, and, as Inés Valdez has shown, racialized imperial labor control.</w:t>
      </w:r>
      <w:r>
        <w:rPr>
          <w:sz w:val="16"/>
          <w:szCs w:val="16"/>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Pr>
          <w:b/>
          <w:highlight w:val="yellow"/>
          <w:u w:val="single"/>
        </w:rPr>
        <w:t>Thanks to</w:t>
      </w:r>
      <w:r>
        <w:rPr>
          <w:b/>
          <w:u w:val="single"/>
        </w:rPr>
        <w:t xml:space="preserve"> the </w:t>
      </w:r>
      <w:r>
        <w:rPr>
          <w:b/>
          <w:highlight w:val="yellow"/>
          <w:u w:val="single"/>
        </w:rPr>
        <w:t>global heg</w:t>
      </w:r>
      <w:r>
        <w:rPr>
          <w:sz w:val="16"/>
          <w:szCs w:val="16"/>
        </w:rPr>
        <w:t xml:space="preserve">emony </w:t>
      </w:r>
      <w:r>
        <w:rPr>
          <w:b/>
          <w:highlight w:val="yellow"/>
          <w:u w:val="single"/>
        </w:rPr>
        <w:t>of the U</w:t>
      </w:r>
      <w:r>
        <w:rPr>
          <w:sz w:val="16"/>
          <w:szCs w:val="16"/>
        </w:rPr>
        <w:t xml:space="preserve">nited </w:t>
      </w:r>
      <w:r>
        <w:rPr>
          <w:b/>
          <w:highlight w:val="yellow"/>
          <w:u w:val="single"/>
        </w:rPr>
        <w:t>S</w:t>
      </w:r>
      <w:r>
        <w:rPr>
          <w:sz w:val="16"/>
          <w:szCs w:val="16"/>
        </w:rPr>
        <w:t xml:space="preserve">tates, </w:t>
      </w:r>
      <w:r>
        <w:rPr>
          <w:b/>
          <w:u w:val="single"/>
        </w:rPr>
        <w:t xml:space="preserve">the constellation of distinct but connected forms of imperial domination that </w:t>
      </w:r>
      <w:r>
        <w:rPr>
          <w:b/>
          <w:highlight w:val="yellow"/>
          <w:u w:val="single"/>
        </w:rPr>
        <w:t>has characterized</w:t>
      </w:r>
      <w:r>
        <w:rPr>
          <w:b/>
          <w:u w:val="single"/>
        </w:rPr>
        <w:t xml:space="preserve"> American history – </w:t>
      </w:r>
      <w:r>
        <w:rPr>
          <w:b/>
          <w:highlight w:val="yellow"/>
          <w:u w:val="single"/>
        </w:rPr>
        <w:t>slavery, settler colonialism, and conquest</w:t>
      </w:r>
      <w:r>
        <w:rPr>
          <w:b/>
          <w:u w:val="single"/>
        </w:rPr>
        <w:t xml:space="preserve"> of both adjacent and more distant territory – has </w:t>
      </w:r>
      <w:r>
        <w:rPr>
          <w:b/>
          <w:highlight w:val="yellow"/>
          <w:u w:val="single"/>
        </w:rPr>
        <w:t>ramified around the world.</w:t>
      </w:r>
      <w:r>
        <w:rPr>
          <w:sz w:val="16"/>
          <w:szCs w:val="16"/>
        </w:rPr>
        <w:t xml:space="preserve"> As the sociologist Matthew Desmond (2019) has argued, </w:t>
      </w:r>
      <w:r>
        <w:rPr>
          <w:highlight w:val="yellow"/>
          <w:u w:val="single"/>
        </w:rPr>
        <w:t>America’s ‘low-road capitalism</w:t>
      </w:r>
      <w:r>
        <w:rPr>
          <w:u w:val="single"/>
        </w:rPr>
        <w:t xml:space="preserve">’ – characterized by depressed wages, extreme inequality, racism, union-busting, the punitive disciplining of workers, lax regulation of labor standards, and ‘normalized insecurity’ – can be traced to </w:t>
      </w:r>
      <w:r>
        <w:rPr>
          <w:b/>
          <w:u w:val="single"/>
        </w:rPr>
        <w:t>slavery.</w:t>
      </w:r>
      <w:r>
        <w:rPr>
          <w:sz w:val="16"/>
          <w:szCs w:val="16"/>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 Just as Du Bois had demonstrated the continuities between empires and European nation-states as their chief modern agents, he also showed that postcolonial states suffered new iterations of imperial domination obscured by international law. Anticipating the idea of neo-colonialism developed by Kwame Nkrumah and others in the 1950s, Du Bois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Bois, 1925, p. 327). As it was for Liberia in Du Bois’s time, </w:t>
      </w:r>
      <w:r>
        <w:rPr>
          <w:highlight w:val="yellow"/>
          <w:u w:val="single"/>
        </w:rPr>
        <w:t>debt remains a</w:t>
      </w:r>
      <w:r>
        <w:rPr>
          <w:u w:val="single"/>
        </w:rPr>
        <w:t xml:space="preserve"> major </w:t>
      </w:r>
      <w:r>
        <w:rPr>
          <w:highlight w:val="yellow"/>
          <w:u w:val="single"/>
        </w:rPr>
        <w:t>mechanism of</w:t>
      </w:r>
      <w:r>
        <w:rPr>
          <w:u w:val="single"/>
        </w:rPr>
        <w:t xml:space="preserve"> neo-</w:t>
      </w:r>
      <w:r>
        <w:rPr>
          <w:highlight w:val="yellow"/>
          <w:u w:val="single"/>
        </w:rPr>
        <w:t>colonial control</w:t>
      </w:r>
      <w:r>
        <w:rPr>
          <w:u w:val="single"/>
        </w:rPr>
        <w:t>, now enforced by a rigid ‘statist’ norm of repayment that states in the global north did not abide by before the 1930s, when they were the major borrowers and defaults were common.</w:t>
      </w:r>
      <w:r>
        <w:rPr>
          <w:sz w:val="16"/>
          <w:szCs w:val="16"/>
        </w:rPr>
        <w:t xml:space="preserve"> This norm, widely considered to be both apolitical and indispensable to the functioning of international finance, is neither. It imposes extraordinary costs on the populations of postcolonial states, while encouraging speculators and investors to make indiscriminate loans, confident that, however illegitimate, </w:t>
      </w:r>
      <w:proofErr w:type="gramStart"/>
      <w:r>
        <w:rPr>
          <w:sz w:val="16"/>
          <w:szCs w:val="16"/>
        </w:rPr>
        <w:t>predatory</w:t>
      </w:r>
      <w:proofErr w:type="gramEnd"/>
      <w:r>
        <w:rPr>
          <w:sz w:val="16"/>
          <w:szCs w:val="16"/>
        </w:rPr>
        <w:t xml:space="preserve"> or transitory a given regime or loan package, the population is on the hook for repayment (Lienau, 2014; </w:t>
      </w:r>
      <w:proofErr w:type="spellStart"/>
      <w:r>
        <w:rPr>
          <w:sz w:val="16"/>
          <w:szCs w:val="16"/>
        </w:rPr>
        <w:t>Roos</w:t>
      </w:r>
      <w:proofErr w:type="spellEnd"/>
      <w:r>
        <w:rPr>
          <w:sz w:val="16"/>
          <w:szCs w:val="16"/>
        </w:rPr>
        <w:t xml:space="preserve">, 2019). In this way, </w:t>
      </w:r>
      <w:r>
        <w:rPr>
          <w:u w:val="single"/>
        </w:rPr>
        <w:t xml:space="preserve">international </w:t>
      </w:r>
      <w:r>
        <w:rPr>
          <w:highlight w:val="yellow"/>
          <w:u w:val="single"/>
        </w:rPr>
        <w:t>law and norms</w:t>
      </w:r>
      <w:r>
        <w:rPr>
          <w:u w:val="single"/>
        </w:rPr>
        <w:t xml:space="preserve">, and a flawed, tendentious understanding of their history, </w:t>
      </w:r>
      <w:r>
        <w:rPr>
          <w:highlight w:val="yellow"/>
          <w:u w:val="single"/>
        </w:rPr>
        <w:t>discipline postcolonial</w:t>
      </w:r>
      <w:r>
        <w:rPr>
          <w:u w:val="single"/>
        </w:rPr>
        <w:t xml:space="preserve"> states </w:t>
      </w:r>
      <w:r>
        <w:rPr>
          <w:highlight w:val="yellow"/>
          <w:u w:val="single"/>
        </w:rPr>
        <w:t>to</w:t>
      </w:r>
      <w:r>
        <w:rPr>
          <w:u w:val="single"/>
        </w:rPr>
        <w:t xml:space="preserve"> adhere to unprecedentedly onerous repayment terms and further entrench their subjugated international standing.</w:t>
      </w:r>
      <w:r>
        <w:rPr>
          <w:sz w:val="16"/>
          <w:szCs w:val="16"/>
        </w:rPr>
        <w:t xml:space="preserve"> In Boundaries I followed Martti </w:t>
      </w:r>
      <w:proofErr w:type="spellStart"/>
      <w:r>
        <w:rPr>
          <w:sz w:val="16"/>
          <w:szCs w:val="16"/>
        </w:rPr>
        <w:t>Koskenniemi</w:t>
      </w:r>
      <w:proofErr w:type="spellEnd"/>
      <w:r>
        <w:rPr>
          <w:sz w:val="16"/>
          <w:szCs w:val="16"/>
        </w:rPr>
        <w:t xml:space="preserve"> in treating law as a set of discursive and institutional resources mobilized by ‘people with projects’, asking what sort of political work these resources did for those who deployed them (Kennedy, 2000; </w:t>
      </w:r>
      <w:proofErr w:type="spellStart"/>
      <w:r>
        <w:rPr>
          <w:sz w:val="16"/>
          <w:szCs w:val="16"/>
        </w:rPr>
        <w:t>Koskenniemi</w:t>
      </w:r>
      <w:proofErr w:type="spellEnd"/>
      <w:r>
        <w:rPr>
          <w:sz w:val="16"/>
          <w:szCs w:val="16"/>
        </w:rPr>
        <w:t xml:space="preserve">,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w:t>
      </w:r>
      <w:r>
        <w:rPr>
          <w:u w:val="single"/>
        </w:rPr>
        <w:t xml:space="preserve">this scholarship tracks more explicitly liberal international law’s </w:t>
      </w:r>
      <w:r>
        <w:rPr>
          <w:highlight w:val="yellow"/>
          <w:u w:val="single"/>
        </w:rPr>
        <w:t>work</w:t>
      </w:r>
      <w:r>
        <w:rPr>
          <w:u w:val="single"/>
        </w:rPr>
        <w:t xml:space="preserve"> </w:t>
      </w:r>
      <w:r>
        <w:rPr>
          <w:highlight w:val="yellow"/>
          <w:u w:val="single"/>
        </w:rPr>
        <w:t>in service to</w:t>
      </w:r>
      <w:r>
        <w:rPr>
          <w:u w:val="single"/>
        </w:rPr>
        <w:t xml:space="preserve"> imperatives of </w:t>
      </w:r>
      <w:r>
        <w:rPr>
          <w:highlight w:val="yellow"/>
          <w:u w:val="single"/>
        </w:rPr>
        <w:t>capitalism</w:t>
      </w:r>
      <w:r>
        <w:rPr>
          <w:u w:val="single"/>
        </w:rPr>
        <w:t>: the domination performed by the norms themselves rather than by their violation. International law, as these accounts show, 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Pr>
          <w:sz w:val="16"/>
          <w:szCs w:val="16"/>
        </w:rPr>
        <w:t xml:space="preserve"> (Parfitt, 2019, p. 57). The democratic nation-state as it emerged in Europe, then, was both a creature and an agent of imperial capitalism, though in its self-conception it was the antithesis of empire and its successor in a historical progression toward a more just and equal world. </w:t>
      </w:r>
      <w:r>
        <w:rPr>
          <w:u w:val="single"/>
        </w:rPr>
        <w:t xml:space="preserve">Just </w:t>
      </w:r>
      <w:r>
        <w:rPr>
          <w:highlight w:val="yellow"/>
          <w:u w:val="single"/>
        </w:rPr>
        <w:t>as the capitalist corporation is</w:t>
      </w:r>
      <w:r>
        <w:rPr>
          <w:u w:val="single"/>
        </w:rPr>
        <w:t xml:space="preserve"> sometimes described as </w:t>
      </w:r>
      <w:r>
        <w:rPr>
          <w:highlight w:val="yellow"/>
          <w:u w:val="single"/>
        </w:rPr>
        <w:t>an ‘externality machine</w:t>
      </w:r>
      <w:r>
        <w:rPr>
          <w:u w:val="single"/>
        </w:rPr>
        <w:t xml:space="preserve">’ – a structure designed </w:t>
      </w:r>
      <w:r>
        <w:rPr>
          <w:highlight w:val="yellow"/>
          <w:u w:val="single"/>
        </w:rPr>
        <w:t>to internalize profits while offloading costs</w:t>
      </w:r>
      <w:r>
        <w:rPr>
          <w:u w:val="single"/>
        </w:rPr>
        <w:t xml:space="preserve"> onto others – </w:t>
      </w:r>
      <w:r>
        <w:rPr>
          <w:b/>
          <w:highlight w:val="yellow"/>
          <w:u w:val="single"/>
        </w:rPr>
        <w:t>the western democratic nation</w:t>
      </w:r>
      <w:r>
        <w:rPr>
          <w:b/>
          <w:u w:val="single"/>
        </w:rPr>
        <w:t xml:space="preserve"> has never been self-sustaining, but rather </w:t>
      </w:r>
      <w:r>
        <w:rPr>
          <w:b/>
          <w:highlight w:val="yellow"/>
          <w:u w:val="single"/>
        </w:rPr>
        <w:t>took</w:t>
      </w:r>
      <w:r>
        <w:rPr>
          <w:b/>
          <w:u w:val="single"/>
        </w:rPr>
        <w:t xml:space="preserve"> the </w:t>
      </w:r>
      <w:r>
        <w:rPr>
          <w:b/>
          <w:highlight w:val="yellow"/>
          <w:u w:val="single"/>
        </w:rPr>
        <w:t>form</w:t>
      </w:r>
      <w:r>
        <w:rPr>
          <w:b/>
          <w:u w:val="single"/>
        </w:rPr>
        <w:t xml:space="preserve"> that it did only </w:t>
      </w:r>
      <w:r>
        <w:rPr>
          <w:b/>
          <w:highlight w:val="yellow"/>
          <w:u w:val="single"/>
        </w:rPr>
        <w:t>by imposing</w:t>
      </w:r>
      <w:r>
        <w:rPr>
          <w:b/>
          <w:u w:val="single"/>
        </w:rPr>
        <w:t xml:space="preserve"> devastating </w:t>
      </w:r>
      <w:r>
        <w:rPr>
          <w:b/>
          <w:highlight w:val="yellow"/>
          <w:u w:val="single"/>
        </w:rPr>
        <w:t>costs elsewhere.</w:t>
      </w:r>
      <w:r>
        <w:rPr>
          <w:sz w:val="16"/>
          <w:szCs w:val="16"/>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Bois himself saw ‘but one adequate method of salvation – the giving of democratic weapons of self-defense to the defenseless’ (at other times he might have said the taking of such weapons by the defenseless) (Du Bois, 1915, p. 712). If these values are to serve as the basis for critique or constructive political </w:t>
      </w:r>
      <w:proofErr w:type="gramStart"/>
      <w:r>
        <w:rPr>
          <w:sz w:val="16"/>
          <w:szCs w:val="16"/>
        </w:rPr>
        <w:t>projects</w:t>
      </w:r>
      <w:proofErr w:type="gramEnd"/>
      <w:r>
        <w:rPr>
          <w:sz w:val="16"/>
          <w:szCs w:val="16"/>
        </w:rPr>
        <w:t xml:space="preserve"> we must continue to reckon as he did with their imperial entanglements past and present.</w:t>
      </w:r>
    </w:p>
    <w:p w14:paraId="7DCB4407" w14:textId="77777777" w:rsidR="00F51B99" w:rsidRDefault="00F51B99" w:rsidP="00F51B99">
      <w:pPr>
        <w:pStyle w:val="Heading4"/>
      </w:pPr>
      <w:r>
        <w:t xml:space="preserve">The alternative is an uncompromising revolutionary stance against the universality of racial capitalism. Our historical materialist analysis understands theory as the material force that galvanizes workers against global imperialism and exploitation. </w:t>
      </w:r>
    </w:p>
    <w:p w14:paraId="79FDB3DB" w14:textId="77777777" w:rsidR="00F51B99" w:rsidRDefault="00F51B99" w:rsidP="00F51B99">
      <w:r>
        <w:rPr>
          <w:b/>
          <w:sz w:val="26"/>
          <w:szCs w:val="26"/>
        </w:rPr>
        <w:t>Maclean 22</w:t>
      </w:r>
      <w:r>
        <w:t xml:space="preserve"> is a historian, independent scholar, organizer, and bartender based in the Finger Lakes region of New York State. He wrote his PhD at the University of Michigan in the 2000s, and currently pursues an eclectic range of interests, including Black experimental aesthetics, especially music; world history in the era of imperialism; Marxist and Leninist critical theory and philosophy; and emergent late capitalist modes of sociality, namely, online gaming. (</w:t>
      </w:r>
      <w:r>
        <w:rPr>
          <w:i/>
        </w:rPr>
        <w:t>The Future of Lenin: Power, Politics, and Revolution in the Twenty-First Century</w:t>
      </w:r>
      <w:r>
        <w:t xml:space="preserve">, edited by </w:t>
      </w:r>
      <w:proofErr w:type="spellStart"/>
      <w:r>
        <w:t>Alla</w:t>
      </w:r>
      <w:proofErr w:type="spellEnd"/>
      <w:r>
        <w:t xml:space="preserve"> </w:t>
      </w:r>
      <w:proofErr w:type="spellStart"/>
      <w:r>
        <w:t>Ivanchikova</w:t>
      </w:r>
      <w:proofErr w:type="spellEnd"/>
      <w:r>
        <w:t>, and Robert R. Maclean, State University of New York Press, 2022.</w:t>
      </w:r>
      <w:r>
        <w:rPr>
          <w:i/>
        </w:rPr>
        <w:t xml:space="preserve"> ProQuest </w:t>
      </w:r>
      <w:proofErr w:type="spellStart"/>
      <w:r>
        <w:rPr>
          <w:i/>
        </w:rPr>
        <w:t>Ebook</w:t>
      </w:r>
      <w:proofErr w:type="spellEnd"/>
      <w:r>
        <w:rPr>
          <w:i/>
        </w:rPr>
        <w:t xml:space="preserve"> Central</w:t>
      </w:r>
      <w:r>
        <w:t>, http://ebookcentral.proquest.com/lib/ku/detail.action?docID=6992711.)</w:t>
      </w:r>
    </w:p>
    <w:p w14:paraId="14E9C761" w14:textId="77777777" w:rsidR="00F51B99" w:rsidRDefault="00F51B99" w:rsidP="00F51B99">
      <w:pPr>
        <w:rPr>
          <w:sz w:val="16"/>
          <w:szCs w:val="16"/>
        </w:rPr>
      </w:pPr>
      <w:r>
        <w:rPr>
          <w:sz w:val="16"/>
          <w:szCs w:val="16"/>
        </w:rPr>
        <w:t xml:space="preserve">The same contradiction, between the impotence of “hegemonic” critical theory in civil society and the material power of revolutionary theory in the hands of the oppressed masses, can be appreciated by turning to a person who was arguably at the time the second most advanced Marxist theorist in California and likely the United States as a whole: </w:t>
      </w:r>
      <w:r>
        <w:rPr>
          <w:u w:val="single"/>
        </w:rPr>
        <w:t>George Jackson</w:t>
      </w:r>
      <w:r>
        <w:rPr>
          <w:sz w:val="16"/>
          <w:szCs w:val="16"/>
        </w:rPr>
        <w:t xml:space="preserve">. Jackson became imprisoned in 1960 as a teenaged petty criminal and had no formal education. For holding up a gas station, </w:t>
      </w:r>
      <w:r>
        <w:rPr>
          <w:u w:val="single"/>
        </w:rPr>
        <w:t>he was given an “indeterminate” sentence, which became a practical life sentence</w:t>
      </w:r>
      <w:r>
        <w:rPr>
          <w:sz w:val="16"/>
          <w:szCs w:val="16"/>
        </w:rPr>
        <w:t xml:space="preserve">. </w:t>
      </w:r>
      <w:r>
        <w:rPr>
          <w:u w:val="single"/>
        </w:rPr>
        <w:t>By the end of the decade, he was the Black Panther Party’s leading theoretician and wrote cogently on the application of Lenin and other revolutionary theorists to the struggle for liberation in the United States and especially in the prison system</w:t>
      </w:r>
      <w:r>
        <w:rPr>
          <w:sz w:val="16"/>
          <w:szCs w:val="16"/>
        </w:rPr>
        <w:t xml:space="preserve">. He did this with </w:t>
      </w:r>
      <w:proofErr w:type="gramStart"/>
      <w:r>
        <w:rPr>
          <w:sz w:val="16"/>
          <w:szCs w:val="16"/>
        </w:rPr>
        <w:t>a shockingly</w:t>
      </w:r>
      <w:proofErr w:type="gramEnd"/>
      <w:r>
        <w:rPr>
          <w:sz w:val="16"/>
          <w:szCs w:val="16"/>
        </w:rPr>
        <w:t xml:space="preserve"> </w:t>
      </w:r>
      <w:r>
        <w:rPr>
          <w:u w:val="single"/>
        </w:rPr>
        <w:t>limited access to textual resources and wrote much of his theoretical output on a plastic typewriter</w:t>
      </w:r>
      <w:r>
        <w:rPr>
          <w:sz w:val="16"/>
          <w:szCs w:val="16"/>
        </w:rPr>
        <w:t xml:space="preserve">. As was and is common in U.S. prisons, </w:t>
      </w:r>
      <w:r>
        <w:rPr>
          <w:u w:val="single"/>
        </w:rPr>
        <w:t>he was subjected to extended solitary confinement as punishment</w:t>
      </w:r>
      <w:r>
        <w:rPr>
          <w:sz w:val="16"/>
          <w:szCs w:val="16"/>
        </w:rPr>
        <w:t xml:space="preserve">, some of that time in open-air cages. </w:t>
      </w:r>
      <w:r>
        <w:rPr>
          <w:u w:val="single"/>
        </w:rPr>
        <w:t xml:space="preserve">In his letters and </w:t>
      </w:r>
      <w:proofErr w:type="gramStart"/>
      <w:r>
        <w:rPr>
          <w:u w:val="single"/>
        </w:rPr>
        <w:t>writings</w:t>
      </w:r>
      <w:proofErr w:type="gramEnd"/>
      <w:r>
        <w:rPr>
          <w:u w:val="single"/>
        </w:rPr>
        <w:t xml:space="preserve"> he described the prison’s sadistic tortures, its </w:t>
      </w:r>
      <w:proofErr w:type="gramStart"/>
      <w:r>
        <w:rPr>
          <w:u w:val="single"/>
        </w:rPr>
        <w:t>corruptions</w:t>
      </w:r>
      <w:proofErr w:type="gramEnd"/>
      <w:r>
        <w:rPr>
          <w:u w:val="single"/>
        </w:rPr>
        <w:t xml:space="preserve"> and obscenities and plots</w:t>
      </w:r>
      <w:r>
        <w:rPr>
          <w:sz w:val="16"/>
          <w:szCs w:val="16"/>
        </w:rPr>
        <w:t xml:space="preserve">. At the time of his </w:t>
      </w:r>
      <w:proofErr w:type="gramStart"/>
      <w:r>
        <w:rPr>
          <w:sz w:val="16"/>
          <w:szCs w:val="16"/>
        </w:rPr>
        <w:t>death</w:t>
      </w:r>
      <w:proofErr w:type="gramEnd"/>
      <w:r>
        <w:rPr>
          <w:sz w:val="16"/>
          <w:szCs w:val="16"/>
        </w:rPr>
        <w:t xml:space="preserve"> he had ninety-nine books in his cell: his access to Lenin’s thought was limited and he mostly had to rely on secondary sources or anthologies. </w:t>
      </w:r>
      <w:r>
        <w:rPr>
          <w:u w:val="single"/>
        </w:rPr>
        <w:t>The fact that his theoretical development was so acute and sophisticated under these conditions suggests something of the universal pertinence of revolutionary theory in the Leninist vein</w:t>
      </w:r>
      <w:r>
        <w:rPr>
          <w:sz w:val="16"/>
          <w:szCs w:val="16"/>
        </w:rPr>
        <w:t>. In his theoretical work, especially Blood in My Eye, a major work published posthumously</w:t>
      </w:r>
      <w:r>
        <w:rPr>
          <w:u w:val="single"/>
        </w:rPr>
        <w:t>, Jackson attempted a clear-eyed confrontation with the “fascist” character of the U.S. racial state and social system</w:t>
      </w:r>
      <w:r>
        <w:rPr>
          <w:sz w:val="16"/>
          <w:szCs w:val="16"/>
        </w:rPr>
        <w:t xml:space="preserve">. </w:t>
      </w:r>
      <w:r>
        <w:rPr>
          <w:u w:val="single"/>
        </w:rPr>
        <w:t>He also excavated Leninist revolutionary theory’s relevance to the predicament of America’s oppressed masses, insisting over and again on the international character of the struggles raging in U.S. ghettos and prisons</w:t>
      </w:r>
      <w:r>
        <w:rPr>
          <w:sz w:val="16"/>
          <w:szCs w:val="16"/>
        </w:rPr>
        <w:t xml:space="preserve">. </w:t>
      </w:r>
      <w:r>
        <w:rPr>
          <w:u w:val="single"/>
        </w:rPr>
        <w:t>Following Mao Zedong in particular, Jackson advocated a prolonged people’s war against the U.S. government</w:t>
      </w:r>
      <w:r>
        <w:rPr>
          <w:sz w:val="16"/>
          <w:szCs w:val="16"/>
        </w:rPr>
        <w:t xml:space="preserve">. Echoing Engels, he insisted that “People’s War is not polite or proper. . . . People’s War is improvisation and more </w:t>
      </w:r>
      <w:proofErr w:type="spellStart"/>
      <w:r>
        <w:rPr>
          <w:sz w:val="16"/>
          <w:szCs w:val="16"/>
        </w:rPr>
        <w:t>improvisa</w:t>
      </w:r>
      <w:proofErr w:type="spellEnd"/>
      <w:r>
        <w:rPr>
          <w:sz w:val="16"/>
          <w:szCs w:val="16"/>
        </w:rPr>
        <w:t xml:space="preserve">- tion.”25 </w:t>
      </w:r>
      <w:r>
        <w:rPr>
          <w:u w:val="single"/>
        </w:rPr>
        <w:t>Following Fanon, he appreciated the importance of state violence in imposing colonial conditions and recognized that the development of revolutionary class consciousness was hindered absent a militarily powerful revolutionary movement that could offer real protection for oppressed peoples</w:t>
      </w:r>
      <w:r>
        <w:rPr>
          <w:sz w:val="16"/>
          <w:szCs w:val="16"/>
        </w:rPr>
        <w:t xml:space="preserve">. Like Lenin, </w:t>
      </w:r>
      <w:r>
        <w:rPr>
          <w:u w:val="single"/>
        </w:rPr>
        <w:t>Jackson always framed his struggle as a planetary struggle of oppressed peoples against imperialism</w:t>
      </w:r>
      <w:r>
        <w:rPr>
          <w:sz w:val="16"/>
          <w:szCs w:val="16"/>
        </w:rPr>
        <w:t xml:space="preserve">. In Left-Wing Communism and other texts, </w:t>
      </w:r>
      <w:r>
        <w:rPr>
          <w:u w:val="single"/>
        </w:rPr>
        <w:t>Lenin characterized the newly formed workers’ state as engaged in unrelenting war with the international bourgeoisie</w:t>
      </w:r>
      <w:r>
        <w:rPr>
          <w:sz w:val="16"/>
          <w:szCs w:val="16"/>
        </w:rPr>
        <w:t xml:space="preserve">. </w:t>
      </w:r>
      <w:r>
        <w:rPr>
          <w:u w:val="single"/>
        </w:rPr>
        <w:t>For Jackson likewise</w:t>
      </w:r>
      <w:r>
        <w:rPr>
          <w:sz w:val="16"/>
          <w:szCs w:val="16"/>
        </w:rPr>
        <w:t>, the latest sadistic technique of brutality introduced by the “pigs”—</w:t>
      </w:r>
      <w:r>
        <w:rPr>
          <w:u w:val="single"/>
        </w:rPr>
        <w:t xml:space="preserve">prison guards—was but </w:t>
      </w:r>
      <w:r>
        <w:rPr>
          <w:b/>
          <w:u w:val="single"/>
        </w:rPr>
        <w:t>a material manifestation of the real global struggle</w:t>
      </w:r>
      <w:r>
        <w:rPr>
          <w:u w:val="single"/>
        </w:rPr>
        <w:t xml:space="preserve"> that the Black Panther Party shared with the National Liberation Front, and other military forces opposing the U.S. empire</w:t>
      </w:r>
      <w:r>
        <w:rPr>
          <w:sz w:val="16"/>
          <w:szCs w:val="16"/>
        </w:rPr>
        <w:t xml:space="preserve">. Jackson is </w:t>
      </w:r>
      <w:r>
        <w:rPr>
          <w:u w:val="single"/>
        </w:rPr>
        <w:t xml:space="preserve">a quintessential Leninist not only because he persistently advocated for proletarian revolution (although that is so), but because </w:t>
      </w:r>
      <w:r>
        <w:rPr>
          <w:b/>
          <w:u w:val="single"/>
        </w:rPr>
        <w:t>he conceived of his own struggle</w:t>
      </w:r>
      <w:r>
        <w:rPr>
          <w:u w:val="single"/>
        </w:rPr>
        <w:t xml:space="preserve">, which was one of life and death within a </w:t>
      </w:r>
      <w:proofErr w:type="gramStart"/>
      <w:r>
        <w:rPr>
          <w:u w:val="single"/>
        </w:rPr>
        <w:t>small enclosed</w:t>
      </w:r>
      <w:proofErr w:type="gramEnd"/>
      <w:r>
        <w:rPr>
          <w:u w:val="single"/>
        </w:rPr>
        <w:t xml:space="preserve"> space, </w:t>
      </w:r>
      <w:r>
        <w:rPr>
          <w:b/>
          <w:u w:val="single"/>
        </w:rPr>
        <w:t>as part and parcel of a planetary transition that was open to scientific, materialist analysis</w:t>
      </w:r>
      <w:r>
        <w:rPr>
          <w:u w:val="single"/>
        </w:rPr>
        <w:t>.</w:t>
      </w:r>
      <w:r>
        <w:rPr>
          <w:sz w:val="16"/>
          <w:szCs w:val="16"/>
        </w:rPr>
        <w:t xml:space="preserve"> From his cell, Jackson could reevaluate </w:t>
      </w:r>
      <w:r>
        <w:rPr>
          <w:u w:val="single"/>
        </w:rPr>
        <w:t>the history of the U.S. state</w:t>
      </w:r>
      <w:r>
        <w:rPr>
          <w:sz w:val="16"/>
          <w:szCs w:val="16"/>
        </w:rPr>
        <w:t xml:space="preserve"> and social system without illusion, and </w:t>
      </w:r>
      <w:r>
        <w:rPr>
          <w:u w:val="single"/>
        </w:rPr>
        <w:t>realize that as a racial dictatorship, its history was linked to and coeval with other forms of fascism</w:t>
      </w:r>
      <w:r>
        <w:rPr>
          <w:sz w:val="16"/>
          <w:szCs w:val="16"/>
        </w:rPr>
        <w:t xml:space="preserve">. Prison lays power relations bare—on that, most would agree. But for Jackson, the effect was not to narrow his vision to the demoralizing and undignified intrusions of the state onto his person, but to evince </w:t>
      </w:r>
      <w:r>
        <w:rPr>
          <w:u w:val="single"/>
        </w:rPr>
        <w:t>a stark and penetrating analysis of the prison as a legible manifestation of white supremacist global governance</w:t>
      </w:r>
      <w:r>
        <w:rPr>
          <w:sz w:val="16"/>
          <w:szCs w:val="16"/>
        </w:rPr>
        <w:t xml:space="preserve">. It is </w:t>
      </w:r>
      <w:r>
        <w:rPr>
          <w:u w:val="single"/>
        </w:rPr>
        <w:t>such a perspective</w:t>
      </w:r>
      <w:r>
        <w:rPr>
          <w:sz w:val="16"/>
          <w:szCs w:val="16"/>
        </w:rPr>
        <w:t xml:space="preserve">, I am arguing in part, </w:t>
      </w:r>
      <w:r>
        <w:rPr>
          <w:u w:val="single"/>
        </w:rPr>
        <w:t xml:space="preserve">that allows for and warrants the designation “Leninist”: </w:t>
      </w:r>
      <w:r>
        <w:rPr>
          <w:b/>
          <w:u w:val="single"/>
        </w:rPr>
        <w:t>an uncompromisingly revolutionary stance toward “local” political questions</w:t>
      </w:r>
      <w:r>
        <w:rPr>
          <w:sz w:val="16"/>
          <w:szCs w:val="16"/>
        </w:rPr>
        <w:t xml:space="preserve">, </w:t>
      </w:r>
      <w:r>
        <w:rPr>
          <w:u w:val="single"/>
        </w:rPr>
        <w:t>such as the fate of one particular nation-state</w:t>
      </w:r>
      <w:r>
        <w:rPr>
          <w:sz w:val="16"/>
          <w:szCs w:val="16"/>
        </w:rPr>
        <w:t xml:space="preserve">: </w:t>
      </w:r>
      <w:r>
        <w:rPr>
          <w:u w:val="single"/>
        </w:rPr>
        <w:t>We must accept the eventuality of bringing the USA to its knees</w:t>
      </w:r>
      <w:r>
        <w:rPr>
          <w:sz w:val="16"/>
          <w:szCs w:val="16"/>
        </w:rPr>
        <w:t xml:space="preserve">; </w:t>
      </w:r>
      <w:r>
        <w:rPr>
          <w:u w:val="single"/>
        </w:rPr>
        <w:t xml:space="preserve">accept the closing off of critical sections of the city streets, soldiers everywhere, tommy guns pointed at stomach level, smoke curling black against the daylight sky, the smell of cordite, house-to-house searches, doors being kicked down, the commonness of death. . . . We simply stop allowing ourselves to be hunted and do some stalking of our own; their secret police aren’t </w:t>
      </w:r>
      <w:proofErr w:type="gramStart"/>
      <w:r>
        <w:rPr>
          <w:u w:val="single"/>
        </w:rPr>
        <w:t>really too</w:t>
      </w:r>
      <w:proofErr w:type="gramEnd"/>
      <w:r>
        <w:rPr>
          <w:u w:val="single"/>
        </w:rPr>
        <w:t xml:space="preserve"> secret at all</w:t>
      </w:r>
      <w:r>
        <w:rPr>
          <w:sz w:val="16"/>
          <w:szCs w:val="16"/>
        </w:rPr>
        <w:t xml:space="preserve">. (55) As Lenin insisted in State and Revolution, </w:t>
      </w:r>
      <w:r>
        <w:rPr>
          <w:u w:val="single"/>
        </w:rPr>
        <w:t>a materialist idea of the state sees it as nothing more than “special bodies of armed men, prisons, etc</w:t>
      </w:r>
      <w:r>
        <w:rPr>
          <w:sz w:val="16"/>
          <w:szCs w:val="16"/>
        </w:rPr>
        <w:t xml:space="preserve">.”26 From George Jackson’s vantage point of being completely controlled by this apparatus, </w:t>
      </w:r>
      <w:r>
        <w:rPr>
          <w:u w:val="single"/>
        </w:rPr>
        <w:t>he concluded optimistically that its overthrow was nigh</w:t>
      </w:r>
      <w:r>
        <w:rPr>
          <w:sz w:val="16"/>
          <w:szCs w:val="16"/>
        </w:rPr>
        <w:t xml:space="preserve">. The latter, moreover, was </w:t>
      </w:r>
      <w:r>
        <w:rPr>
          <w:u w:val="single"/>
        </w:rPr>
        <w:t>a prerequisite for the realization of a true universality, one where Black people were in fact free to live</w:t>
      </w:r>
      <w:r>
        <w:rPr>
          <w:sz w:val="16"/>
          <w:szCs w:val="16"/>
        </w:rPr>
        <w:t xml:space="preserve">. </w:t>
      </w:r>
      <w:r>
        <w:rPr>
          <w:u w:val="single"/>
        </w:rPr>
        <w:t>What does it mean to point, then, to the unrealized universality of (Leninist) revolutionary theory?</w:t>
      </w:r>
      <w:r>
        <w:rPr>
          <w:sz w:val="16"/>
          <w:szCs w:val="16"/>
        </w:rPr>
        <w:t xml:space="preserve"> For one thing, </w:t>
      </w:r>
      <w:r>
        <w:rPr>
          <w:u w:val="single"/>
        </w:rPr>
        <w:t xml:space="preserve">it serves to remind us that whatever one thinks of the heroic scenario of the proletariat’s role in history, its alleged mission to abolish first the capitalist system and then all class distinctions as such </w:t>
      </w:r>
      <w:r>
        <w:rPr>
          <w:sz w:val="16"/>
          <w:szCs w:val="16"/>
        </w:rPr>
        <w:t xml:space="preserve">(creating a proletarian state and then “withering” it into nonexistence),27 </w:t>
      </w:r>
      <w:r>
        <w:rPr>
          <w:u w:val="single"/>
        </w:rPr>
        <w:t>it is a theoretical terrain open to the future—and not one that restricts understanding of class struggle to the point of production</w:t>
      </w:r>
      <w:r>
        <w:rPr>
          <w:sz w:val="16"/>
          <w:szCs w:val="16"/>
        </w:rPr>
        <w:t xml:space="preserve">.28 Second, perhaps more pointedly, it reminds us that for Lenin and </w:t>
      </w:r>
      <w:proofErr w:type="spellStart"/>
      <w:r>
        <w:rPr>
          <w:sz w:val="16"/>
          <w:szCs w:val="16"/>
        </w:rPr>
        <w:t>revo</w:t>
      </w:r>
      <w:proofErr w:type="spellEnd"/>
      <w:r>
        <w:rPr>
          <w:sz w:val="16"/>
          <w:szCs w:val="16"/>
        </w:rPr>
        <w:t xml:space="preserve">- </w:t>
      </w:r>
      <w:proofErr w:type="spellStart"/>
      <w:r>
        <w:rPr>
          <w:sz w:val="16"/>
          <w:szCs w:val="16"/>
        </w:rPr>
        <w:t>lutionary</w:t>
      </w:r>
      <w:proofErr w:type="spellEnd"/>
      <w:r>
        <w:rPr>
          <w:sz w:val="16"/>
          <w:szCs w:val="16"/>
        </w:rPr>
        <w:t xml:space="preserve"> theorists of the twentieth century broadly</w:t>
      </w:r>
      <w:r>
        <w:rPr>
          <w:u w:val="single"/>
        </w:rPr>
        <w:t>, imperialism was the name for the planetary system into which capitalism had developed, not a policy of this or that country.</w:t>
      </w:r>
      <w:r>
        <w:rPr>
          <w:sz w:val="16"/>
          <w:szCs w:val="16"/>
        </w:rPr>
        <w:t xml:space="preserve"> </w:t>
      </w:r>
      <w:r>
        <w:rPr>
          <w:u w:val="single"/>
        </w:rPr>
        <w:t>Imperialism was, and is, inseparable from the division of the planet into oppressor and oppressed nationalities: liberation from national oppression thus cannot come without a confrontation with imperialism qua global system</w:t>
      </w:r>
      <w:r>
        <w:rPr>
          <w:sz w:val="16"/>
          <w:szCs w:val="16"/>
        </w:rPr>
        <w:t xml:space="preserve">. Third, and most pointedly still, it insists that </w:t>
      </w:r>
      <w:r>
        <w:rPr>
          <w:b/>
          <w:u w:val="single"/>
        </w:rPr>
        <w:t>there can be no talk of universality as if it were a settled accomplishment</w:t>
      </w:r>
      <w:r>
        <w:rPr>
          <w:sz w:val="16"/>
          <w:szCs w:val="16"/>
        </w:rPr>
        <w:t xml:space="preserve">: </w:t>
      </w:r>
      <w:r>
        <w:rPr>
          <w:u w:val="single"/>
        </w:rPr>
        <w:t>we cannot talk as if humanity is not still “divided.”</w:t>
      </w:r>
      <w:r>
        <w:rPr>
          <w:sz w:val="16"/>
          <w:szCs w:val="16"/>
        </w:rPr>
        <w:t xml:space="preserve"> </w:t>
      </w:r>
      <w:r>
        <w:rPr>
          <w:u w:val="single"/>
        </w:rPr>
        <w:t xml:space="preserve">Put more simply, </w:t>
      </w:r>
      <w:r>
        <w:rPr>
          <w:b/>
          <w:u w:val="single"/>
        </w:rPr>
        <w:t>“humanity” itself is (has always been) the name for a false, presumptive (white supremacist) operationalization of “universality</w:t>
      </w:r>
      <w:r>
        <w:rPr>
          <w:u w:val="single"/>
        </w:rPr>
        <w:t>,” the latter having been foreclosed by the racial dynamics of capitalism’s own development.</w:t>
      </w:r>
      <w:r>
        <w:rPr>
          <w:sz w:val="16"/>
          <w:szCs w:val="16"/>
        </w:rPr>
        <w:t xml:space="preserve"> Finally, </w:t>
      </w:r>
      <w:r>
        <w:rPr>
          <w:u w:val="single"/>
        </w:rPr>
        <w:t xml:space="preserve">we cannot understand Black Leninism without understanding its never-ending confrontation with white supremacist counterrevolutionary forces, without understanding Blackness as premature death, without the </w:t>
      </w:r>
      <w:r>
        <w:rPr>
          <w:b/>
          <w:u w:val="single"/>
        </w:rPr>
        <w:t>dialectical relations of the “unrealized” and universal</w:t>
      </w:r>
      <w:r>
        <w:rPr>
          <w:sz w:val="16"/>
          <w:szCs w:val="16"/>
        </w:rPr>
        <w:t xml:space="preserve">. </w:t>
      </w:r>
      <w:r>
        <w:rPr>
          <w:u w:val="single"/>
        </w:rPr>
        <w:t>White supremacist state violence is not an ancillary condition of capitalism—it cannot be explained away in a footnote as in contradiction to this or that philosopher’s appeal to the universal condition of humanity</w:t>
      </w:r>
      <w:r>
        <w:rPr>
          <w:sz w:val="16"/>
          <w:szCs w:val="16"/>
        </w:rPr>
        <w:t xml:space="preserve">. On the contrary, </w:t>
      </w:r>
      <w:r>
        <w:rPr>
          <w:u w:val="single"/>
        </w:rPr>
        <w:t>the “universal” as we have come to inherit it is not just drenched in blood, but irredeemably constricted by its emergence from within the racial partitioning of humanity</w:t>
      </w:r>
      <w:r>
        <w:rPr>
          <w:sz w:val="16"/>
          <w:szCs w:val="16"/>
        </w:rPr>
        <w:t xml:space="preserve">. </w:t>
      </w:r>
      <w:r>
        <w:rPr>
          <w:u w:val="single"/>
        </w:rPr>
        <w:t>Only a revolutionary break with the white supremacist racial states that continue to govern the imperialist system can allow for the realization of a true universality</w:t>
      </w:r>
      <w:r>
        <w:rPr>
          <w:sz w:val="16"/>
          <w:szCs w:val="16"/>
        </w:rPr>
        <w:t xml:space="preserve">. If we take together the examples of two mid-century comrades, Angela </w:t>
      </w:r>
      <w:proofErr w:type="gramStart"/>
      <w:r>
        <w:rPr>
          <w:sz w:val="16"/>
          <w:szCs w:val="16"/>
        </w:rPr>
        <w:t>Davis</w:t>
      </w:r>
      <w:proofErr w:type="gramEnd"/>
      <w:r>
        <w:rPr>
          <w:sz w:val="16"/>
          <w:szCs w:val="16"/>
        </w:rPr>
        <w:t xml:space="preserve"> and George Jackson, it couldn’t be clearer: </w:t>
      </w:r>
      <w:r>
        <w:rPr>
          <w:u w:val="single"/>
        </w:rPr>
        <w:t>the Black claim to universal emancipation elicits state violence</w:t>
      </w:r>
      <w:r>
        <w:rPr>
          <w:sz w:val="16"/>
          <w:szCs w:val="16"/>
        </w:rPr>
        <w:t xml:space="preserve">. </w:t>
      </w:r>
      <w:r>
        <w:rPr>
          <w:u w:val="single"/>
        </w:rPr>
        <w:t>Liberation for Black people means liberation from the U.S. empire, which is why the latter designates so many state resources to the global and local maintenance of white supremacy.</w:t>
      </w:r>
      <w:r>
        <w:rPr>
          <w:sz w:val="16"/>
          <w:szCs w:val="16"/>
        </w:rPr>
        <w:t xml:space="preserve"> </w:t>
      </w:r>
      <w:r>
        <w:rPr>
          <w:u w:val="single"/>
        </w:rPr>
        <w:t>The violence unleashed against Jackson and whosoever invoked his name to assert the “humanity” of the imprisoned (at Attica and so on); the state’s determined effort to try Davis for her life</w:t>
      </w:r>
      <w:r>
        <w:rPr>
          <w:sz w:val="16"/>
          <w:szCs w:val="16"/>
        </w:rPr>
        <w:t>—</w:t>
      </w:r>
      <w:r>
        <w:rPr>
          <w:u w:val="single"/>
        </w:rPr>
        <w:t>such examples must be appreciated in the context of a truly planetary operational field</w:t>
      </w:r>
      <w:r>
        <w:rPr>
          <w:sz w:val="16"/>
          <w:szCs w:val="16"/>
        </w:rPr>
        <w:t xml:space="preserve"> (U.S. support for Rhodesia, its proxy wars to prop up apartheid Southern Africa, etc.). </w:t>
      </w:r>
      <w:r>
        <w:rPr>
          <w:u w:val="single"/>
        </w:rPr>
        <w:t>Quite simply, the history of Black Leninism suggests that the putative universals we have come to anticipate, such as “humanity” or emancipation per se or theory for that matter, require a thoroughgoing and radical reconstruction, rather than to be “decentered” amid a pluralism of incommensurate forms of life</w:t>
      </w:r>
      <w:r>
        <w:rPr>
          <w:sz w:val="16"/>
          <w:szCs w:val="16"/>
        </w:rPr>
        <w:t xml:space="preserve">. After the apparent contraction of Black liberation struggles in the late 1970s, the (temporary) end of the long Black freedom movement, there was much academic hand-wringing about whether and to what degree Marxist theory does or can attend to Black liberation, to a universality constituted by Black people: does it not throw Marxism, or Leninism, as “European” theories, into epistemological crisis, or push them uncomfortably into a different ontological terrain? On the contrary, </w:t>
      </w:r>
      <w:r>
        <w:rPr>
          <w:u w:val="single"/>
        </w:rPr>
        <w:t xml:space="preserve">I have argued in this section that it is only by way of </w:t>
      </w:r>
      <w:r>
        <w:rPr>
          <w:b/>
          <w:u w:val="single"/>
        </w:rPr>
        <w:t>Black critique of putative universals do we arrive at the truly universal implications</w:t>
      </w:r>
      <w:r>
        <w:rPr>
          <w:u w:val="single"/>
        </w:rPr>
        <w:t xml:space="preserve"> (realizable in the future) </w:t>
      </w:r>
      <w:r>
        <w:rPr>
          <w:b/>
          <w:u w:val="single"/>
        </w:rPr>
        <w:t>of the Leninist ambition to overthrow imperialism as the world system</w:t>
      </w:r>
      <w:r>
        <w:rPr>
          <w:u w:val="single"/>
        </w:rPr>
        <w:t xml:space="preserve">. Moreover, </w:t>
      </w:r>
      <w:r>
        <w:rPr>
          <w:b/>
          <w:u w:val="single"/>
        </w:rPr>
        <w:t>critiques of the presumptive universality of (white, European) theory are necessary to the revival of revolutionary theory</w:t>
      </w:r>
      <w:r>
        <w:rPr>
          <w:u w:val="single"/>
        </w:rPr>
        <w:t xml:space="preserve"> per se—not as an idealist, academic language game, but </w:t>
      </w:r>
      <w:r>
        <w:rPr>
          <w:b/>
          <w:u w:val="single"/>
        </w:rPr>
        <w:t>as a material force that grips and bolsters the multinational working class</w:t>
      </w:r>
      <w:r>
        <w:rPr>
          <w:sz w:val="16"/>
          <w:szCs w:val="16"/>
        </w:rPr>
        <w:t xml:space="preserve">. The final section will examine one </w:t>
      </w:r>
      <w:proofErr w:type="gramStart"/>
      <w:r>
        <w:rPr>
          <w:sz w:val="16"/>
          <w:szCs w:val="16"/>
        </w:rPr>
        <w:t>particular example</w:t>
      </w:r>
      <w:proofErr w:type="gramEnd"/>
      <w:r>
        <w:rPr>
          <w:sz w:val="16"/>
          <w:szCs w:val="16"/>
        </w:rPr>
        <w:t xml:space="preserve"> of a policy oriented toward a revolutionary transformation within the heart of imperialism—the Black Belt Thesis. </w:t>
      </w:r>
    </w:p>
    <w:p w14:paraId="7F279E36" w14:textId="73EEB31A" w:rsidR="00F51B99" w:rsidRDefault="00F51B99" w:rsidP="00F51B99">
      <w:pPr>
        <w:pStyle w:val="Heading2"/>
      </w:pPr>
      <w:r>
        <w:t>Case</w:t>
      </w:r>
    </w:p>
    <w:p w14:paraId="2DED8A42" w14:textId="6EE5760D" w:rsidR="00F51B99" w:rsidRDefault="00F51B99" w:rsidP="00F51B99">
      <w:pPr>
        <w:pStyle w:val="Heading3"/>
      </w:pPr>
      <w:proofErr w:type="spellStart"/>
      <w:r>
        <w:t>Dedev</w:t>
      </w:r>
      <w:proofErr w:type="spellEnd"/>
    </w:p>
    <w:p w14:paraId="0CDDDD92" w14:textId="77777777" w:rsidR="00F51B99" w:rsidRDefault="00F51B99" w:rsidP="00F51B99">
      <w:pPr>
        <w:pStyle w:val="Heading4"/>
      </w:pPr>
      <w:r>
        <w:t xml:space="preserve">Green Growth Fails – resource depletion, </w:t>
      </w:r>
      <w:proofErr w:type="spellStart"/>
      <w:r>
        <w:t>jevon’s</w:t>
      </w:r>
      <w:proofErr w:type="spellEnd"/>
      <w:r>
        <w:t xml:space="preserve"> paradox, and unreliable ‘green’ tech.</w:t>
      </w:r>
    </w:p>
    <w:p w14:paraId="3689EA7A" w14:textId="77777777" w:rsidR="00F51B99" w:rsidRDefault="00F51B99" w:rsidP="00F51B99">
      <w:r>
        <w:t xml:space="preserve">Richard </w:t>
      </w:r>
      <w:r>
        <w:rPr>
          <w:b/>
          <w:sz w:val="26"/>
          <w:szCs w:val="26"/>
        </w:rPr>
        <w:t>Smith 7-4</w:t>
      </w:r>
      <w:r>
        <w:t xml:space="preserve"> { chair of the UK Health Alliance on Climate Change (UKHACC). } - ("Perhaps only degrowth can save us," BMJ, published 7-4-2023, accessed 7-11-2023, https://www.bmj.com/content/382/bmj.p1545)//marlborough-HL</w:t>
      </w:r>
    </w:p>
    <w:p w14:paraId="63F52C40" w14:textId="77777777" w:rsidR="00F51B99" w:rsidRDefault="00F51B99" w:rsidP="00F51B99">
      <w:pPr>
        <w:rPr>
          <w:u w:val="single"/>
        </w:rPr>
      </w:pPr>
      <w:r>
        <w:rPr>
          <w:sz w:val="16"/>
          <w:szCs w:val="16"/>
        </w:rPr>
        <w:t xml:space="preserve">Hickel identifies the </w:t>
      </w:r>
      <w:r w:rsidRPr="00434420">
        <w:rPr>
          <w:highlight w:val="cyan"/>
          <w:u w:val="single"/>
        </w:rPr>
        <w:t>four major problems with green growth</w:t>
      </w:r>
      <w:r>
        <w:rPr>
          <w:sz w:val="16"/>
          <w:szCs w:val="16"/>
        </w:rPr>
        <w:t xml:space="preserve">. Firstly, </w:t>
      </w:r>
      <w:r>
        <w:rPr>
          <w:u w:val="single"/>
        </w:rPr>
        <w:t>despite</w:t>
      </w:r>
      <w:r>
        <w:rPr>
          <w:sz w:val="16"/>
          <w:szCs w:val="16"/>
        </w:rPr>
        <w:t xml:space="preserve"> huge and admirable </w:t>
      </w:r>
      <w:r>
        <w:rPr>
          <w:u w:val="single"/>
        </w:rPr>
        <w:t xml:space="preserve">progress with renewable </w:t>
      </w:r>
      <w:r w:rsidRPr="00434420">
        <w:rPr>
          <w:highlight w:val="cyan"/>
          <w:u w:val="single"/>
        </w:rPr>
        <w:t>energy we can never keep up with</w:t>
      </w:r>
      <w:r>
        <w:rPr>
          <w:u w:val="single"/>
        </w:rPr>
        <w:t xml:space="preserve"> </w:t>
      </w:r>
      <w:r w:rsidRPr="00434420">
        <w:rPr>
          <w:u w:val="single"/>
        </w:rPr>
        <w:t xml:space="preserve">a </w:t>
      </w:r>
      <w:r w:rsidRPr="00434420">
        <w:rPr>
          <w:highlight w:val="cyan"/>
          <w:u w:val="single"/>
        </w:rPr>
        <w:t>growing econ</w:t>
      </w:r>
      <w:r>
        <w:rPr>
          <w:u w:val="single"/>
        </w:rPr>
        <w:t xml:space="preserve">omy, </w:t>
      </w:r>
      <w:r w:rsidRPr="00434420">
        <w:rPr>
          <w:highlight w:val="cyan"/>
          <w:u w:val="single"/>
        </w:rPr>
        <w:t>meaning we will continue to depend on fossil fuels</w:t>
      </w:r>
      <w:r>
        <w:rPr>
          <w:u w:val="single"/>
        </w:rPr>
        <w:t>.</w:t>
      </w:r>
      <w:r>
        <w:rPr>
          <w:sz w:val="16"/>
          <w:szCs w:val="16"/>
        </w:rPr>
        <w:t xml:space="preserve"> </w:t>
      </w:r>
      <w:r>
        <w:rPr>
          <w:u w:val="single"/>
        </w:rPr>
        <w:t>Secondly</w:t>
      </w:r>
      <w:r w:rsidRPr="00930450">
        <w:rPr>
          <w:highlight w:val="cyan"/>
          <w:u w:val="single"/>
        </w:rPr>
        <w:t xml:space="preserve">, solar </w:t>
      </w:r>
      <w:r w:rsidRPr="00930450">
        <w:rPr>
          <w:u w:val="single"/>
        </w:rPr>
        <w:t>panels</w:t>
      </w:r>
      <w:r>
        <w:rPr>
          <w:u w:val="single"/>
        </w:rPr>
        <w:t xml:space="preserve">, wind </w:t>
      </w:r>
      <w:r w:rsidRPr="00930450">
        <w:rPr>
          <w:highlight w:val="cyan"/>
          <w:u w:val="single"/>
        </w:rPr>
        <w:t>turbines</w:t>
      </w:r>
      <w:r>
        <w:rPr>
          <w:u w:val="single"/>
        </w:rPr>
        <w:t xml:space="preserve">, batteries, and </w:t>
      </w:r>
      <w:r w:rsidRPr="00930450">
        <w:rPr>
          <w:highlight w:val="cyan"/>
          <w:u w:val="single"/>
        </w:rPr>
        <w:t>electric</w:t>
      </w:r>
      <w:r>
        <w:rPr>
          <w:u w:val="single"/>
        </w:rPr>
        <w:t xml:space="preserve"> cars </w:t>
      </w:r>
      <w:r w:rsidRPr="00930450">
        <w:rPr>
          <w:highlight w:val="cyan"/>
          <w:u w:val="single"/>
        </w:rPr>
        <w:t>depend on metals and rare earths, and mining on the scale required</w:t>
      </w:r>
      <w:r>
        <w:rPr>
          <w:u w:val="single"/>
        </w:rPr>
        <w:t xml:space="preserve"> to feed a growing economy </w:t>
      </w:r>
      <w:r w:rsidRPr="00930450">
        <w:rPr>
          <w:highlight w:val="cyan"/>
          <w:u w:val="single"/>
        </w:rPr>
        <w:t>will create massive</w:t>
      </w:r>
      <w:r w:rsidRPr="00930450">
        <w:rPr>
          <w:u w:val="single"/>
        </w:rPr>
        <w:t xml:space="preserve"> and growing </w:t>
      </w:r>
      <w:r w:rsidRPr="00930450">
        <w:rPr>
          <w:highlight w:val="cyan"/>
          <w:u w:val="single"/>
        </w:rPr>
        <w:t>environmental damage</w:t>
      </w:r>
      <w:r>
        <w:rPr>
          <w:u w:val="single"/>
        </w:rPr>
        <w:t>.</w:t>
      </w:r>
      <w:r>
        <w:rPr>
          <w:sz w:val="16"/>
          <w:szCs w:val="16"/>
        </w:rPr>
        <w:t xml:space="preserve"> </w:t>
      </w:r>
      <w:r>
        <w:rPr>
          <w:u w:val="single"/>
        </w:rPr>
        <w:t>Nuclear power</w:t>
      </w:r>
      <w:r>
        <w:rPr>
          <w:sz w:val="16"/>
          <w:szCs w:val="16"/>
        </w:rPr>
        <w:t xml:space="preserve"> from either fission or fusion cannot develop fast enough to meet the energy requirements of economies that continue to grow. Similarly, </w:t>
      </w:r>
      <w:r>
        <w:rPr>
          <w:u w:val="single"/>
        </w:rPr>
        <w:t>carbon capture</w:t>
      </w:r>
      <w:r>
        <w:rPr>
          <w:sz w:val="16"/>
          <w:szCs w:val="16"/>
        </w:rPr>
        <w:t xml:space="preserve"> technologies are not maturing fast enough, and ironically </w:t>
      </w:r>
      <w:r>
        <w:rPr>
          <w:u w:val="single"/>
        </w:rPr>
        <w:t>depend on energy to work</w:t>
      </w:r>
      <w:r>
        <w:rPr>
          <w:sz w:val="16"/>
          <w:szCs w:val="16"/>
        </w:rPr>
        <w:t xml:space="preserve">; </w:t>
      </w:r>
      <w:proofErr w:type="gramStart"/>
      <w:r>
        <w:rPr>
          <w:sz w:val="16"/>
          <w:szCs w:val="16"/>
        </w:rPr>
        <w:t>plus</w:t>
      </w:r>
      <w:proofErr w:type="gramEnd"/>
      <w:r>
        <w:rPr>
          <w:sz w:val="16"/>
          <w:szCs w:val="16"/>
        </w:rPr>
        <w:t xml:space="preserve"> they are </w:t>
      </w:r>
      <w:r>
        <w:rPr>
          <w:u w:val="single"/>
        </w:rPr>
        <w:t>a response to only one of our environmental problems</w:t>
      </w:r>
      <w:r>
        <w:rPr>
          <w:sz w:val="16"/>
          <w:szCs w:val="16"/>
        </w:rPr>
        <w:t xml:space="preserve">. Thirdly, </w:t>
      </w:r>
      <w:r>
        <w:rPr>
          <w:u w:val="single"/>
        </w:rPr>
        <w:t xml:space="preserve">geoengineering projects </w:t>
      </w:r>
      <w:r>
        <w:rPr>
          <w:sz w:val="16"/>
          <w:szCs w:val="16"/>
        </w:rPr>
        <w:t xml:space="preserve">like injecting the upper atmosphere with particles to create a veil to reflect sunlight, which the European Union is already considering, </w:t>
      </w:r>
      <w:r>
        <w:rPr>
          <w:u w:val="single"/>
        </w:rPr>
        <w:t>are extraordinarily risky</w:t>
      </w:r>
      <w:r>
        <w:rPr>
          <w:sz w:val="16"/>
          <w:szCs w:val="16"/>
        </w:rPr>
        <w:t xml:space="preserve">. Fourthly, our </w:t>
      </w:r>
      <w:r>
        <w:rPr>
          <w:u w:val="single"/>
        </w:rPr>
        <w:t>problem is not confronted simply with rising temperatures but with a damaged planet</w:t>
      </w:r>
      <w:r>
        <w:rPr>
          <w:sz w:val="16"/>
          <w:szCs w:val="16"/>
        </w:rPr>
        <w:t xml:space="preserve">, </w:t>
      </w:r>
      <w:r>
        <w:rPr>
          <w:u w:val="single"/>
        </w:rPr>
        <w:t>and if we had 100% clean energy we would “raze more forests, trawl more fish, mine more mountains, build more roads, expand industrial farming, and send more waste to landfil</w:t>
      </w:r>
      <w:r>
        <w:rPr>
          <w:sz w:val="16"/>
          <w:szCs w:val="16"/>
        </w:rPr>
        <w:t xml:space="preserve">l—all of which have ecological consequences our planet can no longer sustain.” Economists have long identified a paradox that innovations that create more efficient ways of using energy and resources briefly reduce consumption but then increase it. As Hickel explains it’s not really a paradox but what would be expected—because </w:t>
      </w:r>
      <w:r w:rsidRPr="00930450">
        <w:rPr>
          <w:highlight w:val="cyan"/>
          <w:u w:val="single"/>
        </w:rPr>
        <w:t>companies use the savings to reinvest in more production and the growth swamps the efficiency improvements.</w:t>
      </w:r>
    </w:p>
    <w:p w14:paraId="4FAF7C99" w14:textId="77777777" w:rsidR="00F51B99" w:rsidRDefault="00F51B99" w:rsidP="00F51B99">
      <w:pPr>
        <w:pStyle w:val="Heading4"/>
      </w:pPr>
      <w:r>
        <w:t xml:space="preserve">Sustainable Growth Impossible – laundry list </w:t>
      </w:r>
    </w:p>
    <w:p w14:paraId="1A4BE242" w14:textId="77777777" w:rsidR="00F51B99" w:rsidRDefault="00F51B99" w:rsidP="00F51B99">
      <w:proofErr w:type="spellStart"/>
      <w:r>
        <w:t>Alevgul</w:t>
      </w:r>
      <w:proofErr w:type="spellEnd"/>
      <w:r>
        <w:t xml:space="preserve"> H. </w:t>
      </w:r>
      <w:r>
        <w:rPr>
          <w:b/>
          <w:sz w:val="26"/>
          <w:szCs w:val="26"/>
        </w:rPr>
        <w:t>Sorman 23</w:t>
      </w:r>
      <w:r>
        <w:t xml:space="preserve"> {</w:t>
      </w:r>
      <w:proofErr w:type="spellStart"/>
      <w:r>
        <w:t>Ikerbasque</w:t>
      </w:r>
      <w:proofErr w:type="spellEnd"/>
      <w:r>
        <w:t xml:space="preserve"> Research Fellow at the Basque Centre for Climate Change (BC3). } - ("Deceitful Decoupling: Misconceptions of a Persistent Myth," SpringerLink, published 3-1-2023, accessed 7-12-2023, </w:t>
      </w:r>
      <w:hyperlink r:id="rId8">
        <w:r>
          <w:rPr>
            <w:color w:val="0563C1"/>
            <w:u w:val="single"/>
          </w:rPr>
          <w:t>https://link.springer.com/chapter/10.1007/978-3-031-22566-6_15)//marlborough-HL</w:t>
        </w:r>
      </w:hyperlink>
    </w:p>
    <w:p w14:paraId="6C33CE4C" w14:textId="77777777" w:rsidR="00F51B99" w:rsidRDefault="00F51B99" w:rsidP="00F51B99">
      <w:pPr>
        <w:rPr>
          <w:u w:val="single"/>
        </w:rPr>
      </w:pPr>
      <w:r>
        <w:rPr>
          <w:u w:val="single"/>
        </w:rPr>
        <w:t xml:space="preserve">In 1987, the UN World Commission on Development and the Environment </w:t>
      </w:r>
      <w:r>
        <w:rPr>
          <w:sz w:val="10"/>
          <w:szCs w:val="10"/>
        </w:rPr>
        <w:t>presented the report Our Common Future, better known as the Brundtland report</w:t>
      </w:r>
      <w:r>
        <w:rPr>
          <w:u w:val="single"/>
        </w:rPr>
        <w:t>, coining the concept of ‘sustainable development‘,</w:t>
      </w:r>
      <w:r>
        <w:rPr>
          <w:sz w:val="10"/>
          <w:szCs w:val="10"/>
        </w:rPr>
        <w:t xml:space="preserve"> then launching it at the Rio Summit on Environment and Development in 1992 – Principle 12 of the Declaration. Within such a framing, the push towards growth and economic liberalization was taken further at subsequent global events relating to sustainable development, though partially concealed behind the rhetoric of environmental sustainability. Compared to the United Nations Conference on Environment and Development in Stockholm 1972, the later conferences involved reframing both the diagnosis and prognosis in relation to the ecological crisis. The focus supposedly became poverty in developing countries, instead of </w:t>
      </w:r>
      <w:proofErr w:type="spellStart"/>
      <w:r>
        <w:rPr>
          <w:sz w:val="10"/>
          <w:szCs w:val="10"/>
        </w:rPr>
        <w:t>affuence</w:t>
      </w:r>
      <w:proofErr w:type="spellEnd"/>
      <w:r>
        <w:rPr>
          <w:sz w:val="10"/>
          <w:szCs w:val="10"/>
        </w:rPr>
        <w:t xml:space="preserve"> in developed countries, along the lines of the post-materialist thesis of Inglehart. This idea that ‘you </w:t>
      </w:r>
      <w:proofErr w:type="spellStart"/>
      <w:r>
        <w:rPr>
          <w:sz w:val="10"/>
          <w:szCs w:val="10"/>
        </w:rPr>
        <w:t>frst</w:t>
      </w:r>
      <w:proofErr w:type="spellEnd"/>
      <w:r>
        <w:rPr>
          <w:sz w:val="10"/>
          <w:szCs w:val="10"/>
        </w:rPr>
        <w:t xml:space="preserve"> need to be rich, in order to be an environmentalist’ has been critiqued by Martinez-Alier with his famous concept of environmentalism of the poor (Inglehart, 1990</w:t>
      </w:r>
      <w:r>
        <w:rPr>
          <w:u w:val="single"/>
        </w:rPr>
        <w:t xml:space="preserve">). Economic growth was freed of stigma and </w:t>
      </w:r>
      <w:proofErr w:type="spellStart"/>
      <w:proofErr w:type="gramStart"/>
      <w:r>
        <w:rPr>
          <w:u w:val="single"/>
        </w:rPr>
        <w:t>redefned</w:t>
      </w:r>
      <w:proofErr w:type="spellEnd"/>
      <w:proofErr w:type="gramEnd"/>
      <w:r>
        <w:rPr>
          <w:u w:val="single"/>
        </w:rPr>
        <w:t xml:space="preserve"> as a necessary step towards the solution of environmental problems.</w:t>
      </w:r>
      <w:r>
        <w:rPr>
          <w:sz w:val="10"/>
          <w:szCs w:val="10"/>
        </w:rPr>
        <w:t xml:space="preserve"> (Gómez-</w:t>
      </w:r>
      <w:proofErr w:type="spellStart"/>
      <w:r>
        <w:rPr>
          <w:sz w:val="10"/>
          <w:szCs w:val="10"/>
        </w:rPr>
        <w:t>Baggethun</w:t>
      </w:r>
      <w:proofErr w:type="spellEnd"/>
      <w:r>
        <w:rPr>
          <w:sz w:val="10"/>
          <w:szCs w:val="10"/>
        </w:rPr>
        <w:t xml:space="preserve"> &amp; Naredo, 2015) </w:t>
      </w:r>
      <w:r>
        <w:rPr>
          <w:u w:val="single"/>
        </w:rPr>
        <w:t xml:space="preserve">This watering down of the initial debates of the 1970s </w:t>
      </w:r>
      <w:proofErr w:type="spellStart"/>
      <w:r>
        <w:rPr>
          <w:u w:val="single"/>
        </w:rPr>
        <w:t>infuenced</w:t>
      </w:r>
      <w:proofErr w:type="spellEnd"/>
      <w:r>
        <w:rPr>
          <w:u w:val="single"/>
        </w:rPr>
        <w:t xml:space="preserve"> by the Limits to Growth report (Meadows et al., 1972) constitutes the core of the ‘green economy</w:t>
      </w:r>
      <w:r>
        <w:rPr>
          <w:sz w:val="10"/>
          <w:szCs w:val="10"/>
        </w:rPr>
        <w:t>’, a kind of Green Keynesianism with reformist new millennium proposals, such as a Green New Deal, and the 2030 Agenda for Sustainable Development. At the UN Conference for Sustainable Development in 2012, the so-called Rio + 20 Summit</w:t>
      </w:r>
      <w:r>
        <w:rPr>
          <w:u w:val="single"/>
        </w:rPr>
        <w:t xml:space="preserve">, </w:t>
      </w:r>
      <w:r>
        <w:rPr>
          <w:sz w:val="10"/>
          <w:szCs w:val="10"/>
        </w:rPr>
        <w:t xml:space="preserve">the ‘green economy’ concept played a key role as the guiding framework of the multilateral discussions, although resistance from many southern nations meant it was not as central as its proponents may have wished. In preparation for the summit, The United Nations Environmental </w:t>
      </w:r>
      <w:proofErr w:type="spellStart"/>
      <w:r>
        <w:rPr>
          <w:sz w:val="10"/>
          <w:szCs w:val="10"/>
        </w:rPr>
        <w:t>Programme</w:t>
      </w:r>
      <w:proofErr w:type="spellEnd"/>
      <w:r>
        <w:rPr>
          <w:sz w:val="10"/>
          <w:szCs w:val="10"/>
        </w:rPr>
        <w:t xml:space="preserve"> (UNEP) published a report on ‘green economy’, </w:t>
      </w:r>
      <w:proofErr w:type="spellStart"/>
      <w:r>
        <w:rPr>
          <w:sz w:val="10"/>
          <w:szCs w:val="10"/>
        </w:rPr>
        <w:t>defning</w:t>
      </w:r>
      <w:proofErr w:type="spellEnd"/>
      <w:r>
        <w:rPr>
          <w:sz w:val="10"/>
          <w:szCs w:val="10"/>
        </w:rPr>
        <w:t xml:space="preserve"> it ‘as one that results in improved human well-being and social equity, while </w:t>
      </w:r>
      <w:proofErr w:type="spellStart"/>
      <w:r>
        <w:rPr>
          <w:sz w:val="10"/>
          <w:szCs w:val="10"/>
        </w:rPr>
        <w:t>signifcantly</w:t>
      </w:r>
      <w:proofErr w:type="spellEnd"/>
      <w:r>
        <w:rPr>
          <w:sz w:val="10"/>
          <w:szCs w:val="10"/>
        </w:rPr>
        <w:t xml:space="preserve"> reducing environmental risks and ecological scarcities’ (UNEP, 2011).</w:t>
      </w:r>
      <w:r>
        <w:rPr>
          <w:u w:val="single"/>
        </w:rPr>
        <w:t xml:space="preserve"> </w:t>
      </w:r>
      <w:r w:rsidRPr="00930450">
        <w:rPr>
          <w:highlight w:val="cyan"/>
          <w:u w:val="single"/>
        </w:rPr>
        <w:t>In consonance with</w:t>
      </w:r>
      <w:r>
        <w:rPr>
          <w:u w:val="single"/>
        </w:rPr>
        <w:t xml:space="preserve"> the </w:t>
      </w:r>
      <w:r w:rsidRPr="00930450">
        <w:rPr>
          <w:highlight w:val="cyan"/>
          <w:u w:val="single"/>
        </w:rPr>
        <w:t>pro-growth approach</w:t>
      </w:r>
      <w:r>
        <w:rPr>
          <w:u w:val="single"/>
        </w:rPr>
        <w:t xml:space="preserve"> of sustainable development, the </w:t>
      </w:r>
      <w:r w:rsidRPr="00930450">
        <w:rPr>
          <w:highlight w:val="cyan"/>
          <w:u w:val="single"/>
        </w:rPr>
        <w:t>report</w:t>
      </w:r>
      <w:r>
        <w:rPr>
          <w:u w:val="single"/>
        </w:rPr>
        <w:t xml:space="preserve"> </w:t>
      </w:r>
      <w:r w:rsidRPr="00930450">
        <w:rPr>
          <w:highlight w:val="cyan"/>
          <w:u w:val="single"/>
        </w:rPr>
        <w:t>bypassed any trade-off between economic growth and environmental conservation</w:t>
      </w:r>
      <w:r>
        <w:rPr>
          <w:u w:val="single"/>
        </w:rPr>
        <w:t xml:space="preserve"> and conceptualized ‘</w:t>
      </w:r>
      <w:proofErr w:type="spellStart"/>
      <w:r>
        <w:rPr>
          <w:u w:val="single"/>
        </w:rPr>
        <w:t>nature‘as</w:t>
      </w:r>
      <w:proofErr w:type="spellEnd"/>
      <w:r>
        <w:rPr>
          <w:u w:val="single"/>
        </w:rPr>
        <w:t xml:space="preserve"> natural capital, a ‘critical economic asset’ opening the doors for </w:t>
      </w:r>
      <w:proofErr w:type="spellStart"/>
      <w:r>
        <w:rPr>
          <w:u w:val="single"/>
        </w:rPr>
        <w:t>commodifcation</w:t>
      </w:r>
      <w:proofErr w:type="spellEnd"/>
      <w:r>
        <w:rPr>
          <w:u w:val="single"/>
        </w:rPr>
        <w:t xml:space="preserve">. In fact, it clearly stated that ‘the key aim for a transition to a green economy is to enable economic growth and investment while increasing environmental quality and social inclusiveness (UNEP, 2011).’ </w:t>
      </w:r>
      <w:r>
        <w:rPr>
          <w:sz w:val="10"/>
          <w:szCs w:val="10"/>
        </w:rPr>
        <w:t>6 Post-development: From the Critique of Development to a Pluriverse of Alternatives 64 This environmental economics approach is based on neoclassical economic theory and a belief that economic growth will de-link or decouple itself from its environmental base through dematerialization and de-pollution because of the improvement in eco-</w:t>
      </w:r>
      <w:proofErr w:type="spellStart"/>
      <w:r>
        <w:rPr>
          <w:sz w:val="10"/>
          <w:szCs w:val="10"/>
        </w:rPr>
        <w:t>effciency</w:t>
      </w:r>
      <w:proofErr w:type="spellEnd"/>
      <w:r>
        <w:rPr>
          <w:sz w:val="10"/>
          <w:szCs w:val="10"/>
        </w:rPr>
        <w:t>, viz. increased resource productivity and decreased pollution. In this conceptual framework, market prices are considered the appropriate means for solving environmental issues and exogenous rates of technological progress are expected to counterbalance the effects of resource exhaustion</w:t>
      </w:r>
      <w:r>
        <w:rPr>
          <w:b/>
          <w:u w:val="single"/>
        </w:rPr>
        <w:t xml:space="preserve">. </w:t>
      </w:r>
      <w:r w:rsidRPr="00930450">
        <w:rPr>
          <w:b/>
          <w:highlight w:val="cyan"/>
          <w:u w:val="single"/>
        </w:rPr>
        <w:t>However</w:t>
      </w:r>
      <w:r>
        <w:rPr>
          <w:b/>
          <w:u w:val="single"/>
        </w:rPr>
        <w:t xml:space="preserve">, the </w:t>
      </w:r>
      <w:proofErr w:type="spellStart"/>
      <w:r w:rsidRPr="00930450">
        <w:rPr>
          <w:b/>
          <w:highlight w:val="cyan"/>
          <w:u w:val="single"/>
        </w:rPr>
        <w:t>confict</w:t>
      </w:r>
      <w:proofErr w:type="spellEnd"/>
      <w:r w:rsidRPr="00930450">
        <w:rPr>
          <w:b/>
          <w:highlight w:val="cyan"/>
          <w:u w:val="single"/>
        </w:rPr>
        <w:t xml:space="preserve"> between a growth</w:t>
      </w:r>
      <w:r>
        <w:rPr>
          <w:b/>
          <w:u w:val="single"/>
        </w:rPr>
        <w:t xml:space="preserve">-dominated </w:t>
      </w:r>
      <w:r w:rsidRPr="00930450">
        <w:rPr>
          <w:b/>
          <w:highlight w:val="cyan"/>
          <w:u w:val="single"/>
        </w:rPr>
        <w:t>economy and environmental protection cannot be solved with appeals to ‘sustainable development</w:t>
      </w:r>
      <w:r>
        <w:rPr>
          <w:sz w:val="10"/>
          <w:szCs w:val="10"/>
        </w:rPr>
        <w:t>‘, ‘eco-</w:t>
      </w:r>
      <w:proofErr w:type="spellStart"/>
      <w:r>
        <w:rPr>
          <w:sz w:val="10"/>
          <w:szCs w:val="10"/>
        </w:rPr>
        <w:t>effciency</w:t>
      </w:r>
      <w:proofErr w:type="spellEnd"/>
      <w:r>
        <w:rPr>
          <w:sz w:val="10"/>
          <w:szCs w:val="10"/>
        </w:rPr>
        <w:t xml:space="preserve">’, ‘ecological </w:t>
      </w:r>
      <w:proofErr w:type="spellStart"/>
      <w:r>
        <w:rPr>
          <w:sz w:val="10"/>
          <w:szCs w:val="10"/>
        </w:rPr>
        <w:t>modernisation</w:t>
      </w:r>
      <w:proofErr w:type="spellEnd"/>
      <w:r>
        <w:rPr>
          <w:sz w:val="10"/>
          <w:szCs w:val="10"/>
        </w:rPr>
        <w:t xml:space="preserve">’, ‘geo-engineering’, ‘smart agricultures’ or ‘cities’, ‘circular’ </w:t>
      </w:r>
      <w:r w:rsidRPr="00930450">
        <w:rPr>
          <w:b/>
          <w:highlight w:val="cyan"/>
          <w:u w:val="single"/>
        </w:rPr>
        <w:t>or ‘green economy’. These are false solutions.</w:t>
      </w:r>
      <w:r>
        <w:rPr>
          <w:b/>
          <w:u w:val="single"/>
        </w:rPr>
        <w:t xml:space="preserve"> </w:t>
      </w:r>
      <w:r>
        <w:rPr>
          <w:sz w:val="10"/>
          <w:szCs w:val="10"/>
        </w:rPr>
        <w:t xml:space="preserve">The sustainable development approach remains fundamentally </w:t>
      </w:r>
      <w:proofErr w:type="spellStart"/>
      <w:r>
        <w:rPr>
          <w:sz w:val="10"/>
          <w:szCs w:val="10"/>
        </w:rPr>
        <w:t>fawed</w:t>
      </w:r>
      <w:proofErr w:type="spellEnd"/>
      <w:r>
        <w:rPr>
          <w:sz w:val="10"/>
          <w:szCs w:val="10"/>
        </w:rPr>
        <w:t xml:space="preserve"> on </w:t>
      </w:r>
      <w:proofErr w:type="gramStart"/>
      <w:r>
        <w:rPr>
          <w:sz w:val="10"/>
          <w:szCs w:val="10"/>
        </w:rPr>
        <w:t>a number of</w:t>
      </w:r>
      <w:proofErr w:type="gramEnd"/>
      <w:r>
        <w:rPr>
          <w:sz w:val="10"/>
          <w:szCs w:val="10"/>
        </w:rPr>
        <w:t xml:space="preserve"> counts.</w:t>
      </w:r>
      <w:r>
        <w:rPr>
          <w:u w:val="single"/>
        </w:rPr>
        <w:t xml:space="preserve"> For instance, the </w:t>
      </w:r>
      <w:proofErr w:type="spellStart"/>
      <w:r w:rsidRPr="00930450">
        <w:rPr>
          <w:highlight w:val="cyan"/>
          <w:u w:val="single"/>
        </w:rPr>
        <w:t>fnal</w:t>
      </w:r>
      <w:proofErr w:type="spellEnd"/>
      <w:r w:rsidRPr="00930450">
        <w:rPr>
          <w:highlight w:val="cyan"/>
          <w:u w:val="single"/>
        </w:rPr>
        <w:t xml:space="preserve"> objective for</w:t>
      </w:r>
      <w:r>
        <w:rPr>
          <w:u w:val="single"/>
        </w:rPr>
        <w:t xml:space="preserve"> a </w:t>
      </w:r>
      <w:r w:rsidRPr="00930450">
        <w:rPr>
          <w:highlight w:val="cyan"/>
          <w:u w:val="single"/>
        </w:rPr>
        <w:t>New Green Deal is the creation of ‘resilient low carbon economies, rich in jobs</w:t>
      </w:r>
      <w:r w:rsidRPr="00930450">
        <w:rPr>
          <w:u w:val="single"/>
        </w:rPr>
        <w:t xml:space="preserve"> and based on</w:t>
      </w:r>
      <w:r>
        <w:rPr>
          <w:u w:val="single"/>
        </w:rPr>
        <w:t xml:space="preserve"> independent sources of energy supply</w:t>
      </w:r>
      <w:r>
        <w:rPr>
          <w:sz w:val="10"/>
          <w:szCs w:val="10"/>
        </w:rPr>
        <w:t xml:space="preserve">’ (UNEP, 2011; NEF, 2008). While on this end there might </w:t>
      </w:r>
      <w:proofErr w:type="gramStart"/>
      <w:r>
        <w:rPr>
          <w:sz w:val="10"/>
          <w:szCs w:val="10"/>
        </w:rPr>
        <w:t>general</w:t>
      </w:r>
      <w:proofErr w:type="gramEnd"/>
      <w:r>
        <w:rPr>
          <w:sz w:val="10"/>
          <w:szCs w:val="10"/>
        </w:rPr>
        <w:t xml:space="preserve"> agreement, the controversy remains on the means. </w:t>
      </w:r>
      <w:r>
        <w:rPr>
          <w:u w:val="single"/>
        </w:rPr>
        <w:t>Among the flaws or weaknesses of the sustainable development</w:t>
      </w:r>
      <w:r>
        <w:rPr>
          <w:sz w:val="10"/>
          <w:szCs w:val="10"/>
        </w:rPr>
        <w:t xml:space="preserve"> approach as articulated thus far in various UN-sponsored documents, including the declaration Transforming our world: The 2030 Agenda for Sustainable Development, (UNEP, 2011; United Nations, 2013; SDSN, 2013; United Nations, 2015; United Nations Secretary-General’s High-level Panel on Global Sustainability, 2012) </w:t>
      </w:r>
      <w:r>
        <w:rPr>
          <w:u w:val="single"/>
        </w:rPr>
        <w:t>are the following</w:t>
      </w:r>
      <w:r>
        <w:rPr>
          <w:sz w:val="10"/>
          <w:szCs w:val="10"/>
        </w:rPr>
        <w:t xml:space="preserve"> (Kothari, 2013): </w:t>
      </w:r>
      <w:r>
        <w:rPr>
          <w:u w:val="single"/>
        </w:rPr>
        <w:t>1. ‘</w:t>
      </w:r>
      <w:r w:rsidRPr="00930450">
        <w:rPr>
          <w:highlight w:val="cyan"/>
          <w:u w:val="single"/>
        </w:rPr>
        <w:t>Absence of an analysis of the historical</w:t>
      </w:r>
      <w:r>
        <w:rPr>
          <w:u w:val="single"/>
        </w:rPr>
        <w:t xml:space="preserve"> and structural </w:t>
      </w:r>
      <w:r w:rsidRPr="00930450">
        <w:rPr>
          <w:highlight w:val="cyan"/>
          <w:u w:val="single"/>
        </w:rPr>
        <w:t>roots of poverty, hunger, unsustainability</w:t>
      </w:r>
      <w:r>
        <w:rPr>
          <w:u w:val="single"/>
        </w:rPr>
        <w:t xml:space="preserve"> and inequities, which </w:t>
      </w:r>
      <w:r w:rsidRPr="00930450">
        <w:rPr>
          <w:highlight w:val="cyan"/>
          <w:u w:val="single"/>
        </w:rPr>
        <w:t>include</w:t>
      </w:r>
      <w:r>
        <w:rPr>
          <w:u w:val="single"/>
        </w:rPr>
        <w:t xml:space="preserve"> centralization of state power and </w:t>
      </w:r>
      <w:r w:rsidRPr="00930450">
        <w:rPr>
          <w:highlight w:val="cyan"/>
          <w:u w:val="single"/>
        </w:rPr>
        <w:t>capitalist monopolies</w:t>
      </w:r>
      <w:r>
        <w:rPr>
          <w:u w:val="single"/>
        </w:rPr>
        <w:t xml:space="preserve">; 2. Inadequate focus on direct democratic governance (decision-making by citizens and communities in face-to-face settings), beyond the stress on accountability and transparency; 3. </w:t>
      </w:r>
      <w:r w:rsidRPr="00930450">
        <w:rPr>
          <w:highlight w:val="cyan"/>
          <w:u w:val="single"/>
        </w:rPr>
        <w:t>Inability to recognize</w:t>
      </w:r>
      <w:r>
        <w:rPr>
          <w:u w:val="single"/>
        </w:rPr>
        <w:t xml:space="preserve"> the </w:t>
      </w:r>
      <w:r w:rsidRPr="00930450">
        <w:rPr>
          <w:highlight w:val="cyan"/>
          <w:u w:val="single"/>
        </w:rPr>
        <w:t>biophysical limits to econ</w:t>
      </w:r>
      <w:r>
        <w:rPr>
          <w:u w:val="single"/>
        </w:rPr>
        <w:t xml:space="preserve">omic </w:t>
      </w:r>
      <w:r w:rsidRPr="00930450">
        <w:rPr>
          <w:highlight w:val="cyan"/>
          <w:u w:val="single"/>
        </w:rPr>
        <w:t>growth</w:t>
      </w:r>
      <w:r>
        <w:rPr>
          <w:u w:val="single"/>
        </w:rPr>
        <w:t xml:space="preserve">; 4. Continued </w:t>
      </w:r>
      <w:r w:rsidRPr="00930450">
        <w:rPr>
          <w:highlight w:val="cyan"/>
          <w:u w:val="single"/>
        </w:rPr>
        <w:t>subservience to private capital</w:t>
      </w:r>
      <w:r>
        <w:rPr>
          <w:u w:val="single"/>
        </w:rPr>
        <w:t xml:space="preserve">, and inability or unwillingness to </w:t>
      </w:r>
      <w:proofErr w:type="spellStart"/>
      <w:r>
        <w:rPr>
          <w:u w:val="single"/>
        </w:rPr>
        <w:t>democratise</w:t>
      </w:r>
      <w:proofErr w:type="spellEnd"/>
      <w:r>
        <w:rPr>
          <w:u w:val="single"/>
        </w:rPr>
        <w:t xml:space="preserve"> the economy; 5. Modern science and technology held up as panacea, ignoring their limits and </w:t>
      </w:r>
      <w:proofErr w:type="spellStart"/>
      <w:r>
        <w:rPr>
          <w:u w:val="single"/>
        </w:rPr>
        <w:t>marginalising</w:t>
      </w:r>
      <w:proofErr w:type="spellEnd"/>
      <w:r>
        <w:rPr>
          <w:u w:val="single"/>
        </w:rPr>
        <w:t xml:space="preserve"> other forms of knowledge; 6. Culture, ethics and spirituality side-lined; 7. </w:t>
      </w:r>
      <w:r w:rsidRPr="00930450">
        <w:rPr>
          <w:highlight w:val="cyan"/>
          <w:u w:val="single"/>
        </w:rPr>
        <w:t>Unbridled consumerism</w:t>
      </w:r>
      <w:r>
        <w:rPr>
          <w:u w:val="single"/>
        </w:rPr>
        <w:t xml:space="preserve"> not tackled head-on; 8. Global relations built on localization and self-reliance missing; and, 9. </w:t>
      </w:r>
      <w:r w:rsidRPr="00930450">
        <w:rPr>
          <w:highlight w:val="cyan"/>
          <w:u w:val="single"/>
        </w:rPr>
        <w:t>No new architecture of global governance</w:t>
      </w:r>
      <w:r>
        <w:rPr>
          <w:u w:val="single"/>
        </w:rPr>
        <w:t xml:space="preserve">, with a continued reliance on the centrality of nation-states, denying true </w:t>
      </w:r>
      <w:proofErr w:type="spellStart"/>
      <w:r>
        <w:rPr>
          <w:u w:val="single"/>
        </w:rPr>
        <w:t>democratisation</w:t>
      </w:r>
      <w:proofErr w:type="spellEnd"/>
      <w:r>
        <w:rPr>
          <w:u w:val="single"/>
        </w:rPr>
        <w:t>’.</w:t>
      </w:r>
    </w:p>
    <w:p w14:paraId="1A7E2F06" w14:textId="77777777" w:rsidR="00F51B99" w:rsidRDefault="00F51B99" w:rsidP="00F51B99">
      <w:pPr>
        <w:pStyle w:val="Heading4"/>
      </w:pPr>
      <w:r>
        <w:t xml:space="preserve">Science proves green growth is unsustainable and impossible </w:t>
      </w:r>
    </w:p>
    <w:p w14:paraId="75DEC4EE" w14:textId="77777777" w:rsidR="00F51B99" w:rsidRDefault="00F51B99" w:rsidP="00F51B99">
      <w:r>
        <w:rPr>
          <w:b/>
          <w:sz w:val="26"/>
          <w:szCs w:val="26"/>
        </w:rPr>
        <w:t>Naude 23</w:t>
      </w:r>
      <w:r>
        <w:t xml:space="preserve"> [Wim Naude is a </w:t>
      </w:r>
      <w:hyperlink r:id="rId9">
        <w:r>
          <w:rPr>
            <w:color w:val="000000"/>
          </w:rPr>
          <w:t>Visiting Professor</w:t>
        </w:r>
      </w:hyperlink>
      <w:r>
        <w:t xml:space="preserve"> in Technology, Innovation, Marketing and Entrepreneurship at RWTH Aachen University, Germany and </w:t>
      </w:r>
      <w:hyperlink r:id="rId10">
        <w:r>
          <w:rPr>
            <w:color w:val="000000"/>
          </w:rPr>
          <w:t>Distinguished Visiting Professor</w:t>
        </w:r>
      </w:hyperlink>
      <w:r>
        <w:t xml:space="preserve"> at the University of Johannesburg, South Africa. He is also </w:t>
      </w:r>
      <w:hyperlink r:id="rId11">
        <w:r>
          <w:rPr>
            <w:color w:val="000000"/>
          </w:rPr>
          <w:t>Fellow</w:t>
        </w:r>
      </w:hyperlink>
      <w:r>
        <w:t xml:space="preserve"> of the African Studies Centre at the University of Leiden, The Netherlands; </w:t>
      </w:r>
      <w:hyperlink r:id="rId12">
        <w:r>
          <w:rPr>
            <w:color w:val="000000"/>
          </w:rPr>
          <w:t>Research Affiliate</w:t>
        </w:r>
      </w:hyperlink>
      <w:r>
        <w:t xml:space="preserve"> at the International Security and Development Center, Berlin, Germany, and </w:t>
      </w:r>
      <w:hyperlink r:id="rId13">
        <w:r>
          <w:rPr>
            <w:color w:val="000000"/>
          </w:rPr>
          <w:t>Research Fellow</w:t>
        </w:r>
      </w:hyperlink>
      <w:r>
        <w:t xml:space="preserve"> at the IZA Institute of Labor Economics, Germany., 5-2023, Institute of Labor Economics, </w:t>
      </w:r>
      <w:hyperlink r:id="rId14">
        <w:r>
          <w:rPr>
            <w:color w:val="000000"/>
          </w:rPr>
          <w:t>https://deliverypdf.ssrn.com/delivery.php?ID=499084127102076118065064106104027028004054068006069016124058017030028054071082065087096017123091029004105018101002097066107028030125081009075099096090024024120002001113077112085107&amp;EXT=pdf&amp;INDEX=TRUE</w:t>
        </w:r>
      </w:hyperlink>
      <w:r>
        <w:t>] VL</w:t>
      </w:r>
    </w:p>
    <w:p w14:paraId="7E35D0CC" w14:textId="77777777" w:rsidR="00F51B99" w:rsidRDefault="00F51B99" w:rsidP="00F51B99">
      <w:pPr>
        <w:rPr>
          <w:u w:val="single"/>
        </w:rPr>
      </w:pPr>
      <w:r w:rsidRPr="00F1057D">
        <w:rPr>
          <w:sz w:val="14"/>
        </w:rPr>
        <w:t xml:space="preserve">The fundamental criticism against </w:t>
      </w:r>
      <w:r w:rsidRPr="00F1057D">
        <w:rPr>
          <w:highlight w:val="cyan"/>
          <w:u w:val="single"/>
        </w:rPr>
        <w:t>green growth</w:t>
      </w:r>
      <w:r>
        <w:rPr>
          <w:u w:val="single"/>
        </w:rPr>
        <w:t xml:space="preserve"> that emerges from the preceding discussion is that green growth has not yet, </w:t>
      </w:r>
      <w:proofErr w:type="gramStart"/>
      <w:r>
        <w:rPr>
          <w:u w:val="single"/>
        </w:rPr>
        <w:t xml:space="preserve">and </w:t>
      </w:r>
      <w:r w:rsidRPr="00F1057D">
        <w:rPr>
          <w:highlight w:val="cyan"/>
          <w:u w:val="single"/>
        </w:rPr>
        <w:t>also</w:t>
      </w:r>
      <w:proofErr w:type="gramEnd"/>
      <w:r w:rsidRPr="00F1057D">
        <w:rPr>
          <w:highlight w:val="cyan"/>
          <w:u w:val="single"/>
        </w:rPr>
        <w:t xml:space="preserve"> does not seem able</w:t>
      </w:r>
      <w:r>
        <w:rPr>
          <w:u w:val="single"/>
        </w:rPr>
        <w:t xml:space="preserve"> in future </w:t>
      </w:r>
      <w:r w:rsidRPr="00F1057D">
        <w:rPr>
          <w:highlight w:val="cyan"/>
          <w:u w:val="single"/>
        </w:rPr>
        <w:t>to achieve</w:t>
      </w:r>
      <w:r>
        <w:rPr>
          <w:u w:val="single"/>
        </w:rPr>
        <w:t xml:space="preserve"> absolute </w:t>
      </w:r>
      <w:r w:rsidRPr="00F1057D">
        <w:rPr>
          <w:highlight w:val="cyan"/>
          <w:u w:val="single"/>
        </w:rPr>
        <w:t>decoupling</w:t>
      </w:r>
      <w:r>
        <w:rPr>
          <w:u w:val="single"/>
        </w:rPr>
        <w:t xml:space="preserve"> between GDP growth and material inputs (resource uses) and carbon emissions (growth impacts).</w:t>
      </w:r>
      <w:r w:rsidRPr="00F1057D">
        <w:rPr>
          <w:sz w:val="14"/>
        </w:rPr>
        <w:t xml:space="preserve"> It will therefore not </w:t>
      </w:r>
      <w:proofErr w:type="gramStart"/>
      <w:r w:rsidRPr="00F1057D">
        <w:rPr>
          <w:sz w:val="14"/>
        </w:rPr>
        <w:t>able</w:t>
      </w:r>
      <w:proofErr w:type="gramEnd"/>
      <w:r w:rsidRPr="00F1057D">
        <w:rPr>
          <w:sz w:val="14"/>
        </w:rPr>
        <w:t xml:space="preserve"> to prevent, or roll back, the overshooting of planetary systems. Relative decoupling is possible, can extend the availability of resources, and reduce the impact of emissions by a small magnitude, but even these </w:t>
      </w:r>
      <w:r w:rsidRPr="00F1057D">
        <w:rPr>
          <w:highlight w:val="cyan"/>
          <w:u w:val="single"/>
        </w:rPr>
        <w:t xml:space="preserve">efficiency gains may end up </w:t>
      </w:r>
      <w:proofErr w:type="gramStart"/>
      <w:r w:rsidRPr="00F1057D">
        <w:rPr>
          <w:highlight w:val="cyan"/>
          <w:u w:val="single"/>
        </w:rPr>
        <w:t>increase</w:t>
      </w:r>
      <w:proofErr w:type="gramEnd"/>
      <w:r w:rsidRPr="00F1057D">
        <w:rPr>
          <w:highlight w:val="cyan"/>
          <w:u w:val="single"/>
        </w:rPr>
        <w:t xml:space="preserve"> total energy use due to rebound</w:t>
      </w:r>
      <w:r>
        <w:rPr>
          <w:u w:val="single"/>
        </w:rPr>
        <w:t xml:space="preserve"> (Jevons Paradox) effects.</w:t>
      </w:r>
      <w:r w:rsidRPr="00F1057D">
        <w:rPr>
          <w:sz w:val="14"/>
        </w:rPr>
        <w:t xml:space="preserve"> In addition to this devastating criticism, there are also other criticisms of green growth. These will be briefly introduced. </w:t>
      </w:r>
      <w:r>
        <w:rPr>
          <w:u w:val="single"/>
        </w:rPr>
        <w:t xml:space="preserve">One further criticism is that </w:t>
      </w:r>
      <w:r w:rsidRPr="00F1057D">
        <w:rPr>
          <w:highlight w:val="cyan"/>
          <w:u w:val="single"/>
        </w:rPr>
        <w:t>green growth is</w:t>
      </w:r>
      <w:r>
        <w:rPr>
          <w:u w:val="single"/>
        </w:rPr>
        <w:t xml:space="preserve"> economically </w:t>
      </w:r>
      <w:proofErr w:type="gramStart"/>
      <w:r w:rsidRPr="00F1057D">
        <w:rPr>
          <w:highlight w:val="cyan"/>
          <w:u w:val="single"/>
        </w:rPr>
        <w:t>costly</w:t>
      </w:r>
      <w:r>
        <w:rPr>
          <w:u w:val="single"/>
        </w:rPr>
        <w:t>, and</w:t>
      </w:r>
      <w:proofErr w:type="gramEnd"/>
      <w:r>
        <w:rPr>
          <w:u w:val="single"/>
        </w:rPr>
        <w:t xml:space="preserve"> may </w:t>
      </w:r>
      <w:r w:rsidRPr="00F1057D">
        <w:rPr>
          <w:highlight w:val="cyan"/>
          <w:u w:val="single"/>
        </w:rPr>
        <w:t>make</w:t>
      </w:r>
      <w:r>
        <w:rPr>
          <w:u w:val="single"/>
        </w:rPr>
        <w:t xml:space="preserve"> </w:t>
      </w:r>
      <w:r w:rsidRPr="00F1057D">
        <w:rPr>
          <w:highlight w:val="cyan"/>
          <w:u w:val="single"/>
        </w:rPr>
        <w:t>poverty reduction more difficult</w:t>
      </w:r>
      <w:r>
        <w:rPr>
          <w:u w:val="single"/>
        </w:rPr>
        <w:t xml:space="preserve"> (Resnick et al., 2012; </w:t>
      </w:r>
      <w:proofErr w:type="spellStart"/>
      <w:r>
        <w:rPr>
          <w:u w:val="single"/>
        </w:rPr>
        <w:t>Dercon</w:t>
      </w:r>
      <w:proofErr w:type="spellEnd"/>
      <w:r>
        <w:rPr>
          <w:u w:val="single"/>
        </w:rPr>
        <w:t xml:space="preserve">, 2014). This has raised the issue of climate justice as </w:t>
      </w:r>
      <w:proofErr w:type="spellStart"/>
      <w:proofErr w:type="gramStart"/>
      <w:r>
        <w:rPr>
          <w:u w:val="single"/>
        </w:rPr>
        <w:t>a</w:t>
      </w:r>
      <w:proofErr w:type="spellEnd"/>
      <w:proofErr w:type="gramEnd"/>
      <w:r>
        <w:rPr>
          <w:u w:val="single"/>
        </w:rPr>
        <w:t xml:space="preserve"> ancillary to global green growth initiatives, reflecting concerns that developing countries who may suffer the worse impacts of climate change</w:t>
      </w:r>
      <w:r w:rsidRPr="00F1057D">
        <w:rPr>
          <w:sz w:val="14"/>
        </w:rPr>
        <w:t xml:space="preserve">, have contributed the least to the current stocks of human emitted CO2 in the atmosphere. In exchange for subscribing to green growth, developing countries are therefore demanding substantial financial24 and know-how transfers from advanced economies - who have pledged US$ 100 billion in financial resources for developing countries to fight climate change, but has failed to live up to this commitment (Diffenbaugh and Burke, 2019; Ehresman and Okereke, 2015; Robinson and Shine, 2018; Timperley, 2021). </w:t>
      </w:r>
      <w:r>
        <w:rPr>
          <w:u w:val="single"/>
        </w:rPr>
        <w:t xml:space="preserve">Another criticism of green growth is that </w:t>
      </w:r>
      <w:r w:rsidRPr="00F1057D">
        <w:rPr>
          <w:highlight w:val="cyan"/>
          <w:u w:val="single"/>
        </w:rPr>
        <w:t>green growth places undue hope in</w:t>
      </w:r>
      <w:r w:rsidRPr="00F1057D">
        <w:rPr>
          <w:u w:val="single"/>
        </w:rPr>
        <w:t xml:space="preserve"> the </w:t>
      </w:r>
      <w:r w:rsidRPr="00F1057D">
        <w:rPr>
          <w:highlight w:val="cyan"/>
          <w:u w:val="single"/>
        </w:rPr>
        <w:t>energy transition</w:t>
      </w:r>
      <w:r>
        <w:rPr>
          <w:u w:val="single"/>
        </w:rPr>
        <w:t xml:space="preserve">, </w:t>
      </w:r>
      <w:proofErr w:type="gramStart"/>
      <w:r>
        <w:rPr>
          <w:u w:val="single"/>
        </w:rPr>
        <w:t>i.e.</w:t>
      </w:r>
      <w:proofErr w:type="gramEnd"/>
      <w:r>
        <w:rPr>
          <w:u w:val="single"/>
        </w:rPr>
        <w:t xml:space="preserve"> the phasing out of fossil fuels, and replacing these with renewable energy sources.</w:t>
      </w:r>
      <w:r w:rsidRPr="00F1057D">
        <w:rPr>
          <w:sz w:val="14"/>
        </w:rPr>
        <w:t xml:space="preserve"> The first problem is that replacing fossil fuels with renewable energy is not feasible: all renewable energy technologies need fossil fuel energy to be manufactured and renewable energy systems need back-up from fossil fuel or nuclear energy (Hagens, 2020; Rees, 2021). And </w:t>
      </w:r>
      <w:proofErr w:type="gramStart"/>
      <w:r w:rsidRPr="00F1057D">
        <w:rPr>
          <w:sz w:val="14"/>
        </w:rPr>
        <w:t>second</w:t>
      </w:r>
      <w:proofErr w:type="gramEnd"/>
      <w:r w:rsidRPr="00F1057D">
        <w:rPr>
          <w:sz w:val="14"/>
        </w:rPr>
        <w:t xml:space="preserve"> problem is that </w:t>
      </w:r>
      <w:r w:rsidRPr="00F1057D">
        <w:rPr>
          <w:highlight w:val="cyan"/>
          <w:u w:val="single"/>
        </w:rPr>
        <w:t>promotion of renewable</w:t>
      </w:r>
      <w:r>
        <w:rPr>
          <w:u w:val="single"/>
        </w:rPr>
        <w:t xml:space="preserve"> energy </w:t>
      </w:r>
      <w:r w:rsidRPr="00F1057D">
        <w:rPr>
          <w:highlight w:val="cyan"/>
          <w:u w:val="single"/>
        </w:rPr>
        <w:t>will stimulate</w:t>
      </w:r>
      <w:r w:rsidRPr="00F1057D">
        <w:rPr>
          <w:u w:val="single"/>
        </w:rPr>
        <w:t xml:space="preserve"> the </w:t>
      </w:r>
      <w:r w:rsidRPr="00F1057D">
        <w:rPr>
          <w:highlight w:val="cyan"/>
          <w:u w:val="single"/>
        </w:rPr>
        <w:t xml:space="preserve">re-materialization of </w:t>
      </w:r>
      <w:r w:rsidRPr="00F1057D">
        <w:rPr>
          <w:u w:val="single"/>
        </w:rPr>
        <w:t xml:space="preserve">world </w:t>
      </w:r>
      <w:r w:rsidRPr="00F1057D">
        <w:rPr>
          <w:highlight w:val="cyan"/>
          <w:u w:val="single"/>
        </w:rPr>
        <w:t>production</w:t>
      </w:r>
      <w:r>
        <w:rPr>
          <w:u w:val="single"/>
        </w:rPr>
        <w:t xml:space="preserve"> - due to the need for various mineral resources as inputs for renewable energy systems.</w:t>
      </w:r>
      <w:r w:rsidRPr="00F1057D">
        <w:rPr>
          <w:sz w:val="14"/>
        </w:rPr>
        <w:t xml:space="preserve"> </w:t>
      </w:r>
      <w:proofErr w:type="spellStart"/>
      <w:r w:rsidRPr="00F1057D">
        <w:rPr>
          <w:sz w:val="14"/>
        </w:rPr>
        <w:t>Bleischwitz</w:t>
      </w:r>
      <w:proofErr w:type="spellEnd"/>
      <w:r w:rsidRPr="00F1057D">
        <w:rPr>
          <w:sz w:val="14"/>
        </w:rPr>
        <w:t xml:space="preserve"> (2010) and </w:t>
      </w:r>
      <w:proofErr w:type="spellStart"/>
      <w:r w:rsidRPr="00F1057D">
        <w:rPr>
          <w:sz w:val="14"/>
        </w:rPr>
        <w:t>Zeihan</w:t>
      </w:r>
      <w:proofErr w:type="spellEnd"/>
      <w:r w:rsidRPr="00F1057D">
        <w:rPr>
          <w:sz w:val="14"/>
        </w:rPr>
        <w:t xml:space="preserve"> (2022) lists some of the critical mineral resources needed for renewable energies, which include copper, lithium, gallium, </w:t>
      </w:r>
      <w:proofErr w:type="spellStart"/>
      <w:r w:rsidRPr="00F1057D">
        <w:rPr>
          <w:sz w:val="14"/>
        </w:rPr>
        <w:t>aluminium</w:t>
      </w:r>
      <w:proofErr w:type="spellEnd"/>
      <w:r w:rsidRPr="00F1057D">
        <w:rPr>
          <w:sz w:val="14"/>
        </w:rPr>
        <w:t xml:space="preserve">, tantalum, nickel, cobalt, silicon, chromium, graphite, zinc, manganese, molybdenum, gold, </w:t>
      </w:r>
      <w:proofErr w:type="gramStart"/>
      <w:r w:rsidRPr="00F1057D">
        <w:rPr>
          <w:sz w:val="14"/>
        </w:rPr>
        <w:t>silver</w:t>
      </w:r>
      <w:proofErr w:type="gramEnd"/>
      <w:r w:rsidRPr="00F1057D">
        <w:rPr>
          <w:sz w:val="14"/>
        </w:rPr>
        <w:t xml:space="preserve"> and platinum. In addition to the re-materialization of the world economy that this would stimulate, many of these minerals are found in countries with poor institutional development, meaning that the exploitation of these resources could lead to significant human rights abuses.25 Kara (2023) documents such human rights abuses, which he calls a human rights and environmental catastrophe, in cobalt26 mines in the Democratic Republic of Congo. </w:t>
      </w:r>
      <w:r>
        <w:rPr>
          <w:u w:val="single"/>
        </w:rPr>
        <w:t xml:space="preserve">A final </w:t>
      </w:r>
      <w:proofErr w:type="gramStart"/>
      <w:r>
        <w:rPr>
          <w:u w:val="single"/>
        </w:rPr>
        <w:t>and also</w:t>
      </w:r>
      <w:proofErr w:type="gramEnd"/>
      <w:r>
        <w:rPr>
          <w:u w:val="single"/>
        </w:rPr>
        <w:t xml:space="preserve"> devastating criticism of the hope that green economic growth is possible, and could moreover be sustained indefinitely, is provided by the laws of physics. This </w:t>
      </w:r>
      <w:proofErr w:type="gramStart"/>
      <w:r>
        <w:rPr>
          <w:u w:val="single"/>
        </w:rPr>
        <w:t>suggest</w:t>
      </w:r>
      <w:proofErr w:type="gramEnd"/>
      <w:r>
        <w:rPr>
          <w:u w:val="single"/>
        </w:rPr>
        <w:t xml:space="preserve"> that </w:t>
      </w:r>
      <w:r w:rsidRPr="00F1057D">
        <w:rPr>
          <w:highlight w:val="cyan"/>
          <w:u w:val="single"/>
        </w:rPr>
        <w:t>even if in a science fiction world</w:t>
      </w:r>
      <w:r>
        <w:rPr>
          <w:u w:val="single"/>
        </w:rPr>
        <w:t xml:space="preserve"> full absolute </w:t>
      </w:r>
      <w:r w:rsidRPr="00F1057D">
        <w:rPr>
          <w:highlight w:val="cyan"/>
          <w:u w:val="single"/>
        </w:rPr>
        <w:t>decoupling</w:t>
      </w:r>
      <w:r>
        <w:rPr>
          <w:u w:val="single"/>
        </w:rPr>
        <w:t xml:space="preserve"> from physical </w:t>
      </w:r>
      <w:r w:rsidRPr="00F1057D">
        <w:rPr>
          <w:u w:val="single"/>
        </w:rPr>
        <w:t xml:space="preserve">inputs </w:t>
      </w:r>
      <w:r w:rsidRPr="00F1057D">
        <w:rPr>
          <w:highlight w:val="cyan"/>
          <w:u w:val="single"/>
        </w:rPr>
        <w:t>could be obtained, then there would still be the waste heat</w:t>
      </w:r>
      <w:r>
        <w:rPr>
          <w:u w:val="single"/>
        </w:rPr>
        <w:t>, an outcome of the 2nd Law of Thermodynamics, that will eventually stop growth.</w:t>
      </w:r>
      <w:r w:rsidRPr="00F1057D">
        <w:rPr>
          <w:sz w:val="14"/>
        </w:rPr>
        <w:t xml:space="preserve"> For instance, If the world GDP continues to expand at its current rate of around 2% per annum, it will double every 35 years in size. By 2037 the world GDP would be US$500 trillion after which it “explodes” to $30.7 quadrillion in 2046 and to $1.9 quintillion a year later (Roodman, 2020). In just over 8,000 years it would be 3 × 1070 its current size, which would be a physical impossibility(</w:t>
      </w:r>
      <w:proofErr w:type="spellStart"/>
      <w:r w:rsidRPr="00F1057D">
        <w:rPr>
          <w:sz w:val="14"/>
        </w:rPr>
        <w:t>Karnofsky</w:t>
      </w:r>
      <w:proofErr w:type="spellEnd"/>
      <w:r w:rsidRPr="00F1057D">
        <w:rPr>
          <w:sz w:val="14"/>
        </w:rPr>
        <w:t xml:space="preserve">, 2021c). Even if growth slowed and the world economy doubled in size only every 100 years, then after a million years (a very brief period on cosmic timescale) </w:t>
      </w:r>
      <w:r>
        <w:rPr>
          <w:u w:val="single"/>
        </w:rPr>
        <w:t>the economy would be 103010 times larger, which implies that if there are around 1080 atoms in the galaxy27, that “each atom would have to support an average of around 102950 people”</w:t>
      </w:r>
      <w:r w:rsidRPr="00F1057D">
        <w:rPr>
          <w:sz w:val="14"/>
        </w:rPr>
        <w:t xml:space="preserve"> (Hanson, 2009). One </w:t>
      </w:r>
      <w:proofErr w:type="gramStart"/>
      <w:r w:rsidRPr="00F1057D">
        <w:rPr>
          <w:sz w:val="14"/>
        </w:rPr>
        <w:t>particular constraint</w:t>
      </w:r>
      <w:proofErr w:type="gramEnd"/>
      <w:r w:rsidRPr="00F1057D">
        <w:rPr>
          <w:sz w:val="14"/>
        </w:rPr>
        <w:t xml:space="preserve"> which would limit growth long before these time scales is that </w:t>
      </w:r>
      <w:r>
        <w:rPr>
          <w:u w:val="single"/>
        </w:rPr>
        <w:t>even if the global economy would be able to increase energy efficiency and be able to decouple much growth from physical resources, it would still need significant amounts of energy to run its soft-and-hardware.</w:t>
      </w:r>
      <w:r w:rsidRPr="00F1057D">
        <w:rPr>
          <w:sz w:val="14"/>
        </w:rPr>
        <w:t xml:space="preserve"> The share of the economy that can be non-physical (and that can thus be de-materialized) is ultimately bounded. The economic growth implied in Figure 1 has been due to an annual average growth in energy consumption of around 2,3% per annum (Murphy, 2022b). If one assumes that a Cornucopian economy would eventually be able to generate economic growth which doubles the world economy every month as discussed in the section 2.2 (see also Hanson (2018)) but with such energy efficiency that energy use continues to grow at only 2,3% then energy use on the planet will grow from its current (2019) level of 18 Terawatt (TW) to 100 TW in 2100 and 1,000 TW in 2200. Murphy (2022b) calculates that </w:t>
      </w:r>
      <w:r w:rsidRPr="00F1057D">
        <w:rPr>
          <w:highlight w:val="cyan"/>
          <w:u w:val="single"/>
        </w:rPr>
        <w:t>at such a rate the economy would use up all the solar power</w:t>
      </w:r>
      <w:r>
        <w:rPr>
          <w:u w:val="single"/>
        </w:rPr>
        <w:t xml:space="preserve"> that reaches the earth in 400 years and in 1700 years </w:t>
      </w:r>
      <w:proofErr w:type="gramStart"/>
      <w:r>
        <w:rPr>
          <w:u w:val="single"/>
        </w:rPr>
        <w:t>all of</w:t>
      </w:r>
      <w:proofErr w:type="gramEnd"/>
      <w:r>
        <w:rPr>
          <w:u w:val="single"/>
        </w:rPr>
        <w:t xml:space="preserve"> the energy of the sun. The use of so much energy would </w:t>
      </w:r>
      <w:r w:rsidRPr="00F1057D">
        <w:rPr>
          <w:highlight w:val="cyan"/>
          <w:u w:val="single"/>
        </w:rPr>
        <w:t>generate tremendous waste heat</w:t>
      </w:r>
      <w:r>
        <w:rPr>
          <w:u w:val="single"/>
        </w:rPr>
        <w:t xml:space="preserve"> independent of any future smart green-energy technology. It would be so hot as to boil the surface of the Earth in about 400 years (Murphy, 2022b).</w:t>
      </w:r>
      <w:r w:rsidRPr="00F1057D">
        <w:rPr>
          <w:sz w:val="14"/>
        </w:rPr>
        <w:t xml:space="preserve"> The upshot is that even if the optimistic Cornucopian green economy scenarios could be </w:t>
      </w:r>
      <w:proofErr w:type="spellStart"/>
      <w:r w:rsidRPr="00F1057D">
        <w:rPr>
          <w:sz w:val="14"/>
        </w:rPr>
        <w:t>realised</w:t>
      </w:r>
      <w:proofErr w:type="spellEnd"/>
      <w:r w:rsidRPr="00F1057D">
        <w:rPr>
          <w:sz w:val="14"/>
        </w:rPr>
        <w:t>, any acceleration in economic growth will ultimately be a transient event - if it ever happens. As Murphy (2022b, p.847) has warned</w:t>
      </w:r>
      <w:r w:rsidRPr="00F1057D">
        <w:rPr>
          <w:sz w:val="14"/>
          <w:highlight w:val="cyan"/>
        </w:rPr>
        <w:t xml:space="preserve">, </w:t>
      </w:r>
      <w:r w:rsidRPr="00F1057D">
        <w:rPr>
          <w:highlight w:val="cyan"/>
          <w:u w:val="single"/>
        </w:rPr>
        <w:t>“we would be wise to plan for a post-growth world.”</w:t>
      </w:r>
    </w:p>
    <w:p w14:paraId="71982981" w14:textId="77777777" w:rsidR="00F51B99" w:rsidRPr="00CC7EBC" w:rsidRDefault="00F51B99" w:rsidP="00F51B99">
      <w:pPr>
        <w:pStyle w:val="Heading3"/>
        <w:rPr>
          <w:rFonts w:cs="Calibri"/>
          <w:color w:val="000000" w:themeColor="text1"/>
        </w:rPr>
      </w:pPr>
      <w:r w:rsidRPr="00CC7EBC">
        <w:rPr>
          <w:rFonts w:cs="Calibri"/>
          <w:color w:val="000000" w:themeColor="text1"/>
        </w:rPr>
        <w:t>Agriculture Alt Cause</w:t>
      </w:r>
    </w:p>
    <w:p w14:paraId="757D1C64" w14:textId="77777777" w:rsidR="00F51B99" w:rsidRPr="00CC7EBC" w:rsidRDefault="00F51B99" w:rsidP="00F51B99">
      <w:pPr>
        <w:pStyle w:val="Heading4"/>
        <w:rPr>
          <w:rFonts w:cs="Calibri"/>
          <w:color w:val="000000" w:themeColor="text1"/>
          <w:sz w:val="24"/>
        </w:rPr>
      </w:pPr>
      <w:r w:rsidRPr="00CC7EBC">
        <w:rPr>
          <w:rFonts w:cs="Calibri"/>
          <w:color w:val="000000" w:themeColor="text1"/>
        </w:rPr>
        <w:t xml:space="preserve">Alt causes --- methane emissions from agriculture are </w:t>
      </w:r>
      <w:r w:rsidRPr="00CC7EBC">
        <w:rPr>
          <w:rFonts w:cs="Calibri"/>
          <w:color w:val="000000" w:themeColor="text1"/>
          <w:u w:val="single"/>
        </w:rPr>
        <w:t>underestimated</w:t>
      </w:r>
      <w:r w:rsidRPr="00CC7EBC">
        <w:rPr>
          <w:rFonts w:cs="Calibri"/>
          <w:color w:val="000000" w:themeColor="text1"/>
        </w:rPr>
        <w:t>. </w:t>
      </w:r>
    </w:p>
    <w:p w14:paraId="5BB72322" w14:textId="77777777" w:rsidR="00F51B99" w:rsidRPr="00CC7EBC" w:rsidRDefault="00F51B99" w:rsidP="00F51B99">
      <w:pPr>
        <w:pStyle w:val="NormalWeb"/>
        <w:spacing w:before="0" w:beforeAutospacing="0" w:after="160" w:afterAutospacing="0"/>
        <w:rPr>
          <w:rFonts w:ascii="Calibri" w:hAnsi="Calibri" w:cs="Calibri"/>
          <w:color w:val="000000" w:themeColor="text1"/>
        </w:rPr>
      </w:pPr>
      <w:r w:rsidRPr="00CC7EBC">
        <w:rPr>
          <w:rFonts w:ascii="Calibri" w:hAnsi="Calibri" w:cs="Calibri"/>
          <w:color w:val="000000" w:themeColor="text1"/>
          <w:sz w:val="22"/>
        </w:rPr>
        <w:t xml:space="preserve">Jeff </w:t>
      </w:r>
      <w:r w:rsidRPr="00CC7EBC">
        <w:rPr>
          <w:rFonts w:ascii="Calibri" w:hAnsi="Calibri" w:cs="Calibri"/>
          <w:b/>
          <w:bCs/>
          <w:color w:val="000000" w:themeColor="text1"/>
          <w:sz w:val="26"/>
          <w:szCs w:val="26"/>
        </w:rPr>
        <w:t>McMahon 19</w:t>
      </w:r>
      <w:r w:rsidRPr="00CC7EBC">
        <w:rPr>
          <w:rFonts w:ascii="Calibri" w:hAnsi="Calibri" w:cs="Calibri"/>
          <w:color w:val="000000" w:themeColor="text1"/>
          <w:sz w:val="22"/>
        </w:rPr>
        <w:t xml:space="preserve">. [Energy and environment reporter, teaches journalism, </w:t>
      </w:r>
      <w:proofErr w:type="gramStart"/>
      <w:r w:rsidRPr="00CC7EBC">
        <w:rPr>
          <w:rFonts w:ascii="Calibri" w:hAnsi="Calibri" w:cs="Calibri"/>
          <w:color w:val="000000" w:themeColor="text1"/>
          <w:sz w:val="22"/>
        </w:rPr>
        <w:t>argument</w:t>
      </w:r>
      <w:proofErr w:type="gramEnd"/>
      <w:r w:rsidRPr="00CC7EBC">
        <w:rPr>
          <w:rFonts w:ascii="Calibri" w:hAnsi="Calibri" w:cs="Calibri"/>
          <w:color w:val="000000" w:themeColor="text1"/>
          <w:sz w:val="22"/>
        </w:rPr>
        <w:t xml:space="preserve"> and scientific writing at the University of Chicago. "Why Agriculture’s Greenhouse Gas Emissions Are Almost Always Underestimated". Forbes. 12-2-2019. https://www.forbes.com/sites/jeffmcmahon/2019/12/02/5-reasons-agricultures-greenhouse-gas-emissions-are-usually-underestimated/?sh=4fbdf6f06ac8 accessed 7-20-2023]</w:t>
      </w:r>
    </w:p>
    <w:p w14:paraId="1BCBC478" w14:textId="77777777" w:rsidR="00F51B99" w:rsidRPr="00CC7EBC" w:rsidRDefault="00F51B99" w:rsidP="00F51B99">
      <w:pPr>
        <w:rPr>
          <w:rFonts w:eastAsia="Times New Roman"/>
          <w:color w:val="000000" w:themeColor="text1"/>
          <w:u w:val="single"/>
        </w:rPr>
      </w:pPr>
      <w:r w:rsidRPr="00CC7EBC">
        <w:rPr>
          <w:color w:val="000000" w:themeColor="text1"/>
          <w:highlight w:val="yellow"/>
          <w:u w:val="single"/>
        </w:rPr>
        <w:t xml:space="preserve">Agriculture’s contribution to the </w:t>
      </w:r>
      <w:r w:rsidRPr="00CC7EBC">
        <w:rPr>
          <w:b/>
          <w:bCs/>
          <w:color w:val="000000" w:themeColor="text1"/>
          <w:highlight w:val="yellow"/>
          <w:u w:val="single"/>
        </w:rPr>
        <w:t>climate crisis</w:t>
      </w:r>
      <w:r w:rsidRPr="00CC7EBC">
        <w:rPr>
          <w:color w:val="000000" w:themeColor="text1"/>
          <w:highlight w:val="yellow"/>
          <w:u w:val="single"/>
        </w:rPr>
        <w:t xml:space="preserve"> is </w:t>
      </w:r>
      <w:r w:rsidRPr="00CC7EBC">
        <w:rPr>
          <w:b/>
          <w:bCs/>
          <w:color w:val="000000" w:themeColor="text1"/>
          <w:highlight w:val="yellow"/>
          <w:u w:val="single"/>
        </w:rPr>
        <w:t>typically underestimated</w:t>
      </w:r>
      <w:r w:rsidRPr="00CC7EBC">
        <w:rPr>
          <w:color w:val="000000" w:themeColor="text1"/>
        </w:rPr>
        <w:t xml:space="preserve">, according to experts, because of </w:t>
      </w:r>
      <w:r w:rsidRPr="00CC7EBC">
        <w:rPr>
          <w:b/>
          <w:bCs/>
          <w:color w:val="000000" w:themeColor="text1"/>
          <w:highlight w:val="yellow"/>
          <w:u w:val="single"/>
        </w:rPr>
        <w:t>numerous emission sources</w:t>
      </w:r>
      <w:r w:rsidRPr="00CC7EBC">
        <w:rPr>
          <w:color w:val="000000" w:themeColor="text1"/>
        </w:rPr>
        <w:t xml:space="preserve"> that </w:t>
      </w:r>
      <w:r w:rsidRPr="00CC7EBC">
        <w:rPr>
          <w:color w:val="000000" w:themeColor="text1"/>
          <w:highlight w:val="yellow"/>
          <w:u w:val="single"/>
        </w:rPr>
        <w:t xml:space="preserve">are </w:t>
      </w:r>
      <w:r w:rsidRPr="00CC7EBC">
        <w:rPr>
          <w:b/>
          <w:bCs/>
          <w:color w:val="000000" w:themeColor="text1"/>
          <w:highlight w:val="yellow"/>
          <w:u w:val="single"/>
        </w:rPr>
        <w:t>routinely overlooked</w:t>
      </w:r>
      <w:r w:rsidRPr="00CC7EBC">
        <w:rPr>
          <w:color w:val="000000" w:themeColor="text1"/>
        </w:rPr>
        <w:t xml:space="preserve">. “The classic EPA chart suggested Agriculture is 9 percent of U.S. greenhouse gas emissions. </w:t>
      </w:r>
      <w:proofErr w:type="gramStart"/>
      <w:r w:rsidRPr="00CC7EBC">
        <w:rPr>
          <w:color w:val="000000" w:themeColor="text1"/>
        </w:rPr>
        <w:t>This</w:t>
      </w:r>
      <w:proofErr w:type="gramEnd"/>
      <w:r w:rsidRPr="00CC7EBC">
        <w:rPr>
          <w:color w:val="000000" w:themeColor="text1"/>
        </w:rPr>
        <w:t xml:space="preserve"> number’s almost certainly significantly quite low,” said Peter Lehner, managing attorney for </w:t>
      </w:r>
      <w:proofErr w:type="spellStart"/>
      <w:r w:rsidRPr="00CC7EBC">
        <w:rPr>
          <w:color w:val="000000" w:themeColor="text1"/>
        </w:rPr>
        <w:t>EarthJustice</w:t>
      </w:r>
      <w:proofErr w:type="spellEnd"/>
      <w:r w:rsidRPr="00CC7EBC">
        <w:rPr>
          <w:color w:val="000000" w:themeColor="text1"/>
        </w:rPr>
        <w:t xml:space="preserve">, a non-profit environmental law firm. “Most </w:t>
      </w:r>
      <w:r w:rsidRPr="00CC7EBC">
        <w:rPr>
          <w:color w:val="000000" w:themeColor="text1"/>
          <w:highlight w:val="yellow"/>
          <w:u w:val="single"/>
        </w:rPr>
        <w:t>other</w:t>
      </w:r>
      <w:r w:rsidRPr="00CC7EBC">
        <w:rPr>
          <w:color w:val="000000" w:themeColor="text1"/>
        </w:rPr>
        <w:t xml:space="preserve"> studies, including by the UN and others, say that </w:t>
      </w:r>
      <w:r w:rsidRPr="00CC7EBC">
        <w:rPr>
          <w:color w:val="000000" w:themeColor="text1"/>
          <w:highlight w:val="yellow"/>
          <w:u w:val="single"/>
        </w:rPr>
        <w:t xml:space="preserve">agriculture contributes much closer to 15 or 20 percent or more of world greenhouse gas emissions.” </w:t>
      </w:r>
      <w:r w:rsidRPr="00CC7EBC">
        <w:rPr>
          <w:color w:val="000000" w:themeColor="text1"/>
          <w:highlight w:val="yellow"/>
        </w:rPr>
        <w:t>Even those</w:t>
      </w:r>
      <w:r w:rsidRPr="00CC7EBC">
        <w:rPr>
          <w:color w:val="000000" w:themeColor="text1"/>
        </w:rPr>
        <w:t xml:space="preserve"> estimates may be low, Lehner argued in a Washington D.C. briefing hosted by the Environmental and Energy Study Institute, because </w:t>
      </w:r>
      <w:r w:rsidRPr="00CC7EBC">
        <w:rPr>
          <w:color w:val="000000" w:themeColor="text1"/>
          <w:highlight w:val="yellow"/>
          <w:u w:val="single"/>
        </w:rPr>
        <w:t>most assessments</w:t>
      </w:r>
      <w:r w:rsidRPr="00CC7EBC">
        <w:rPr>
          <w:color w:val="000000" w:themeColor="text1"/>
          <w:highlight w:val="yellow"/>
        </w:rPr>
        <w:t xml:space="preserve"> </w:t>
      </w:r>
      <w:r w:rsidRPr="00CC7EBC">
        <w:rPr>
          <w:color w:val="000000" w:themeColor="text1"/>
          <w:highlight w:val="yellow"/>
          <w:u w:val="single"/>
        </w:rPr>
        <w:t xml:space="preserve">don’t include these five sources of </w:t>
      </w:r>
      <w:r w:rsidRPr="00CC7EBC">
        <w:rPr>
          <w:b/>
          <w:bCs/>
          <w:color w:val="000000" w:themeColor="text1"/>
          <w:highlight w:val="yellow"/>
          <w:u w:val="single"/>
        </w:rPr>
        <w:t>agricultural emissions</w:t>
      </w:r>
      <w:r w:rsidRPr="00CC7EBC">
        <w:rPr>
          <w:color w:val="000000" w:themeColor="text1"/>
          <w:highlight w:val="yellow"/>
          <w:u w:val="single"/>
        </w:rPr>
        <w:t>: 1. Soil Carbon</w:t>
      </w:r>
      <w:r w:rsidRPr="00CC7EBC">
        <w:rPr>
          <w:color w:val="000000" w:themeColor="text1"/>
        </w:rPr>
        <w:t xml:space="preserve"> When experts assess emissions from agriculture, they rarely consider the carbon emitted by soil disturbance. “Good healthy soil has a lot of carbon in it,” Lehner said, “and when you dig it up you lose all that carbon. It merges with the air and becomes carbon dioxide…. As you continue to convert land—as some programs have incentivized—you continue to lose carbon dioxide carbon stored in the soil.” </w:t>
      </w:r>
      <w:r w:rsidRPr="00CC7EBC">
        <w:rPr>
          <w:color w:val="000000" w:themeColor="text1"/>
          <w:highlight w:val="yellow"/>
          <w:u w:val="single"/>
        </w:rPr>
        <w:t>2. Lost Sequestration</w:t>
      </w:r>
      <w:r w:rsidRPr="00CC7EBC">
        <w:rPr>
          <w:color w:val="000000" w:themeColor="text1"/>
        </w:rPr>
        <w:t xml:space="preserve"> Most estimates don’t include the carbon sequestration that would be occurring on land had it not been converted to agricultural use. “It doesn't include all the legacy, that lost carbon sequestration, all the land that used to be sequestering carbon but now has been deforested or has been tilled and is no longer sequestering carbon.” </w:t>
      </w:r>
      <w:r w:rsidRPr="00CC7EBC">
        <w:rPr>
          <w:color w:val="000000" w:themeColor="text1"/>
          <w:highlight w:val="yellow"/>
          <w:u w:val="single"/>
        </w:rPr>
        <w:t>3. Input Footprints</w:t>
      </w:r>
      <w:r w:rsidRPr="00CC7EBC">
        <w:rPr>
          <w:color w:val="000000" w:themeColor="text1"/>
        </w:rPr>
        <w:t xml:space="preserve"> Most estimates neglect to consider the carbon footprint of products consumed by agriculture. “It doesn't include the manufacture of a lot of the input such as fertilizer, which is highly energy intensive.” </w:t>
      </w:r>
      <w:r w:rsidRPr="00CC7EBC">
        <w:rPr>
          <w:color w:val="000000" w:themeColor="text1"/>
          <w:highlight w:val="yellow"/>
          <w:u w:val="single"/>
        </w:rPr>
        <w:t>4. Difficult Measurements</w:t>
      </w:r>
      <w:r w:rsidRPr="00CC7EBC">
        <w:rPr>
          <w:color w:val="000000" w:themeColor="text1"/>
        </w:rPr>
        <w:t xml:space="preserve"> “It's tougher to measure because unlike burning a gallon of gas or a lump of fossil fuel, agriculture </w:t>
      </w:r>
      <w:proofErr w:type="gramStart"/>
      <w:r w:rsidRPr="00CC7EBC">
        <w:rPr>
          <w:color w:val="000000" w:themeColor="text1"/>
        </w:rPr>
        <w:t>are</w:t>
      </w:r>
      <w:proofErr w:type="gramEnd"/>
      <w:r w:rsidRPr="00CC7EBC">
        <w:rPr>
          <w:color w:val="000000" w:themeColor="text1"/>
        </w:rPr>
        <w:t xml:space="preserve"> living biological systems, and so often the measurement of the carbon of the greenhouse-gas impact is just much less certain than with the other sectors of the economy.” </w:t>
      </w:r>
      <w:r w:rsidRPr="00CC7EBC">
        <w:rPr>
          <w:color w:val="000000" w:themeColor="text1"/>
          <w:highlight w:val="yellow"/>
          <w:u w:val="single"/>
        </w:rPr>
        <w:t>5. Potent Gases</w:t>
      </w:r>
      <w:r w:rsidRPr="00CC7EBC">
        <w:rPr>
          <w:color w:val="000000" w:themeColor="text1"/>
        </w:rPr>
        <w:t xml:space="preserve"> </w:t>
      </w:r>
      <w:r w:rsidRPr="00CC7EBC">
        <w:rPr>
          <w:color w:val="000000" w:themeColor="text1"/>
          <w:highlight w:val="yellow"/>
          <w:u w:val="single"/>
        </w:rPr>
        <w:t>The focus on carbon dioxide</w:t>
      </w:r>
      <w:r w:rsidRPr="00CC7EBC">
        <w:rPr>
          <w:color w:val="000000" w:themeColor="text1"/>
          <w:u w:val="single"/>
        </w:rPr>
        <w:t xml:space="preserve">, however warranted, </w:t>
      </w:r>
      <w:r w:rsidRPr="00CC7EBC">
        <w:rPr>
          <w:color w:val="000000" w:themeColor="text1"/>
          <w:highlight w:val="yellow"/>
          <w:u w:val="single"/>
        </w:rPr>
        <w:t xml:space="preserve">neglects </w:t>
      </w:r>
      <w:r w:rsidRPr="00CC7EBC">
        <w:rPr>
          <w:b/>
          <w:bCs/>
          <w:color w:val="000000" w:themeColor="text1"/>
          <w:highlight w:val="yellow"/>
          <w:u w:val="single"/>
        </w:rPr>
        <w:t>more powerful gases emitted in agriculture</w:t>
      </w:r>
      <w:r w:rsidRPr="00CC7EBC">
        <w:rPr>
          <w:color w:val="000000" w:themeColor="text1"/>
          <w:highlight w:val="yellow"/>
          <w:u w:val="single"/>
        </w:rPr>
        <w:t xml:space="preserve">. “Much of the greenhouse gas effect of agriculture is </w:t>
      </w:r>
      <w:r w:rsidRPr="00CC7EBC">
        <w:rPr>
          <w:b/>
          <w:bCs/>
          <w:color w:val="000000" w:themeColor="text1"/>
          <w:highlight w:val="yellow"/>
          <w:u w:val="single"/>
        </w:rPr>
        <w:t>methane</w:t>
      </w:r>
      <w:r w:rsidRPr="00CC7EBC">
        <w:rPr>
          <w:color w:val="000000" w:themeColor="text1"/>
          <w:highlight w:val="yellow"/>
          <w:u w:val="single"/>
        </w:rPr>
        <w:t xml:space="preserve">, which is coming from the </w:t>
      </w:r>
      <w:r w:rsidRPr="00CC7EBC">
        <w:rPr>
          <w:b/>
          <w:bCs/>
          <w:color w:val="000000" w:themeColor="text1"/>
          <w:highlight w:val="yellow"/>
          <w:u w:val="single"/>
        </w:rPr>
        <w:t>ruminant emissions</w:t>
      </w:r>
      <w:r w:rsidRPr="00CC7EBC">
        <w:rPr>
          <w:color w:val="000000" w:themeColor="text1"/>
          <w:highlight w:val="yellow"/>
          <w:u w:val="single"/>
        </w:rPr>
        <w:t xml:space="preserve"> of </w:t>
      </w:r>
      <w:r w:rsidRPr="00CC7EBC">
        <w:rPr>
          <w:b/>
          <w:bCs/>
          <w:color w:val="000000" w:themeColor="text1"/>
          <w:highlight w:val="yellow"/>
          <w:u w:val="single"/>
        </w:rPr>
        <w:t>cows</w:t>
      </w:r>
      <w:r w:rsidRPr="00CC7EBC">
        <w:rPr>
          <w:color w:val="000000" w:themeColor="text1"/>
          <w:highlight w:val="yellow"/>
          <w:u w:val="single"/>
        </w:rPr>
        <w:t>. Their stomachs</w:t>
      </w:r>
      <w:r w:rsidRPr="00CC7EBC">
        <w:rPr>
          <w:color w:val="000000" w:themeColor="text1"/>
        </w:rPr>
        <w:t xml:space="preserve"> churn away and </w:t>
      </w:r>
      <w:r w:rsidRPr="00CC7EBC">
        <w:rPr>
          <w:b/>
          <w:bCs/>
          <w:color w:val="000000" w:themeColor="text1"/>
          <w:highlight w:val="yellow"/>
          <w:u w:val="single"/>
        </w:rPr>
        <w:t>emit methane</w:t>
      </w:r>
      <w:r w:rsidRPr="00CC7EBC">
        <w:rPr>
          <w:color w:val="000000" w:themeColor="text1"/>
          <w:highlight w:val="yellow"/>
        </w:rPr>
        <w:t xml:space="preserve">. </w:t>
      </w:r>
      <w:r w:rsidRPr="00CC7EBC">
        <w:rPr>
          <w:color w:val="000000" w:themeColor="text1"/>
          <w:highlight w:val="yellow"/>
          <w:u w:val="single"/>
        </w:rPr>
        <w:t xml:space="preserve">Their </w:t>
      </w:r>
      <w:r w:rsidRPr="00CC7EBC">
        <w:rPr>
          <w:b/>
          <w:bCs/>
          <w:color w:val="000000" w:themeColor="text1"/>
          <w:highlight w:val="yellow"/>
          <w:u w:val="single"/>
        </w:rPr>
        <w:t>waste</w:t>
      </w:r>
      <w:r w:rsidRPr="00CC7EBC">
        <w:rPr>
          <w:color w:val="000000" w:themeColor="text1"/>
          <w:highlight w:val="yellow"/>
          <w:u w:val="single"/>
        </w:rPr>
        <w:t xml:space="preserve"> on the ground converts into </w:t>
      </w:r>
      <w:r w:rsidRPr="00CC7EBC">
        <w:rPr>
          <w:b/>
          <w:bCs/>
          <w:color w:val="000000" w:themeColor="text1"/>
          <w:highlight w:val="yellow"/>
          <w:u w:val="single"/>
        </w:rPr>
        <w:t>methane</w:t>
      </w:r>
      <w:r w:rsidRPr="00CC7EBC">
        <w:rPr>
          <w:color w:val="000000" w:themeColor="text1"/>
          <w:highlight w:val="yellow"/>
        </w:rPr>
        <w:t xml:space="preserve">. </w:t>
      </w:r>
      <w:r w:rsidRPr="00CC7EBC">
        <w:rPr>
          <w:color w:val="000000" w:themeColor="text1"/>
          <w:highlight w:val="yellow"/>
          <w:u w:val="single"/>
        </w:rPr>
        <w:t xml:space="preserve">Another major source is </w:t>
      </w:r>
      <w:r w:rsidRPr="00CC7EBC">
        <w:rPr>
          <w:b/>
          <w:bCs/>
          <w:color w:val="000000" w:themeColor="text1"/>
          <w:highlight w:val="yellow"/>
          <w:u w:val="single"/>
        </w:rPr>
        <w:t>nitrous oxide</w:t>
      </w:r>
      <w:r w:rsidRPr="00CC7EBC">
        <w:rPr>
          <w:color w:val="000000" w:themeColor="text1"/>
          <w:highlight w:val="yellow"/>
        </w:rPr>
        <w:t>.</w:t>
      </w:r>
      <w:r w:rsidRPr="00CC7EBC">
        <w:rPr>
          <w:color w:val="000000" w:themeColor="text1"/>
        </w:rPr>
        <w:t xml:space="preserve"> When you put too much fertilizer on the ground, on a field, </w:t>
      </w:r>
      <w:r w:rsidRPr="00CC7EBC">
        <w:rPr>
          <w:color w:val="000000" w:themeColor="text1"/>
          <w:highlight w:val="yellow"/>
          <w:u w:val="single"/>
        </w:rPr>
        <w:t>that which is not taken up by the plants can</w:t>
      </w:r>
      <w:r w:rsidRPr="00CC7EBC">
        <w:rPr>
          <w:color w:val="000000" w:themeColor="text1"/>
          <w:highlight w:val="yellow"/>
        </w:rPr>
        <w:t xml:space="preserve"> </w:t>
      </w:r>
      <w:r w:rsidRPr="00CC7EBC">
        <w:rPr>
          <w:color w:val="000000" w:themeColor="text1"/>
          <w:highlight w:val="yellow"/>
          <w:u w:val="single"/>
        </w:rPr>
        <w:t>either run off and cause water pollution or because of microbial action be converted to nitrous oxide, which is 300 times more potent than carbon dioxide.”</w:t>
      </w:r>
      <w:r w:rsidRPr="00CC7EBC">
        <w:rPr>
          <w:color w:val="000000" w:themeColor="text1"/>
        </w:rPr>
        <w:t xml:space="preserve"> </w:t>
      </w:r>
      <w:r w:rsidRPr="00CC7EBC">
        <w:rPr>
          <w:rFonts w:eastAsia="Times New Roman"/>
          <w:color w:val="000000" w:themeColor="text1"/>
        </w:rPr>
        <w:t xml:space="preserve">Lehner’s list is more modest than </w:t>
      </w:r>
      <w:proofErr w:type="gramStart"/>
      <w:r w:rsidRPr="00CC7EBC">
        <w:rPr>
          <w:rFonts w:eastAsia="Times New Roman"/>
          <w:color w:val="000000" w:themeColor="text1"/>
        </w:rPr>
        <w:t>one</w:t>
      </w:r>
      <w:proofErr w:type="gramEnd"/>
      <w:r w:rsidRPr="00CC7EBC">
        <w:rPr>
          <w:rFonts w:eastAsia="Times New Roman"/>
          <w:color w:val="000000" w:themeColor="text1"/>
        </w:rPr>
        <w:t xml:space="preserve"> assembled a decade ago by the </w:t>
      </w:r>
      <w:proofErr w:type="spellStart"/>
      <w:r w:rsidRPr="00CC7EBC">
        <w:rPr>
          <w:rFonts w:eastAsia="Times New Roman"/>
          <w:color w:val="000000" w:themeColor="text1"/>
        </w:rPr>
        <w:t>Worldwatch</w:t>
      </w:r>
      <w:proofErr w:type="spellEnd"/>
      <w:r w:rsidRPr="00CC7EBC">
        <w:rPr>
          <w:rFonts w:eastAsia="Times New Roman"/>
          <w:color w:val="000000" w:themeColor="text1"/>
        </w:rPr>
        <w:t xml:space="preserve"> Institute, which also included livestock respiration in an audit of UN estimates. </w:t>
      </w:r>
      <w:r w:rsidRPr="00CC7EBC">
        <w:rPr>
          <w:rFonts w:eastAsia="Times New Roman"/>
          <w:color w:val="000000" w:themeColor="text1"/>
          <w:highlight w:val="yellow"/>
          <w:u w:val="single"/>
        </w:rPr>
        <w:t xml:space="preserve">The </w:t>
      </w:r>
      <w:proofErr w:type="spellStart"/>
      <w:r w:rsidRPr="00CC7EBC">
        <w:rPr>
          <w:rFonts w:eastAsia="Times New Roman"/>
          <w:color w:val="000000" w:themeColor="text1"/>
          <w:highlight w:val="yellow"/>
          <w:u w:val="single"/>
        </w:rPr>
        <w:t>Worldwatch</w:t>
      </w:r>
      <w:proofErr w:type="spellEnd"/>
      <w:r w:rsidRPr="00CC7EBC">
        <w:rPr>
          <w:rFonts w:eastAsia="Times New Roman"/>
          <w:color w:val="000000" w:themeColor="text1"/>
          <w:highlight w:val="yellow"/>
          <w:u w:val="single"/>
        </w:rPr>
        <w:t xml:space="preserve"> Institute included agriculture’s supply chain as well, and it concluded that livestock agriculture is responsible for 51 percent of anthropogenic greenhouse gas emissions.</w:t>
      </w:r>
    </w:p>
    <w:p w14:paraId="733CDF65" w14:textId="77777777" w:rsidR="00F51B99" w:rsidRPr="00CC7EBC" w:rsidRDefault="00F51B99" w:rsidP="00F51B99">
      <w:pPr>
        <w:rPr>
          <w:rFonts w:eastAsia="Times New Roman"/>
          <w:color w:val="000000" w:themeColor="text1"/>
          <w:u w:val="single"/>
        </w:rPr>
      </w:pPr>
    </w:p>
    <w:p w14:paraId="0153218D" w14:textId="77777777" w:rsidR="00F51B99" w:rsidRPr="00CC7EBC" w:rsidRDefault="00F51B99" w:rsidP="00F51B99">
      <w:pPr>
        <w:pStyle w:val="Heading3"/>
        <w:rPr>
          <w:color w:val="000000" w:themeColor="text1"/>
        </w:rPr>
      </w:pPr>
      <w:r w:rsidRPr="00CC7EBC">
        <w:rPr>
          <w:color w:val="000000" w:themeColor="text1"/>
        </w:rPr>
        <w:t>Dirigisme Approach Fails</w:t>
      </w:r>
    </w:p>
    <w:p w14:paraId="6D3ADB70" w14:textId="77777777" w:rsidR="00F51B99" w:rsidRPr="00CC7EBC" w:rsidRDefault="00F51B99" w:rsidP="00F51B99">
      <w:pPr>
        <w:tabs>
          <w:tab w:val="left" w:pos="6100"/>
        </w:tabs>
        <w:rPr>
          <w:color w:val="000000" w:themeColor="text1"/>
        </w:rPr>
      </w:pPr>
    </w:p>
    <w:p w14:paraId="060140E4" w14:textId="77777777" w:rsidR="00F51B99" w:rsidRPr="00CC7EBC" w:rsidRDefault="00F51B99" w:rsidP="00F51B99">
      <w:pPr>
        <w:pStyle w:val="Heading4"/>
        <w:rPr>
          <w:color w:val="000000" w:themeColor="text1"/>
        </w:rPr>
      </w:pPr>
      <w:r w:rsidRPr="00CC7EBC">
        <w:rPr>
          <w:color w:val="000000" w:themeColor="text1"/>
        </w:rPr>
        <w:t xml:space="preserve">A dirigisme approach to the economy fails. </w:t>
      </w:r>
    </w:p>
    <w:p w14:paraId="79232ABD" w14:textId="77777777" w:rsidR="00F51B99" w:rsidRPr="00CC7EBC" w:rsidRDefault="00F51B99" w:rsidP="00F51B99">
      <w:pPr>
        <w:rPr>
          <w:color w:val="000000" w:themeColor="text1"/>
        </w:rPr>
      </w:pPr>
      <w:r w:rsidRPr="00CC7EBC">
        <w:rPr>
          <w:rFonts w:eastAsiaTheme="majorEastAsia" w:cstheme="majorBidi"/>
          <w:b/>
          <w:bCs/>
          <w:color w:val="000000" w:themeColor="text1"/>
          <w:sz w:val="26"/>
          <w:szCs w:val="26"/>
        </w:rPr>
        <w:t>Thorington 16</w:t>
      </w:r>
      <w:r w:rsidRPr="00CC7EBC">
        <w:rPr>
          <w:color w:val="000000" w:themeColor="text1"/>
        </w:rPr>
        <w:t xml:space="preserve"> [C.B. Thorington, retired physicist that is interested </w:t>
      </w:r>
      <w:proofErr w:type="gramStart"/>
      <w:r w:rsidRPr="00CC7EBC">
        <w:rPr>
          <w:color w:val="000000" w:themeColor="text1"/>
        </w:rPr>
        <w:t>with</w:t>
      </w:r>
      <w:proofErr w:type="gramEnd"/>
      <w:r w:rsidRPr="00CC7EBC">
        <w:rPr>
          <w:color w:val="000000" w:themeColor="text1"/>
        </w:rPr>
        <w:t xml:space="preserve"> economics and politics, December 19</w:t>
      </w:r>
      <w:proofErr w:type="gramStart"/>
      <w:r w:rsidRPr="00CC7EBC">
        <w:rPr>
          <w:color w:val="000000" w:themeColor="text1"/>
        </w:rPr>
        <w:t xml:space="preserve"> 2016</w:t>
      </w:r>
      <w:proofErr w:type="gramEnd"/>
      <w:r w:rsidRPr="00CC7EBC">
        <w:rPr>
          <w:color w:val="000000" w:themeColor="text1"/>
        </w:rPr>
        <w:t xml:space="preserve">, Dirigisme No Longer Works. What Replaces </w:t>
      </w:r>
      <w:proofErr w:type="gramStart"/>
      <w:r w:rsidRPr="00CC7EBC">
        <w:rPr>
          <w:color w:val="000000" w:themeColor="text1"/>
        </w:rPr>
        <w:t>It?,</w:t>
      </w:r>
      <w:proofErr w:type="gramEnd"/>
      <w:r w:rsidRPr="00CC7EBC">
        <w:rPr>
          <w:color w:val="000000" w:themeColor="text1"/>
        </w:rPr>
        <w:t xml:space="preserve"> </w:t>
      </w:r>
      <w:proofErr w:type="spellStart"/>
      <w:r w:rsidRPr="00CC7EBC">
        <w:rPr>
          <w:color w:val="000000" w:themeColor="text1"/>
        </w:rPr>
        <w:t>Adividedworld</w:t>
      </w:r>
      <w:proofErr w:type="spellEnd"/>
      <w:r w:rsidRPr="00CC7EBC">
        <w:rPr>
          <w:color w:val="000000" w:themeColor="text1"/>
        </w:rPr>
        <w:t>, https://www.adividedworld.com/economic-ideas/dirigisme-no-longer-works-what-replaces-it/.]</w:t>
      </w:r>
    </w:p>
    <w:p w14:paraId="552B928A" w14:textId="77777777" w:rsidR="00F51B99" w:rsidRPr="002A13AA" w:rsidRDefault="00F51B99" w:rsidP="00F51B99">
      <w:pPr>
        <w:rPr>
          <w:color w:val="000000" w:themeColor="text1"/>
          <w:sz w:val="16"/>
        </w:rPr>
      </w:pPr>
      <w:proofErr w:type="gramStart"/>
      <w:r w:rsidRPr="002A13AA">
        <w:rPr>
          <w:color w:val="000000" w:themeColor="text1"/>
          <w:sz w:val="16"/>
        </w:rPr>
        <w:t xml:space="preserve">Actually, </w:t>
      </w:r>
      <w:r w:rsidRPr="00CC7EBC">
        <w:rPr>
          <w:color w:val="000000" w:themeColor="text1"/>
          <w:highlight w:val="yellow"/>
          <w:u w:val="single"/>
        </w:rPr>
        <w:t>dirigisme</w:t>
      </w:r>
      <w:proofErr w:type="gramEnd"/>
      <w:r w:rsidRPr="00CC7EBC">
        <w:rPr>
          <w:color w:val="000000" w:themeColor="text1"/>
          <w:highlight w:val="yellow"/>
          <w:u w:val="single"/>
        </w:rPr>
        <w:t xml:space="preserve"> as a way of ruling a country has never really worked</w:t>
      </w:r>
      <w:r w:rsidRPr="002A13AA">
        <w:rPr>
          <w:color w:val="000000" w:themeColor="text1"/>
          <w:sz w:val="16"/>
        </w:rPr>
        <w:t xml:space="preserve">. Dirigisme, </w:t>
      </w:r>
      <w:r w:rsidRPr="002A13AA">
        <w:rPr>
          <w:rStyle w:val="StyleUnderline"/>
          <w:highlight w:val="yellow"/>
        </w:rPr>
        <w:t>the philosophy that a country’s elites should rule a country though technocratic expertise, was just never applied with sufficient force to screw up the work</w:t>
      </w:r>
      <w:r w:rsidRPr="002A13AA">
        <w:rPr>
          <w:rStyle w:val="StyleUnderline"/>
        </w:rPr>
        <w:t>s</w:t>
      </w:r>
      <w:r w:rsidRPr="002A13AA">
        <w:rPr>
          <w:color w:val="000000" w:themeColor="text1"/>
          <w:sz w:val="16"/>
        </w:rPr>
        <w:t xml:space="preserve">. Not at least in Western countries until relatively recently. The Soviet Union was the first </w:t>
      </w:r>
      <w:proofErr w:type="gramStart"/>
      <w:r w:rsidRPr="002A13AA">
        <w:rPr>
          <w:color w:val="000000" w:themeColor="text1"/>
          <w:sz w:val="16"/>
        </w:rPr>
        <w:t>really huge</w:t>
      </w:r>
      <w:proofErr w:type="gramEnd"/>
      <w:r w:rsidRPr="002A13AA">
        <w:rPr>
          <w:color w:val="000000" w:themeColor="text1"/>
          <w:sz w:val="16"/>
        </w:rPr>
        <w:t xml:space="preserve"> example of how badly state control of the economy wrecked its functioning. For a very long time — at least since the Great Depression in the 1930s — Americans have persuaded themselves that government interventions in the economy could </w:t>
      </w:r>
      <w:proofErr w:type="gramStart"/>
      <w:r w:rsidRPr="002A13AA">
        <w:rPr>
          <w:color w:val="000000" w:themeColor="text1"/>
          <w:sz w:val="16"/>
        </w:rPr>
        <w:t>actually solve</w:t>
      </w:r>
      <w:proofErr w:type="gramEnd"/>
      <w:r w:rsidRPr="002A13AA">
        <w:rPr>
          <w:color w:val="000000" w:themeColor="text1"/>
          <w:sz w:val="16"/>
        </w:rPr>
        <w:t xml:space="preserve"> economic problems they believed inherent to capitalism. At the time of the depression’s onset, a common view of its cause was “cut-throat competition” between companies believed to be built-in to </w:t>
      </w:r>
      <w:proofErr w:type="gramStart"/>
      <w:r w:rsidRPr="002A13AA">
        <w:rPr>
          <w:color w:val="000000" w:themeColor="text1"/>
          <w:sz w:val="16"/>
        </w:rPr>
        <w:t>free-markets</w:t>
      </w:r>
      <w:proofErr w:type="gramEnd"/>
      <w:r w:rsidRPr="002A13AA">
        <w:rPr>
          <w:color w:val="000000" w:themeColor="text1"/>
          <w:sz w:val="16"/>
        </w:rPr>
        <w:t xml:space="preserve">. This view motivated President Franklin D. Roosevelt’s administration to institute the National Recovery Administration (NRA) to mitigate this ferocious capitalist competition by bringing together industry, labor, and government. They were then expected to set codes for “fair practices”, as well as to set prices. There seemed to be no appreciation for how the disabling of Adam Smith’s Invisible Hand could </w:t>
      </w:r>
      <w:proofErr w:type="gramStart"/>
      <w:r w:rsidRPr="002A13AA">
        <w:rPr>
          <w:color w:val="000000" w:themeColor="text1"/>
          <w:sz w:val="16"/>
        </w:rPr>
        <w:t>actually prolong</w:t>
      </w:r>
      <w:proofErr w:type="gramEnd"/>
      <w:r w:rsidRPr="002A13AA">
        <w:rPr>
          <w:color w:val="000000" w:themeColor="text1"/>
          <w:sz w:val="16"/>
        </w:rPr>
        <w:t xml:space="preserve"> the depression. </w:t>
      </w:r>
      <w:r w:rsidRPr="00CC7EBC">
        <w:rPr>
          <w:color w:val="000000" w:themeColor="text1"/>
          <w:highlight w:val="yellow"/>
          <w:u w:val="single"/>
        </w:rPr>
        <w:t>Dirigisme’s</w:t>
      </w:r>
      <w:r w:rsidRPr="002A13AA">
        <w:rPr>
          <w:color w:val="000000" w:themeColor="text1"/>
          <w:sz w:val="16"/>
        </w:rPr>
        <w:t xml:space="preserve"> siren song was especially sweet to academic and political elites. It </w:t>
      </w:r>
      <w:proofErr w:type="gramStart"/>
      <w:r w:rsidRPr="00CC7EBC">
        <w:rPr>
          <w:color w:val="000000" w:themeColor="text1"/>
          <w:highlight w:val="yellow"/>
          <w:u w:val="single"/>
        </w:rPr>
        <w:t>sang</w:t>
      </w:r>
      <w:proofErr w:type="gramEnd"/>
      <w:r w:rsidRPr="00CC7EBC">
        <w:rPr>
          <w:color w:val="000000" w:themeColor="text1"/>
          <w:highlight w:val="yellow"/>
          <w:u w:val="single"/>
        </w:rPr>
        <w:t xml:space="preserve"> about the special power and status</w:t>
      </w:r>
      <w:r w:rsidRPr="002A13AA">
        <w:rPr>
          <w:color w:val="000000" w:themeColor="text1"/>
          <w:sz w:val="16"/>
        </w:rPr>
        <w:t xml:space="preserve"> (not to mention the increased riches that would accompany them!) they would enjoy as the only ones with the requisite knowledge and understanding to rule society. </w:t>
      </w:r>
      <w:r w:rsidRPr="00CC7EBC">
        <w:rPr>
          <w:color w:val="000000" w:themeColor="text1"/>
          <w:highlight w:val="yellow"/>
          <w:u w:val="single"/>
        </w:rPr>
        <w:t>From their point of view</w:t>
      </w:r>
      <w:r w:rsidRPr="002A13AA">
        <w:rPr>
          <w:color w:val="000000" w:themeColor="text1"/>
          <w:sz w:val="16"/>
        </w:rPr>
        <w:t xml:space="preserve">, the </w:t>
      </w:r>
      <w:r w:rsidRPr="00CC7EBC">
        <w:rPr>
          <w:color w:val="000000" w:themeColor="text1"/>
          <w:highlight w:val="yellow"/>
          <w:u w:val="single"/>
        </w:rPr>
        <w:t>masses of common people had neither the education nor the wisdom to rule themselves. This</w:t>
      </w:r>
      <w:r w:rsidRPr="002A13AA">
        <w:rPr>
          <w:color w:val="000000" w:themeColor="text1"/>
          <w:sz w:val="16"/>
        </w:rPr>
        <w:t xml:space="preserve"> is a fundamental attitude that almost </w:t>
      </w:r>
      <w:r w:rsidRPr="00CC7EBC">
        <w:rPr>
          <w:color w:val="000000" w:themeColor="text1"/>
          <w:highlight w:val="yellow"/>
          <w:u w:val="single"/>
        </w:rPr>
        <w:t>defines progressivism, which depends on technocratic elites to ensure the general welfare. Progressives’</w:t>
      </w:r>
      <w:r w:rsidRPr="002A13AA">
        <w:rPr>
          <w:color w:val="000000" w:themeColor="text1"/>
          <w:sz w:val="16"/>
        </w:rPr>
        <w:t xml:space="preserve"> view of reality during the Great Depression soon caused them to seize a second explanation to add to the first. The economist John Maynard Keynes taught his academic peers that free-market institutions together with fear of the economic future were motivating many people to save too much money, depressing demand for the economy’s output. His solution to this problem was to substitute government demand for the lost market demand, requiring government to direct and allocate capital flows. How could any politician with a thirst for power not respond positively to such a siren song? </w:t>
      </w:r>
      <w:r w:rsidRPr="00CC7EBC">
        <w:rPr>
          <w:color w:val="000000" w:themeColor="text1"/>
          <w:highlight w:val="yellow"/>
          <w:u w:val="single"/>
        </w:rPr>
        <w:t>It took a very long time after the Great Depression for neoclassical doubts to begin a substantive challenge to the Keynesian and dirigiste consensus.</w:t>
      </w:r>
      <w:r w:rsidRPr="002A13AA">
        <w:rPr>
          <w:color w:val="000000" w:themeColor="text1"/>
          <w:sz w:val="16"/>
        </w:rPr>
        <w:t xml:space="preserve"> In 1963 the economist Milton Friedman and his colleague Anna Schwartz published an extremely seminal work that offered yet another explanation for the Great Depression that would eventually displace previous explanations as the primary cause. Entitled A Monetary History of the United States, 1867-1960, the book placed primary blame not on the </w:t>
      </w:r>
      <w:proofErr w:type="gramStart"/>
      <w:r w:rsidRPr="002A13AA">
        <w:rPr>
          <w:color w:val="000000" w:themeColor="text1"/>
          <w:sz w:val="16"/>
        </w:rPr>
        <w:t>free-market</w:t>
      </w:r>
      <w:proofErr w:type="gramEnd"/>
      <w:r w:rsidRPr="002A13AA">
        <w:rPr>
          <w:color w:val="000000" w:themeColor="text1"/>
          <w:sz w:val="16"/>
        </w:rPr>
        <w:t xml:space="preserve">, but on the failures of an agency of the federal government, the Federal Reserve. Beginning in 1928 the Federal Reserve switched from a quantity of money theory of price stability to a real bills doctrine (see here and here) that required material goods to back all money creation. Concerning the real bills doctrine, Friedman and Schwartz wrote </w:t>
      </w:r>
      <w:proofErr w:type="gramStart"/>
      <w:r w:rsidRPr="002A13AA">
        <w:rPr>
          <w:color w:val="000000" w:themeColor="text1"/>
          <w:sz w:val="16"/>
        </w:rPr>
        <w:t>The</w:t>
      </w:r>
      <w:proofErr w:type="gramEnd"/>
      <w:r w:rsidRPr="002A13AA">
        <w:rPr>
          <w:color w:val="000000" w:themeColor="text1"/>
          <w:sz w:val="16"/>
        </w:rPr>
        <w:t xml:space="preserve"> foregoing fallacy survives today in the notion that the Federal Reserve should use easy monetary policy to lower interest rates to target levels consistent with full employment. For just as the real bills doctrine calls for expanding the money stock with rises in the needs of trade, so does the interest targeting proposal call for increasing the money supply when the market rate of interest rises above its target level-this monetary expansion continuing until the rate disparity is eliminated. The problem with the real bills doctrine as Friedman and Schwartz see it is that under it there are no limits to the quantity of money. Whatever amount of money a banker is willing to lend to produce new goods is justified under the doctrine. Also, the doctrine can be construed to mean that as the overall demand for goods falls, then so should the money supply. This is exactly what happened after 1928. According to Friedman and Schwartz, the money supply dropped by about one-third between 1929 and 1933. The lack of liquidity caused many businesses to default on their debts, making them and the banks to whom they owed the debt bankrupt, thereby causing the banking system to collapse in 1932. Another sign that something was going very, very wrong with neo-Keynesian thought, the brand of Keynesianism current at the time, was the stagflation of the 1970s, a simultaneous occurrence of economic stagnation with general price inflation. Neo-Keynesians declared that stagflation could not possibly happen because of what their Phillips Curve predicted. In their view economic growth strong enough to cause price inflation would inevitably lower unemployment. </w:t>
      </w:r>
      <w:r w:rsidRPr="00CC7EBC">
        <w:rPr>
          <w:color w:val="000000" w:themeColor="text1"/>
          <w:highlight w:val="yellow"/>
          <w:u w:val="single"/>
        </w:rPr>
        <w:t>The Phillips curve then showed an inverse relationship between inflation and the unemployment rate: when one rose, the other fell.</w:t>
      </w:r>
      <w:r w:rsidRPr="002A13AA">
        <w:rPr>
          <w:color w:val="000000" w:themeColor="text1"/>
          <w:sz w:val="16"/>
        </w:rPr>
        <w:t xml:space="preserve"> The famed monetarist Milton Friedman and independently Edmund Phelps together explained  stagflation in terms of monetarist ideas about inflationary expectations. The neo-Keynesians soon incorporated their criticisms into their own theories, along with responses to other New Classical criticisms, and in the process became the New Keynesians. </w:t>
      </w:r>
      <w:proofErr w:type="gramStart"/>
      <w:r w:rsidRPr="002A13AA">
        <w:rPr>
          <w:color w:val="000000" w:themeColor="text1"/>
          <w:sz w:val="16"/>
        </w:rPr>
        <w:t>However</w:t>
      </w:r>
      <w:proofErr w:type="gramEnd"/>
      <w:r w:rsidRPr="002A13AA">
        <w:rPr>
          <w:color w:val="000000" w:themeColor="text1"/>
          <w:sz w:val="16"/>
        </w:rPr>
        <w:t xml:space="preserve"> the contradictions between the predictions of New Keynesians and actual reality began to accumulate as governments’ share of the GDP inexorably increased. Back in 1960 the expenditures of American governments at all levels — local, state, and federal — absorbed 26.5% of GDP, rose to a plateau of around 34% during the administrations of Reagan and Bush the Elder, then peaked at 35.4% during Clinton’s administration in 1992. Total expenditures then fell under the influence of welfare reform and cutbacks in defense spending to 30% in 2000. Following that, total government spending grew to around 32.5% of GDP during the regime of Bush the Younger. As a Keynesian response to the Great Recession during the Obama administration, the expenditures reached a peak of 39.3% in 2009-2010. Since </w:t>
      </w:r>
      <w:proofErr w:type="gramStart"/>
      <w:r w:rsidRPr="002A13AA">
        <w:rPr>
          <w:color w:val="000000" w:themeColor="text1"/>
          <w:sz w:val="16"/>
        </w:rPr>
        <w:t>then</w:t>
      </w:r>
      <w:proofErr w:type="gramEnd"/>
      <w:r w:rsidRPr="002A13AA">
        <w:rPr>
          <w:color w:val="000000" w:themeColor="text1"/>
          <w:sz w:val="16"/>
        </w:rPr>
        <w:t xml:space="preserve"> expenditures have fallen due to fiscal sequestration and Republican resistance back to 33.7%. Despite these heroic Keynesian efforts to stimulate the economy from 2009 to the present, they achieved very little as can be seen in the graph below. Throughout the Obama era, the real GDP growth has fluctuated around a two percent growth rate; over the past four quarters (Q4 2015 through Q3 2016), it has averaged 1.57%. The economy did technically recover from recession, but our growth rate right now is approximately half of what is considered to be our </w:t>
      </w:r>
      <w:proofErr w:type="gramStart"/>
      <w:r w:rsidRPr="002A13AA">
        <w:rPr>
          <w:color w:val="000000" w:themeColor="text1"/>
          <w:sz w:val="16"/>
        </w:rPr>
        <w:t>long term</w:t>
      </w:r>
      <w:proofErr w:type="gramEnd"/>
      <w:r w:rsidRPr="002A13AA">
        <w:rPr>
          <w:color w:val="000000" w:themeColor="text1"/>
          <w:sz w:val="16"/>
        </w:rPr>
        <w:t xml:space="preserve"> average. From 1948 to 2007, U.S. GDP growth averaged 3.41% per year. On the other hand, if you were to calculate a 10-year moving average of GDP growth, as the Gallup organization recently did, you would average over the short-term of recessions and booms to isolate the truly long-term trends. In performing this calculation from 1966 to 2016, Gallup found the </w:t>
      </w:r>
      <w:proofErr w:type="gramStart"/>
      <w:r w:rsidRPr="002A13AA">
        <w:rPr>
          <w:color w:val="000000" w:themeColor="text1"/>
          <w:sz w:val="16"/>
        </w:rPr>
        <w:t>really long-term</w:t>
      </w:r>
      <w:proofErr w:type="gramEnd"/>
      <w:r w:rsidRPr="002A13AA">
        <w:rPr>
          <w:color w:val="000000" w:themeColor="text1"/>
          <w:sz w:val="16"/>
        </w:rPr>
        <w:t xml:space="preserve"> trend of economic growth to be decreasing approximately 0.4% per decade. Gallup attributed this very long-term decline primarily to the destructive effects of the dirigiste state’s economic regulations. In Europe and Japan, the results of Keynesian stimulus programs, both monetary and fiscal, have been similarly dismal. The annualized EU growth in the third quarter of 2016 over the </w:t>
      </w:r>
      <w:proofErr w:type="spellStart"/>
      <w:r w:rsidRPr="002A13AA">
        <w:rPr>
          <w:color w:val="000000" w:themeColor="text1"/>
          <w:sz w:val="16"/>
        </w:rPr>
        <w:t>the</w:t>
      </w:r>
      <w:proofErr w:type="spellEnd"/>
      <w:r w:rsidRPr="002A13AA">
        <w:rPr>
          <w:color w:val="000000" w:themeColor="text1"/>
          <w:sz w:val="16"/>
        </w:rPr>
        <w:t xml:space="preserve"> same quarter in 2015 was 1.9% and has been the same for the past three quarters. The similar statistic for Japan was 0.3% for the third quarter of 2016 and has been declining for the past three quarters. </w:t>
      </w:r>
      <w:r w:rsidRPr="00CC7EBC">
        <w:rPr>
          <w:color w:val="000000" w:themeColor="text1"/>
          <w:highlight w:val="yellow"/>
          <w:u w:val="single"/>
        </w:rPr>
        <w:t>These extremely bad results of the dirigiste state throughout the West and Japan have not totally escaped the notice of at least some of the academic economic elite</w:t>
      </w:r>
      <w:r w:rsidRPr="002A13AA">
        <w:rPr>
          <w:color w:val="000000" w:themeColor="text1"/>
          <w:sz w:val="16"/>
        </w:rPr>
        <w:t xml:space="preserve">, mostly Keynesian economists. Inspired by Larry Summers, they are attempting to explain our current economic stagnation in terms of a very old Keynesian doctrine called secular stagnation. There is absolutely no doubt </w:t>
      </w:r>
      <w:r w:rsidRPr="00CC7EBC">
        <w:rPr>
          <w:color w:val="000000" w:themeColor="text1"/>
          <w:highlight w:val="yellow"/>
          <w:u w:val="single"/>
        </w:rPr>
        <w:t>we are in a period of economic stagnation</w:t>
      </w:r>
      <w:r w:rsidRPr="002A13AA">
        <w:rPr>
          <w:color w:val="000000" w:themeColor="text1"/>
          <w:sz w:val="16"/>
        </w:rPr>
        <w:t xml:space="preserve">, and </w:t>
      </w:r>
      <w:r w:rsidRPr="00CC7EBC">
        <w:rPr>
          <w:color w:val="000000" w:themeColor="text1"/>
          <w:highlight w:val="yellow"/>
          <w:u w:val="single"/>
        </w:rPr>
        <w:t>that</w:t>
      </w:r>
      <w:r w:rsidRPr="002A13AA">
        <w:rPr>
          <w:color w:val="000000" w:themeColor="text1"/>
          <w:sz w:val="16"/>
        </w:rPr>
        <w:t xml:space="preserve"> it </w:t>
      </w:r>
      <w:r w:rsidRPr="00CC7EBC">
        <w:rPr>
          <w:color w:val="000000" w:themeColor="text1"/>
          <w:highlight w:val="yellow"/>
          <w:u w:val="single"/>
        </w:rPr>
        <w:t>is secular</w:t>
      </w:r>
      <w:r w:rsidRPr="002A13AA">
        <w:rPr>
          <w:color w:val="000000" w:themeColor="text1"/>
          <w:sz w:val="16"/>
        </w:rPr>
        <w:t xml:space="preserve"> (</w:t>
      </w:r>
      <w:proofErr w:type="gramStart"/>
      <w:r w:rsidRPr="002A13AA">
        <w:rPr>
          <w:color w:val="000000" w:themeColor="text1"/>
          <w:sz w:val="16"/>
        </w:rPr>
        <w:t>i.e.</w:t>
      </w:r>
      <w:proofErr w:type="gramEnd"/>
      <w:r w:rsidRPr="002A13AA">
        <w:rPr>
          <w:color w:val="000000" w:themeColor="text1"/>
          <w:sz w:val="16"/>
        </w:rPr>
        <w:t xml:space="preserve"> long-term and not tied to the business cycle). The only problem in what they are doing is that they are looking for the causes of the stagnation in all the wrong places. They assume the causes lie in market failures of </w:t>
      </w:r>
      <w:proofErr w:type="gramStart"/>
      <w:r w:rsidRPr="002A13AA">
        <w:rPr>
          <w:color w:val="000000" w:themeColor="text1"/>
          <w:sz w:val="16"/>
        </w:rPr>
        <w:t>free-markets</w:t>
      </w:r>
      <w:proofErr w:type="gramEnd"/>
      <w:r w:rsidRPr="002A13AA">
        <w:rPr>
          <w:color w:val="000000" w:themeColor="text1"/>
          <w:sz w:val="16"/>
        </w:rPr>
        <w:t xml:space="preserve">, rather than the government failures Gallup discovered in explaining the plot above. Nevertheless, Summer’s group of Keynesian economists at least acknowledge there is something very wrong with the advice given by Keynesian economists to governments around the world. </w:t>
      </w:r>
      <w:r w:rsidRPr="00CC7EBC">
        <w:rPr>
          <w:color w:val="000000" w:themeColor="text1"/>
          <w:highlight w:val="yellow"/>
          <w:u w:val="single"/>
        </w:rPr>
        <w:t>If this stagnation continues under dirigiste policies, can there be any doubt that other dirigiste academics will begin to question their ideological faith?</w:t>
      </w:r>
    </w:p>
    <w:p w14:paraId="03A197F8" w14:textId="77777777" w:rsidR="00F51B99" w:rsidRPr="00CC7EBC" w:rsidRDefault="00F51B99" w:rsidP="00F51B99">
      <w:pPr>
        <w:rPr>
          <w:color w:val="000000" w:themeColor="text1"/>
        </w:rPr>
      </w:pPr>
    </w:p>
    <w:p w14:paraId="694FC4C8" w14:textId="77777777" w:rsidR="00F51B99" w:rsidRPr="00CC7EBC" w:rsidRDefault="00F51B99" w:rsidP="00F51B99">
      <w:pPr>
        <w:pStyle w:val="Heading3"/>
        <w:rPr>
          <w:color w:val="000000" w:themeColor="text1"/>
        </w:rPr>
      </w:pPr>
      <w:r w:rsidRPr="00CC7EBC">
        <w:rPr>
          <w:color w:val="000000" w:themeColor="text1"/>
        </w:rPr>
        <w:t>Green Tech Doesn’t Solve</w:t>
      </w:r>
    </w:p>
    <w:p w14:paraId="343D15A2" w14:textId="77777777" w:rsidR="00F51B99" w:rsidRPr="00CC7EBC" w:rsidRDefault="00F51B99" w:rsidP="00F51B99">
      <w:pPr>
        <w:pStyle w:val="Heading4"/>
        <w:rPr>
          <w:color w:val="000000" w:themeColor="text1"/>
        </w:rPr>
      </w:pPr>
      <w:r w:rsidRPr="00CC7EBC">
        <w:rPr>
          <w:color w:val="000000" w:themeColor="text1"/>
        </w:rPr>
        <w:t xml:space="preserve">Green technology leads to massive waste and pollution. </w:t>
      </w:r>
    </w:p>
    <w:p w14:paraId="2673ADB0" w14:textId="77777777" w:rsidR="00F51B99" w:rsidRPr="00CC7EBC" w:rsidRDefault="00F51B99" w:rsidP="00F51B99">
      <w:pPr>
        <w:rPr>
          <w:color w:val="000000" w:themeColor="text1"/>
        </w:rPr>
      </w:pPr>
      <w:r w:rsidRPr="00CC7EBC">
        <w:rPr>
          <w:rFonts w:eastAsiaTheme="majorEastAsia" w:cstheme="majorBidi"/>
          <w:b/>
          <w:bCs/>
          <w:color w:val="000000" w:themeColor="text1"/>
          <w:sz w:val="26"/>
          <w:szCs w:val="26"/>
        </w:rPr>
        <w:t xml:space="preserve">IER 21 </w:t>
      </w:r>
      <w:r w:rsidRPr="00CC7EBC">
        <w:rPr>
          <w:color w:val="000000" w:themeColor="text1"/>
        </w:rPr>
        <w:t xml:space="preserve">[IER, non-profit organizations that research governmental regulations of global energy markets, July 22, 2021, Green Technologies Cause Massive Waste and Pollution, IER, https://www.instituteforenergyresearch.org/renewable/green-technologies-cause-massive-waste-and-pollution/] </w:t>
      </w:r>
    </w:p>
    <w:p w14:paraId="3EDAF781" w14:textId="77777777" w:rsidR="00F51B99" w:rsidRPr="00CC7EBC" w:rsidRDefault="00F51B99" w:rsidP="00F51B99">
      <w:pPr>
        <w:rPr>
          <w:color w:val="000000" w:themeColor="text1"/>
        </w:rPr>
      </w:pPr>
      <w:r w:rsidRPr="00CC7EBC">
        <w:rPr>
          <w:color w:val="000000" w:themeColor="text1"/>
          <w:highlight w:val="yellow"/>
          <w:u w:val="single"/>
        </w:rPr>
        <w:t>Electric vehicle batteries, solar panels, and wind turbines result in a massive amount of waste and pollution</w:t>
      </w:r>
      <w:r w:rsidRPr="00CC7EBC">
        <w:rPr>
          <w:color w:val="000000" w:themeColor="text1"/>
        </w:rPr>
        <w:t xml:space="preserve">. China is responsible for half of the total electric vehicles in the world—a number that is growing rapidly. About half of its retired batteries are not </w:t>
      </w:r>
      <w:proofErr w:type="gramStart"/>
      <w:r w:rsidRPr="00CC7EBC">
        <w:rPr>
          <w:color w:val="000000" w:themeColor="text1"/>
        </w:rPr>
        <w:t>disposed</w:t>
      </w:r>
      <w:proofErr w:type="gramEnd"/>
      <w:r w:rsidRPr="00CC7EBC">
        <w:rPr>
          <w:color w:val="000000" w:themeColor="text1"/>
        </w:rPr>
        <w:t xml:space="preserve"> in an environmentally sound way, causing significant waste and pollution problems detailed below. </w:t>
      </w:r>
      <w:r w:rsidRPr="00CC7EBC">
        <w:rPr>
          <w:color w:val="000000" w:themeColor="text1"/>
          <w:highlight w:val="yellow"/>
          <w:u w:val="single"/>
        </w:rPr>
        <w:t>Batteries</w:t>
      </w:r>
      <w:r w:rsidRPr="00CC7EBC">
        <w:rPr>
          <w:color w:val="000000" w:themeColor="text1"/>
        </w:rPr>
        <w:t xml:space="preserve"> can be recycled but the cost is high, as it is with </w:t>
      </w:r>
      <w:r w:rsidRPr="00CC7EBC">
        <w:rPr>
          <w:color w:val="000000" w:themeColor="text1"/>
          <w:highlight w:val="yellow"/>
          <w:u w:val="single"/>
        </w:rPr>
        <w:t>solar panels</w:t>
      </w:r>
      <w:r w:rsidRPr="00CC7EBC">
        <w:rPr>
          <w:color w:val="000000" w:themeColor="text1"/>
        </w:rPr>
        <w:t xml:space="preserve">, which </w:t>
      </w:r>
      <w:r w:rsidRPr="00CC7EBC">
        <w:rPr>
          <w:color w:val="000000" w:themeColor="text1"/>
          <w:highlight w:val="yellow"/>
          <w:u w:val="single"/>
        </w:rPr>
        <w:t>can contain hazardous materials</w:t>
      </w:r>
      <w:r w:rsidRPr="00CC7EBC">
        <w:rPr>
          <w:color w:val="000000" w:themeColor="text1"/>
        </w:rPr>
        <w:t xml:space="preserve">. </w:t>
      </w:r>
      <w:r w:rsidRPr="00CC7EBC">
        <w:rPr>
          <w:color w:val="000000" w:themeColor="text1"/>
          <w:highlight w:val="yellow"/>
          <w:u w:val="single"/>
        </w:rPr>
        <w:t>Most solar panels end up in landfills as do wind turbines, whose large blades are a major factor in their disposal. The United States does not have a policy for recycling these green technologies, which means that U.S. landfills can expect to see a massive increase in disposed materials from them as President Biden seeks to implement his net-zero carbon plan for all U.S. energy by 2050</w:t>
      </w:r>
      <w:r w:rsidRPr="00CC7EBC">
        <w:rPr>
          <w:color w:val="000000" w:themeColor="text1"/>
        </w:rPr>
        <w:t xml:space="preserve">. China is a major market for electric vehicles. According to the China Association of Automobile Manufacturers, by the end of May 2021, the number of electric vehicles in China is estimated to be 5.8 million, accounting for about half of the total number in the world. Due to favorable incentives compared to petroleum vehicles, </w:t>
      </w:r>
      <w:r w:rsidRPr="00CC7EBC">
        <w:rPr>
          <w:color w:val="000000" w:themeColor="text1"/>
          <w:highlight w:val="yellow"/>
          <w:u w:val="single"/>
        </w:rPr>
        <w:t>the number of electric vehicles in China increased 17 percent</w:t>
      </w:r>
      <w:r w:rsidRPr="00CC7EBC">
        <w:rPr>
          <w:color w:val="000000" w:themeColor="text1"/>
        </w:rPr>
        <w:t xml:space="preserve"> between 2014 and 2020, reaching 1.37 million. Accompanying the production and sale of </w:t>
      </w:r>
      <w:r w:rsidRPr="00CC7EBC">
        <w:rPr>
          <w:color w:val="000000" w:themeColor="text1"/>
          <w:highlight w:val="yellow"/>
          <w:u w:val="single"/>
        </w:rPr>
        <w:t>new electric vehicles is the rapid development of the battery industry and the massive increase in retired batteries</w:t>
      </w:r>
      <w:r w:rsidRPr="00CC7EBC">
        <w:rPr>
          <w:color w:val="000000" w:themeColor="text1"/>
        </w:rPr>
        <w:t xml:space="preserve">. The service life of new electric vehicle batteries is about 5 to 8 years, meaning batteries need to be recycled or disposed of in that time frame. </w:t>
      </w:r>
      <w:r w:rsidRPr="00CC7EBC">
        <w:rPr>
          <w:color w:val="000000" w:themeColor="text1"/>
          <w:highlight w:val="yellow"/>
          <w:u w:val="single"/>
        </w:rPr>
        <w:t>In 2020, the cumulative retired batteries in China reached 200,000 tons</w:t>
      </w:r>
      <w:r w:rsidRPr="00CC7EBC">
        <w:rPr>
          <w:color w:val="000000" w:themeColor="text1"/>
        </w:rPr>
        <w:t xml:space="preserve"> (about 25-gigawatt hours) </w:t>
      </w:r>
      <w:r w:rsidRPr="00CC7EBC">
        <w:rPr>
          <w:color w:val="000000" w:themeColor="text1"/>
          <w:highlight w:val="yellow"/>
          <w:u w:val="single"/>
        </w:rPr>
        <w:t>and is expected to increase to 780,000 tons</w:t>
      </w:r>
      <w:r w:rsidRPr="00CC7EBC">
        <w:rPr>
          <w:color w:val="000000" w:themeColor="text1"/>
        </w:rPr>
        <w:t xml:space="preserve"> (about 116-gigawatt hours) by 2025—a multiple of almost 4 in just 5 years. </w:t>
      </w:r>
      <w:r w:rsidRPr="00CC7EBC">
        <w:rPr>
          <w:color w:val="000000" w:themeColor="text1"/>
          <w:highlight w:val="yellow"/>
          <w:u w:val="single"/>
        </w:rPr>
        <w:t>Over half of those retired batteries are not recycled properly and instead are sold to small factories at high prices, who are not expected to dispose of them in an environmentally sound fashion</w:t>
      </w:r>
      <w:r w:rsidRPr="00CC7EBC">
        <w:rPr>
          <w:color w:val="000000" w:themeColor="text1"/>
        </w:rPr>
        <w:t>. According to Professor Wu Feng at Beijing Institute of Technology, “</w:t>
      </w:r>
      <w:r w:rsidRPr="00CC7EBC">
        <w:rPr>
          <w:color w:val="000000" w:themeColor="text1"/>
          <w:highlight w:val="yellow"/>
          <w:u w:val="single"/>
        </w:rPr>
        <w:t>A 20-gram cell phone battery can pollute three standard swimming pools of water, and if abandoned on the land, can pollute 1 square kilometer of land for about 50 years</w:t>
      </w:r>
      <w:r w:rsidRPr="00CC7EBC">
        <w:rPr>
          <w:color w:val="000000" w:themeColor="text1"/>
        </w:rPr>
        <w:t xml:space="preserve">.” Compared to cell phone batteries, the pollution caused by the batteries of electric vehicles is far greater. Electric vehicle batteries contain cobalt, manganese, and nickel, which do not degrade on their own. Manganese, for example, pollutes the air, water, and soil, and more than 500 micrograms per cubic meter in the air can cause manganese poisoning. </w:t>
      </w:r>
      <w:r w:rsidRPr="00CC7EBC">
        <w:rPr>
          <w:color w:val="000000" w:themeColor="text1"/>
          <w:highlight w:val="yellow"/>
          <w:u w:val="single"/>
        </w:rPr>
        <w:t xml:space="preserve">Another major source of pollution in lithium-ion batteries is </w:t>
      </w:r>
      <w:proofErr w:type="gramStart"/>
      <w:r w:rsidRPr="00CC7EBC">
        <w:rPr>
          <w:color w:val="000000" w:themeColor="text1"/>
          <w:highlight w:val="yellow"/>
          <w:u w:val="single"/>
        </w:rPr>
        <w:t>the electrolyte</w:t>
      </w:r>
      <w:proofErr w:type="gramEnd"/>
      <w:r w:rsidRPr="00CC7EBC">
        <w:rPr>
          <w:color w:val="000000" w:themeColor="text1"/>
        </w:rPr>
        <w:t xml:space="preserve">. The lithium hexafluorophosphate in the electrolyte is hydrolyzed in the air to produce phosphorus pentafluoride, hydrogen fluoride, and other harmful substances, which is a </w:t>
      </w:r>
      <w:r w:rsidRPr="00CC7EBC">
        <w:rPr>
          <w:color w:val="000000" w:themeColor="text1"/>
          <w:highlight w:val="yellow"/>
          <w:u w:val="single"/>
        </w:rPr>
        <w:t>major threat to soil and water resources</w:t>
      </w:r>
      <w:r w:rsidRPr="00CC7EBC">
        <w:rPr>
          <w:color w:val="000000" w:themeColor="text1"/>
        </w:rPr>
        <w:t xml:space="preserve">. Phosphorus pentafluoride is a strong irritant to human skin, eyes, and mucous membranes, and is also a very reactive compound that hydrolyzes in humid air to produce toxic and corrosive white fumes of hydrogen fluoride. Li </w:t>
      </w:r>
      <w:proofErr w:type="spellStart"/>
      <w:r w:rsidRPr="00CC7EBC">
        <w:rPr>
          <w:color w:val="000000" w:themeColor="text1"/>
        </w:rPr>
        <w:t>Yongwang</w:t>
      </w:r>
      <w:proofErr w:type="spellEnd"/>
      <w:r w:rsidRPr="00CC7EBC">
        <w:rPr>
          <w:color w:val="000000" w:themeColor="text1"/>
        </w:rPr>
        <w:t xml:space="preserve">, general manager of Synfuels China, indicated that the </w:t>
      </w:r>
      <w:r w:rsidRPr="00CC7EBC">
        <w:rPr>
          <w:color w:val="000000" w:themeColor="text1"/>
          <w:highlight w:val="yellow"/>
          <w:u w:val="single"/>
        </w:rPr>
        <w:t>batteries of electric vehicles are likely to cause far more pollution than the exhaust pollution of petroleum vehicles</w:t>
      </w:r>
      <w:r w:rsidRPr="00CC7EBC">
        <w:rPr>
          <w:color w:val="000000" w:themeColor="text1"/>
        </w:rPr>
        <w:t xml:space="preserve"> because exhaust pollution can be controlled, while the cost of recycling electric vehicles is high and difficult. Once the total volume of electric vehicles reaches 10 percent of the total number of vehicles, major pollution problems are expected to be encountered. If the batteries are not properly handled during the recycling, dismantling, and processing stages, fires, explosions, heavy metal pollution, and organic emissions can result. In 2020, the cumulative installed capacity of batteries in China reached 63.6-gigawatt hours, up 2.3 percent. According to Everbright Securities, from 2020 to 2060, the cumulative demand for lithium batteries will reach 25 terawatt-hours. Since 1-gigawatt hour of battery corresponds to 600 tons of lithium carbonate, the demand for lithium carbonate is expected to reach 15 million tons. Disposal of electric vehicle batteries is a major problem and not all countries have adequately dealt with the problem, including the United States. </w:t>
      </w:r>
      <w:proofErr w:type="gramStart"/>
      <w:r w:rsidRPr="00CC7EBC">
        <w:rPr>
          <w:color w:val="000000" w:themeColor="text1"/>
        </w:rPr>
        <w:t>Similar to</w:t>
      </w:r>
      <w:proofErr w:type="gramEnd"/>
      <w:r w:rsidRPr="00CC7EBC">
        <w:rPr>
          <w:color w:val="000000" w:themeColor="text1"/>
        </w:rPr>
        <w:t xml:space="preserve"> electric vehicle batteries, </w:t>
      </w:r>
      <w:r w:rsidRPr="00CC7EBC">
        <w:rPr>
          <w:color w:val="000000" w:themeColor="text1"/>
          <w:highlight w:val="yellow"/>
          <w:u w:val="single"/>
        </w:rPr>
        <w:t>the cost of solar panel recycling is high, resulting in solar panels ending up in landfills</w:t>
      </w:r>
      <w:r w:rsidRPr="00CC7EBC">
        <w:rPr>
          <w:color w:val="000000" w:themeColor="text1"/>
        </w:rPr>
        <w:t xml:space="preserve">. It costs an estimated $20 to $30 to recycle one solar panel, which compares to a cost of $1 to $2 for sending that same panel to a landfill. </w:t>
      </w:r>
      <w:r w:rsidRPr="00CC7EBC">
        <w:rPr>
          <w:color w:val="000000" w:themeColor="text1"/>
          <w:highlight w:val="yellow"/>
          <w:u w:val="single"/>
        </w:rPr>
        <w:t>Solar panels are mostly made of glass, which has low value as a recycled material, but they also have small amounts of silicon, silver, and copper as well as heavy metals</w:t>
      </w:r>
      <w:r w:rsidRPr="00CC7EBC">
        <w:rPr>
          <w:color w:val="000000" w:themeColor="text1"/>
        </w:rPr>
        <w:t xml:space="preserve"> (cadmium, lead, etc.) </w:t>
      </w:r>
      <w:r w:rsidRPr="00CC7EBC">
        <w:rPr>
          <w:color w:val="000000" w:themeColor="text1"/>
          <w:highlight w:val="yellow"/>
          <w:u w:val="single"/>
        </w:rPr>
        <w:t>that</w:t>
      </w:r>
      <w:r w:rsidRPr="00CC7EBC">
        <w:rPr>
          <w:color w:val="000000" w:themeColor="text1"/>
        </w:rPr>
        <w:t xml:space="preserve"> some governments </w:t>
      </w:r>
      <w:r w:rsidRPr="00CC7EBC">
        <w:rPr>
          <w:color w:val="000000" w:themeColor="text1"/>
          <w:highlight w:val="yellow"/>
          <w:u w:val="single"/>
        </w:rPr>
        <w:t>classify as hazardous waste</w:t>
      </w:r>
      <w:r w:rsidRPr="00CC7EBC">
        <w:rPr>
          <w:color w:val="000000" w:themeColor="text1"/>
        </w:rPr>
        <w:t xml:space="preserve">. Hazardous waste can only be transported at designated times and via select routes. Because solar panels are delicate and bulky, specialized labor is required to detach and remove them to avoid their shattering and polluting local areas. </w:t>
      </w:r>
      <w:r w:rsidRPr="00CC7EBC">
        <w:rPr>
          <w:color w:val="000000" w:themeColor="text1"/>
          <w:highlight w:val="yellow"/>
          <w:u w:val="single"/>
        </w:rPr>
        <w:t>The International Renewable Energy Agency (IRENA)’s official projections claim that “large amounts of annual waste are anticipated by the early 2030s</w:t>
      </w:r>
      <w:r w:rsidRPr="00CC7EBC">
        <w:rPr>
          <w:color w:val="000000" w:themeColor="text1"/>
        </w:rPr>
        <w:t xml:space="preserve">” and could total 78 million metric tons by 2050 based mostly on a 30-year life cycle for the solar panels. </w:t>
      </w:r>
      <w:r w:rsidRPr="00CC7EBC">
        <w:rPr>
          <w:color w:val="000000" w:themeColor="text1"/>
          <w:highlight w:val="yellow"/>
          <w:u w:val="single"/>
        </w:rPr>
        <w:t>According to the Harvard Business Review, the volume of solar waste is expected to surpass that of new installations by 2031. By 2035, discarded solar panels could outweigh new units sold by 2.56 times,</w:t>
      </w:r>
      <w:r w:rsidRPr="00CC7EBC">
        <w:rPr>
          <w:color w:val="000000" w:themeColor="text1"/>
        </w:rPr>
        <w:t xml:space="preserve"> increasing the levelized cost of solar energy, a measure of the overall cost of an energy-producing asset over its lifetime. According to the Harvard Business Review, the levelized cost of solar could be four times the current projection when solar waste is factored into the calculation. </w:t>
      </w:r>
      <w:r w:rsidRPr="00CC7EBC">
        <w:rPr>
          <w:color w:val="000000" w:themeColor="text1"/>
          <w:highlight w:val="yellow"/>
          <w:u w:val="single"/>
        </w:rPr>
        <w:t>The U.S. government does not have a PV recycling policy and as such most solar waste ends up in landfills after cables and aluminum frames are removed. States have not been addressing the problem adequately, either.</w:t>
      </w:r>
      <w:r w:rsidRPr="00CC7EBC">
        <w:rPr>
          <w:color w:val="000000" w:themeColor="text1"/>
        </w:rPr>
        <w:t xml:space="preserve"> First Solar is the only U.S. solar panel manufacturer that has a recycling program, which applies only to its own products. The company has a global capacity of two million panels per year. Decommissioning wind turbines includes the removal of all physical material and equipment related to the project to a depth of about 48 inches. Most of the concrete foundations used to anchor the wind turbines, however, are as deep as 15 feet. The concrete bases are hard to fully remove, and the rotor blades contain glass and carbon fibers that give off dust and toxic gases. While most (90 percent) of a turbine can be recycled or be sold to a wind farm in Asia or Africa, </w:t>
      </w:r>
      <w:r w:rsidRPr="00CC7EBC">
        <w:rPr>
          <w:color w:val="000000" w:themeColor="text1"/>
          <w:highlight w:val="yellow"/>
          <w:u w:val="single"/>
        </w:rPr>
        <w:t>researchers estimate the United States will have more than 720,000 tons of blade material to dispose of over the next 20 years, a figure that does not include newer, taller higher-capacity wind turbines.</w:t>
      </w:r>
      <w:r w:rsidRPr="00CC7EBC">
        <w:rPr>
          <w:color w:val="000000" w:themeColor="text1"/>
        </w:rPr>
        <w:t xml:space="preserve"> Wind turbine blades are made of a tough but pliable mix of resin and fiberglass—</w:t>
      </w:r>
      <w:proofErr w:type="gramStart"/>
      <w:r w:rsidRPr="00CC7EBC">
        <w:rPr>
          <w:color w:val="000000" w:themeColor="text1"/>
        </w:rPr>
        <w:t>similar to</w:t>
      </w:r>
      <w:proofErr w:type="gramEnd"/>
      <w:r w:rsidRPr="00CC7EBC">
        <w:rPr>
          <w:color w:val="000000" w:themeColor="text1"/>
        </w:rPr>
        <w:t xml:space="preserve"> what spaceship parts are made from. Decommissioned blades are difficult and expensive to transport. </w:t>
      </w:r>
      <w:r w:rsidRPr="00CC7EBC">
        <w:rPr>
          <w:color w:val="000000" w:themeColor="text1"/>
          <w:highlight w:val="yellow"/>
          <w:u w:val="single"/>
        </w:rPr>
        <w:t>They can be anywhere from 100 to 300 feet long and must be cut up on-site before getting trucked away on specialized equipment to a landfill that may not have the capacity for the blades.</w:t>
      </w:r>
      <w:r w:rsidRPr="00CC7EBC">
        <w:rPr>
          <w:color w:val="000000" w:themeColor="text1"/>
        </w:rPr>
        <w:t xml:space="preserve"> Landfills that do have the capacity may not have equipment large enough to crush them. One such landfill cuts the blades into three pieces and stuffs the two smaller sections into the third, which is cheaper than renting stronger crushing machines. In Minnesota, Xcel Energy estimates conservatively that it will cost $532,000 (in 2019 dollars) to decommission each of its wind turbines—a total cost of $71 million to decommission the 134 turbines in operation at its Noble facility. Decommissioning the Palmer’s Creek Wind facility in Chippewa County, Minnesota, is estimated to cost $7,385,822 for decommissioning the 18 wind turbines operating at that site, for a cost of $410,000 per turbine. Few countries have dealt with policies for decommissioning green </w:t>
      </w:r>
      <w:proofErr w:type="spellStart"/>
      <w:r w:rsidRPr="00CC7EBC">
        <w:rPr>
          <w:color w:val="000000" w:themeColor="text1"/>
        </w:rPr>
        <w:t>technologies.Including</w:t>
      </w:r>
      <w:proofErr w:type="spellEnd"/>
      <w:r w:rsidRPr="00CC7EBC">
        <w:rPr>
          <w:color w:val="000000" w:themeColor="text1"/>
        </w:rPr>
        <w:t xml:space="preserve"> the cost of recycling can increase the lifetime cost of </w:t>
      </w:r>
      <w:proofErr w:type="gramStart"/>
      <w:r w:rsidRPr="00CC7EBC">
        <w:rPr>
          <w:color w:val="000000" w:themeColor="text1"/>
        </w:rPr>
        <w:t>a green</w:t>
      </w:r>
      <w:proofErr w:type="gramEnd"/>
      <w:r w:rsidRPr="00CC7EBC">
        <w:rPr>
          <w:color w:val="000000" w:themeColor="text1"/>
        </w:rPr>
        <w:t xml:space="preserve"> technology substantially as the Harvard Business Review concluded for solar panels. If the cost of electricity is four times its current estimate as the Harvard Business Review suggests, Americans should know that before the nation plunges head-long into deploying it as a principal source of energy. </w:t>
      </w:r>
      <w:r w:rsidRPr="00CC7EBC">
        <w:rPr>
          <w:color w:val="000000" w:themeColor="text1"/>
          <w:highlight w:val="yellow"/>
          <w:u w:val="single"/>
        </w:rPr>
        <w:t>If President Biden is serious about his net-zero carbon plans</w:t>
      </w:r>
      <w:r w:rsidRPr="00CC7EBC">
        <w:rPr>
          <w:color w:val="000000" w:themeColor="text1"/>
        </w:rPr>
        <w:t xml:space="preserve"> first for the generating sector and then for the entire U.S. energy system, </w:t>
      </w:r>
      <w:r w:rsidRPr="00CC7EBC">
        <w:rPr>
          <w:color w:val="000000" w:themeColor="text1"/>
          <w:highlight w:val="yellow"/>
          <w:u w:val="single"/>
        </w:rPr>
        <w:t>he needs to address the waste and pollution problems resulting from these technologies or the United States will be faced with overflowing landfills and taxpayers will be paying billions and maybe trillions to fix the problem</w:t>
      </w:r>
      <w:r w:rsidRPr="00CC7EBC">
        <w:rPr>
          <w:color w:val="000000" w:themeColor="text1"/>
        </w:rPr>
        <w:t xml:space="preserve">. </w:t>
      </w:r>
      <w:proofErr w:type="gramStart"/>
      <w:r w:rsidRPr="00CC7EBC">
        <w:rPr>
          <w:color w:val="000000" w:themeColor="text1"/>
        </w:rPr>
        <w:t>In order for</w:t>
      </w:r>
      <w:proofErr w:type="gramEnd"/>
      <w:r w:rsidRPr="00CC7EBC">
        <w:rPr>
          <w:color w:val="000000" w:themeColor="text1"/>
        </w:rPr>
        <w:t xml:space="preserve"> these technologies to live up to their proponents’ claims of their environmental cleanliness, policymakers should not continue to ignore this looming and real environmental problem. It appears, however, that in his quest to move towards “green energy,” it may be easier for Biden to spend the federal government’s money resulting in hidden future costs that the American taxpayer will have to foot rather than confront the problem.</w:t>
      </w:r>
    </w:p>
    <w:p w14:paraId="7155DD09" w14:textId="77777777" w:rsidR="00F51B99" w:rsidRPr="00CC7EBC" w:rsidRDefault="00F51B99" w:rsidP="00F51B99">
      <w:pPr>
        <w:pStyle w:val="Heading4"/>
      </w:pPr>
      <w:r w:rsidRPr="00CC7EBC">
        <w:t>Plan Doesn’t Solve: FJG cuts out private sector entirely</w:t>
      </w:r>
    </w:p>
    <w:p w14:paraId="060DA5EC" w14:textId="77777777" w:rsidR="00F51B99" w:rsidRPr="00CC7EBC" w:rsidRDefault="00F51B99" w:rsidP="00F51B99">
      <w:pPr>
        <w:pStyle w:val="NormalWeb"/>
        <w:ind w:left="567" w:hanging="567"/>
        <w:rPr>
          <w:rFonts w:asciiTheme="minorHAnsi" w:hAnsiTheme="minorHAnsi" w:cstheme="minorHAnsi"/>
          <w:color w:val="000000" w:themeColor="text1"/>
          <w:sz w:val="16"/>
          <w:szCs w:val="16"/>
        </w:rPr>
      </w:pPr>
      <w:r w:rsidRPr="00CC7EBC">
        <w:rPr>
          <w:rFonts w:asciiTheme="minorHAnsi" w:eastAsia="Calibri" w:hAnsiTheme="minorHAnsi" w:cstheme="minorHAnsi"/>
          <w:b/>
          <w:bCs/>
          <w:color w:val="000000" w:themeColor="text1"/>
        </w:rPr>
        <w:t xml:space="preserve">Malley and </w:t>
      </w:r>
      <w:proofErr w:type="spellStart"/>
      <w:r w:rsidRPr="00CC7EBC">
        <w:rPr>
          <w:rFonts w:asciiTheme="minorHAnsi" w:eastAsia="Calibri" w:hAnsiTheme="minorHAnsi" w:cstheme="minorHAnsi"/>
          <w:b/>
          <w:bCs/>
          <w:color w:val="000000" w:themeColor="text1"/>
        </w:rPr>
        <w:t>Moutos</w:t>
      </w:r>
      <w:proofErr w:type="spellEnd"/>
      <w:r w:rsidRPr="00CC7EBC">
        <w:rPr>
          <w:rFonts w:asciiTheme="minorHAnsi" w:eastAsia="Calibri" w:hAnsiTheme="minorHAnsi" w:cstheme="minorHAnsi"/>
          <w:b/>
          <w:bCs/>
          <w:color w:val="000000" w:themeColor="text1"/>
        </w:rPr>
        <w:t xml:space="preserve"> ’96</w:t>
      </w:r>
      <w:r w:rsidRPr="00CC7EBC">
        <w:rPr>
          <w:rFonts w:eastAsia="Calibri"/>
          <w:b/>
          <w:bCs/>
          <w:color w:val="000000" w:themeColor="text1"/>
        </w:rPr>
        <w:t xml:space="preserve"> </w:t>
      </w:r>
      <w:r w:rsidRPr="00CC7EBC">
        <w:rPr>
          <w:rFonts w:asciiTheme="minorHAnsi" w:eastAsia="Calibri" w:hAnsiTheme="minorHAnsi" w:cstheme="minorHAnsi"/>
          <w:color w:val="000000" w:themeColor="text1"/>
          <w:sz w:val="16"/>
          <w:szCs w:val="16"/>
        </w:rPr>
        <w:t xml:space="preserve">[Jim Malley </w:t>
      </w:r>
      <w:proofErr w:type="gramStart"/>
      <w:r w:rsidRPr="00CC7EBC">
        <w:rPr>
          <w:rFonts w:asciiTheme="minorHAnsi" w:eastAsia="Calibri" w:hAnsiTheme="minorHAnsi" w:cstheme="minorHAnsi"/>
          <w:color w:val="000000" w:themeColor="text1"/>
          <w:sz w:val="16"/>
          <w:szCs w:val="16"/>
        </w:rPr>
        <w:t>is</w:t>
      </w:r>
      <w:proofErr w:type="gramEnd"/>
      <w:r w:rsidRPr="00CC7EBC">
        <w:rPr>
          <w:rFonts w:asciiTheme="minorHAnsi" w:eastAsia="Calibri" w:hAnsiTheme="minorHAnsi" w:cstheme="minorHAnsi"/>
          <w:color w:val="000000" w:themeColor="text1"/>
          <w:sz w:val="16"/>
          <w:szCs w:val="16"/>
        </w:rPr>
        <w:t xml:space="preserve"> a Professor in Economics at the University of Glasgow. </w:t>
      </w:r>
      <w:r w:rsidRPr="00CC7EBC">
        <w:rPr>
          <w:rFonts w:asciiTheme="minorHAnsi" w:hAnsiTheme="minorHAnsi" w:cstheme="minorHAnsi"/>
          <w:color w:val="000000" w:themeColor="text1"/>
          <w:sz w:val="16"/>
          <w:szCs w:val="16"/>
          <w:shd w:val="clear" w:color="auto" w:fill="FFFFFF"/>
        </w:rPr>
        <w:t xml:space="preserve">Thomas </w:t>
      </w:r>
      <w:proofErr w:type="spellStart"/>
      <w:r w:rsidRPr="00CC7EBC">
        <w:rPr>
          <w:rFonts w:asciiTheme="minorHAnsi" w:hAnsiTheme="minorHAnsi" w:cstheme="minorHAnsi"/>
          <w:color w:val="000000" w:themeColor="text1"/>
          <w:sz w:val="16"/>
          <w:szCs w:val="16"/>
          <w:shd w:val="clear" w:color="auto" w:fill="FFFFFF"/>
        </w:rPr>
        <w:t>Moutos</w:t>
      </w:r>
      <w:proofErr w:type="spellEnd"/>
      <w:r w:rsidRPr="00CC7EBC">
        <w:rPr>
          <w:rFonts w:asciiTheme="minorHAnsi" w:hAnsiTheme="minorHAnsi" w:cstheme="minorHAnsi"/>
          <w:color w:val="000000" w:themeColor="text1"/>
          <w:sz w:val="16"/>
          <w:szCs w:val="16"/>
          <w:shd w:val="clear" w:color="auto" w:fill="FFFFFF"/>
        </w:rPr>
        <w:t xml:space="preserve"> is Professor of Economics at the Athens University of Economics and Business and a </w:t>
      </w:r>
      <w:proofErr w:type="spellStart"/>
      <w:r w:rsidRPr="00CC7EBC">
        <w:rPr>
          <w:rFonts w:asciiTheme="minorHAnsi" w:hAnsiTheme="minorHAnsi" w:cstheme="minorHAnsi"/>
          <w:color w:val="000000" w:themeColor="text1"/>
          <w:sz w:val="16"/>
          <w:szCs w:val="16"/>
          <w:shd w:val="clear" w:color="auto" w:fill="FFFFFF"/>
        </w:rPr>
        <w:t>CESifo</w:t>
      </w:r>
      <w:proofErr w:type="spellEnd"/>
      <w:r w:rsidRPr="00CC7EBC">
        <w:rPr>
          <w:rFonts w:asciiTheme="minorHAnsi" w:hAnsiTheme="minorHAnsi" w:cstheme="minorHAnsi"/>
          <w:color w:val="000000" w:themeColor="text1"/>
          <w:sz w:val="16"/>
          <w:szCs w:val="16"/>
          <w:shd w:val="clear" w:color="auto" w:fill="FFFFFF"/>
        </w:rPr>
        <w:t xml:space="preserve"> Research Fellow. </w:t>
      </w:r>
      <w:r w:rsidRPr="00CC7EBC">
        <w:rPr>
          <w:rFonts w:asciiTheme="minorHAnsi" w:hAnsiTheme="minorHAnsi" w:cstheme="minorHAnsi"/>
          <w:color w:val="000000" w:themeColor="text1"/>
          <w:sz w:val="16"/>
          <w:szCs w:val="16"/>
        </w:rPr>
        <w:t xml:space="preserve">Malley, James R., and Thomas </w:t>
      </w:r>
      <w:proofErr w:type="spellStart"/>
      <w:r w:rsidRPr="00CC7EBC">
        <w:rPr>
          <w:rFonts w:asciiTheme="minorHAnsi" w:hAnsiTheme="minorHAnsi" w:cstheme="minorHAnsi"/>
          <w:color w:val="000000" w:themeColor="text1"/>
          <w:sz w:val="16"/>
          <w:szCs w:val="16"/>
        </w:rPr>
        <w:t>Moutos</w:t>
      </w:r>
      <w:proofErr w:type="spellEnd"/>
      <w:r w:rsidRPr="00CC7EBC">
        <w:rPr>
          <w:rFonts w:asciiTheme="minorHAnsi" w:hAnsiTheme="minorHAnsi" w:cstheme="minorHAnsi"/>
          <w:color w:val="000000" w:themeColor="text1"/>
          <w:sz w:val="16"/>
          <w:szCs w:val="16"/>
        </w:rPr>
        <w:t xml:space="preserve">. “Introduction.” </w:t>
      </w:r>
      <w:r w:rsidRPr="00CC7EBC">
        <w:rPr>
          <w:rFonts w:asciiTheme="minorHAnsi" w:hAnsiTheme="minorHAnsi" w:cstheme="minorHAnsi"/>
          <w:i/>
          <w:iCs/>
          <w:color w:val="000000" w:themeColor="text1"/>
          <w:sz w:val="16"/>
          <w:szCs w:val="16"/>
        </w:rPr>
        <w:t xml:space="preserve">Does Government Employment “Crowd-out” Private </w:t>
      </w:r>
      <w:proofErr w:type="gramStart"/>
      <w:r w:rsidRPr="00CC7EBC">
        <w:rPr>
          <w:rFonts w:asciiTheme="minorHAnsi" w:hAnsiTheme="minorHAnsi" w:cstheme="minorHAnsi"/>
          <w:i/>
          <w:iCs/>
          <w:color w:val="000000" w:themeColor="text1"/>
          <w:sz w:val="16"/>
          <w:szCs w:val="16"/>
        </w:rPr>
        <w:t>Employment?:</w:t>
      </w:r>
      <w:proofErr w:type="gramEnd"/>
      <w:r w:rsidRPr="00CC7EBC">
        <w:rPr>
          <w:rFonts w:asciiTheme="minorHAnsi" w:hAnsiTheme="minorHAnsi" w:cstheme="minorHAnsi"/>
          <w:i/>
          <w:iCs/>
          <w:color w:val="000000" w:themeColor="text1"/>
          <w:sz w:val="16"/>
          <w:szCs w:val="16"/>
        </w:rPr>
        <w:t xml:space="preserve"> Evidence from Sweden</w:t>
      </w:r>
      <w:r w:rsidRPr="00CC7EBC">
        <w:rPr>
          <w:rFonts w:asciiTheme="minorHAnsi" w:hAnsiTheme="minorHAnsi" w:cstheme="minorHAnsi"/>
          <w:color w:val="000000" w:themeColor="text1"/>
          <w:sz w:val="16"/>
          <w:szCs w:val="16"/>
        </w:rPr>
        <w:t>, vol. 98, University of Glasgow, Department of Political Economy, Glasgow, 1996, pp. 289–291. ]</w:t>
      </w:r>
    </w:p>
    <w:p w14:paraId="54A307C1" w14:textId="77777777" w:rsidR="00F51B99" w:rsidRPr="00CC7EBC" w:rsidRDefault="00F51B99" w:rsidP="00F51B99">
      <w:pPr>
        <w:shd w:val="clear" w:color="auto" w:fill="FFFFFF"/>
        <w:spacing w:after="280" w:line="240" w:lineRule="auto"/>
        <w:rPr>
          <w:rFonts w:eastAsia="Calibri"/>
          <w:color w:val="000000" w:themeColor="text1"/>
          <w:sz w:val="16"/>
          <w:szCs w:val="16"/>
          <w:u w:val="single"/>
        </w:rPr>
      </w:pPr>
      <w:r w:rsidRPr="00CC7EBC">
        <w:rPr>
          <w:color w:val="000000" w:themeColor="text1"/>
          <w:sz w:val="16"/>
          <w:szCs w:val="16"/>
        </w:rPr>
        <w:t xml:space="preserve">A common feature of most macroeconomic models is their treatment of government expenditure. It is usually assumed that changes in government expenditure have no direct effect on the </w:t>
      </w:r>
      <w:proofErr w:type="spellStart"/>
      <w:r w:rsidRPr="00CC7EBC">
        <w:rPr>
          <w:color w:val="000000" w:themeColor="text1"/>
          <w:sz w:val="16"/>
          <w:szCs w:val="16"/>
        </w:rPr>
        <w:t>labour</w:t>
      </w:r>
      <w:proofErr w:type="spellEnd"/>
      <w:r w:rsidRPr="00CC7EBC">
        <w:rPr>
          <w:color w:val="000000" w:themeColor="text1"/>
          <w:sz w:val="16"/>
          <w:szCs w:val="16"/>
        </w:rPr>
        <w:t xml:space="preserve"> market. But, in fact, a considerable proportion of government expenditure (for some OECD countries more than 50 per cent) goes for wages and salaries to govern- </w:t>
      </w:r>
      <w:proofErr w:type="spellStart"/>
      <w:r w:rsidRPr="00CC7EBC">
        <w:rPr>
          <w:color w:val="000000" w:themeColor="text1"/>
          <w:sz w:val="16"/>
          <w:szCs w:val="16"/>
        </w:rPr>
        <w:t>ment</w:t>
      </w:r>
      <w:proofErr w:type="spellEnd"/>
      <w:r w:rsidRPr="00CC7EBC">
        <w:rPr>
          <w:color w:val="000000" w:themeColor="text1"/>
          <w:sz w:val="16"/>
          <w:szCs w:val="16"/>
        </w:rPr>
        <w:t xml:space="preserve"> employees</w:t>
      </w:r>
      <w:r w:rsidRPr="00CC7EBC">
        <w:rPr>
          <w:color w:val="000000" w:themeColor="text1"/>
        </w:rPr>
        <w:t xml:space="preserve">. </w:t>
      </w:r>
      <w:r w:rsidRPr="00CC7EBC">
        <w:rPr>
          <w:b/>
          <w:bCs/>
          <w:color w:val="000000" w:themeColor="text1"/>
          <w:highlight w:val="green"/>
          <w:u w:val="single"/>
        </w:rPr>
        <w:t xml:space="preserve">Changes in government spending which take the form of increases in government employment will have a direct influence on the </w:t>
      </w:r>
      <w:proofErr w:type="spellStart"/>
      <w:r w:rsidRPr="00CC7EBC">
        <w:rPr>
          <w:b/>
          <w:bCs/>
          <w:color w:val="000000" w:themeColor="text1"/>
          <w:highlight w:val="green"/>
          <w:u w:val="single"/>
        </w:rPr>
        <w:t>labour</w:t>
      </w:r>
      <w:proofErr w:type="spellEnd"/>
      <w:r w:rsidRPr="00CC7EBC">
        <w:rPr>
          <w:b/>
          <w:bCs/>
          <w:color w:val="000000" w:themeColor="text1"/>
          <w:highlight w:val="green"/>
          <w:u w:val="single"/>
        </w:rPr>
        <w:t xml:space="preserve"> market</w:t>
      </w:r>
      <w:r w:rsidRPr="00CC7EBC">
        <w:rPr>
          <w:b/>
          <w:bCs/>
          <w:color w:val="000000" w:themeColor="text1"/>
          <w:sz w:val="16"/>
          <w:szCs w:val="16"/>
          <w:highlight w:val="green"/>
          <w:u w:val="single"/>
        </w:rPr>
        <w:t>.</w:t>
      </w:r>
      <w:r w:rsidRPr="00CC7EBC">
        <w:rPr>
          <w:color w:val="000000" w:themeColor="text1"/>
          <w:sz w:val="16"/>
          <w:szCs w:val="16"/>
        </w:rPr>
        <w:t xml:space="preserve"> With an upward-sloping aggregate </w:t>
      </w:r>
      <w:proofErr w:type="spellStart"/>
      <w:r w:rsidRPr="00CC7EBC">
        <w:rPr>
          <w:color w:val="000000" w:themeColor="text1"/>
          <w:sz w:val="16"/>
          <w:szCs w:val="16"/>
        </w:rPr>
        <w:t>labour</w:t>
      </w:r>
      <w:proofErr w:type="spellEnd"/>
      <w:r w:rsidRPr="00CC7EBC">
        <w:rPr>
          <w:color w:val="000000" w:themeColor="text1"/>
          <w:sz w:val="16"/>
          <w:szCs w:val="16"/>
        </w:rPr>
        <w:t xml:space="preserve"> supply curve,</w:t>
      </w:r>
      <w:r w:rsidRPr="00CC7EBC">
        <w:rPr>
          <w:color w:val="000000" w:themeColor="text1"/>
        </w:rPr>
        <w:t xml:space="preserve"> </w:t>
      </w:r>
      <w:r w:rsidRPr="00CC7EBC">
        <w:rPr>
          <w:b/>
          <w:bCs/>
          <w:color w:val="000000" w:themeColor="text1"/>
          <w:highlight w:val="green"/>
          <w:u w:val="single"/>
        </w:rPr>
        <w:t xml:space="preserve">aggregate employment and the real wage will increase but private employ- </w:t>
      </w:r>
      <w:proofErr w:type="spellStart"/>
      <w:r w:rsidRPr="00CC7EBC">
        <w:rPr>
          <w:b/>
          <w:bCs/>
          <w:color w:val="000000" w:themeColor="text1"/>
          <w:highlight w:val="green"/>
          <w:u w:val="single"/>
        </w:rPr>
        <w:t>ment</w:t>
      </w:r>
      <w:proofErr w:type="spellEnd"/>
      <w:r w:rsidRPr="00CC7EBC">
        <w:rPr>
          <w:b/>
          <w:bCs/>
          <w:color w:val="000000" w:themeColor="text1"/>
          <w:highlight w:val="green"/>
          <w:u w:val="single"/>
        </w:rPr>
        <w:t xml:space="preserve"> will fall </w:t>
      </w:r>
      <w:proofErr w:type="gramStart"/>
      <w:r w:rsidRPr="00CC7EBC">
        <w:rPr>
          <w:b/>
          <w:bCs/>
          <w:color w:val="000000" w:themeColor="text1"/>
          <w:highlight w:val="green"/>
          <w:u w:val="single"/>
        </w:rPr>
        <w:t>as a result of</w:t>
      </w:r>
      <w:proofErr w:type="gramEnd"/>
      <w:r w:rsidRPr="00CC7EBC">
        <w:rPr>
          <w:b/>
          <w:bCs/>
          <w:color w:val="000000" w:themeColor="text1"/>
          <w:highlight w:val="green"/>
          <w:u w:val="single"/>
        </w:rPr>
        <w:t xml:space="preserve"> an increase in government employment.</w:t>
      </w:r>
      <w:r w:rsidRPr="00CC7EBC">
        <w:rPr>
          <w:b/>
          <w:bCs/>
          <w:color w:val="000000" w:themeColor="text1"/>
          <w:u w:val="single"/>
        </w:rPr>
        <w:t xml:space="preserve"> </w:t>
      </w:r>
      <w:r w:rsidRPr="00CC7EBC">
        <w:rPr>
          <w:color w:val="000000" w:themeColor="text1"/>
          <w:sz w:val="16"/>
          <w:szCs w:val="16"/>
        </w:rPr>
        <w:t xml:space="preserve">The degree of crowding-out of private employment by government employ- </w:t>
      </w:r>
      <w:proofErr w:type="spellStart"/>
      <w:r w:rsidRPr="00CC7EBC">
        <w:rPr>
          <w:color w:val="000000" w:themeColor="text1"/>
          <w:sz w:val="16"/>
          <w:szCs w:val="16"/>
        </w:rPr>
        <w:t>ment</w:t>
      </w:r>
      <w:proofErr w:type="spellEnd"/>
      <w:r w:rsidRPr="00CC7EBC">
        <w:rPr>
          <w:color w:val="000000" w:themeColor="text1"/>
          <w:sz w:val="16"/>
          <w:szCs w:val="16"/>
        </w:rPr>
        <w:t xml:space="preserve"> will obviously depend on the slopes of both the aggregate </w:t>
      </w:r>
      <w:proofErr w:type="spellStart"/>
      <w:r w:rsidRPr="00CC7EBC">
        <w:rPr>
          <w:color w:val="000000" w:themeColor="text1"/>
          <w:sz w:val="16"/>
          <w:szCs w:val="16"/>
        </w:rPr>
        <w:t>labour</w:t>
      </w:r>
      <w:proofErr w:type="spellEnd"/>
      <w:r w:rsidRPr="00CC7EBC">
        <w:rPr>
          <w:color w:val="000000" w:themeColor="text1"/>
          <w:sz w:val="16"/>
          <w:szCs w:val="16"/>
        </w:rPr>
        <w:t xml:space="preserve"> demand and supply schedules. If </w:t>
      </w:r>
      <w:proofErr w:type="spellStart"/>
      <w:proofErr w:type="gramStart"/>
      <w:r w:rsidRPr="00CC7EBC">
        <w:rPr>
          <w:color w:val="000000" w:themeColor="text1"/>
          <w:sz w:val="16"/>
          <w:szCs w:val="16"/>
        </w:rPr>
        <w:t>labour</w:t>
      </w:r>
      <w:proofErr w:type="spellEnd"/>
      <w:proofErr w:type="gramEnd"/>
      <w:r w:rsidRPr="00CC7EBC">
        <w:rPr>
          <w:color w:val="000000" w:themeColor="text1"/>
          <w:sz w:val="16"/>
          <w:szCs w:val="16"/>
        </w:rPr>
        <w:t xml:space="preserve"> supply is perfectly elastic with respect to the real wage, there will be no crowding-out. However, if </w:t>
      </w:r>
      <w:proofErr w:type="spellStart"/>
      <w:r w:rsidRPr="00CC7EBC">
        <w:rPr>
          <w:color w:val="000000" w:themeColor="text1"/>
          <w:sz w:val="16"/>
          <w:szCs w:val="16"/>
        </w:rPr>
        <w:t>labour</w:t>
      </w:r>
      <w:proofErr w:type="spellEnd"/>
      <w:r w:rsidRPr="00CC7EBC">
        <w:rPr>
          <w:color w:val="000000" w:themeColor="text1"/>
          <w:sz w:val="16"/>
          <w:szCs w:val="16"/>
        </w:rPr>
        <w:t xml:space="preserve"> supply is perfectly inelastic with respect to the real wage, then there will complete crowding-out of private employment by government employment.1</w:t>
      </w:r>
      <w:r w:rsidRPr="00CC7EBC">
        <w:rPr>
          <w:color w:val="000000" w:themeColor="text1"/>
        </w:rPr>
        <w:t xml:space="preserve"> </w:t>
      </w:r>
      <w:r w:rsidRPr="00CC7EBC">
        <w:rPr>
          <w:b/>
          <w:bCs/>
          <w:color w:val="000000" w:themeColor="text1"/>
          <w:highlight w:val="green"/>
          <w:u w:val="single"/>
        </w:rPr>
        <w:t>The crowding-out of private employment by government employment</w:t>
      </w:r>
      <w:r w:rsidRPr="00CC7EBC">
        <w:rPr>
          <w:b/>
          <w:bCs/>
          <w:color w:val="000000" w:themeColor="text1"/>
          <w:u w:val="single"/>
        </w:rPr>
        <w:t xml:space="preserve"> </w:t>
      </w:r>
      <w:r w:rsidRPr="00CC7EBC">
        <w:rPr>
          <w:color w:val="000000" w:themeColor="text1"/>
          <w:sz w:val="16"/>
          <w:szCs w:val="16"/>
        </w:rPr>
        <w:t>described in the above paragraph</w:t>
      </w:r>
      <w:r w:rsidRPr="00CC7EBC">
        <w:rPr>
          <w:color w:val="000000" w:themeColor="text1"/>
        </w:rPr>
        <w:t xml:space="preserve"> </w:t>
      </w:r>
      <w:r w:rsidRPr="00CC7EBC">
        <w:rPr>
          <w:b/>
          <w:bCs/>
          <w:color w:val="000000" w:themeColor="text1"/>
          <w:highlight w:val="green"/>
          <w:u w:val="single"/>
        </w:rPr>
        <w:t xml:space="preserve">is </w:t>
      </w:r>
      <w:proofErr w:type="gramStart"/>
      <w:r w:rsidRPr="00CC7EBC">
        <w:rPr>
          <w:b/>
          <w:bCs/>
          <w:color w:val="000000" w:themeColor="text1"/>
          <w:highlight w:val="green"/>
          <w:u w:val="single"/>
        </w:rPr>
        <w:t>similar to</w:t>
      </w:r>
      <w:proofErr w:type="gramEnd"/>
      <w:r w:rsidRPr="00CC7EBC">
        <w:rPr>
          <w:b/>
          <w:bCs/>
          <w:color w:val="000000" w:themeColor="text1"/>
          <w:highlight w:val="green"/>
          <w:u w:val="single"/>
        </w:rPr>
        <w:t xml:space="preserve"> the crowding-out of private spending by government spending found in traditional macroeconomic models.</w:t>
      </w:r>
      <w:r w:rsidRPr="00CC7EBC">
        <w:rPr>
          <w:color w:val="000000" w:themeColor="text1"/>
        </w:rPr>
        <w:t xml:space="preserve"> </w:t>
      </w:r>
      <w:r w:rsidRPr="00CC7EBC">
        <w:rPr>
          <w:color w:val="000000" w:themeColor="text1"/>
          <w:sz w:val="16"/>
          <w:szCs w:val="16"/>
        </w:rPr>
        <w:t>Both depend on the effects of government actions on prices (i.e., the real wage and the real interest rate)</w:t>
      </w:r>
      <w:proofErr w:type="gramStart"/>
      <w:r w:rsidRPr="00CC7EBC">
        <w:rPr>
          <w:color w:val="000000" w:themeColor="text1"/>
          <w:sz w:val="16"/>
          <w:szCs w:val="16"/>
        </w:rPr>
        <w:t xml:space="preserve"> which</w:t>
      </w:r>
      <w:proofErr w:type="gramEnd"/>
      <w:r w:rsidRPr="00CC7EBC">
        <w:rPr>
          <w:color w:val="000000" w:themeColor="text1"/>
          <w:sz w:val="16"/>
          <w:szCs w:val="16"/>
        </w:rPr>
        <w:t xml:space="preserve"> in turn affect private sector decisions. We term this type of crowding-out "indirect crowding-out". But obviously, increases in government employment can directly displace private employment (e.g., public utilities, railways, etc.). We term this "direct crowding-out". In this paper we contend that once both types of crowding-out are taken into consideration, increases in government employment can result in decreases in aggregate employment. In other words, the crowding-out can be more than complete.</w:t>
      </w:r>
      <w:r w:rsidRPr="00CC7EBC">
        <w:rPr>
          <w:color w:val="000000" w:themeColor="text1"/>
        </w:rPr>
        <w:t xml:space="preserve"> </w:t>
      </w:r>
      <w:r w:rsidRPr="00CC7EBC">
        <w:rPr>
          <w:b/>
          <w:bCs/>
          <w:color w:val="000000" w:themeColor="text1"/>
          <w:highlight w:val="green"/>
          <w:u w:val="single"/>
        </w:rPr>
        <w:t>We illustrate this case by examining quarterly Swedish data for the period 1964-90.</w:t>
      </w:r>
      <w:r w:rsidRPr="00CC7EBC">
        <w:rPr>
          <w:color w:val="000000" w:themeColor="text1"/>
        </w:rPr>
        <w:t xml:space="preserve"> </w:t>
      </w:r>
      <w:r w:rsidRPr="00CC7EBC">
        <w:rPr>
          <w:color w:val="000000" w:themeColor="text1"/>
          <w:sz w:val="16"/>
          <w:szCs w:val="16"/>
        </w:rPr>
        <w:t xml:space="preserve">Our focus on Sweden is motivated by the fact that the growth of the public sector was an explicit objective of Swedish economic policy for four decades until the early 1980s; see Lundberg (1985). The growth of </w:t>
      </w:r>
      <w:proofErr w:type="gramStart"/>
      <w:r w:rsidRPr="00CC7EBC">
        <w:rPr>
          <w:color w:val="000000" w:themeColor="text1"/>
          <w:sz w:val="16"/>
          <w:szCs w:val="16"/>
        </w:rPr>
        <w:t>govern</w:t>
      </w:r>
      <w:proofErr w:type="gramEnd"/>
      <w:r w:rsidRPr="00CC7EBC">
        <w:rPr>
          <w:color w:val="000000" w:themeColor="text1"/>
          <w:sz w:val="16"/>
          <w:szCs w:val="16"/>
        </w:rPr>
        <w:t xml:space="preserve">- </w:t>
      </w:r>
      <w:proofErr w:type="spellStart"/>
      <w:r w:rsidRPr="00CC7EBC">
        <w:rPr>
          <w:color w:val="000000" w:themeColor="text1"/>
          <w:sz w:val="16"/>
          <w:szCs w:val="16"/>
        </w:rPr>
        <w:t>ment</w:t>
      </w:r>
      <w:proofErr w:type="spellEnd"/>
      <w:r w:rsidRPr="00CC7EBC">
        <w:rPr>
          <w:color w:val="000000" w:themeColor="text1"/>
          <w:sz w:val="16"/>
          <w:szCs w:val="16"/>
        </w:rPr>
        <w:t xml:space="preserve"> employment during these years reflected the decision of successive socialist governments to enlarge the role of the public sector in the economy. Figure 1 reflects these developments by contrasting the </w:t>
      </w:r>
      <w:proofErr w:type="spellStart"/>
      <w:r w:rsidRPr="00CC7EBC">
        <w:rPr>
          <w:color w:val="000000" w:themeColor="text1"/>
          <w:sz w:val="16"/>
          <w:szCs w:val="16"/>
        </w:rPr>
        <w:t>evolu</w:t>
      </w:r>
      <w:proofErr w:type="spellEnd"/>
      <w:r w:rsidRPr="00CC7EBC">
        <w:rPr>
          <w:color w:val="000000" w:themeColor="text1"/>
          <w:sz w:val="16"/>
          <w:szCs w:val="16"/>
        </w:rPr>
        <w:t xml:space="preserve">- </w:t>
      </w:r>
      <w:proofErr w:type="spellStart"/>
      <w:r w:rsidRPr="00CC7EBC">
        <w:rPr>
          <w:color w:val="000000" w:themeColor="text1"/>
          <w:sz w:val="16"/>
          <w:szCs w:val="16"/>
        </w:rPr>
        <w:t>tion</w:t>
      </w:r>
      <w:proofErr w:type="spellEnd"/>
      <w:r w:rsidRPr="00CC7EBC">
        <w:rPr>
          <w:color w:val="000000" w:themeColor="text1"/>
          <w:sz w:val="16"/>
          <w:szCs w:val="16"/>
        </w:rPr>
        <w:t xml:space="preserve"> of the share of government to total employment (less self-employed) since 1960 for Sweden, the United States and Japan.</w:t>
      </w:r>
      <w:r w:rsidRPr="00CC7EBC">
        <w:rPr>
          <w:color w:val="000000" w:themeColor="text1"/>
        </w:rPr>
        <w:t xml:space="preserve"> </w:t>
      </w:r>
      <w:r w:rsidRPr="00CC7EBC">
        <w:rPr>
          <w:b/>
          <w:bCs/>
          <w:color w:val="000000" w:themeColor="text1"/>
          <w:highlight w:val="green"/>
          <w:u w:val="single"/>
        </w:rPr>
        <w:t>In 1960 the share of government employment to total employment was the same in Sweden and the U.S., and equal to about 15 per cent, whereas in Japan the share was approximately equal to 13 per cent in 1965.2 Although for the U.S. and Japan this share virtually remained constant for the next two decades, in Sweden it rose steadily to about 33 per cent at the end of 1990.</w:t>
      </w:r>
      <w:r w:rsidRPr="00CC7EBC">
        <w:rPr>
          <w:color w:val="000000" w:themeColor="text1"/>
        </w:rPr>
        <w:t xml:space="preserve"> </w:t>
      </w:r>
      <w:proofErr w:type="gramStart"/>
      <w:r w:rsidRPr="00CC7EBC">
        <w:rPr>
          <w:color w:val="000000" w:themeColor="text1"/>
          <w:sz w:val="16"/>
          <w:szCs w:val="16"/>
        </w:rPr>
        <w:t>On the basis of</w:t>
      </w:r>
      <w:proofErr w:type="gramEnd"/>
      <w:r w:rsidRPr="00CC7EBC">
        <w:rPr>
          <w:color w:val="000000" w:themeColor="text1"/>
          <w:sz w:val="16"/>
          <w:szCs w:val="16"/>
        </w:rPr>
        <w:t xml:space="preserve"> this we interpret the evolution of government employment in Sweden not as a result of irreversible "leaning-against-the-wind" policies, but as the popular desire of the electorate for "bigger government". In other words, we treat government employment as an exogenous variable. In Section IV, we present econometric evidence which supports this assertion.</w:t>
      </w:r>
    </w:p>
    <w:p w14:paraId="0D6D59B9" w14:textId="77777777" w:rsidR="00F51B99" w:rsidRPr="00CC7EBC" w:rsidRDefault="00F51B99" w:rsidP="00F51B99">
      <w:pPr>
        <w:rPr>
          <w:color w:val="000000" w:themeColor="text1"/>
        </w:rPr>
      </w:pPr>
    </w:p>
    <w:p w14:paraId="3717C32F" w14:textId="77777777" w:rsidR="00F51B99" w:rsidRPr="00CC7EBC" w:rsidRDefault="00F51B99" w:rsidP="00F51B99">
      <w:pPr>
        <w:pStyle w:val="Heading4"/>
      </w:pPr>
      <w:r w:rsidRPr="00CC7EBC">
        <w:t>The private sector is crucial to poverty reduction</w:t>
      </w:r>
    </w:p>
    <w:p w14:paraId="25A7A5A9" w14:textId="77777777" w:rsidR="00F51B99" w:rsidRPr="00CC7EBC" w:rsidRDefault="00F51B99" w:rsidP="00F51B99">
      <w:pPr>
        <w:pStyle w:val="NormalWeb"/>
        <w:ind w:left="567" w:hanging="567"/>
        <w:rPr>
          <w:color w:val="000000" w:themeColor="text1"/>
        </w:rPr>
      </w:pPr>
      <w:proofErr w:type="spellStart"/>
      <w:r w:rsidRPr="00CC7EBC">
        <w:rPr>
          <w:rFonts w:asciiTheme="minorHAnsi" w:eastAsia="Calibri" w:hAnsiTheme="minorHAnsi" w:cstheme="minorHAnsi"/>
          <w:b/>
          <w:bCs/>
          <w:color w:val="000000" w:themeColor="text1"/>
        </w:rPr>
        <w:t>Pfeffermann</w:t>
      </w:r>
      <w:proofErr w:type="spellEnd"/>
      <w:r w:rsidRPr="00CC7EBC">
        <w:rPr>
          <w:rFonts w:asciiTheme="minorHAnsi" w:eastAsia="Calibri" w:hAnsiTheme="minorHAnsi" w:cstheme="minorHAnsi"/>
          <w:b/>
          <w:bCs/>
          <w:color w:val="000000" w:themeColor="text1"/>
        </w:rPr>
        <w:t xml:space="preserve"> ’01</w:t>
      </w:r>
      <w:r w:rsidRPr="00CC7EBC">
        <w:rPr>
          <w:rFonts w:asciiTheme="minorHAnsi" w:eastAsia="Calibri" w:hAnsiTheme="minorHAnsi" w:cstheme="minorHAnsi"/>
          <w:color w:val="000000" w:themeColor="text1"/>
          <w:sz w:val="16"/>
          <w:szCs w:val="16"/>
        </w:rPr>
        <w:t xml:space="preserve"> [</w:t>
      </w:r>
      <w:r w:rsidRPr="00CC7EBC">
        <w:rPr>
          <w:rFonts w:asciiTheme="minorHAnsi" w:hAnsiTheme="minorHAnsi" w:cstheme="minorHAnsi"/>
          <w:color w:val="000000" w:themeColor="text1"/>
          <w:sz w:val="16"/>
          <w:szCs w:val="16"/>
          <w:shd w:val="clear" w:color="auto" w:fill="FFFFFF"/>
        </w:rPr>
        <w:t xml:space="preserve">Guy </w:t>
      </w:r>
      <w:proofErr w:type="spellStart"/>
      <w:r w:rsidRPr="00CC7EBC">
        <w:rPr>
          <w:rFonts w:asciiTheme="minorHAnsi" w:hAnsiTheme="minorHAnsi" w:cstheme="minorHAnsi"/>
          <w:color w:val="000000" w:themeColor="text1"/>
          <w:sz w:val="16"/>
          <w:szCs w:val="16"/>
          <w:shd w:val="clear" w:color="auto" w:fill="FFFFFF"/>
        </w:rPr>
        <w:t>Pfeffermann</w:t>
      </w:r>
      <w:proofErr w:type="spellEnd"/>
      <w:r w:rsidRPr="00CC7EBC">
        <w:rPr>
          <w:rFonts w:asciiTheme="minorHAnsi" w:hAnsiTheme="minorHAnsi" w:cstheme="minorHAnsi"/>
          <w:color w:val="000000" w:themeColor="text1"/>
          <w:sz w:val="16"/>
          <w:szCs w:val="16"/>
          <w:shd w:val="clear" w:color="auto" w:fill="FFFFFF"/>
        </w:rPr>
        <w:t xml:space="preserve"> is the International Finance Corporation's Chief Economist and an Adjunct Professor at the School of Advanced International Studies, Johns Hopkins University (Washington). </w:t>
      </w:r>
      <w:proofErr w:type="spellStart"/>
      <w:r w:rsidRPr="00CC7EBC">
        <w:rPr>
          <w:rFonts w:asciiTheme="minorHAnsi" w:hAnsiTheme="minorHAnsi" w:cstheme="minorHAnsi"/>
          <w:color w:val="000000" w:themeColor="text1"/>
          <w:sz w:val="16"/>
          <w:szCs w:val="16"/>
        </w:rPr>
        <w:t>Pfeffermann</w:t>
      </w:r>
      <w:proofErr w:type="spellEnd"/>
      <w:r w:rsidRPr="00CC7EBC">
        <w:rPr>
          <w:rFonts w:asciiTheme="minorHAnsi" w:hAnsiTheme="minorHAnsi" w:cstheme="minorHAnsi"/>
          <w:color w:val="000000" w:themeColor="text1"/>
          <w:sz w:val="16"/>
          <w:szCs w:val="16"/>
        </w:rPr>
        <w:t xml:space="preserve">, Guy. “Poverty Reduction in Developing Countries: The Role of Private Enterprise.” </w:t>
      </w:r>
      <w:r w:rsidRPr="00CC7EBC">
        <w:rPr>
          <w:rFonts w:asciiTheme="minorHAnsi" w:hAnsiTheme="minorHAnsi" w:cstheme="minorHAnsi"/>
          <w:i/>
          <w:iCs/>
          <w:color w:val="000000" w:themeColor="text1"/>
          <w:sz w:val="16"/>
          <w:szCs w:val="16"/>
        </w:rPr>
        <w:t>Finance and Development | F&amp;D</w:t>
      </w:r>
      <w:r w:rsidRPr="00CC7EBC">
        <w:rPr>
          <w:rFonts w:asciiTheme="minorHAnsi" w:hAnsiTheme="minorHAnsi" w:cstheme="minorHAnsi"/>
          <w:color w:val="000000" w:themeColor="text1"/>
          <w:sz w:val="16"/>
          <w:szCs w:val="16"/>
        </w:rPr>
        <w:t xml:space="preserve">, June 2001, </w:t>
      </w:r>
      <w:r w:rsidRPr="00CC7EBC">
        <w:rPr>
          <w:rFonts w:asciiTheme="minorHAnsi" w:eastAsiaTheme="majorEastAsia" w:hAnsiTheme="minorHAnsi" w:cstheme="minorHAnsi"/>
          <w:color w:val="000000" w:themeColor="text1"/>
          <w:sz w:val="16"/>
          <w:szCs w:val="16"/>
        </w:rPr>
        <w:t>www.imf.org/external/pubs/ft/fandd/2001/06/pfefferm.htm#author</w:t>
      </w:r>
      <w:r w:rsidRPr="00CC7EBC">
        <w:rPr>
          <w:color w:val="000000" w:themeColor="text1"/>
        </w:rPr>
        <w:t>]</w:t>
      </w:r>
    </w:p>
    <w:p w14:paraId="2B8B1817" w14:textId="77777777" w:rsidR="00F51B99" w:rsidRPr="00CC7EBC" w:rsidRDefault="00F51B99" w:rsidP="00F51B99">
      <w:pPr>
        <w:pStyle w:val="NormalWeb"/>
        <w:ind w:left="567" w:hanging="567"/>
        <w:rPr>
          <w:color w:val="000000" w:themeColor="text1"/>
        </w:rPr>
      </w:pPr>
      <w:r w:rsidRPr="00CC7EBC">
        <w:rPr>
          <w:rFonts w:asciiTheme="minorHAnsi" w:hAnsiTheme="minorHAnsi" w:cstheme="minorHAnsi"/>
          <w:color w:val="000000" w:themeColor="text1"/>
          <w:sz w:val="16"/>
          <w:szCs w:val="16"/>
        </w:rPr>
        <w:t>The role of private enterprise in development has been neglected by scholars, governments, and aid organizations. This is regrettable:</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a vibrant private sector generates jobs, raises incomes, and makes better, cheaper goods and services available.</w:t>
      </w:r>
      <w:r w:rsidRPr="00CC7EBC">
        <w:rPr>
          <w:rFonts w:asciiTheme="minorHAnsi" w:hAnsiTheme="minorHAnsi" w:cstheme="minorHAnsi"/>
          <w:b/>
          <w:bCs/>
          <w:color w:val="000000" w:themeColor="text1"/>
          <w:sz w:val="27"/>
          <w:szCs w:val="27"/>
          <w:u w:val="single"/>
        </w:rPr>
        <w:t xml:space="preserve"> </w:t>
      </w:r>
      <w:r w:rsidRPr="00CC7EBC">
        <w:rPr>
          <w:rFonts w:asciiTheme="minorHAnsi" w:hAnsiTheme="minorHAnsi" w:cstheme="minorHAnsi"/>
          <w:color w:val="000000" w:themeColor="text1"/>
          <w:sz w:val="16"/>
          <w:szCs w:val="16"/>
        </w:rPr>
        <w:t>The positive contribution that private enterprises can make to development and poverty reduction is likely to be obvious to most readers. They would agree that, in the long term,</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economic development cannot occur without dynamic private companies.</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color w:val="000000" w:themeColor="text1"/>
          <w:sz w:val="16"/>
          <w:szCs w:val="16"/>
        </w:rPr>
        <w:t xml:space="preserve">They would also agree that good government and efficient public administration are equally necessary. The success of Singapore shows what such a combination can achieve. Then why write an article on the subject? Many of the Seattle, Washington, D.C., Prague, and Davos protesters blame multinational corporations for retarding development, despoiling nature, and keeping wages down. Not only is the development impact of private firms an emotional and contentious subject but research has tended to be compartmentalized, concentrating on only one of the many aspects of this subject—multinational corporations, small and medium-sized enterprises, microenterprises, the performance of privatized firms, foreign direct investment, private infrastructure, or corporate governance, to name a few—without looking at the bigger picture. Except in Marxist literature, little has been published about the development impact of private enterprise per se. One possible reason for academic compartmentalization may be the way in which basic economic statistics—the raw materials of nationwide empirical research—are organized. The United Nations System of National Accounts, which governs the way the most essential economic statistics are collected and assembled in the United Nations' member states, does not draw a distinction between private and public firms; instead, the two are lumped together into "productive sectors" such as manufacturing, mining, and services. It is therefore impossible, in most countries, to trace over time the contribution of private firms to value added, investment, and incomes. Investment data for private firms are available in about 50 of the world's 200-plus countries, but, in </w:t>
      </w:r>
      <w:proofErr w:type="gramStart"/>
      <w:r w:rsidRPr="00CC7EBC">
        <w:rPr>
          <w:rFonts w:asciiTheme="minorHAnsi" w:hAnsiTheme="minorHAnsi" w:cstheme="minorHAnsi"/>
          <w:color w:val="000000" w:themeColor="text1"/>
          <w:sz w:val="16"/>
          <w:szCs w:val="16"/>
        </w:rPr>
        <w:t>the vast majority of</w:t>
      </w:r>
      <w:proofErr w:type="gramEnd"/>
      <w:r w:rsidRPr="00CC7EBC">
        <w:rPr>
          <w:rFonts w:asciiTheme="minorHAnsi" w:hAnsiTheme="minorHAnsi" w:cstheme="minorHAnsi"/>
          <w:color w:val="000000" w:themeColor="text1"/>
          <w:sz w:val="16"/>
          <w:szCs w:val="16"/>
        </w:rPr>
        <w:t xml:space="preserve"> countries, the value added and incomes they generate are unknown. (The World Bank Group publishes private investment data annually under the heading "Trends in Private Investment in Developing Countries" in the International Finance Corporation's Discussion Papers series as well as on the web at </w:t>
      </w:r>
      <w:r w:rsidRPr="00CC7EBC">
        <w:rPr>
          <w:rFonts w:asciiTheme="minorHAnsi" w:eastAsiaTheme="majorEastAsia" w:hAnsiTheme="minorHAnsi" w:cstheme="minorHAnsi"/>
          <w:color w:val="000000" w:themeColor="text1"/>
          <w:sz w:val="16"/>
          <w:szCs w:val="16"/>
        </w:rPr>
        <w:t>www.ifc.org/economics/pubs/discuss.htm</w:t>
      </w:r>
      <w:r w:rsidRPr="00CC7EBC">
        <w:rPr>
          <w:rFonts w:asciiTheme="minorHAnsi" w:hAnsiTheme="minorHAnsi" w:cstheme="minorHAnsi"/>
          <w:color w:val="000000" w:themeColor="text1"/>
          <w:sz w:val="16"/>
          <w:szCs w:val="16"/>
        </w:rPr>
        <w:t xml:space="preserve">.) There can be no doubt that, in today's affluent countries, poverty is far less widespread than it was in earlier times. In 1820, the average income per head in Finland, Norway, and Sweden was less than $1,000 at 1990 prices; hundreds of thousands of people emigrated from those countries to the United States, where income per head was $1,300. Today, these three countries are among the richest in the world. It is also important to consider intergenerational </w:t>
      </w:r>
      <w:proofErr w:type="gramStart"/>
      <w:r w:rsidRPr="00CC7EBC">
        <w:rPr>
          <w:rFonts w:asciiTheme="minorHAnsi" w:hAnsiTheme="minorHAnsi" w:cstheme="minorHAnsi"/>
          <w:color w:val="000000" w:themeColor="text1"/>
          <w:sz w:val="16"/>
          <w:szCs w:val="16"/>
        </w:rPr>
        <w:t>changes, because</w:t>
      </w:r>
      <w:proofErr w:type="gramEnd"/>
      <w:r w:rsidRPr="00CC7EBC">
        <w:rPr>
          <w:rFonts w:asciiTheme="minorHAnsi" w:hAnsiTheme="minorHAnsi" w:cstheme="minorHAnsi"/>
          <w:color w:val="000000" w:themeColor="text1"/>
          <w:sz w:val="16"/>
          <w:szCs w:val="16"/>
        </w:rPr>
        <w:t xml:space="preserve"> income mobility can be high from generation to generation. In Brazil, for example, more than half of the persons surveyed recently who had grown up in poor families moved out of poverty. The majority of those who started their working lives in agriculture as unpaid family workers, or at age 10 or younger, are now living above the poverty line. What has happened in Brazil has happened in the developing </w:t>
      </w:r>
      <w:proofErr w:type="gramStart"/>
      <w:r w:rsidRPr="00CC7EBC">
        <w:rPr>
          <w:rFonts w:asciiTheme="minorHAnsi" w:hAnsiTheme="minorHAnsi" w:cstheme="minorHAnsi"/>
          <w:color w:val="000000" w:themeColor="text1"/>
          <w:sz w:val="16"/>
          <w:szCs w:val="16"/>
        </w:rPr>
        <w:t>world as a whole</w:t>
      </w:r>
      <w:proofErr w:type="gramEnd"/>
      <w:r w:rsidRPr="00CC7EBC">
        <w:rPr>
          <w:rFonts w:asciiTheme="minorHAnsi" w:hAnsiTheme="minorHAnsi" w:cstheme="minorHAnsi"/>
          <w:color w:val="000000" w:themeColor="text1"/>
          <w:sz w:val="16"/>
          <w:szCs w:val="16"/>
        </w:rPr>
        <w:t xml:space="preserve">. Income mobility is high, but this fact has not received much public attention. According to household income and expenditure surveys, the total number of persons whose incomes are less than $365 a year worldwide—those the World Bank calls the "absolute poor"—has not changed much since 1987. Considering the efforts made by governments and aid organizations, the stagnation of the very lowest incomes is disappointing and seems to indicate that no progress has been made in reducing poverty. However, since 1987 the population of the developing countries has increased by about one billion people. It follows that the number of </w:t>
      </w:r>
      <w:proofErr w:type="gramStart"/>
      <w:r w:rsidRPr="00CC7EBC">
        <w:rPr>
          <w:rFonts w:asciiTheme="minorHAnsi" w:hAnsiTheme="minorHAnsi" w:cstheme="minorHAnsi"/>
          <w:color w:val="000000" w:themeColor="text1"/>
          <w:sz w:val="16"/>
          <w:szCs w:val="16"/>
        </w:rPr>
        <w:t>persons</w:t>
      </w:r>
      <w:proofErr w:type="gramEnd"/>
      <w:r w:rsidRPr="00CC7EBC">
        <w:rPr>
          <w:rFonts w:asciiTheme="minorHAnsi" w:hAnsiTheme="minorHAnsi" w:cstheme="minorHAnsi"/>
          <w:color w:val="000000" w:themeColor="text1"/>
          <w:sz w:val="16"/>
          <w:szCs w:val="16"/>
        </w:rPr>
        <w:t xml:space="preserve"> living above the absolute poverty line has increased very substantially during the last 15 years; these persons either had never been among the "absolute poor" or had somehow succeeded in escaping absolute poverty.</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 xml:space="preserve">Examining how one billion people in the developing world stayed out of poverty or </w:t>
      </w:r>
      <w:proofErr w:type="gramStart"/>
      <w:r w:rsidRPr="00CC7EBC">
        <w:rPr>
          <w:rFonts w:asciiTheme="minorHAnsi" w:hAnsiTheme="minorHAnsi" w:cstheme="minorHAnsi"/>
          <w:b/>
          <w:bCs/>
          <w:color w:val="000000" w:themeColor="text1"/>
          <w:sz w:val="27"/>
          <w:szCs w:val="27"/>
          <w:highlight w:val="green"/>
          <w:u w:val="single"/>
        </w:rPr>
        <w:t>escaped it</w:t>
      </w:r>
      <w:proofErr w:type="gramEnd"/>
      <w:r w:rsidRPr="00CC7EBC">
        <w:rPr>
          <w:rFonts w:asciiTheme="minorHAnsi" w:hAnsiTheme="minorHAnsi" w:cstheme="minorHAnsi"/>
          <w:b/>
          <w:bCs/>
          <w:color w:val="000000" w:themeColor="text1"/>
          <w:sz w:val="27"/>
          <w:szCs w:val="27"/>
          <w:highlight w:val="green"/>
          <w:u w:val="single"/>
        </w:rPr>
        <w:t xml:space="preserve"> should teach us a lot about what is necessary to achieve large-scale poverty reduction. How do people manage to escape absolute poverty</w:t>
      </w:r>
      <w:r w:rsidRPr="00CC7EBC">
        <w:rPr>
          <w:rFonts w:asciiTheme="minorHAnsi" w:hAnsiTheme="minorHAnsi" w:cstheme="minorHAnsi"/>
          <w:b/>
          <w:bCs/>
          <w:color w:val="000000" w:themeColor="text1"/>
          <w:sz w:val="16"/>
          <w:szCs w:val="16"/>
          <w:highlight w:val="green"/>
          <w:u w:val="single"/>
        </w:rPr>
        <w:t>?</w:t>
      </w:r>
      <w:r w:rsidRPr="00CC7EBC">
        <w:rPr>
          <w:rFonts w:asciiTheme="minorHAnsi" w:hAnsiTheme="minorHAnsi" w:cstheme="minorHAnsi"/>
          <w:color w:val="000000" w:themeColor="text1"/>
          <w:sz w:val="16"/>
          <w:szCs w:val="16"/>
        </w:rPr>
        <w:t xml:space="preserve"> Household surveys show that the answer, in large part, is found in each country's rate of overall economic growth. Recent research confirms beyond doubt that economic growth is a necessary condition for poverty reduction (Dollar and Kraay, 2001). The impact of national growth on the incomes of the poorest 20 percent of the population is about the same as it is on </w:t>
      </w:r>
      <w:proofErr w:type="gramStart"/>
      <w:r w:rsidRPr="00CC7EBC">
        <w:rPr>
          <w:rFonts w:asciiTheme="minorHAnsi" w:hAnsiTheme="minorHAnsi" w:cstheme="minorHAnsi"/>
          <w:color w:val="000000" w:themeColor="text1"/>
          <w:sz w:val="16"/>
          <w:szCs w:val="16"/>
        </w:rPr>
        <w:t>society as a whole</w:t>
      </w:r>
      <w:proofErr w:type="gramEnd"/>
      <w:r w:rsidRPr="00CC7EBC">
        <w:rPr>
          <w:rFonts w:asciiTheme="minorHAnsi" w:hAnsiTheme="minorHAnsi" w:cstheme="minorHAnsi"/>
          <w:color w:val="000000" w:themeColor="text1"/>
          <w:sz w:val="16"/>
          <w:szCs w:val="16"/>
        </w:rPr>
        <w:t>. That is, a doubling of GDP over 25 years—annual growth of 2.9 percent—was found to be associated with a doubling of the poor's incomes. This robust finding is drawn from 80 countries over a period of 40 years. A sobering corollary of the analysis is that the distribution of income within these 80 countries, which is mostly highly skewed, has hardly changed in 40 years. The data also indicate that poor people do not suffer the biggest falls in income during economic crises and that openness to foreign trade benefits poor people as much as it does other economic groups, as do respect for the rule of law and fiscal discipline. Interestingly, the data suggest that curbing high inflation benefits the poor more than the rest of society. Furthermore, contrary to the view that the poor may have benefited from growth in the past but no longer do so in today's "globalized" world economy, the analysis shows that the positive relationship between growth and poverty reduction has not changed. Some</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of the events most closely related to economic improvement are finding a job, or a relative's finding a job, or moving to a better job</w:t>
      </w:r>
      <w:r w:rsidRPr="00CC7EBC">
        <w:rPr>
          <w:rFonts w:asciiTheme="minorHAnsi" w:hAnsiTheme="minorHAnsi" w:cstheme="minorHAnsi"/>
          <w:b/>
          <w:bCs/>
          <w:color w:val="000000" w:themeColor="text1"/>
          <w:sz w:val="16"/>
          <w:szCs w:val="16"/>
          <w:highlight w:val="green"/>
          <w:u w:val="single"/>
        </w:rPr>
        <w:t>.</w:t>
      </w:r>
      <w:r w:rsidRPr="00CC7EBC">
        <w:rPr>
          <w:rFonts w:asciiTheme="minorHAnsi" w:hAnsiTheme="minorHAnsi" w:cstheme="minorHAnsi"/>
          <w:color w:val="000000" w:themeColor="text1"/>
          <w:sz w:val="16"/>
          <w:szCs w:val="16"/>
        </w:rPr>
        <w:t xml:space="preserve"> Indeed, job creation is a major—probably the major—path out of poverty.</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The most sustainable job creation is by firms, whether they are new, very small firms or larger enterprises expanding in a growing economy.</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In</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color w:val="000000" w:themeColor="text1"/>
          <w:sz w:val="16"/>
          <w:szCs w:val="16"/>
        </w:rPr>
        <w:t>almost</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all developing countries</w:t>
      </w:r>
      <w:r w:rsidRPr="00CC7EBC">
        <w:rPr>
          <w:rFonts w:asciiTheme="minorHAnsi" w:hAnsiTheme="minorHAnsi" w:cstheme="minorHAnsi"/>
          <w:color w:val="000000" w:themeColor="text1"/>
          <w:sz w:val="16"/>
          <w:szCs w:val="16"/>
        </w:rPr>
        <w:t>, including China</w:t>
      </w:r>
      <w:r w:rsidRPr="00CC7EBC">
        <w:rPr>
          <w:rFonts w:asciiTheme="minorHAnsi" w:hAnsiTheme="minorHAnsi" w:cstheme="minorHAnsi"/>
          <w:b/>
          <w:bCs/>
          <w:color w:val="000000" w:themeColor="text1"/>
          <w:sz w:val="27"/>
          <w:szCs w:val="27"/>
          <w:highlight w:val="green"/>
          <w:u w:val="single"/>
        </w:rPr>
        <w:t>, private enterprises are the main source of new jobs</w:t>
      </w:r>
      <w:r w:rsidRPr="00CC7EBC">
        <w:rPr>
          <w:rFonts w:asciiTheme="minorHAnsi" w:hAnsiTheme="minorHAnsi" w:cstheme="minorHAnsi"/>
          <w:b/>
          <w:bCs/>
          <w:color w:val="000000" w:themeColor="text1"/>
          <w:sz w:val="16"/>
          <w:szCs w:val="16"/>
          <w:highlight w:val="green"/>
          <w:u w:val="single"/>
        </w:rPr>
        <w:t>.</w:t>
      </w:r>
      <w:r w:rsidRPr="00CC7EBC">
        <w:rPr>
          <w:rFonts w:asciiTheme="minorHAnsi" w:hAnsiTheme="minorHAnsi" w:cstheme="minorHAnsi"/>
          <w:color w:val="000000" w:themeColor="text1"/>
          <w:sz w:val="16"/>
          <w:szCs w:val="16"/>
        </w:rPr>
        <w:t xml:space="preserve"> These include firms in all sectors of activity, large and small firms, domestic and foreign firms. Although government jobs also contribute to income mobility,</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attempts at deliberate job creation, whether by central governments</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color w:val="000000" w:themeColor="text1"/>
          <w:sz w:val="16"/>
          <w:szCs w:val="16"/>
        </w:rPr>
        <w:t>or by state-owned enterprises,</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have</w:t>
      </w:r>
      <w:r w:rsidRPr="00CC7EBC">
        <w:rPr>
          <w:rFonts w:asciiTheme="minorHAnsi" w:hAnsiTheme="minorHAnsi" w:cstheme="minorHAnsi"/>
          <w:b/>
          <w:bCs/>
          <w:color w:val="000000" w:themeColor="text1"/>
          <w:sz w:val="27"/>
          <w:szCs w:val="27"/>
          <w:u w:val="single"/>
        </w:rPr>
        <w:t xml:space="preserve"> </w:t>
      </w:r>
      <w:r w:rsidRPr="00CC7EBC">
        <w:rPr>
          <w:rFonts w:asciiTheme="minorHAnsi" w:hAnsiTheme="minorHAnsi" w:cstheme="minorHAnsi"/>
          <w:color w:val="000000" w:themeColor="text1"/>
          <w:sz w:val="16"/>
          <w:szCs w:val="16"/>
        </w:rPr>
        <w:t>nearly</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always been unsustainable.</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b/>
          <w:bCs/>
          <w:color w:val="000000" w:themeColor="text1"/>
          <w:sz w:val="27"/>
          <w:szCs w:val="27"/>
          <w:highlight w:val="green"/>
          <w:u w:val="single"/>
        </w:rPr>
        <w:t xml:space="preserve">Public enterprises tend </w:t>
      </w:r>
      <w:r w:rsidRPr="00CC7EBC">
        <w:rPr>
          <w:rFonts w:asciiTheme="minorHAnsi" w:hAnsiTheme="minorHAnsi" w:cstheme="minorHAnsi"/>
          <w:b/>
          <w:bCs/>
          <w:color w:val="000000" w:themeColor="text1"/>
          <w:sz w:val="16"/>
          <w:szCs w:val="16"/>
          <w:highlight w:val="green"/>
          <w:u w:val="single"/>
        </w:rPr>
        <w:t>to</w:t>
      </w:r>
      <w:r w:rsidRPr="00CC7EBC">
        <w:rPr>
          <w:rFonts w:asciiTheme="minorHAnsi" w:hAnsiTheme="minorHAnsi" w:cstheme="minorHAnsi"/>
          <w:b/>
          <w:bCs/>
          <w:color w:val="000000" w:themeColor="text1"/>
          <w:sz w:val="16"/>
          <w:szCs w:val="16"/>
          <w:u w:val="single"/>
        </w:rPr>
        <w:t xml:space="preserve"> </w:t>
      </w:r>
      <w:r w:rsidRPr="00CC7EBC">
        <w:rPr>
          <w:rFonts w:asciiTheme="minorHAnsi" w:hAnsiTheme="minorHAnsi" w:cstheme="minorHAnsi"/>
          <w:color w:val="000000" w:themeColor="text1"/>
          <w:sz w:val="16"/>
          <w:szCs w:val="16"/>
        </w:rPr>
        <w:t xml:space="preserve">lose money; eventually, many either </w:t>
      </w:r>
      <w:r w:rsidRPr="00CC7EBC">
        <w:rPr>
          <w:rFonts w:asciiTheme="minorHAnsi" w:hAnsiTheme="minorHAnsi" w:cstheme="minorHAnsi"/>
          <w:b/>
          <w:bCs/>
          <w:color w:val="000000" w:themeColor="text1"/>
          <w:sz w:val="27"/>
          <w:szCs w:val="27"/>
          <w:highlight w:val="green"/>
          <w:u w:val="single"/>
        </w:rPr>
        <w:t>collapse</w:t>
      </w:r>
      <w:r w:rsidRPr="00CC7EBC">
        <w:rPr>
          <w:rFonts w:asciiTheme="minorHAnsi" w:hAnsiTheme="minorHAnsi" w:cstheme="minorHAnsi"/>
          <w:color w:val="000000" w:themeColor="text1"/>
          <w:sz w:val="27"/>
          <w:szCs w:val="27"/>
        </w:rPr>
        <w:t xml:space="preserve"> </w:t>
      </w:r>
      <w:r w:rsidRPr="00CC7EBC">
        <w:rPr>
          <w:rFonts w:asciiTheme="minorHAnsi" w:hAnsiTheme="minorHAnsi" w:cstheme="minorHAnsi"/>
          <w:color w:val="000000" w:themeColor="text1"/>
          <w:sz w:val="16"/>
          <w:szCs w:val="16"/>
        </w:rPr>
        <w:t>or become a drain on public resources.</w:t>
      </w:r>
    </w:p>
    <w:p w14:paraId="12280014" w14:textId="77777777" w:rsidR="00F51B99" w:rsidRDefault="00F51B99" w:rsidP="00F51B99">
      <w:pPr>
        <w:pStyle w:val="Heading3"/>
      </w:pPr>
      <w:r>
        <w:t>MMT = very bad</w:t>
      </w:r>
    </w:p>
    <w:p w14:paraId="2397AAF3" w14:textId="77777777" w:rsidR="00F51B99" w:rsidRDefault="00F51B99" w:rsidP="00F51B99">
      <w:pPr>
        <w:pStyle w:val="Heading4"/>
      </w:pPr>
      <w:r>
        <w:t>Modern Monetary Theory leads to inflation and wrecks the economy.</w:t>
      </w:r>
    </w:p>
    <w:p w14:paraId="0C860226" w14:textId="77777777" w:rsidR="00F51B99" w:rsidRPr="008827DA" w:rsidRDefault="00F51B99" w:rsidP="00F51B99">
      <w:r w:rsidRPr="00D62187">
        <w:rPr>
          <w:rFonts w:eastAsiaTheme="majorEastAsia" w:cstheme="majorBidi"/>
          <w:b/>
          <w:bCs/>
          <w:sz w:val="26"/>
          <w:szCs w:val="26"/>
        </w:rPr>
        <w:t>Roberts 22</w:t>
      </w:r>
      <w:r>
        <w:t xml:space="preserve"> [Lance Roberts, </w:t>
      </w:r>
      <w:r w:rsidRPr="008827DA">
        <w:t>Chief Investment Strategist for RIA Advisors and Lead Editor of the Real Investment Report,</w:t>
      </w:r>
      <w:r>
        <w:t xml:space="preserve"> July 23 2022, </w:t>
      </w:r>
      <w:r w:rsidRPr="00D62187">
        <w:t>MMT Policy Was Tried, And It Failed</w:t>
      </w:r>
      <w:r>
        <w:t xml:space="preserve">, Seeking Alpha, </w:t>
      </w:r>
      <w:hyperlink r:id="rId15" w:history="1">
        <w:r w:rsidRPr="009C3437">
          <w:rPr>
            <w:rStyle w:val="Hyperlink"/>
          </w:rPr>
          <w:t>https://seekingalpha.com/article/4525331-mmt-policy-was-tried-and-it-failed</w:t>
        </w:r>
      </w:hyperlink>
      <w:r>
        <w:t xml:space="preserve">] </w:t>
      </w:r>
    </w:p>
    <w:p w14:paraId="0C0D256E" w14:textId="77777777" w:rsidR="00F51B99" w:rsidRDefault="00F51B99" w:rsidP="00F51B99">
      <w:r>
        <w:t>MMT Policy (</w:t>
      </w:r>
      <w:r w:rsidRPr="005363DF">
        <w:rPr>
          <w:highlight w:val="yellow"/>
          <w:u w:val="single"/>
        </w:rPr>
        <w:t>Modern Monetary Theory</w:t>
      </w:r>
      <w:r>
        <w:t xml:space="preserve">), the grand experiment, was tried following the pandemic-driven shutdown of the economy. It </w:t>
      </w:r>
      <w:r w:rsidRPr="005363DF">
        <w:rPr>
          <w:highlight w:val="yellow"/>
          <w:u w:val="single"/>
        </w:rPr>
        <w:t>failed miserably</w:t>
      </w:r>
      <w:r>
        <w:t xml:space="preserve">. However, before we get to its failure, we need to review the policy to understand why it failed to work as anticipated. According to Investopedia: The central idea of MMT is that governments with a fiat currency system under their control can and should print (or create with a few keystrokes in today's digital age) as much money as they need to spend because they cannot go broke or be insolvent unless a political decision to do so is taken. Some say such spending would be fiscally irresponsible, as the debt would </w:t>
      </w:r>
      <w:proofErr w:type="gramStart"/>
      <w:r>
        <w:t>balloon</w:t>
      </w:r>
      <w:proofErr w:type="gramEnd"/>
      <w:r>
        <w:t xml:space="preserve"> and inflation would skyrocket. But according to MMT: Large government debt isn't the precursor to a collapse that we believe it </w:t>
      </w:r>
      <w:proofErr w:type="gramStart"/>
      <w:r>
        <w:t>is;</w:t>
      </w:r>
      <w:proofErr w:type="gramEnd"/>
      <w:r>
        <w:t xml:space="preserve"> Countries like the U.S. can sustain much more significant deficits without cause for concern; and A small deficit or surplus can be extremely harmful and cause a recession since deficit spending is what builds people's savings. Here is the critical paragraph: According to MMT, the only limit that the government has when it comes to spending is the availability of real resources, like workers, construction supplies, etc. When government spending is too great with respect to the resources available, inflation can surge if decision-makers are not careful. Taxes create an ongoing demand for currency and are a tool to take money out of an economy that is getting overheated, says MMT. This goes against the conventional idea that taxes are primarily meant to provide the government with money to spend to build infrastructure, fund social welfare programs, etc. With this base understanding, we can "review the tape" to judge whether MMT was successful in its implementation as an economic policy tool. </w:t>
      </w:r>
      <w:r w:rsidRPr="005363DF">
        <w:rPr>
          <w:highlight w:val="yellow"/>
          <w:u w:val="single"/>
        </w:rPr>
        <w:t>At the end of 2019</w:t>
      </w:r>
      <w:r>
        <w:t xml:space="preserve">, </w:t>
      </w:r>
      <w:r w:rsidRPr="005363DF">
        <w:rPr>
          <w:highlight w:val="yellow"/>
          <w:u w:val="single"/>
        </w:rPr>
        <w:t>Federal Debt</w:t>
      </w:r>
      <w:r>
        <w:t xml:space="preserve"> outstanding </w:t>
      </w:r>
      <w:r w:rsidRPr="005363DF">
        <w:rPr>
          <w:highlight w:val="yellow"/>
          <w:u w:val="single"/>
        </w:rPr>
        <w:t>was $23.2 trillion</w:t>
      </w:r>
      <w:r>
        <w:t xml:space="preserve">. Of course, </w:t>
      </w:r>
      <w:r w:rsidRPr="005363DF">
        <w:rPr>
          <w:highlight w:val="yellow"/>
          <w:u w:val="single"/>
        </w:rPr>
        <w:t>three months later, the government would decide to shut down the economy to battle</w:t>
      </w:r>
      <w:r>
        <w:t xml:space="preserve"> the </w:t>
      </w:r>
      <w:r w:rsidRPr="005363DF">
        <w:rPr>
          <w:highlight w:val="yellow"/>
          <w:u w:val="single"/>
        </w:rPr>
        <w:t>COVID-19</w:t>
      </w:r>
      <w:r>
        <w:t xml:space="preserve"> outbreak. That decision was the defining moment that implemented MMT policy with successive rounds of monetary stimulus from direct checks to households to expanded government subsidies. </w:t>
      </w:r>
      <w:r w:rsidRPr="00291812">
        <w:rPr>
          <w:highlight w:val="yellow"/>
          <w:u w:val="single"/>
        </w:rPr>
        <w:t>By the year-end of 2021, Federal Debt swelled to nearly $30 trillion. Such is the most significant increase in government spending in U.S. history.</w:t>
      </w:r>
      <w:r>
        <w:rPr>
          <w:u w:val="single"/>
        </w:rPr>
        <w:t xml:space="preserve"> </w:t>
      </w:r>
      <w:r w:rsidRPr="00291812">
        <w:t>While the spending of a massive flood of stimulus temporarily boosted economic growth by “pulling forward” future demand, it also created several problems.</w:t>
      </w:r>
      <w:r>
        <w:t xml:space="preserve"> </w:t>
      </w:r>
      <w:r w:rsidRPr="00291812">
        <w:rPr>
          <w:highlight w:val="yellow"/>
          <w:u w:val="single"/>
        </w:rPr>
        <w:t>The most obvious problem was the impact of dramatically increasing demand on a supply-stricken economy.</w:t>
      </w:r>
      <w:r w:rsidRPr="00291812">
        <w:t xml:space="preserve"> With the economy “shut down” due to government-mandated restrictions, </w:t>
      </w:r>
      <w:r w:rsidRPr="00291812">
        <w:rPr>
          <w:highlight w:val="yellow"/>
          <w:u w:val="single"/>
        </w:rPr>
        <w:t>the flood of stimulus payments led to a demand boost</w:t>
      </w:r>
      <w:r w:rsidRPr="00291812">
        <w:t xml:space="preserve">. Given the basic economics of supply versus demand, </w:t>
      </w:r>
      <w:r w:rsidRPr="00291812">
        <w:rPr>
          <w:highlight w:val="yellow"/>
          <w:u w:val="single"/>
        </w:rPr>
        <w:t>prices rose</w:t>
      </w:r>
      <w:r w:rsidRPr="00291812">
        <w:t xml:space="preserve">. As expected, would be the case, </w:t>
      </w:r>
      <w:r w:rsidRPr="00291812">
        <w:rPr>
          <w:highlight w:val="yellow"/>
          <w:u w:val="single"/>
        </w:rPr>
        <w:t>the implementation led to a massive surge of inflation</w:t>
      </w:r>
      <w:r w:rsidRPr="00291812">
        <w:t>. (Given most Americans’ have fixed healthcare and housing payments for a contractual period, the third measure shows what cost-of-living is for most every month.)</w:t>
      </w:r>
      <w:r>
        <w:t xml:space="preserve"> Such is always the problem of injecting money into the economic system. The repeated argument that more stimulus helps the “poor working class” is erroneous. As we argued in “Bidens Stimulus Will Cut Poverty </w:t>
      </w:r>
      <w:proofErr w:type="gramStart"/>
      <w:r>
        <w:t>For</w:t>
      </w:r>
      <w:proofErr w:type="gramEnd"/>
      <w:r>
        <w:t xml:space="preserve"> One Year,” </w:t>
      </w:r>
      <w:r w:rsidRPr="008827DA">
        <w:rPr>
          <w:highlight w:val="yellow"/>
          <w:u w:val="single"/>
        </w:rPr>
        <w:t>when you provide “free” money, those that provide the products and services lift prices accordingly</w:t>
      </w:r>
      <w:r>
        <w:t xml:space="preserve">. A recent study shows this impact. “An analysis by the Penn Wharton Budget Model found that </w:t>
      </w:r>
      <w:r w:rsidRPr="008827DA">
        <w:rPr>
          <w:highlight w:val="yellow"/>
          <w:u w:val="single"/>
        </w:rPr>
        <w:t>low- and middle-income households spent about 7% more in 2021 for the same products they bought in 2020 or 2019, an average of about $3,500</w:t>
      </w:r>
      <w:r>
        <w:t xml:space="preserve">,” according to the report. In other words, </w:t>
      </w:r>
      <w:r w:rsidRPr="008827DA">
        <w:rPr>
          <w:highlight w:val="yellow"/>
          <w:u w:val="single"/>
        </w:rPr>
        <w:t>when you provide “free capital,” a market-based economy will adjust prices to compensate for the additional demand for products and services</w:t>
      </w:r>
      <w:r>
        <w:t>. Those primarily living paycheck-to-paycheck see their “disposable incomes” getting “taxed” away. Such leaves their standard of living unchanged.</w:t>
      </w:r>
      <w:r w:rsidRPr="008827DA">
        <w:t xml:space="preserve"> The following graph shows the average American now has a record deficit requiring more than $4,500 of new debt annually. </w:t>
      </w:r>
      <w:r>
        <w:t xml:space="preserve">Such is why socialism in any form does not elevate the middle class but shrinks </w:t>
      </w:r>
      <w:proofErr w:type="spellStart"/>
      <w:r>
        <w:t>it.While</w:t>
      </w:r>
      <w:proofErr w:type="spellEnd"/>
      <w:r>
        <w:t xml:space="preserve"> </w:t>
      </w:r>
      <w:r w:rsidRPr="008827DA">
        <w:rPr>
          <w:highlight w:val="yellow"/>
          <w:u w:val="single"/>
        </w:rPr>
        <w:t>MMT proponents suggest</w:t>
      </w:r>
      <w:r>
        <w:t xml:space="preserve"> that giving </w:t>
      </w:r>
      <w:r w:rsidRPr="008827DA">
        <w:rPr>
          <w:highlight w:val="yellow"/>
          <w:u w:val="single"/>
        </w:rPr>
        <w:t>free money will boost economic equality, the opposite is the case,</w:t>
      </w:r>
      <w:r>
        <w:t xml:space="preserve"> as shown by the net worth of the top 10 percent versus the bottom 50 percent of the population.</w:t>
      </w:r>
      <w:r w:rsidRPr="008827DA">
        <w:t xml:space="preserve"> </w:t>
      </w:r>
      <w:r>
        <w:fldChar w:fldCharType="begin"/>
      </w:r>
      <w:r>
        <w:instrText xml:space="preserve"> INCLUDEPICTURE "https://i0.wp.com/img.theepochtimes.com/assets/uploads/2022/03/04/image005.jpg?resize=1024%2C519&amp;ssl=1" \* MERGEFORMATINET </w:instrText>
      </w:r>
      <w:r>
        <w:fldChar w:fldCharType="separate"/>
      </w:r>
      <w:r>
        <w:rPr>
          <w:noProof/>
        </w:rPr>
        <w:drawing>
          <wp:inline distT="0" distB="0" distL="0" distR="0" wp14:anchorId="0A4F0CB7" wp14:editId="15A7834D">
            <wp:extent cx="5168092" cy="2619375"/>
            <wp:effectExtent l="0" t="0" r="1270" b="0"/>
            <wp:docPr id="90804783" name="Picture 1"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4783" name="Picture 1" descr="A pie chart with different colored circl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6427" cy="2623599"/>
                    </a:xfrm>
                    <a:prstGeom prst="rect">
                      <a:avLst/>
                    </a:prstGeom>
                    <a:noFill/>
                    <a:ln>
                      <a:noFill/>
                    </a:ln>
                  </pic:spPr>
                </pic:pic>
              </a:graphicData>
            </a:graphic>
          </wp:inline>
        </w:drawing>
      </w:r>
      <w:r>
        <w:fldChar w:fldCharType="end"/>
      </w:r>
    </w:p>
    <w:p w14:paraId="6F619439" w14:textId="77777777" w:rsidR="00F51B99" w:rsidRDefault="00F51B99" w:rsidP="00F51B99"/>
    <w:bookmarkEnd w:id="0"/>
    <w:p w14:paraId="0D802F71" w14:textId="77777777" w:rsidR="00F51B99" w:rsidRDefault="00F51B99" w:rsidP="00F51B99">
      <w:pPr>
        <w:pStyle w:val="Heading4"/>
      </w:pPr>
      <w:r>
        <w:t xml:space="preserve">MMT is a flawed way of handling government spending and causes inflation. (I </w:t>
      </w:r>
      <w:proofErr w:type="spellStart"/>
      <w:r>
        <w:t>hatethis</w:t>
      </w:r>
      <w:proofErr w:type="spellEnd"/>
      <w:r>
        <w:t xml:space="preserve"> tag)</w:t>
      </w:r>
    </w:p>
    <w:p w14:paraId="09A8C8B6" w14:textId="77777777" w:rsidR="00F51B99" w:rsidRDefault="00F51B99" w:rsidP="00F51B99">
      <w:r w:rsidRPr="009C0654">
        <w:rPr>
          <w:rFonts w:eastAsiaTheme="majorEastAsia" w:cstheme="majorBidi"/>
          <w:b/>
          <w:bCs/>
          <w:sz w:val="26"/>
          <w:szCs w:val="26"/>
        </w:rPr>
        <w:t>Roche 22</w:t>
      </w:r>
      <w:r>
        <w:t xml:space="preserve"> [Cullen Roche, Founded </w:t>
      </w:r>
      <w:proofErr w:type="spellStart"/>
      <w:r>
        <w:t>Pragcap</w:t>
      </w:r>
      <w:proofErr w:type="spellEnd"/>
      <w:r>
        <w:t xml:space="preserve"> website in 2008, </w:t>
      </w:r>
      <w:proofErr w:type="spellStart"/>
      <w:r>
        <w:t>Feburary</w:t>
      </w:r>
      <w:proofErr w:type="spellEnd"/>
      <w:r>
        <w:t xml:space="preserve"> 7 2022, </w:t>
      </w:r>
      <w:r w:rsidRPr="009C0654">
        <w:t>MMT Failed Its First Big Inflation Test</w:t>
      </w:r>
      <w:r>
        <w:t xml:space="preserve">, </w:t>
      </w:r>
      <w:proofErr w:type="spellStart"/>
      <w:r>
        <w:t>PragCap</w:t>
      </w:r>
      <w:proofErr w:type="spellEnd"/>
      <w:r>
        <w:t xml:space="preserve">, </w:t>
      </w:r>
      <w:r w:rsidRPr="009C0654">
        <w:t>https://www.pragcap.com/mmt-failed-its-first-big-inflation-test/</w:t>
      </w:r>
      <w:r>
        <w:t>]</w:t>
      </w:r>
    </w:p>
    <w:p w14:paraId="2B28AC9C" w14:textId="77777777" w:rsidR="00F51B99" w:rsidRDefault="00F51B99" w:rsidP="00F51B99">
      <w:r w:rsidRPr="00513211">
        <w:t xml:space="preserve">To be clear, </w:t>
      </w:r>
      <w:r w:rsidRPr="00513211">
        <w:rPr>
          <w:highlight w:val="yellow"/>
          <w:u w:val="single"/>
        </w:rPr>
        <w:t>MMT’s theory of inflation claims that the government need only worry about “real resource” constraints since they can print money to cover any solvency problem</w:t>
      </w:r>
      <w:r w:rsidRPr="00513211">
        <w:t xml:space="preserve">. This is obvious in one sense (the government has a printing press) and also vague to the point of being useless (since “real resource constraint” isn’t a measurable concept).¹ </w:t>
      </w:r>
      <w:proofErr w:type="gramStart"/>
      <w:r w:rsidRPr="00513211">
        <w:t>In</w:t>
      </w:r>
      <w:proofErr w:type="gramEnd"/>
      <w:r w:rsidRPr="00513211">
        <w:t xml:space="preserve"> any case </w:t>
      </w:r>
      <w:r w:rsidRPr="00513211">
        <w:rPr>
          <w:highlight w:val="yellow"/>
          <w:u w:val="single"/>
        </w:rPr>
        <w:t>they claim that we should implement policy that would pre-emptively account for high inflation</w:t>
      </w:r>
      <w:r w:rsidRPr="00513211">
        <w:t xml:space="preserve">. The problem with this claim is: </w:t>
      </w:r>
      <w:r w:rsidRPr="00513211">
        <w:rPr>
          <w:highlight w:val="yellow"/>
          <w:u w:val="single"/>
        </w:rPr>
        <w:t>NONE OF THE MMT ADVOCATES PREDICTED THE CURRENT HIGH INFLATION</w:t>
      </w:r>
      <w:r w:rsidRPr="00513211">
        <w:t xml:space="preserve">. So, right off the bat they’re claiming they can build a proactive inflation fighting model even though their existing models clearly didn’t predict the current inflation. Strike One. But let’s cut them some slack. Predicting inflation is hard. I say that all the time. So, maybe when the government spends too much you just wait until it’s a problem and then you try to get in front of it. Given that, we would expect </w:t>
      </w:r>
      <w:r w:rsidRPr="00513211">
        <w:rPr>
          <w:highlight w:val="yellow"/>
          <w:u w:val="single"/>
        </w:rPr>
        <w:t>MMT advocates</w:t>
      </w:r>
      <w:r w:rsidRPr="00513211">
        <w:t xml:space="preserve"> to be out in force calling for tax hikes and smaller deficits, right? Except </w:t>
      </w:r>
      <w:proofErr w:type="gramStart"/>
      <w:r w:rsidRPr="00513211">
        <w:t>no</w:t>
      </w:r>
      <w:proofErr w:type="gramEnd"/>
      <w:r w:rsidRPr="00513211">
        <w:t xml:space="preserve">. THEY’VE ACTUALLY </w:t>
      </w:r>
      <w:r w:rsidRPr="00513211">
        <w:rPr>
          <w:highlight w:val="yellow"/>
          <w:u w:val="single"/>
        </w:rPr>
        <w:t>[have] BEEN CALLING FOR MORE GOVERNMENT SPENDING IN THE LAST YEAR.</w:t>
      </w:r>
      <w:r w:rsidRPr="00513211">
        <w:t xml:space="preserve"> Strike Two. </w:t>
      </w:r>
      <w:r w:rsidRPr="004E2AA0">
        <w:t xml:space="preserve">Okay, but maybe that’s not what they really meant. Maybe they want to spend more in certain areas, but also increase taxes and run countercyclical policies that would counteract inflation. Except no. In Turkey, for instance, MMT’s founder actually said that the government should cut rates, but when the Turkish Central Bank cut </w:t>
      </w:r>
      <w:proofErr w:type="gramStart"/>
      <w:r w:rsidRPr="004E2AA0">
        <w:t>rates</w:t>
      </w:r>
      <w:proofErr w:type="gramEnd"/>
      <w:r w:rsidRPr="004E2AA0">
        <w:t xml:space="preserve"> the Lira collapsed 50%. So, countercyclical monetary policy isn’t an option there. We’ll call this ball one because I am being generous even though this is a called strike three right down the pipe. </w:t>
      </w:r>
      <w:r>
        <w:t>What about fiscal policy? Surely MMT advocates are calling for broadly higher taxes despite calling for targeted spending increases. But no. Stephanie Kelton says higher taxes are not part of MMT’s inflation fighting policies. Except Kelton’s book explicitly says that taxes are an inflation fighting tool: “We agree that we should rely on adjustments in taxes and spending (fiscal policy) rather than interest rates (monetary policy) to balance our economy. We also agree that fiscal deficits, in and of themselves, are neither good nor bad. What matters is not whether the government’s budget is in surplus or deficit but whether the government is using its budget to achieve good outcomes for the rest of the economy. We agree that taxes are an important way to reduce spending power and that taxes should never be increased simply to appear fiscally responsible.” In fact, the NY Times article citing the “victory lap” says the same thing: “In an M.M.T. world, the Congressional Budget Office would have carefully analyzed possible inflation ahead of time, and lawmakers would have tried to offset any strain on available workers and widgets with stabilizing measures and tax increases.” But as soon as there was a voracious backlash to this article calling out this contradiction Kelton went to Twitter to declare: “MMT has obviously proven correct….</w:t>
      </w:r>
      <w:proofErr w:type="spellStart"/>
      <w:r w:rsidRPr="004E2AA0">
        <w:rPr>
          <w:highlight w:val="yellow"/>
          <w:u w:val="single"/>
        </w:rPr>
        <w:t>MMTers</w:t>
      </w:r>
      <w:proofErr w:type="spellEnd"/>
      <w:r w:rsidRPr="004E2AA0">
        <w:rPr>
          <w:u w:val="single"/>
        </w:rPr>
        <w:t xml:space="preserve"> </w:t>
      </w:r>
      <w:r>
        <w:t xml:space="preserve">never said to fight inflation with tax hikes.”² Her own book explicitly said taxes are an inflation fighting tool. But now that high inflation is </w:t>
      </w:r>
      <w:proofErr w:type="gramStart"/>
      <w:r>
        <w:t>here</w:t>
      </w:r>
      <w:proofErr w:type="gramEnd"/>
      <w:r>
        <w:t xml:space="preserve"> </w:t>
      </w:r>
      <w:r w:rsidRPr="004E2AA0">
        <w:rPr>
          <w:highlight w:val="yellow"/>
          <w:u w:val="single"/>
        </w:rPr>
        <w:t>they’re saying we shouldn’t rely on tax increases and government cutbacks to fight inflation because this is mostly a supply chain issue</w:t>
      </w:r>
      <w:r>
        <w:t xml:space="preserve">.³ This is all very confusing to be honest. And I hate to say it, but this is strike 3, 4, 5, 6, 7, 8 and 9. The inning is over. </w:t>
      </w:r>
      <w:r w:rsidRPr="004E2AA0">
        <w:t xml:space="preserve">In summary, </w:t>
      </w:r>
      <w:r w:rsidRPr="004E2AA0">
        <w:rPr>
          <w:highlight w:val="yellow"/>
          <w:u w:val="single"/>
        </w:rPr>
        <w:t>MMT hasn’t been proven correct by any measure</w:t>
      </w:r>
      <w:r w:rsidRPr="004E2AA0">
        <w:t xml:space="preserve">. If </w:t>
      </w:r>
      <w:proofErr w:type="gramStart"/>
      <w:r w:rsidRPr="004E2AA0">
        <w:t>anything</w:t>
      </w:r>
      <w:proofErr w:type="gramEnd"/>
      <w:r w:rsidRPr="004E2AA0">
        <w:t xml:space="preserve"> </w:t>
      </w:r>
      <w:r w:rsidRPr="004E2AA0">
        <w:rPr>
          <w:highlight w:val="yellow"/>
          <w:u w:val="single"/>
        </w:rPr>
        <w:t>they’ve handled the current inflation in a worrisome manner</w:t>
      </w:r>
      <w:r w:rsidRPr="004E2AA0">
        <w:t xml:space="preserve">. They didn’t </w:t>
      </w:r>
      <w:r w:rsidRPr="004E2AA0">
        <w:rPr>
          <w:highlight w:val="yellow"/>
          <w:u w:val="single"/>
        </w:rPr>
        <w:t>predict the current high inflation, consistently said it would be transitory and have had no countercyclical response to combat it now that it’s here</w:t>
      </w:r>
      <w:r w:rsidRPr="004E2AA0">
        <w:t xml:space="preserve"> (despite claiming tax hikes are the right way to beat down inflation). Which begs the question – what if they’re wrong again? What if inflation lingers longer than they think? I personally think inflation will decline slowly in the coming years, but I also think the Fed and Congress are right to hedge that bet by slowing spending and raising rates. Meanwhile, MMT advocates have no countercyclical response at all. In fact, their response has been more procyclical spending. Not only is it a poor predictive model, but the model appears to contain little to no sensible risk management in case of a </w:t>
      </w:r>
      <w:proofErr w:type="gramStart"/>
      <w:r w:rsidRPr="004E2AA0">
        <w:t>worst case</w:t>
      </w:r>
      <w:proofErr w:type="gramEnd"/>
      <w:r w:rsidRPr="004E2AA0">
        <w:t xml:space="preserve"> scenario. It’s a worrisome response at best and a sign that MMT has failed its first real test with inflation.</w:t>
      </w:r>
    </w:p>
    <w:p w14:paraId="5272A2E1" w14:textId="77777777" w:rsidR="00F51B99" w:rsidRDefault="00F51B99" w:rsidP="00F51B99">
      <w:pPr>
        <w:pStyle w:val="Heading4"/>
      </w:pPr>
      <w:r>
        <w:t>Empirical examples of MMT theory being applied have failed, and models for its implementation in the US have negative results</w:t>
      </w:r>
    </w:p>
    <w:p w14:paraId="12DF7326" w14:textId="77777777" w:rsidR="00F51B99" w:rsidRPr="00AA52AA" w:rsidRDefault="00F51B99" w:rsidP="00F51B99">
      <w:pPr>
        <w:spacing w:after="0" w:line="240" w:lineRule="auto"/>
        <w:rPr>
          <w:rFonts w:eastAsiaTheme="majorEastAsia" w:cstheme="majorBidi"/>
          <w:b/>
          <w:bCs/>
          <w:sz w:val="26"/>
          <w:szCs w:val="26"/>
        </w:rPr>
      </w:pPr>
      <w:proofErr w:type="spellStart"/>
      <w:r>
        <w:rPr>
          <w:b/>
          <w:bCs/>
          <w:sz w:val="26"/>
          <w:szCs w:val="26"/>
        </w:rPr>
        <w:t>Drumetz</w:t>
      </w:r>
      <w:proofErr w:type="spellEnd"/>
      <w:r>
        <w:rPr>
          <w:b/>
          <w:bCs/>
          <w:sz w:val="26"/>
          <w:szCs w:val="26"/>
        </w:rPr>
        <w:t xml:space="preserve"> and Pfister </w:t>
      </w:r>
      <w:r w:rsidRPr="00841382">
        <w:t xml:space="preserve">Francoise </w:t>
      </w:r>
      <w:proofErr w:type="spellStart"/>
      <w:r w:rsidRPr="00841382">
        <w:t>Drumetz</w:t>
      </w:r>
      <w:proofErr w:type="spellEnd"/>
      <w:r w:rsidRPr="00841382">
        <w:t xml:space="preserve"> is the Director and Microeconomic and Structural Research at Le Banque de France. Christian Pfister is the Deputy Director General, DG Statistics for the Banque de France (French Central Bank) and lecturer at Sciences Po and Paris I University. “Modern Monetary Theory: A Wrong Compass for Decision-Making.” </w:t>
      </w:r>
      <w:proofErr w:type="spellStart"/>
      <w:r w:rsidRPr="00841382">
        <w:t>Intereconomics</w:t>
      </w:r>
      <w:proofErr w:type="spellEnd"/>
      <w:r w:rsidRPr="00841382">
        <w:t xml:space="preserve">. </w:t>
      </w:r>
      <w:hyperlink r:id="rId17" w:history="1">
        <w:r w:rsidRPr="00841382">
          <w:rPr>
            <w:rStyle w:val="Hyperlink"/>
          </w:rPr>
          <w:t>https://www.intereconomics.eu/contents/year/2021/number/6/article/modern-monetary-theory-a-wrong-compass-for-decision-making.html</w:t>
        </w:r>
      </w:hyperlink>
    </w:p>
    <w:p w14:paraId="21513161" w14:textId="77777777" w:rsidR="00F51B99" w:rsidRDefault="00F51B99" w:rsidP="00F51B99">
      <w:pPr>
        <w:rPr>
          <w:rStyle w:val="StyleUnderline"/>
        </w:rPr>
      </w:pPr>
      <w:r w:rsidRPr="00BA4F05">
        <w:rPr>
          <w:rStyle w:val="StyleUnderline"/>
        </w:rPr>
        <w:t xml:space="preserve">Both </w:t>
      </w:r>
      <w:r w:rsidRPr="00BA4F05">
        <w:rPr>
          <w:rStyle w:val="StyleUnderline"/>
          <w:highlight w:val="cyan"/>
        </w:rPr>
        <w:t>historical precedents and an attempt to measure the impact of the MMT</w:t>
      </w:r>
      <w:r w:rsidRPr="00BA4F05">
        <w:rPr>
          <w:rStyle w:val="StyleUnderline"/>
        </w:rPr>
        <w:t xml:space="preserve"> </w:t>
      </w:r>
      <w:proofErr w:type="spellStart"/>
      <w:r w:rsidRPr="00BA4F05">
        <w:rPr>
          <w:rStyle w:val="StyleUnderline"/>
        </w:rPr>
        <w:t>programme</w:t>
      </w:r>
      <w:proofErr w:type="spellEnd"/>
      <w:r w:rsidRPr="00BA4F05">
        <w:rPr>
          <w:rStyle w:val="StyleUnderline"/>
        </w:rPr>
        <w:t xml:space="preserve"> in the USA through public debt </w:t>
      </w:r>
      <w:proofErr w:type="spellStart"/>
      <w:r w:rsidRPr="00BA4F05">
        <w:rPr>
          <w:rStyle w:val="StyleUnderline"/>
        </w:rPr>
        <w:t>monetisation</w:t>
      </w:r>
      <w:proofErr w:type="spellEnd"/>
      <w:r w:rsidRPr="00BA4F05">
        <w:rPr>
          <w:rStyle w:val="StyleUnderline"/>
        </w:rPr>
        <w:t xml:space="preserve"> </w:t>
      </w:r>
      <w:r w:rsidRPr="00BA4F05">
        <w:rPr>
          <w:rStyle w:val="Emphasis"/>
          <w:highlight w:val="cyan"/>
        </w:rPr>
        <w:t>provide strong cautionary tales</w:t>
      </w:r>
      <w:r w:rsidRPr="00BA4F05">
        <w:rPr>
          <w:rStyle w:val="Emphasis"/>
        </w:rPr>
        <w:t xml:space="preserve"> </w:t>
      </w:r>
      <w:r w:rsidRPr="00BA4F05">
        <w:rPr>
          <w:rStyle w:val="StyleUnderline"/>
        </w:rPr>
        <w:t>against such an approach.</w:t>
      </w:r>
      <w:r w:rsidRPr="00BA4F05">
        <w:rPr>
          <w:sz w:val="16"/>
        </w:rPr>
        <w:t xml:space="preserve"> According to Edwards (2019), </w:t>
      </w:r>
      <w:r w:rsidRPr="00BA4F05">
        <w:rPr>
          <w:rStyle w:val="StyleUnderline"/>
          <w:highlight w:val="cyan"/>
        </w:rPr>
        <w:t>Almost every one of the Latin American experiments</w:t>
      </w:r>
      <w:r w:rsidRPr="00BA4F05">
        <w:rPr>
          <w:rStyle w:val="StyleUnderline"/>
        </w:rPr>
        <w:t xml:space="preserve"> with major central bank-financed fiscal expansions </w:t>
      </w:r>
      <w:r w:rsidRPr="00BA4F05">
        <w:rPr>
          <w:rStyle w:val="StyleUnderline"/>
          <w:highlight w:val="cyan"/>
        </w:rPr>
        <w:t xml:space="preserve">took place under populist regimes and </w:t>
      </w:r>
      <w:r w:rsidRPr="00BA4F05">
        <w:rPr>
          <w:rStyle w:val="Emphasis"/>
          <w:highlight w:val="cyan"/>
        </w:rPr>
        <w:t>all of them ended badly</w:t>
      </w:r>
      <w:r w:rsidRPr="00BA4F05">
        <w:rPr>
          <w:sz w:val="16"/>
        </w:rPr>
        <w:t xml:space="preserve">…. In most of these episodes…, </w:t>
      </w:r>
      <w:r w:rsidRPr="00BA4F05">
        <w:rPr>
          <w:rStyle w:val="StyleUnderline"/>
        </w:rPr>
        <w:t xml:space="preserve">policy makers used arguments </w:t>
      </w:r>
      <w:proofErr w:type="gramStart"/>
      <w:r w:rsidRPr="00BA4F05">
        <w:rPr>
          <w:rStyle w:val="StyleUnderline"/>
        </w:rPr>
        <w:t>similar to</w:t>
      </w:r>
      <w:proofErr w:type="gramEnd"/>
      <w:r w:rsidRPr="00BA4F05">
        <w:rPr>
          <w:rStyle w:val="StyleUnderline"/>
        </w:rPr>
        <w:t xml:space="preserve"> those made by </w:t>
      </w:r>
      <w:proofErr w:type="spellStart"/>
      <w:r w:rsidRPr="00BA4F05">
        <w:rPr>
          <w:rStyle w:val="StyleUnderline"/>
        </w:rPr>
        <w:t>MMTers</w:t>
      </w:r>
      <w:proofErr w:type="spellEnd"/>
      <w:r w:rsidRPr="00BA4F05">
        <w:rPr>
          <w:rStyle w:val="StyleUnderline"/>
        </w:rPr>
        <w:t xml:space="preserve"> to justify extensive use of money creation to finance very large increases in public expenditures</w:t>
      </w:r>
      <w:r w:rsidRPr="00BA4F05">
        <w:rPr>
          <w:sz w:val="16"/>
        </w:rPr>
        <w:t xml:space="preserve"> (3). Ocampo (2020) also mentions the case of Argentina under Peron (1946-1955) or Peronist regimes, particularly the years 1946-1948, 1973-1974, 2007, 2012 and 2020, and the one of Nazi Germany between 1937 and 1945. Palley (2019a) evaluates that the full </w:t>
      </w:r>
      <w:proofErr w:type="spellStart"/>
      <w:r w:rsidRPr="00BA4F05">
        <w:rPr>
          <w:rStyle w:val="StyleUnderline"/>
        </w:rPr>
        <w:t>monetisation</w:t>
      </w:r>
      <w:proofErr w:type="spellEnd"/>
      <w:r w:rsidRPr="00BA4F05">
        <w:rPr>
          <w:rStyle w:val="StyleUnderline"/>
        </w:rPr>
        <w:t xml:space="preserve"> by the central bank of the increase in the public deficit caused by the </w:t>
      </w:r>
      <w:r w:rsidRPr="00BA4F05">
        <w:rPr>
          <w:rStyle w:val="StyleUnderline"/>
          <w:highlight w:val="cyan"/>
        </w:rPr>
        <w:t xml:space="preserve">implementation of the MMT </w:t>
      </w:r>
      <w:proofErr w:type="spellStart"/>
      <w:r w:rsidRPr="00BA4F05">
        <w:rPr>
          <w:rStyle w:val="StyleUnderline"/>
          <w:highlight w:val="cyan"/>
        </w:rPr>
        <w:t>programme</w:t>
      </w:r>
      <w:proofErr w:type="spellEnd"/>
      <w:r w:rsidRPr="00BA4F05">
        <w:rPr>
          <w:rStyle w:val="StyleUnderline"/>
          <w:highlight w:val="cyan"/>
        </w:rPr>
        <w:t xml:space="preserve"> </w:t>
      </w:r>
      <w:r w:rsidRPr="00BA4F05">
        <w:rPr>
          <w:rStyle w:val="StyleUnderline"/>
        </w:rPr>
        <w:t xml:space="preserve">in the USA </w:t>
      </w:r>
      <w:r w:rsidRPr="00BA4F05">
        <w:rPr>
          <w:rStyle w:val="StyleUnderline"/>
          <w:highlight w:val="cyan"/>
        </w:rPr>
        <w:t>would imply a fiftyfold increase in the monetary base-to-GDP ratio</w:t>
      </w:r>
      <w:r w:rsidRPr="00BA4F05">
        <w:rPr>
          <w:rStyle w:val="StyleUnderline"/>
        </w:rPr>
        <w:t xml:space="preserve"> relative to the 2018.</w:t>
      </w:r>
      <w:r w:rsidRPr="00BA4F05">
        <w:rPr>
          <w:sz w:val="16"/>
        </w:rPr>
        <w:t xml:space="preserve"> He highlights that those </w:t>
      </w:r>
      <w:r w:rsidRPr="00BA4F05">
        <w:rPr>
          <w:rStyle w:val="StyleUnderline"/>
        </w:rPr>
        <w:t xml:space="preserve">money supply dynamics </w:t>
      </w:r>
      <w:r w:rsidRPr="00BA4F05">
        <w:rPr>
          <w:rStyle w:val="StyleUnderline"/>
          <w:highlight w:val="cyan"/>
        </w:rPr>
        <w:t>“would</w:t>
      </w:r>
      <w:r w:rsidRPr="00BA4F05">
        <w:rPr>
          <w:rStyle w:val="StyleUnderline"/>
        </w:rPr>
        <w:t xml:space="preserve"> almost certainly </w:t>
      </w:r>
      <w:r w:rsidRPr="00BA4F05">
        <w:rPr>
          <w:rStyle w:val="StyleUnderline"/>
          <w:highlight w:val="cyan"/>
        </w:rPr>
        <w:t>trigger high inflation in both asset markets and goods markets, as well</w:t>
      </w:r>
      <w:r w:rsidRPr="00BA4F05">
        <w:rPr>
          <w:rStyle w:val="StyleUnderline"/>
        </w:rPr>
        <w:t xml:space="preserve"> </w:t>
      </w:r>
      <w:r w:rsidRPr="00BA4F05">
        <w:rPr>
          <w:rStyle w:val="StyleUnderline"/>
          <w:highlight w:val="cyan"/>
        </w:rPr>
        <w:t>as causing</w:t>
      </w:r>
      <w:r w:rsidRPr="00BA4F05">
        <w:rPr>
          <w:rStyle w:val="StyleUnderline"/>
        </w:rPr>
        <w:t xml:space="preserve"> significant </w:t>
      </w:r>
      <w:r w:rsidRPr="00BA4F05">
        <w:rPr>
          <w:rStyle w:val="StyleUnderline"/>
          <w:highlight w:val="cyan"/>
        </w:rPr>
        <w:t>inflationary and destabilizing exchange rate depreciation”</w:t>
      </w:r>
      <w:r w:rsidRPr="00BA4F05">
        <w:rPr>
          <w:sz w:val="16"/>
        </w:rPr>
        <w:t xml:space="preserve"> (Palley, 2019a, 153). Indeed, already in 1982, </w:t>
      </w:r>
      <w:r w:rsidRPr="00BA4F05">
        <w:rPr>
          <w:rStyle w:val="StyleUnderline"/>
        </w:rPr>
        <w:t xml:space="preserve">Sargent had studied the end </w:t>
      </w:r>
      <w:r w:rsidRPr="00BA4F05">
        <w:rPr>
          <w:rStyle w:val="StyleUnderline"/>
          <w:highlight w:val="cyan"/>
        </w:rPr>
        <w:t>of four big inflations</w:t>
      </w:r>
      <w:r w:rsidRPr="00BA4F05">
        <w:rPr>
          <w:sz w:val="16"/>
        </w:rPr>
        <w:t xml:space="preserve"> (Austria, Hungary, Poland and Germany in the 1920s) showing that it was not simply the increasing quantity of central bank notes [in modern economies, reserves] that caused the hyperinflation</w:t>
      </w:r>
      <w:r w:rsidRPr="00BA4F05">
        <w:rPr>
          <w:rStyle w:val="StyleUnderline"/>
        </w:rPr>
        <w:t xml:space="preserve">…, it was the </w:t>
      </w:r>
      <w:r w:rsidRPr="00BA4F05">
        <w:rPr>
          <w:rStyle w:val="StyleUnderline"/>
          <w:highlight w:val="cyan"/>
        </w:rPr>
        <w:t>growth of fiat currency that was unbacked, or backed only by government bills, which there never was a prospect to retire through taxation</w:t>
      </w:r>
      <w:r w:rsidRPr="00BA4F05">
        <w:rPr>
          <w:rStyle w:val="StyleUnderline"/>
        </w:rPr>
        <w:t xml:space="preserve"> (89).</w:t>
      </w:r>
    </w:p>
    <w:p w14:paraId="42E00F09" w14:textId="77777777" w:rsidR="00F51B99" w:rsidRDefault="00F51B99" w:rsidP="00F51B99">
      <w:pPr>
        <w:rPr>
          <w:rStyle w:val="StyleUnderline"/>
        </w:rPr>
      </w:pPr>
    </w:p>
    <w:p w14:paraId="28AD99F9" w14:textId="77777777" w:rsidR="00F51B99" w:rsidRPr="00610416" w:rsidRDefault="00F51B99" w:rsidP="00F51B99">
      <w:pPr>
        <w:pStyle w:val="Heading4"/>
      </w:pPr>
      <w:r w:rsidRPr="00610416">
        <w:t>MMT cannot just ignore the issue of inflation</w:t>
      </w:r>
    </w:p>
    <w:p w14:paraId="26F8A6CC" w14:textId="77777777" w:rsidR="00F51B99" w:rsidRPr="004F2928" w:rsidRDefault="00F51B99" w:rsidP="00F51B99">
      <w:proofErr w:type="spellStart"/>
      <w:r>
        <w:rPr>
          <w:b/>
          <w:bCs/>
          <w:sz w:val="26"/>
          <w:szCs w:val="26"/>
        </w:rPr>
        <w:t>Drumetz</w:t>
      </w:r>
      <w:proofErr w:type="spellEnd"/>
      <w:r>
        <w:rPr>
          <w:b/>
          <w:bCs/>
          <w:sz w:val="26"/>
          <w:szCs w:val="26"/>
        </w:rPr>
        <w:t xml:space="preserve"> and Pfister </w:t>
      </w:r>
      <w:r w:rsidRPr="00841382">
        <w:t xml:space="preserve">Francoise </w:t>
      </w:r>
      <w:proofErr w:type="spellStart"/>
      <w:r w:rsidRPr="00841382">
        <w:t>Drumetz</w:t>
      </w:r>
      <w:proofErr w:type="spellEnd"/>
      <w:r w:rsidRPr="00841382">
        <w:t xml:space="preserve"> is the Director and Microeconomic and Structural Research at Le Banque de France. Christian Pfister is the Deputy Director General, DG Statistics for the Banque de France (French Central Bank) and lecturer at Sciences Po and Paris I University. “Modern Monetary Theory: A Wrong Compass for Decision-Making.” </w:t>
      </w:r>
      <w:proofErr w:type="spellStart"/>
      <w:r w:rsidRPr="00841382">
        <w:t>Intereconomics</w:t>
      </w:r>
      <w:proofErr w:type="spellEnd"/>
      <w:r w:rsidRPr="00841382">
        <w:t xml:space="preserve">. </w:t>
      </w:r>
      <w:hyperlink r:id="rId18" w:history="1">
        <w:r w:rsidRPr="00841382">
          <w:rPr>
            <w:rStyle w:val="Hyperlink"/>
          </w:rPr>
          <w:t>https://www.intereconomics.eu/contents/year/2021/number/6/article/modern-monetary-theory-a-wrong-compass-for-decision-making.html</w:t>
        </w:r>
      </w:hyperlink>
    </w:p>
    <w:p w14:paraId="2C23A293" w14:textId="77777777" w:rsidR="00F51B99" w:rsidRPr="00E86104" w:rsidRDefault="00F51B99" w:rsidP="00F51B99">
      <w:pPr>
        <w:rPr>
          <w:rStyle w:val="StyleUnderline"/>
        </w:rPr>
      </w:pPr>
      <w:r w:rsidRPr="00E86104">
        <w:rPr>
          <w:rStyle w:val="StyleUnderline"/>
        </w:rPr>
        <w:t>A major criticism that can be addressed to MMT is that its proponents are unable to prove their claims given the lack of formal modelling.</w:t>
      </w:r>
      <w:r w:rsidRPr="00E86104">
        <w:t xml:space="preserve"> In line with this criticism, the following appraisal reviews MMT’s key assumptions on inflation, monetary policy, fiscal policy and their (lack of) feedback. According to Palley (2019b), </w:t>
      </w:r>
      <w:r w:rsidRPr="00E86104">
        <w:rPr>
          <w:rStyle w:val="StyleUnderline"/>
        </w:rPr>
        <w:t xml:space="preserve">MMT is especially dismissive of the problem of inflation and lacks a doctrine. </w:t>
      </w:r>
      <w:r w:rsidRPr="00E86104">
        <w:t xml:space="preserve">For instance, Wray (2019) writes: “Fortunately – or unfortunately depending on one’s view – modern economies usually operate with sufficient slack that even large boosts to aggregate demand are not likely to put much pressure on wages and prices. Our critics continue to fight an inflation battle that was won almost two generations ago” (7). As regards monetary policy’s role in managing aggregate demand, </w:t>
      </w:r>
      <w:r w:rsidRPr="00E86104">
        <w:rPr>
          <w:rStyle w:val="StyleUnderline"/>
        </w:rPr>
        <w:t xml:space="preserve">MMT’s discarding of interest rates as a tool of </w:t>
      </w:r>
      <w:proofErr w:type="spellStart"/>
      <w:r w:rsidRPr="00E86104">
        <w:rPr>
          <w:rStyle w:val="StyleUnderline"/>
        </w:rPr>
        <w:t>stabilisation</w:t>
      </w:r>
      <w:proofErr w:type="spellEnd"/>
      <w:r w:rsidRPr="00E86104">
        <w:rPr>
          <w:rStyle w:val="StyleUnderline"/>
        </w:rPr>
        <w:t xml:space="preserve"> policy is problematic. First, </w:t>
      </w:r>
      <w:proofErr w:type="spellStart"/>
      <w:r w:rsidRPr="00E86104">
        <w:rPr>
          <w:rStyle w:val="StyleUnderline"/>
        </w:rPr>
        <w:t>Tymoigne</w:t>
      </w:r>
      <w:proofErr w:type="spellEnd"/>
      <w:r w:rsidRPr="00E86104">
        <w:rPr>
          <w:rStyle w:val="StyleUnderline"/>
        </w:rPr>
        <w:t xml:space="preserve"> and Wray (2013) posit that the “sensitivity” of aggregate demand to interest rates is low. As interest rates are seen as affecting the cost of borrowing, which influences costs of production and prices, low interest rates may lead to lower inflation; however, such a cost-push argument is purely short term in nature. Second, discarding interest rates as a </w:t>
      </w:r>
      <w:proofErr w:type="spellStart"/>
      <w:r w:rsidRPr="00E86104">
        <w:rPr>
          <w:rStyle w:val="StyleUnderline"/>
        </w:rPr>
        <w:t>stabilisation</w:t>
      </w:r>
      <w:proofErr w:type="spellEnd"/>
      <w:r w:rsidRPr="00E86104">
        <w:rPr>
          <w:rStyle w:val="StyleUnderline"/>
        </w:rPr>
        <w:t xml:space="preserve"> tool would create political economy and instrument shortage problems (Palley, 2019b).</w:t>
      </w:r>
      <w:r w:rsidRPr="00E86104">
        <w:t xml:space="preserve"> From a political economy point of view, monetary policy is the preferred instrument to manage aggregate demand because fiscal policy is difficult to use to </w:t>
      </w:r>
      <w:proofErr w:type="spellStart"/>
      <w:r w:rsidRPr="00E86104">
        <w:t>stabilise</w:t>
      </w:r>
      <w:proofErr w:type="spellEnd"/>
      <w:r w:rsidRPr="00E86104">
        <w:t xml:space="preserve"> the business cycle. In addition, the loss of an instrument would compound the difficulty for a policymaker to achieve her policy targets. </w:t>
      </w:r>
      <w:r w:rsidRPr="00E86104">
        <w:rPr>
          <w:rStyle w:val="StyleUnderline"/>
        </w:rPr>
        <w:t>Third, MMT’s prescription to keep nominal interest rates at a very low, near-zero level would also foster macroeconomic instability, with, during the upward phase of the cycle, real rates falling and potentially causing higher inflation, which would in turn lower real interest rates.</w:t>
      </w:r>
    </w:p>
    <w:p w14:paraId="6E20994C" w14:textId="77777777" w:rsidR="00F51B99" w:rsidRDefault="00F51B99" w:rsidP="00F51B99">
      <w:pPr>
        <w:rPr>
          <w:rStyle w:val="StyleUnderline"/>
        </w:rPr>
      </w:pPr>
    </w:p>
    <w:p w14:paraId="73A5E5C7" w14:textId="77777777" w:rsidR="00F51B99" w:rsidRPr="00AA519A" w:rsidRDefault="00F51B99" w:rsidP="00F51B99">
      <w:pPr>
        <w:pStyle w:val="Heading4"/>
      </w:pPr>
      <w:r w:rsidRPr="00AA519A">
        <w:t>MMT is at most short-term – at some point, we will run out of money</w:t>
      </w:r>
    </w:p>
    <w:p w14:paraId="3E6CF629" w14:textId="77777777" w:rsidR="00F51B99" w:rsidRPr="00AA519A" w:rsidRDefault="00F51B99" w:rsidP="00F51B99">
      <w:pPr>
        <w:pStyle w:val="Heading4"/>
        <w:rPr>
          <w:b w:val="0"/>
          <w:bCs/>
          <w:sz w:val="22"/>
        </w:rPr>
      </w:pPr>
      <w:r w:rsidRPr="00AA519A">
        <w:rPr>
          <w:rStyle w:val="StyleUnderline"/>
        </w:rPr>
        <w:t>Hartley 20</w:t>
      </w:r>
      <w:r>
        <w:rPr>
          <w:rStyle w:val="StyleUnderline"/>
        </w:rPr>
        <w:t xml:space="preserve"> Jonathan Hartley is a PhD student in the economy at Stanford. The Weakness of Modern Monetary Theory.” National Affairs. </w:t>
      </w:r>
      <w:r w:rsidRPr="00AA519A">
        <w:rPr>
          <w:rStyle w:val="StyleUnderline"/>
        </w:rPr>
        <w:t>https://www.nationalaffairs.com/publications/detail/the-weakness-of-modern-monetary-theory</w:t>
      </w:r>
    </w:p>
    <w:p w14:paraId="752C47E7" w14:textId="77777777" w:rsidR="00F51B99" w:rsidRDefault="00F51B99" w:rsidP="00F51B99">
      <w:pPr>
        <w:rPr>
          <w:rStyle w:val="StyleUnderline"/>
        </w:rPr>
      </w:pPr>
      <w:r w:rsidRPr="00AA52AA">
        <w:rPr>
          <w:rStyle w:val="StyleUnderline"/>
        </w:rPr>
        <w:t>MMT proponents often point to the debt-to-GDP ratio in Japan at nearly 250% of GDP as a validation of their claim that deficits don't matter.</w:t>
      </w:r>
      <w:r w:rsidRPr="00AA52AA">
        <w:rPr>
          <w:sz w:val="16"/>
        </w:rPr>
        <w:t xml:space="preserve"> However, as economists Mark Greenan and David Weinstein show</w:t>
      </w:r>
      <w:r w:rsidRPr="00AA52AA">
        <w:rPr>
          <w:rStyle w:val="StyleUnderline"/>
        </w:rPr>
        <w:t>, Japan has avoided a fiscal crisis by keeping its expenditures growth on social pensions and health care low while raising its value-added tax.</w:t>
      </w:r>
      <w:r w:rsidRPr="00AA52AA">
        <w:rPr>
          <w:sz w:val="16"/>
        </w:rPr>
        <w:t xml:space="preserve"> Japan's central bank has also held short-term interest rates close to zero for decades while keeping long-term interest rates low by engaging in record rounds of long-term asset purchases of government bonds (an approach it calls "yield curve control"). If the path of interest rates in Japan were to change, interest costs would rise rapidly. There are certainly special qualities that give the United States an added ability to borrow. For instance, financial economists Arvind Krishnamurthy and Annette Vissing-Jørgensen have demonstrated that the U.S. Treasury has a unique ability to borrow at lower rates, which arises in part because of the safety and liquidity benefits that come from its debt being issued in the world's reserve currency. </w:t>
      </w:r>
      <w:r w:rsidRPr="00AA52AA">
        <w:rPr>
          <w:rStyle w:val="StyleUnderline"/>
        </w:rPr>
        <w:t xml:space="preserve">Yet this special quality does not eliminate the fact that, </w:t>
      </w:r>
      <w:r w:rsidRPr="00AA52AA">
        <w:rPr>
          <w:rStyle w:val="StyleUnderline"/>
          <w:highlight w:val="cyan"/>
        </w:rPr>
        <w:t>sooner or later, one does run out of other people's money</w:t>
      </w:r>
      <w:r w:rsidRPr="00AA52AA">
        <w:rPr>
          <w:rStyle w:val="StyleUnderline"/>
        </w:rPr>
        <w:t xml:space="preserve">. Eventually, </w:t>
      </w:r>
      <w:r w:rsidRPr="00AA52AA">
        <w:rPr>
          <w:rStyle w:val="StyleUnderline"/>
          <w:highlight w:val="cyan"/>
        </w:rPr>
        <w:t>interest costs on government debt become as large as the state's revenue</w:t>
      </w:r>
      <w:r w:rsidRPr="00AA52AA">
        <w:rPr>
          <w:rStyle w:val="StyleUnderline"/>
        </w:rPr>
        <w:t xml:space="preserve">, at which point </w:t>
      </w:r>
      <w:r w:rsidRPr="00AA52AA">
        <w:rPr>
          <w:rStyle w:val="StyleUnderline"/>
          <w:highlight w:val="cyan"/>
        </w:rPr>
        <w:t>investors</w:t>
      </w:r>
      <w:r w:rsidRPr="00AA52AA">
        <w:rPr>
          <w:rStyle w:val="StyleUnderline"/>
        </w:rPr>
        <w:t xml:space="preserve">, no longer believing the government to be solvent, will </w:t>
      </w:r>
      <w:r w:rsidRPr="00AA52AA">
        <w:rPr>
          <w:rStyle w:val="StyleUnderline"/>
          <w:highlight w:val="cyan"/>
        </w:rPr>
        <w:t>refuse to buy bonds or lend to the government</w:t>
      </w:r>
      <w:r w:rsidRPr="00AA52AA">
        <w:rPr>
          <w:rStyle w:val="StyleUnderline"/>
        </w:rPr>
        <w:t xml:space="preserve"> at manageable interest rates. </w:t>
      </w:r>
      <w:proofErr w:type="gramStart"/>
      <w:r w:rsidRPr="00AA52AA">
        <w:rPr>
          <w:rStyle w:val="StyleUnderline"/>
        </w:rPr>
        <w:t>So</w:t>
      </w:r>
      <w:proofErr w:type="gramEnd"/>
      <w:r w:rsidRPr="00AA52AA">
        <w:rPr>
          <w:rStyle w:val="StyleUnderline"/>
        </w:rPr>
        <w:t xml:space="preserve"> while the United States almost certainly could stomach more debt at present, </w:t>
      </w:r>
      <w:r w:rsidRPr="00AA519A">
        <w:rPr>
          <w:rStyle w:val="StyleUnderline"/>
          <w:highlight w:val="cyan"/>
        </w:rPr>
        <w:t>interest costs will eventually subsume all other government revenues.</w:t>
      </w:r>
      <w:r w:rsidRPr="00AA52AA">
        <w:rPr>
          <w:rStyle w:val="StyleUnderline"/>
        </w:rPr>
        <w:t xml:space="preserve"> Interest rates being close to zero certainly slows down this process (and negative interest rates reverse it slightly), but </w:t>
      </w:r>
      <w:r w:rsidRPr="00AA519A">
        <w:rPr>
          <w:rStyle w:val="StyleUnderline"/>
          <w:highlight w:val="cyan"/>
        </w:rPr>
        <w:t>once inflation</w:t>
      </w:r>
      <w:r w:rsidRPr="00AA52AA">
        <w:rPr>
          <w:rStyle w:val="StyleUnderline"/>
        </w:rPr>
        <w:t xml:space="preserve"> eventually </w:t>
      </w:r>
      <w:r w:rsidRPr="00AA519A">
        <w:rPr>
          <w:rStyle w:val="StyleUnderline"/>
          <w:highlight w:val="cyan"/>
        </w:rPr>
        <w:t>rises, so</w:t>
      </w:r>
      <w:r w:rsidRPr="00AA52AA">
        <w:rPr>
          <w:rStyle w:val="StyleUnderline"/>
        </w:rPr>
        <w:t xml:space="preserve"> too </w:t>
      </w:r>
      <w:r w:rsidRPr="00AA519A">
        <w:rPr>
          <w:rStyle w:val="StyleUnderline"/>
          <w:highlight w:val="cyan"/>
        </w:rPr>
        <w:t>will interest rates</w:t>
      </w:r>
      <w:r w:rsidRPr="00AA52AA">
        <w:rPr>
          <w:rStyle w:val="StyleUnderline"/>
        </w:rPr>
        <w:t xml:space="preserve"> and the interest costs of public debt.</w:t>
      </w:r>
    </w:p>
    <w:p w14:paraId="3ECF4DEC" w14:textId="77777777" w:rsidR="00F51B99" w:rsidRPr="000C3FAC" w:rsidRDefault="00F51B99" w:rsidP="00F51B99"/>
    <w:p w14:paraId="31ED2AE1" w14:textId="77777777" w:rsidR="00F51B99" w:rsidRPr="00F1057D" w:rsidRDefault="00F51B99" w:rsidP="00F51B99"/>
    <w:p w14:paraId="7292D2E6" w14:textId="77777777" w:rsidR="00A61DF9" w:rsidRDefault="00A61DF9"/>
    <w:sectPr w:rsidR="00A61DF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5130674">
    <w:abstractNumId w:val="10"/>
  </w:num>
  <w:num w:numId="2" w16cid:durableId="1091126309">
    <w:abstractNumId w:val="8"/>
  </w:num>
  <w:num w:numId="3" w16cid:durableId="138621922">
    <w:abstractNumId w:val="7"/>
  </w:num>
  <w:num w:numId="4" w16cid:durableId="577793331">
    <w:abstractNumId w:val="6"/>
  </w:num>
  <w:num w:numId="5" w16cid:durableId="411125093">
    <w:abstractNumId w:val="5"/>
  </w:num>
  <w:num w:numId="6" w16cid:durableId="57440882">
    <w:abstractNumId w:val="9"/>
  </w:num>
  <w:num w:numId="7" w16cid:durableId="1220871323">
    <w:abstractNumId w:val="4"/>
  </w:num>
  <w:num w:numId="8" w16cid:durableId="1440025484">
    <w:abstractNumId w:val="3"/>
  </w:num>
  <w:num w:numId="9" w16cid:durableId="678894583">
    <w:abstractNumId w:val="2"/>
  </w:num>
  <w:num w:numId="10" w16cid:durableId="369957012">
    <w:abstractNumId w:val="1"/>
  </w:num>
  <w:num w:numId="11" w16cid:durableId="577442451">
    <w:abstractNumId w:val="0"/>
  </w:num>
  <w:num w:numId="12" w16cid:durableId="1097754392">
    <w:abstractNumId w:val="14"/>
  </w:num>
  <w:num w:numId="13" w16cid:durableId="1381591416">
    <w:abstractNumId w:val="13"/>
  </w:num>
  <w:num w:numId="14" w16cid:durableId="1561941394">
    <w:abstractNumId w:val="12"/>
  </w:num>
  <w:num w:numId="15" w16cid:durableId="865872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B99"/>
    <w:rsid w:val="004B06B4"/>
    <w:rsid w:val="00A61DF9"/>
    <w:rsid w:val="00F5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4A85"/>
  <w15:chartTrackingRefBased/>
  <w15:docId w15:val="{F5D0705C-CA94-4E35-8952-159B9205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1B99"/>
    <w:rPr>
      <w:rFonts w:ascii="Calibri" w:hAnsi="Calibri" w:cs="Calibri"/>
      <w:kern w:val="0"/>
      <w14:ligatures w14:val="none"/>
    </w:rPr>
  </w:style>
  <w:style w:type="paragraph" w:styleId="Heading1">
    <w:name w:val="heading 1"/>
    <w:aliases w:val="Pocket"/>
    <w:basedOn w:val="Normal"/>
    <w:next w:val="Normal"/>
    <w:link w:val="Heading1Char"/>
    <w:qFormat/>
    <w:rsid w:val="00F51B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1B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51B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F51B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1B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1B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1B99"/>
  </w:style>
  <w:style w:type="character" w:customStyle="1" w:styleId="Heading1Char">
    <w:name w:val="Heading 1 Char"/>
    <w:aliases w:val="Pocket Char"/>
    <w:basedOn w:val="DefaultParagraphFont"/>
    <w:link w:val="Heading1"/>
    <w:rsid w:val="00F51B9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51B9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51B99"/>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F51B99"/>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F51B99"/>
    <w:rPr>
      <w:rFonts w:asciiTheme="majorHAnsi" w:eastAsiaTheme="majorEastAsia" w:hAnsiTheme="majorHAnsi" w:cstheme="majorBidi"/>
      <w:color w:val="2F5496" w:themeColor="accent1" w:themeShade="BF"/>
      <w:kern w:val="0"/>
      <w14:ligatures w14:val="none"/>
    </w:rPr>
  </w:style>
  <w:style w:type="character" w:customStyle="1" w:styleId="Style13ptBold">
    <w:name w:val="Style 13 pt Bold"/>
    <w:aliases w:val="Cite"/>
    <w:basedOn w:val="DefaultParagraphFont"/>
    <w:uiPriority w:val="6"/>
    <w:qFormat/>
    <w:rsid w:val="00F51B99"/>
    <w:rPr>
      <w:b/>
      <w:bCs/>
      <w:sz w:val="26"/>
      <w:u w:val="none"/>
    </w:rPr>
  </w:style>
  <w:style w:type="character" w:customStyle="1" w:styleId="StyleUnderline">
    <w:name w:val="Style Underline"/>
    <w:aliases w:val="Underline"/>
    <w:basedOn w:val="DefaultParagraphFont"/>
    <w:uiPriority w:val="7"/>
    <w:qFormat/>
    <w:rsid w:val="00F51B99"/>
    <w:rPr>
      <w:b w:val="0"/>
      <w:sz w:val="22"/>
      <w:u w:val="single"/>
    </w:rPr>
  </w:style>
  <w:style w:type="character" w:styleId="Emphasis">
    <w:name w:val="Emphasis"/>
    <w:basedOn w:val="DefaultParagraphFont"/>
    <w:uiPriority w:val="8"/>
    <w:qFormat/>
    <w:rsid w:val="00F51B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51B99"/>
    <w:rPr>
      <w:color w:val="auto"/>
      <w:u w:val="none"/>
    </w:rPr>
  </w:style>
  <w:style w:type="character" w:styleId="Hyperlink">
    <w:name w:val="Hyperlink"/>
    <w:basedOn w:val="DefaultParagraphFont"/>
    <w:uiPriority w:val="99"/>
    <w:unhideWhenUsed/>
    <w:rsid w:val="00F51B99"/>
    <w:rPr>
      <w:color w:val="0563C1" w:themeColor="hyperlink"/>
      <w:u w:val="single"/>
    </w:rPr>
  </w:style>
  <w:style w:type="paragraph" w:styleId="DocumentMap">
    <w:name w:val="Document Map"/>
    <w:basedOn w:val="Normal"/>
    <w:link w:val="DocumentMapChar"/>
    <w:uiPriority w:val="99"/>
    <w:semiHidden/>
    <w:unhideWhenUsed/>
    <w:rsid w:val="00F51B9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1B99"/>
    <w:rPr>
      <w:rFonts w:ascii="Lucida Grande" w:hAnsi="Lucida Grande" w:cs="Lucida Grande"/>
      <w:kern w:val="0"/>
      <w:sz w:val="24"/>
      <w14:ligatures w14:val="none"/>
    </w:rPr>
  </w:style>
  <w:style w:type="paragraph" w:styleId="NormalWeb">
    <w:name w:val="Normal (Web)"/>
    <w:basedOn w:val="Normal"/>
    <w:uiPriority w:val="99"/>
    <w:unhideWhenUsed/>
    <w:rsid w:val="00F51B99"/>
    <w:pPr>
      <w:spacing w:before="100" w:beforeAutospacing="1" w:after="100" w:afterAutospacing="1" w:line="240" w:lineRule="auto"/>
    </w:pPr>
    <w:rPr>
      <w:rFonts w:ascii="Times New Roman" w:eastAsia="Times New Roman" w:hAnsi="Times New Roman" w:cs="Times New Roman"/>
      <w:sz w:val="24"/>
      <w:lang w:eastAsia="zh-CN"/>
    </w:rPr>
  </w:style>
  <w:style w:type="character" w:styleId="UnresolvedMention">
    <w:name w:val="Unresolved Mention"/>
    <w:basedOn w:val="DefaultParagraphFont"/>
    <w:uiPriority w:val="99"/>
    <w:semiHidden/>
    <w:unhideWhenUsed/>
    <w:rsid w:val="00F51B99"/>
    <w:rPr>
      <w:color w:val="605E5C"/>
      <w:shd w:val="clear" w:color="auto" w:fill="E1DFDD"/>
    </w:rPr>
  </w:style>
  <w:style w:type="character" w:styleId="Strong">
    <w:name w:val="Strong"/>
    <w:basedOn w:val="DefaultParagraphFont"/>
    <w:uiPriority w:val="22"/>
    <w:qFormat/>
    <w:rsid w:val="00F51B99"/>
    <w:rPr>
      <w:b/>
      <w:bCs/>
    </w:rPr>
  </w:style>
  <w:style w:type="character" w:styleId="BookTitle">
    <w:name w:val="Book Title"/>
    <w:basedOn w:val="DefaultParagraphFont"/>
    <w:uiPriority w:val="33"/>
    <w:qFormat/>
    <w:rsid w:val="00F51B99"/>
    <w:rPr>
      <w:b/>
      <w:bCs/>
      <w:i/>
      <w:iCs/>
      <w:spacing w:val="5"/>
    </w:rPr>
  </w:style>
  <w:style w:type="numbering" w:styleId="111111">
    <w:name w:val="Outline List 2"/>
    <w:basedOn w:val="NoList"/>
    <w:uiPriority w:val="99"/>
    <w:semiHidden/>
    <w:unhideWhenUsed/>
    <w:rsid w:val="00F51B99"/>
  </w:style>
  <w:style w:type="paragraph" w:styleId="Header">
    <w:name w:val="header"/>
    <w:basedOn w:val="Normal"/>
    <w:link w:val="HeaderChar"/>
    <w:uiPriority w:val="99"/>
    <w:semiHidden/>
    <w:rsid w:val="00F51B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1B99"/>
    <w:rPr>
      <w:rFonts w:ascii="Calibri" w:hAnsi="Calibri" w:cs="Calibri"/>
      <w:kern w:val="0"/>
      <w14:ligatures w14:val="none"/>
    </w:rPr>
  </w:style>
  <w:style w:type="paragraph" w:styleId="Footer">
    <w:name w:val="footer"/>
    <w:basedOn w:val="Normal"/>
    <w:link w:val="FooterChar"/>
    <w:uiPriority w:val="99"/>
    <w:semiHidden/>
    <w:rsid w:val="00F51B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1B99"/>
    <w:rPr>
      <w:rFonts w:ascii="Calibri" w:hAnsi="Calibri" w:cs="Calibri"/>
      <w:kern w:val="0"/>
      <w14:ligatures w14:val="none"/>
    </w:rPr>
  </w:style>
  <w:style w:type="paragraph" w:styleId="BodyText">
    <w:name w:val="Body Text"/>
    <w:basedOn w:val="Normal"/>
    <w:link w:val="BodyTextChar"/>
    <w:uiPriority w:val="99"/>
    <w:semiHidden/>
    <w:unhideWhenUsed/>
    <w:rsid w:val="00F51B99"/>
    <w:pPr>
      <w:spacing w:after="120"/>
    </w:pPr>
  </w:style>
  <w:style w:type="character" w:customStyle="1" w:styleId="BodyTextChar">
    <w:name w:val="Body Text Char"/>
    <w:basedOn w:val="DefaultParagraphFont"/>
    <w:link w:val="BodyText"/>
    <w:uiPriority w:val="99"/>
    <w:semiHidden/>
    <w:rsid w:val="00F51B99"/>
    <w:rPr>
      <w:rFonts w:ascii="Calibri" w:hAnsi="Calibri" w:cs="Calibri"/>
      <w:kern w:val="0"/>
      <w14:ligatures w14:val="none"/>
    </w:rPr>
  </w:style>
  <w:style w:type="paragraph" w:styleId="NoSpacing">
    <w:name w:val="No Spacing"/>
    <w:link w:val="NoSpacingChar"/>
    <w:uiPriority w:val="99"/>
    <w:unhideWhenUsed/>
    <w:qFormat/>
    <w:rsid w:val="00F51B99"/>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F51B99"/>
    <w:rPr>
      <w:rFonts w:ascii="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031-22566-6_15)//marlborough-HL" TargetMode="External"/><Relationship Id="rId13" Type="http://schemas.openxmlformats.org/officeDocument/2006/relationships/hyperlink" Target="https://www.iza.org/person/8708/wim-naude" TargetMode="External"/><Relationship Id="rId18" Type="http://schemas.openxmlformats.org/officeDocument/2006/relationships/hyperlink" Target="https://www.intereconomics.eu/contents/year/2021/number/6/article/modern-monetary-theory-a-wrong-compass-for-decision-making.html" TargetMode="External"/><Relationship Id="rId3" Type="http://schemas.openxmlformats.org/officeDocument/2006/relationships/settings" Target="settings.xml"/><Relationship Id="rId7" Type="http://schemas.openxmlformats.org/officeDocument/2006/relationships/hyperlink" Target="https://rdcu.be/dgVcP" TargetMode="External"/><Relationship Id="rId12" Type="http://schemas.openxmlformats.org/officeDocument/2006/relationships/hyperlink" Target="https://isdc.org/team/wim-naude/" TargetMode="External"/><Relationship Id="rId17" Type="http://schemas.openxmlformats.org/officeDocument/2006/relationships/hyperlink" Target="https://www.intereconomics.eu/contents/year/2021/number/6/article/modern-monetary-theory-a-wrong-compass-for-decision-making.html"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onthlyreview.org/2020/07/01/modern-u-s-racial-capitalism/" TargetMode="External"/><Relationship Id="rId11" Type="http://schemas.openxmlformats.org/officeDocument/2006/relationships/hyperlink" Target="https://www.ascleiden.nl/content/ASC-community/members/wim-naude" TargetMode="External"/><Relationship Id="rId5" Type="http://schemas.openxmlformats.org/officeDocument/2006/relationships/hyperlink" Target="https://dx.doi.org/10.2139/ssrn.4172005" TargetMode="External"/><Relationship Id="rId15" Type="http://schemas.openxmlformats.org/officeDocument/2006/relationships/hyperlink" Target="https://seekingalpha.com/article/4525331-mmt-policy-was-tried-and-it-failed" TargetMode="External"/><Relationship Id="rId10" Type="http://schemas.openxmlformats.org/officeDocument/2006/relationships/hyperlink" Target="https://www.uj.ac.za/faculties/college-of-business-and-economics/schools/school-of-management/south-african-research-chair-in-industrial-development/peopl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ime.rwth-aachen.de/cms/TIME/Die-Research-Area/Technologie-und-Innovationsmanagement-/TIM-Team/Affiliierte-Professoren/~qxdf/Naude-Wim/?allou=1&amp;lidx=1" TargetMode="External"/><Relationship Id="rId14" Type="http://schemas.openxmlformats.org/officeDocument/2006/relationships/hyperlink" Target="https://deliverypdf.ssrn.com/delivery.php?ID=499084127102076118065064106104027028004054068006069016124058017030028054071082065087096017123091029004105018101002097066107028030125081009075099096090024024120002001113077112085107&amp;EXT=pdf&amp;INDEX=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21066</Words>
  <Characters>120080</Characters>
  <Application>Microsoft Office Word</Application>
  <DocSecurity>0</DocSecurity>
  <Lines>1000</Lines>
  <Paragraphs>281</Paragraphs>
  <ScaleCrop>false</ScaleCrop>
  <Company/>
  <LinksUpToDate>false</LinksUpToDate>
  <CharactersWithSpaces>140865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2023-08-08T01:00:00Z</dcterms:created>
  <dcterms:modified xsi:type="dcterms:W3CDTF">2023-08-08T01:02:00Z</dcterms:modified>
</cp:coreProperties>
</file>