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E09DC" w14:textId="77777777" w:rsidR="00A95652" w:rsidRDefault="001F2B46" w:rsidP="001F2B46">
      <w:pPr>
        <w:pStyle w:val="Heading1"/>
      </w:pPr>
      <w:r>
        <w:t>AFF---Puerto Rico---KM</w:t>
      </w:r>
    </w:p>
    <w:p w14:paraId="3F5D0B5F" w14:textId="77777777" w:rsidR="001F2B46" w:rsidRDefault="001F2B46" w:rsidP="001F2B46">
      <w:pPr>
        <w:pStyle w:val="Heading1"/>
      </w:pPr>
      <w:r>
        <w:t>1AC</w:t>
      </w:r>
    </w:p>
    <w:p w14:paraId="76682BEA" w14:textId="7C136A6C" w:rsidR="001F2B46" w:rsidRPr="001F2B46" w:rsidRDefault="001F2B46" w:rsidP="001F2B46">
      <w:pPr>
        <w:pStyle w:val="Heading3"/>
      </w:pPr>
      <w:r>
        <w:t>1AC – Puerto Rico</w:t>
      </w:r>
    </w:p>
    <w:p w14:paraId="6F8A1C2B" w14:textId="77777777" w:rsidR="001F2B46" w:rsidRDefault="001F2B46" w:rsidP="001F2B46">
      <w:pPr>
        <w:pStyle w:val="Heading4"/>
      </w:pPr>
      <w:proofErr w:type="spellStart"/>
      <w:r w:rsidRPr="00A003B3">
        <w:t>Vaello</w:t>
      </w:r>
      <w:proofErr w:type="spellEnd"/>
      <w:r w:rsidRPr="00A003B3">
        <w:t>-Madero</w:t>
      </w:r>
      <w:r>
        <w:t xml:space="preserve"> is the latest in a series of the “New Insular Cases” – racially barring Puerto Ricans from the SSI benefits they deserve entrenches their colonial subjugation at the hands of the US. </w:t>
      </w:r>
    </w:p>
    <w:p w14:paraId="2067839A" w14:textId="77777777" w:rsidR="001F2B46" w:rsidRPr="00A003B3" w:rsidRDefault="001F2B46" w:rsidP="001F2B46">
      <w:pPr>
        <w:tabs>
          <w:tab w:val="left" w:pos="938"/>
        </w:tabs>
      </w:pPr>
      <w:r w:rsidRPr="00A003B3">
        <w:rPr>
          <w:rStyle w:val="Style13ptBold"/>
        </w:rPr>
        <w:t>Vélez</w:t>
      </w:r>
      <w:r w:rsidRPr="00F30ED1">
        <w:rPr>
          <w:rStyle w:val="Style13ptBold"/>
        </w:rPr>
        <w:t>'</w:t>
      </w:r>
      <w:r>
        <w:rPr>
          <w:rStyle w:val="Style13ptBold"/>
        </w:rPr>
        <w:t>22</w:t>
      </w:r>
      <w:r w:rsidRPr="00F30ED1">
        <w:rPr>
          <w:rStyle w:val="Style13ptBold"/>
        </w:rPr>
        <w:t xml:space="preserve"> </w:t>
      </w:r>
      <w:r>
        <w:t>[</w:t>
      </w:r>
      <w:r w:rsidRPr="00A003B3">
        <w:t>Katerina Martínez</w:t>
      </w:r>
      <w:r>
        <w:t xml:space="preserve">; </w:t>
      </w:r>
      <w:proofErr w:type="gramStart"/>
      <w:r>
        <w:t>2022;  Hearing</w:t>
      </w:r>
      <w:proofErr w:type="gramEnd"/>
      <w:r>
        <w:t xml:space="preserve"> Officer University of Missouri-Columbia; "</w:t>
      </w:r>
      <w:r w:rsidRPr="00A003B3">
        <w:t xml:space="preserve"> Trouble in Paradise: Puerto Rico's Routine Exclusion from Federal Benefit Programs as a Result of the Alien-Citizen Paradox</w:t>
      </w:r>
      <w:r>
        <w:t xml:space="preserve">," </w:t>
      </w:r>
      <w:r w:rsidRPr="00A003B3">
        <w:t>The Business, Entrepreneurship &amp; Tax Law Review,</w:t>
      </w:r>
      <w:r>
        <w:t>, Vol. 6, Issue/2. , p. 17-18//JJB]</w:t>
      </w:r>
    </w:p>
    <w:p w14:paraId="3E3066AA" w14:textId="77777777" w:rsidR="001F2B46" w:rsidRDefault="001F2B46" w:rsidP="001F2B46">
      <w:pPr>
        <w:rPr>
          <w:rStyle w:val="StyleUnderline"/>
        </w:rPr>
      </w:pPr>
      <w:r w:rsidRPr="00A003B3">
        <w:rPr>
          <w:sz w:val="12"/>
        </w:rPr>
        <w:t xml:space="preserve">Adherence to the Insular Cases, which has no foundation in </w:t>
      </w:r>
      <w:r w:rsidRPr="00A003B3">
        <w:rPr>
          <w:rStyle w:val="StyleUnderline"/>
        </w:rPr>
        <w:t xml:space="preserve">the </w:t>
      </w:r>
      <w:r w:rsidRPr="00124950">
        <w:rPr>
          <w:rStyle w:val="Emphasis"/>
          <w:highlight w:val="yellow"/>
        </w:rPr>
        <w:t>Constitution</w:t>
      </w:r>
      <w:r w:rsidRPr="00A003B3">
        <w:rPr>
          <w:rStyle w:val="Emphasis"/>
        </w:rPr>
        <w:t xml:space="preserve"> and instead </w:t>
      </w:r>
      <w:r w:rsidRPr="00124950">
        <w:rPr>
          <w:rStyle w:val="Emphasis"/>
          <w:highlight w:val="yellow"/>
        </w:rPr>
        <w:t>relies on racial stereotypes</w:t>
      </w:r>
      <w:r w:rsidRPr="00A003B3">
        <w:rPr>
          <w:rStyle w:val="Emphasis"/>
        </w:rPr>
        <w:t>,</w:t>
      </w:r>
      <w:r w:rsidRPr="00A003B3">
        <w:rPr>
          <w:rStyle w:val="StyleUnderline"/>
        </w:rPr>
        <w:t xml:space="preserve"> has </w:t>
      </w:r>
      <w:r w:rsidRPr="00124950">
        <w:rPr>
          <w:rStyle w:val="StyleUnderline"/>
          <w:highlight w:val="yellow"/>
        </w:rPr>
        <w:t>permitted</w:t>
      </w:r>
      <w:r w:rsidRPr="00A003B3">
        <w:rPr>
          <w:rStyle w:val="StyleUnderline"/>
        </w:rPr>
        <w:t xml:space="preserve"> the justification of </w:t>
      </w:r>
      <w:r w:rsidRPr="00124950">
        <w:rPr>
          <w:rStyle w:val="StyleUnderline"/>
          <w:highlight w:val="yellow"/>
        </w:rPr>
        <w:t>exclusion from</w:t>
      </w:r>
      <w:r w:rsidRPr="00A003B3">
        <w:rPr>
          <w:rStyle w:val="StyleUnderline"/>
        </w:rPr>
        <w:t xml:space="preserve"> important </w:t>
      </w:r>
      <w:r w:rsidRPr="00124950">
        <w:rPr>
          <w:rStyle w:val="StyleUnderline"/>
          <w:highlight w:val="yellow"/>
        </w:rPr>
        <w:t>social</w:t>
      </w:r>
      <w:r w:rsidRPr="00A003B3">
        <w:rPr>
          <w:rStyle w:val="StyleUnderline"/>
        </w:rPr>
        <w:t xml:space="preserve"> benefit </w:t>
      </w:r>
      <w:r w:rsidRPr="00124950">
        <w:rPr>
          <w:rStyle w:val="StyleUnderline"/>
          <w:highlight w:val="yellow"/>
        </w:rPr>
        <w:t>programs</w:t>
      </w:r>
      <w:r w:rsidRPr="00A003B3">
        <w:rPr>
          <w:rStyle w:val="StyleUnderline"/>
        </w:rPr>
        <w:t xml:space="preserve">, as </w:t>
      </w:r>
      <w:r w:rsidRPr="00124950">
        <w:rPr>
          <w:rStyle w:val="StyleUnderline"/>
          <w:highlight w:val="yellow"/>
        </w:rPr>
        <w:t>exemplified by</w:t>
      </w:r>
      <w:r w:rsidRPr="00A003B3">
        <w:rPr>
          <w:rStyle w:val="StyleUnderline"/>
        </w:rPr>
        <w:t xml:space="preserve"> the </w:t>
      </w:r>
      <w:proofErr w:type="spellStart"/>
      <w:r w:rsidRPr="00124950">
        <w:rPr>
          <w:rStyle w:val="StyleUnderline"/>
          <w:highlight w:val="yellow"/>
        </w:rPr>
        <w:t>Vaello</w:t>
      </w:r>
      <w:proofErr w:type="spellEnd"/>
      <w:r w:rsidRPr="00124950">
        <w:rPr>
          <w:rStyle w:val="StyleUnderline"/>
          <w:highlight w:val="yellow"/>
        </w:rPr>
        <w:t>-Madero</w:t>
      </w:r>
      <w:r w:rsidRPr="00A003B3">
        <w:rPr>
          <w:rStyle w:val="StyleUnderline"/>
        </w:rPr>
        <w:t xml:space="preserve"> decision. </w:t>
      </w:r>
      <w:r w:rsidRPr="00124950">
        <w:rPr>
          <w:rStyle w:val="StyleUnderline"/>
          <w:highlight w:val="yellow"/>
        </w:rPr>
        <w:t>SSI</w:t>
      </w:r>
      <w:r w:rsidRPr="00A003B3">
        <w:rPr>
          <w:rStyle w:val="StyleUnderline"/>
        </w:rPr>
        <w:t xml:space="preserve"> is designed to support the neediest Americans; it is a program aimed at preventing severe poverty. In 2019</w:t>
      </w:r>
      <w:r w:rsidRPr="00A003B3">
        <w:rPr>
          <w:rStyle w:val="Emphasis"/>
        </w:rPr>
        <w:t>, 43.5% of Puerto Rican residents lived below the poverty line</w:t>
      </w:r>
      <w:r w:rsidRPr="00A003B3">
        <w:rPr>
          <w:rStyle w:val="StyleUnderline"/>
        </w:rPr>
        <w:t xml:space="preserve">, more than triple the national percentage of 12.3%.161 </w:t>
      </w:r>
      <w:r w:rsidRPr="00124950">
        <w:rPr>
          <w:rStyle w:val="StyleUnderline"/>
          <w:highlight w:val="yellow"/>
        </w:rPr>
        <w:t>Despite</w:t>
      </w:r>
      <w:r w:rsidRPr="00A003B3">
        <w:rPr>
          <w:rStyle w:val="StyleUnderline"/>
        </w:rPr>
        <w:t xml:space="preserve"> a large portion of Puerto Ricans </w:t>
      </w:r>
      <w:r w:rsidRPr="00124950">
        <w:rPr>
          <w:rStyle w:val="StyleUnderline"/>
          <w:highlight w:val="yellow"/>
        </w:rPr>
        <w:t>qualifying</w:t>
      </w:r>
      <w:r w:rsidRPr="00A003B3">
        <w:rPr>
          <w:rStyle w:val="StyleUnderline"/>
        </w:rPr>
        <w:t xml:space="preserve"> as “needy Americans,” its </w:t>
      </w:r>
      <w:r w:rsidRPr="00124950">
        <w:rPr>
          <w:rStyle w:val="StyleUnderline"/>
          <w:highlight w:val="yellow"/>
        </w:rPr>
        <w:t>residents</w:t>
      </w:r>
      <w:r w:rsidRPr="00A003B3">
        <w:rPr>
          <w:rStyle w:val="StyleUnderline"/>
        </w:rPr>
        <w:t xml:space="preserve"> are continuously </w:t>
      </w:r>
      <w:r w:rsidRPr="00124950">
        <w:rPr>
          <w:rStyle w:val="StyleUnderline"/>
          <w:highlight w:val="yellow"/>
        </w:rPr>
        <w:t>denied</w:t>
      </w:r>
      <w:r w:rsidRPr="00A003B3">
        <w:rPr>
          <w:rStyle w:val="StyleUnderline"/>
        </w:rPr>
        <w:t xml:space="preserve"> </w:t>
      </w:r>
      <w:r w:rsidRPr="00124950">
        <w:rPr>
          <w:rStyle w:val="StyleUnderline"/>
          <w:highlight w:val="yellow"/>
        </w:rPr>
        <w:t>fed</w:t>
      </w:r>
      <w:r w:rsidRPr="00A003B3">
        <w:rPr>
          <w:rStyle w:val="StyleUnderline"/>
        </w:rPr>
        <w:t xml:space="preserve">eral </w:t>
      </w:r>
      <w:r w:rsidRPr="00124950">
        <w:rPr>
          <w:rStyle w:val="StyleUnderline"/>
          <w:highlight w:val="yellow"/>
        </w:rPr>
        <w:t>benefits</w:t>
      </w:r>
      <w:r w:rsidRPr="00A003B3">
        <w:rPr>
          <w:rStyle w:val="StyleUnderline"/>
        </w:rPr>
        <w:t xml:space="preserve"> solely based </w:t>
      </w:r>
      <w:r w:rsidRPr="00124950">
        <w:rPr>
          <w:rStyle w:val="StyleUnderline"/>
          <w:highlight w:val="yellow"/>
        </w:rPr>
        <w:t>on residency</w:t>
      </w:r>
      <w:r w:rsidRPr="00A003B3">
        <w:rPr>
          <w:rStyle w:val="StyleUnderline"/>
        </w:rPr>
        <w:t>.</w:t>
      </w:r>
    </w:p>
    <w:p w14:paraId="61DF58AE" w14:textId="77777777" w:rsidR="001F2B46" w:rsidRPr="00A003B3" w:rsidRDefault="001F2B46" w:rsidP="001F2B46">
      <w:pPr>
        <w:rPr>
          <w:sz w:val="12"/>
        </w:rPr>
      </w:pPr>
      <w:r w:rsidRPr="00A003B3">
        <w:rPr>
          <w:rStyle w:val="StyleUnderline"/>
        </w:rPr>
        <w:t xml:space="preserve">The differential treatment of Puerto Ricans cuts deeper than simply denying them federal benefits. Contemporary law scholars view the </w:t>
      </w:r>
      <w:r w:rsidRPr="00124950">
        <w:rPr>
          <w:rStyle w:val="StyleUnderline"/>
          <w:highlight w:val="yellow"/>
        </w:rPr>
        <w:t>Insular Cases</w:t>
      </w:r>
      <w:r w:rsidRPr="00A003B3">
        <w:rPr>
          <w:rStyle w:val="StyleUnderline"/>
        </w:rPr>
        <w:t xml:space="preserve"> as </w:t>
      </w:r>
      <w:r w:rsidRPr="00124950">
        <w:rPr>
          <w:rStyle w:val="StyleUnderline"/>
          <w:highlight w:val="yellow"/>
        </w:rPr>
        <w:t xml:space="preserve">evidence of </w:t>
      </w:r>
      <w:r w:rsidRPr="00124950">
        <w:rPr>
          <w:rStyle w:val="Emphasis"/>
          <w:highlight w:val="yellow"/>
        </w:rPr>
        <w:t>racist American</w:t>
      </w:r>
      <w:r w:rsidRPr="00A003B3">
        <w:rPr>
          <w:rStyle w:val="Emphasis"/>
        </w:rPr>
        <w:t xml:space="preserve"> </w:t>
      </w:r>
      <w:r w:rsidRPr="00124950">
        <w:rPr>
          <w:rStyle w:val="Emphasis"/>
          <w:highlight w:val="yellow"/>
        </w:rPr>
        <w:t>imperialism,</w:t>
      </w:r>
      <w:r w:rsidRPr="00A003B3">
        <w:rPr>
          <w:rStyle w:val="StyleUnderline"/>
        </w:rPr>
        <w:t xml:space="preserve"> allowing the U.S. to expand its empire without being compelled by the Constitution to accept as citizen populations of an “uncivilized race.”</w:t>
      </w:r>
      <w:r w:rsidRPr="00A003B3">
        <w:rPr>
          <w:sz w:val="12"/>
        </w:rPr>
        <w:t xml:space="preserve"> In fact, Justice John Marshall Harlan’s dissent in Downes, decided in 1901, noted that he objected to the morality and unfairness of the incorporation doctrine, which is still in effect today.162 It is important to note that the same Court that decided the 1901 Insular Cases also decided Plessy v. Ferguson, in which the Court upheld the legality of racial segregation and of the “separate but equal” doctrine. Notably, Justice Harlan was the lone dissenter in Plessy.163</w:t>
      </w:r>
      <w:r w:rsidRPr="00A003B3">
        <w:rPr>
          <w:rStyle w:val="StyleUnderline"/>
        </w:rPr>
        <w:t xml:space="preserve"> It is therefore evident that both the incorporation doctrine of </w:t>
      </w:r>
      <w:r w:rsidRPr="00A003B3">
        <w:rPr>
          <w:rStyle w:val="Emphasis"/>
        </w:rPr>
        <w:t>the Insular Cases and the “</w:t>
      </w:r>
      <w:r w:rsidRPr="00124950">
        <w:rPr>
          <w:rStyle w:val="Emphasis"/>
          <w:highlight w:val="yellow"/>
        </w:rPr>
        <w:t>separate but equal</w:t>
      </w:r>
      <w:r w:rsidRPr="00A003B3">
        <w:rPr>
          <w:rStyle w:val="Emphasis"/>
        </w:rPr>
        <w:t xml:space="preserve">” doctrine were </w:t>
      </w:r>
      <w:r w:rsidRPr="00124950">
        <w:rPr>
          <w:rStyle w:val="Emphasis"/>
          <w:highlight w:val="yellow"/>
        </w:rPr>
        <w:t>built</w:t>
      </w:r>
      <w:r w:rsidRPr="00A003B3">
        <w:rPr>
          <w:rStyle w:val="Emphasis"/>
        </w:rPr>
        <w:t xml:space="preserve"> </w:t>
      </w:r>
      <w:r w:rsidRPr="00124950">
        <w:rPr>
          <w:rStyle w:val="Emphasis"/>
          <w:highlight w:val="yellow"/>
        </w:rPr>
        <w:t>on</w:t>
      </w:r>
      <w:r w:rsidRPr="00A003B3">
        <w:rPr>
          <w:rStyle w:val="Emphasis"/>
        </w:rPr>
        <w:t xml:space="preserve"> the </w:t>
      </w:r>
      <w:r w:rsidRPr="00124950">
        <w:rPr>
          <w:rStyle w:val="Emphasis"/>
          <w:highlight w:val="yellow"/>
        </w:rPr>
        <w:t>same “racist worldview.”</w:t>
      </w:r>
      <w:r w:rsidRPr="00A003B3">
        <w:rPr>
          <w:rStyle w:val="StyleUnderline"/>
        </w:rPr>
        <w:t xml:space="preserve"> In fact, contemporary critics of the Insular Cases call the resulting doctrine “the doctrine of separate and unequal.”</w:t>
      </w:r>
      <w:proofErr w:type="gramStart"/>
      <w:r w:rsidRPr="00A003B3">
        <w:rPr>
          <w:rStyle w:val="StyleUnderline"/>
        </w:rPr>
        <w:t>164</w:t>
      </w:r>
      <w:proofErr w:type="gramEnd"/>
      <w:r w:rsidRPr="00A003B3">
        <w:rPr>
          <w:sz w:val="12"/>
        </w:rPr>
        <w:t xml:space="preserve"> </w:t>
      </w:r>
    </w:p>
    <w:p w14:paraId="5059EBA5" w14:textId="77777777" w:rsidR="001F2B46" w:rsidRDefault="001F2B46" w:rsidP="001F2B46">
      <w:pPr>
        <w:rPr>
          <w:rStyle w:val="StyleUnderline"/>
        </w:rPr>
      </w:pPr>
      <w:r w:rsidRPr="00A003B3">
        <w:rPr>
          <w:rStyle w:val="StyleUnderline"/>
        </w:rPr>
        <w:t xml:space="preserve">Plessy has long been overturned, yet the </w:t>
      </w:r>
      <w:r w:rsidRPr="00A003B3">
        <w:rPr>
          <w:rStyle w:val="Emphasis"/>
        </w:rPr>
        <w:t xml:space="preserve">Insular Cases remain in effect today. </w:t>
      </w:r>
      <w:r w:rsidRPr="00A003B3">
        <w:rPr>
          <w:rStyle w:val="StyleUnderline"/>
        </w:rPr>
        <w:t xml:space="preserve">As a result, the U.S. government continues to have sovereignty over Puerto Rico, but its </w:t>
      </w:r>
      <w:r w:rsidRPr="00124950">
        <w:rPr>
          <w:rStyle w:val="StyleUnderline"/>
          <w:highlight w:val="yellow"/>
        </w:rPr>
        <w:t>citizens</w:t>
      </w:r>
      <w:r w:rsidRPr="00A003B3">
        <w:rPr>
          <w:rStyle w:val="StyleUnderline"/>
        </w:rPr>
        <w:t xml:space="preserve"> are </w:t>
      </w:r>
      <w:r w:rsidRPr="00124950">
        <w:rPr>
          <w:rStyle w:val="StyleUnderline"/>
          <w:highlight w:val="yellow"/>
        </w:rPr>
        <w:t>not treated equally</w:t>
      </w:r>
      <w:r w:rsidRPr="00A003B3">
        <w:rPr>
          <w:rStyle w:val="StyleUnderline"/>
        </w:rPr>
        <w:t xml:space="preserve"> </w:t>
      </w:r>
      <w:r w:rsidRPr="00124950">
        <w:rPr>
          <w:rStyle w:val="StyleUnderline"/>
          <w:highlight w:val="yellow"/>
        </w:rPr>
        <w:t>despite</w:t>
      </w:r>
      <w:r w:rsidRPr="00A003B3">
        <w:rPr>
          <w:rStyle w:val="StyleUnderline"/>
        </w:rPr>
        <w:t xml:space="preserve"> having to </w:t>
      </w:r>
      <w:r w:rsidRPr="00124950">
        <w:rPr>
          <w:rStyle w:val="StyleUnderline"/>
          <w:highlight w:val="yellow"/>
        </w:rPr>
        <w:t>adhere to</w:t>
      </w:r>
      <w:r w:rsidRPr="00A003B3">
        <w:rPr>
          <w:rStyle w:val="StyleUnderline"/>
        </w:rPr>
        <w:t xml:space="preserve"> all </w:t>
      </w:r>
      <w:r w:rsidRPr="00124950">
        <w:rPr>
          <w:rStyle w:val="StyleUnderline"/>
          <w:highlight w:val="yellow"/>
        </w:rPr>
        <w:t>federal laws</w:t>
      </w:r>
      <w:r w:rsidRPr="00A003B3">
        <w:rPr>
          <w:rStyle w:val="StyleUnderline"/>
        </w:rPr>
        <w:t xml:space="preserve">, pay federal </w:t>
      </w:r>
      <w:r w:rsidRPr="00124950">
        <w:rPr>
          <w:rStyle w:val="StyleUnderline"/>
          <w:highlight w:val="yellow"/>
        </w:rPr>
        <w:t>taxes</w:t>
      </w:r>
      <w:r w:rsidRPr="00A003B3">
        <w:rPr>
          <w:rStyle w:val="StyleUnderline"/>
        </w:rPr>
        <w:t xml:space="preserve"> in some cases, and pay federal import and export taxes. However, not all hope is lost; Justice Harlan’s dissent in Plessy, along with Justice Thomas’s and Justice Gorsuch’s concurrences in </w:t>
      </w:r>
      <w:proofErr w:type="spellStart"/>
      <w:r w:rsidRPr="00A003B3">
        <w:rPr>
          <w:rStyle w:val="StyleUnderline"/>
        </w:rPr>
        <w:t>Vaello</w:t>
      </w:r>
      <w:proofErr w:type="spellEnd"/>
      <w:r w:rsidRPr="00A003B3">
        <w:rPr>
          <w:rStyle w:val="StyleUnderline"/>
        </w:rPr>
        <w:t>-Madero, set the stage for how the next “modern Insular Case” case should be decided.</w:t>
      </w:r>
      <w:r w:rsidRPr="00A003B3">
        <w:rPr>
          <w:sz w:val="12"/>
        </w:rPr>
        <w:t>165 Justice Harlan’s dissent emphasized equal citizenship; he recognized that citizenship and equality go hand in hand.166 His reasoning suggests that citizenship itself carries with it a right to equal treatment independent of the “equal protection of the laws” guaranteed to all persons under the Equal Protection Clause.167 Similarly</w:t>
      </w:r>
      <w:r w:rsidRPr="00A003B3">
        <w:rPr>
          <w:rStyle w:val="StyleUnderline"/>
        </w:rPr>
        <w:t xml:space="preserve">, Justice Thomas’s concurrence in </w:t>
      </w:r>
      <w:proofErr w:type="spellStart"/>
      <w:r w:rsidRPr="00A003B3">
        <w:rPr>
          <w:rStyle w:val="StyleUnderline"/>
        </w:rPr>
        <w:t>Vaello</w:t>
      </w:r>
      <w:proofErr w:type="spellEnd"/>
      <w:r w:rsidRPr="00A003B3">
        <w:rPr>
          <w:rStyle w:val="StyleUnderline"/>
        </w:rPr>
        <w:t xml:space="preserve">-Madero notes that “[t]he Citizenship Clause’s conferral of the ‘dignity and glory of American citizenship’ should prohibit the federal government from denying citizens equality with respect to civil rights.”168 </w:t>
      </w:r>
    </w:p>
    <w:p w14:paraId="24B1EA04" w14:textId="77777777" w:rsidR="001F2B46" w:rsidRPr="00A003B3" w:rsidRDefault="001F2B46" w:rsidP="001F2B46">
      <w:pPr>
        <w:rPr>
          <w:rStyle w:val="StyleUnderline"/>
        </w:rPr>
      </w:pPr>
      <w:r w:rsidRPr="00A003B3">
        <w:rPr>
          <w:sz w:val="12"/>
        </w:rPr>
        <w:t xml:space="preserve">President Woodrow Wilson once spoke of the U.S. territories as lying “outside the charmed circle of our own national life.”169 He then admitted that, although Puerto Rico was once treated as a mere possession, it is now to be administered with the same sense of responsibility as toward citizens living on the mainland.170 He said: “We can satisfy the obligations of generous justice toward the people of Puerto Rico by giving them the ample and familiar rights and privileges accorded our own citizens.”171 </w:t>
      </w:r>
      <w:r w:rsidRPr="00A003B3">
        <w:rPr>
          <w:rStyle w:val="StyleUnderline"/>
        </w:rPr>
        <w:t>The question then remains: why has the United States, with its vision of greatness, and self-professed leader of the free world, refused for over 100 years to fully accept or free nearly four million U.S. citizens that make up part of its hidden empire?</w:t>
      </w:r>
    </w:p>
    <w:p w14:paraId="586B6375" w14:textId="77777777" w:rsidR="001F2B46" w:rsidRPr="002F3599" w:rsidRDefault="001F2B46" w:rsidP="001F2B46">
      <w:pPr>
        <w:pStyle w:val="Heading4"/>
      </w:pPr>
      <w:proofErr w:type="spellStart"/>
      <w:r w:rsidRPr="002F3599">
        <w:t>Vaello</w:t>
      </w:r>
      <w:proofErr w:type="spellEnd"/>
      <w:r w:rsidRPr="002F3599">
        <w:t xml:space="preserve"> Madero </w:t>
      </w:r>
      <w:r>
        <w:t xml:space="preserve">must be overruled. It is </w:t>
      </w:r>
      <w:r w:rsidRPr="002F3599">
        <w:t>haunted by the specter of the Insular Cases</w:t>
      </w:r>
      <w:r>
        <w:t xml:space="preserve">, a precedent that subjects Puerto Ricans </w:t>
      </w:r>
      <w:r w:rsidRPr="002F3599">
        <w:t xml:space="preserve">and </w:t>
      </w:r>
      <w:r>
        <w:t xml:space="preserve">those of </w:t>
      </w:r>
      <w:r w:rsidRPr="002F3599">
        <w:t xml:space="preserve">other colonized territories to </w:t>
      </w:r>
      <w:r>
        <w:t xml:space="preserve">Constitutionally sanctioned </w:t>
      </w:r>
      <w:r w:rsidRPr="002F3599">
        <w:t xml:space="preserve">political apartheid. </w:t>
      </w:r>
      <w:r>
        <w:t>Any efforts to repurpose the precedent will fail,</w:t>
      </w:r>
      <w:r w:rsidRPr="002F3599">
        <w:t xml:space="preserve"> </w:t>
      </w:r>
      <w:r>
        <w:t xml:space="preserve">and instead </w:t>
      </w:r>
      <w:r w:rsidRPr="002F3599">
        <w:t xml:space="preserve">reinscribe </w:t>
      </w:r>
      <w:r>
        <w:t xml:space="preserve">territorial </w:t>
      </w:r>
      <w:r w:rsidRPr="002F3599">
        <w:t>subordination.</w:t>
      </w:r>
    </w:p>
    <w:p w14:paraId="2AD36EB3" w14:textId="77777777" w:rsidR="001F2B46" w:rsidRDefault="001F2B46" w:rsidP="001F2B46">
      <w:r w:rsidRPr="00A168C1">
        <w:rPr>
          <w:rStyle w:val="Style13ptBold"/>
        </w:rPr>
        <w:t>Ponsa-Kraus 22</w:t>
      </w:r>
      <w:r>
        <w:t xml:space="preserve">, </w:t>
      </w:r>
      <w:r w:rsidRPr="00A168C1">
        <w:t xml:space="preserve">George </w:t>
      </w:r>
      <w:proofErr w:type="spellStart"/>
      <w:r w:rsidRPr="00A168C1">
        <w:t>Welwood</w:t>
      </w:r>
      <w:proofErr w:type="spellEnd"/>
      <w:r w:rsidRPr="00A168C1">
        <w:t xml:space="preserve"> Murray Professor of Legal History at Columbia Law School</w:t>
      </w:r>
    </w:p>
    <w:p w14:paraId="0C4A91C9" w14:textId="77777777" w:rsidR="001F2B46" w:rsidRPr="00594C35" w:rsidRDefault="001F2B46" w:rsidP="001F2B46">
      <w:pPr>
        <w:rPr>
          <w:sz w:val="14"/>
        </w:rPr>
      </w:pPr>
      <w:r w:rsidRPr="00A168C1">
        <w:t xml:space="preserve">[Christina Duffy Ponsa-Kraus, June 2022, the George </w:t>
      </w:r>
      <w:proofErr w:type="spellStart"/>
      <w:r w:rsidRPr="00A168C1">
        <w:t>Welwood</w:t>
      </w:r>
      <w:proofErr w:type="spellEnd"/>
      <w:r w:rsidRPr="00A168C1">
        <w:t xml:space="preserve"> Murray Professor of Legal History at Columbia Law School, o-editor of Foreign in a Domestic Sense: Puerto Rico, American Expansion, and the Constitution, and the author of several articles and essays on the constitutional implications of American territorial expansion</w:t>
      </w:r>
      <w:r>
        <w:t xml:space="preserve">, </w:t>
      </w:r>
      <w:r w:rsidRPr="00A168C1">
        <w:t>served as a law clerk to Judge José A. Cabranes on the 2nd U.S. Circuit Court of Appeals and to Justice Stephen G. Breyer on the Supreme Court</w:t>
      </w:r>
      <w:r>
        <w:t>, “</w:t>
      </w:r>
      <w:r w:rsidRPr="00A168C1">
        <w:t xml:space="preserve">The Insular Cases Run Amok: Against Constitutional Exceptionalism in the </w:t>
      </w:r>
      <w:r w:rsidRPr="00594C35">
        <w:rPr>
          <w:sz w:val="14"/>
        </w:rPr>
        <w:t xml:space="preserve">Territories,” </w:t>
      </w:r>
      <w:r w:rsidRPr="00594C35">
        <w:rPr>
          <w:i/>
          <w:iCs/>
          <w:sz w:val="14"/>
        </w:rPr>
        <w:t>Yale Law Journal</w:t>
      </w:r>
      <w:r w:rsidRPr="00594C35">
        <w:rPr>
          <w:sz w:val="14"/>
        </w:rPr>
        <w:t xml:space="preserve">, </w:t>
      </w:r>
      <w:hyperlink r:id="rId5" w:history="1">
        <w:r w:rsidRPr="00A026CA">
          <w:rPr>
            <w:rStyle w:val="Hyperlink"/>
          </w:rPr>
          <w:t>https://www.yalelawjournal.org/article/the-insular-cases-run-amok</w:t>
        </w:r>
      </w:hyperlink>
      <w:r w:rsidRPr="00594C35">
        <w:rPr>
          <w:sz w:val="14"/>
        </w:rPr>
        <w:t>] /RS</w:t>
      </w:r>
    </w:p>
    <w:p w14:paraId="23C78DCF" w14:textId="77777777" w:rsidR="001F2B46" w:rsidRPr="00594C35" w:rsidRDefault="001F2B46" w:rsidP="001F2B46">
      <w:pPr>
        <w:rPr>
          <w:sz w:val="14"/>
        </w:rPr>
      </w:pPr>
      <w:r w:rsidRPr="00594C35">
        <w:rPr>
          <w:rStyle w:val="Emphasis"/>
        </w:rPr>
        <w:t xml:space="preserve">The </w:t>
      </w:r>
      <w:r w:rsidRPr="00124950">
        <w:rPr>
          <w:rStyle w:val="Emphasis"/>
          <w:highlight w:val="yellow"/>
        </w:rPr>
        <w:t>I</w:t>
      </w:r>
      <w:r w:rsidRPr="00252DDF">
        <w:rPr>
          <w:rStyle w:val="Emphasis"/>
        </w:rPr>
        <w:t>nsular</w:t>
      </w:r>
      <w:r w:rsidRPr="00124950">
        <w:rPr>
          <w:rStyle w:val="Emphasis"/>
          <w:highlight w:val="yellow"/>
        </w:rPr>
        <w:t xml:space="preserve"> C</w:t>
      </w:r>
      <w:r w:rsidRPr="00252DDF">
        <w:rPr>
          <w:rStyle w:val="Emphasis"/>
        </w:rPr>
        <w:t>ases</w:t>
      </w:r>
      <w:r w:rsidRPr="00623D1D">
        <w:rPr>
          <w:rStyle w:val="Emphasis"/>
        </w:rPr>
        <w:t xml:space="preserve"> have been enjoying an</w:t>
      </w:r>
      <w:r w:rsidRPr="001371D2">
        <w:rPr>
          <w:rStyle w:val="StyleUnderline"/>
        </w:rPr>
        <w:t xml:space="preserve"> improbable—and unfortunate—</w:t>
      </w:r>
      <w:r w:rsidRPr="00623D1D">
        <w:rPr>
          <w:rStyle w:val="Emphasis"/>
        </w:rPr>
        <w:t>renaissance</w:t>
      </w:r>
      <w:r w:rsidRPr="00623D1D">
        <w:rPr>
          <w:rStyle w:val="StyleUnderline"/>
        </w:rPr>
        <w:t xml:space="preserve">. </w:t>
      </w:r>
      <w:r w:rsidRPr="00124950">
        <w:rPr>
          <w:rStyle w:val="StyleUnderline"/>
          <w:highlight w:val="yellow"/>
        </w:rPr>
        <w:t xml:space="preserve">Decided </w:t>
      </w:r>
      <w:r w:rsidRPr="00594C35">
        <w:rPr>
          <w:rStyle w:val="StyleUnderline"/>
        </w:rPr>
        <w:t>at the height of</w:t>
      </w:r>
      <w:r w:rsidRPr="00E50F41">
        <w:rPr>
          <w:rStyle w:val="StyleUnderline"/>
        </w:rPr>
        <w:t xml:space="preserve"> what has been called </w:t>
      </w:r>
      <w:r w:rsidRPr="00252DDF">
        <w:rPr>
          <w:rStyle w:val="StyleUnderline"/>
        </w:rPr>
        <w:t xml:space="preserve">the </w:t>
      </w:r>
      <w:r w:rsidRPr="00124950">
        <w:rPr>
          <w:rStyle w:val="StyleUnderline"/>
          <w:highlight w:val="yellow"/>
        </w:rPr>
        <w:t xml:space="preserve">“imperialist” period in U.S. </w:t>
      </w:r>
      <w:r w:rsidRPr="00252DDF">
        <w:rPr>
          <w:rStyle w:val="StyleUnderline"/>
        </w:rPr>
        <w:t>history</w:t>
      </w:r>
      <w:r w:rsidRPr="00E50F41">
        <w:rPr>
          <w:rStyle w:val="StyleUnderline"/>
        </w:rPr>
        <w:t>, this series of Supreme Court decisions handed</w:t>
      </w:r>
      <w:r w:rsidRPr="00623D1D">
        <w:rPr>
          <w:rStyle w:val="StyleUnderline"/>
        </w:rPr>
        <w:t xml:space="preserve"> down in the early twentieth century infamously </w:t>
      </w:r>
      <w:r w:rsidRPr="00124950">
        <w:rPr>
          <w:rStyle w:val="StyleUnderline"/>
          <w:highlight w:val="yellow"/>
        </w:rPr>
        <w:t xml:space="preserve">held </w:t>
      </w:r>
      <w:r w:rsidRPr="00252DDF">
        <w:rPr>
          <w:rStyle w:val="StyleUnderline"/>
        </w:rPr>
        <w:t>that</w:t>
      </w:r>
      <w:r w:rsidRPr="00623D1D">
        <w:rPr>
          <w:rStyle w:val="StyleUnderline"/>
        </w:rPr>
        <w:t xml:space="preserve"> the former Spanish colonies annexed by the United States </w:t>
      </w:r>
      <w:r w:rsidRPr="00594C35">
        <w:rPr>
          <w:sz w:val="14"/>
        </w:rPr>
        <w:t>in 1898—</w:t>
      </w:r>
      <w:r w:rsidRPr="00124950">
        <w:rPr>
          <w:rStyle w:val="StyleUnderline"/>
          <w:highlight w:val="yellow"/>
        </w:rPr>
        <w:t>P</w:t>
      </w:r>
      <w:r w:rsidRPr="00252DDF">
        <w:rPr>
          <w:rStyle w:val="StyleUnderline"/>
        </w:rPr>
        <w:t>uerto</w:t>
      </w:r>
      <w:r w:rsidRPr="00124950">
        <w:rPr>
          <w:rStyle w:val="StyleUnderline"/>
          <w:highlight w:val="yellow"/>
        </w:rPr>
        <w:t xml:space="preserve"> R</w:t>
      </w:r>
      <w:r w:rsidRPr="00252DDF">
        <w:rPr>
          <w:rStyle w:val="StyleUnderline"/>
        </w:rPr>
        <w:t>ico</w:t>
      </w:r>
      <w:r w:rsidRPr="00594C35">
        <w:rPr>
          <w:sz w:val="14"/>
        </w:rPr>
        <w:t>, the Philippines, and Guam—“</w:t>
      </w:r>
      <w:r w:rsidRPr="00124950">
        <w:rPr>
          <w:rStyle w:val="Emphasis"/>
          <w:highlight w:val="yellow"/>
        </w:rPr>
        <w:t>belong[ed] to</w:t>
      </w:r>
      <w:r w:rsidRPr="00E50F41">
        <w:rPr>
          <w:rStyle w:val="Emphasis"/>
        </w:rPr>
        <w:t xml:space="preserve"> . . . </w:t>
      </w:r>
      <w:r w:rsidRPr="00124950">
        <w:rPr>
          <w:rStyle w:val="Emphasis"/>
          <w:highlight w:val="yellow"/>
        </w:rPr>
        <w:t>but [</w:t>
      </w:r>
      <w:r w:rsidRPr="00252DDF">
        <w:rPr>
          <w:rStyle w:val="Emphasis"/>
        </w:rPr>
        <w:t>were</w:t>
      </w:r>
      <w:r w:rsidRPr="00124950">
        <w:rPr>
          <w:rStyle w:val="Emphasis"/>
          <w:highlight w:val="yellow"/>
        </w:rPr>
        <w:t xml:space="preserve">] not </w:t>
      </w:r>
      <w:r w:rsidRPr="00252DDF">
        <w:rPr>
          <w:rStyle w:val="Emphasis"/>
        </w:rPr>
        <w:t>a</w:t>
      </w:r>
      <w:r w:rsidRPr="00124950">
        <w:rPr>
          <w:rStyle w:val="Emphasis"/>
          <w:highlight w:val="yellow"/>
        </w:rPr>
        <w:t xml:space="preserve"> part of </w:t>
      </w:r>
      <w:r w:rsidRPr="00252DDF">
        <w:rPr>
          <w:rStyle w:val="Emphasis"/>
        </w:rPr>
        <w:t xml:space="preserve">the </w:t>
      </w:r>
      <w:r w:rsidRPr="00124950">
        <w:rPr>
          <w:rStyle w:val="Emphasis"/>
          <w:highlight w:val="yellow"/>
        </w:rPr>
        <w:t>U</w:t>
      </w:r>
      <w:r w:rsidRPr="00252DDF">
        <w:rPr>
          <w:rStyle w:val="Emphasis"/>
        </w:rPr>
        <w:t xml:space="preserve">nited </w:t>
      </w:r>
      <w:r w:rsidRPr="00124950">
        <w:rPr>
          <w:rStyle w:val="Emphasis"/>
          <w:highlight w:val="yellow"/>
        </w:rPr>
        <w:t>S</w:t>
      </w:r>
      <w:r w:rsidRPr="00252DDF">
        <w:rPr>
          <w:rStyle w:val="Emphasis"/>
        </w:rPr>
        <w:t>tates</w:t>
      </w:r>
      <w:r w:rsidRPr="00623D1D">
        <w:rPr>
          <w:rStyle w:val="Emphasis"/>
        </w:rPr>
        <w:t>.</w:t>
      </w:r>
      <w:r w:rsidRPr="00594C35">
        <w:rPr>
          <w:sz w:val="14"/>
        </w:rPr>
        <w:t>”1 Although previous U.S. territories were “incorporated” into the United States upon annexation, these new ones had been annexed but not incorporated.2</w:t>
      </w:r>
    </w:p>
    <w:p w14:paraId="3998041C" w14:textId="77777777" w:rsidR="001F2B46" w:rsidRPr="00252DDF" w:rsidRDefault="001F2B46" w:rsidP="001F2B46">
      <w:pPr>
        <w:rPr>
          <w:sz w:val="14"/>
        </w:rPr>
      </w:pPr>
      <w:r w:rsidRPr="00594C35">
        <w:rPr>
          <w:sz w:val="14"/>
        </w:rPr>
        <w:t xml:space="preserve">What exactly this meant has been the subject of considerable debate even as those decisions have received widespread condemnation.3 According to the standard account, </w:t>
      </w:r>
      <w:r w:rsidRPr="00E50F41">
        <w:rPr>
          <w:rStyle w:val="StyleUnderline"/>
        </w:rPr>
        <w:t>the Insular Cases held that the entire Constitution applies within the United States—defined as the states, the District of Columbia, and the incorporated territories—while only its fundamental limitations apply in what came to be known as the “unincorporated” territories.</w:t>
      </w:r>
      <w:r w:rsidRPr="00594C35">
        <w:rPr>
          <w:sz w:val="14"/>
        </w:rPr>
        <w:t xml:space="preserve"> According to an alternative account (to which I subscribe), </w:t>
      </w:r>
      <w:r w:rsidRPr="00623D1D">
        <w:rPr>
          <w:rStyle w:val="StyleUnderline"/>
        </w:rPr>
        <w:t>the Insular Cases did not carve out a largely extraconstitutional zone of territory subject to formal, internationally recognized U.S. sovereignty where none of the Constitution applies</w:t>
      </w:r>
      <w:r w:rsidRPr="00594C35">
        <w:rPr>
          <w:sz w:val="14"/>
        </w:rPr>
        <w:t xml:space="preserve"> except for certain fundamental limitations. Instead, </w:t>
      </w:r>
      <w:r w:rsidRPr="00623D1D">
        <w:rPr>
          <w:rStyle w:val="StyleUnderline"/>
        </w:rPr>
        <w:t>when it comes to which constitutional provisions apply where, the Insular Cases stand for a more modest twofold proposition</w:t>
      </w:r>
      <w:r w:rsidRPr="00594C35">
        <w:rPr>
          <w:sz w:val="14"/>
        </w:rPr>
        <w:t xml:space="preserve">. First, </w:t>
      </w:r>
      <w:r w:rsidRPr="00623D1D">
        <w:rPr>
          <w:rStyle w:val="StyleUnderline"/>
        </w:rPr>
        <w:t xml:space="preserve">provisions </w:t>
      </w:r>
      <w:r w:rsidRPr="00E50F41">
        <w:rPr>
          <w:rStyle w:val="StyleUnderline"/>
        </w:rPr>
        <w:t>defining</w:t>
      </w:r>
      <w:r w:rsidRPr="00623D1D">
        <w:rPr>
          <w:rStyle w:val="StyleUnderline"/>
        </w:rPr>
        <w:t xml:space="preserve"> their geographic scope with the phrase “United States” may or may not include unincorporated territories</w:t>
      </w:r>
      <w:r w:rsidRPr="00594C35">
        <w:rPr>
          <w:sz w:val="14"/>
        </w:rPr>
        <w:t>. Second, either way, fundamental limitations certainly apply within unincorporated territories, though what counts as “</w:t>
      </w:r>
      <w:r w:rsidRPr="00252DDF">
        <w:rPr>
          <w:sz w:val="14"/>
        </w:rPr>
        <w:t>fundamental” may vary from one unincorporated territory to the next.5</w:t>
      </w:r>
    </w:p>
    <w:p w14:paraId="17E26BB5" w14:textId="77777777" w:rsidR="001F2B46" w:rsidRPr="00594C35" w:rsidRDefault="001F2B46" w:rsidP="001F2B46">
      <w:pPr>
        <w:rPr>
          <w:sz w:val="14"/>
        </w:rPr>
      </w:pPr>
      <w:r w:rsidRPr="00252DDF">
        <w:rPr>
          <w:sz w:val="14"/>
        </w:rPr>
        <w:t xml:space="preserve">Although what it means to be “unincorporated” remains contested to this day, every account of the Insular Cases agrees that they also stand for a considerably less modest proposition: that </w:t>
      </w:r>
      <w:r w:rsidRPr="00252DDF">
        <w:rPr>
          <w:rStyle w:val="StyleUnderline"/>
        </w:rPr>
        <w:t xml:space="preserve">the federal government has the power to keep and govern territories indefinitely, without ever admitting them into statehood (or </w:t>
      </w:r>
      <w:proofErr w:type="spellStart"/>
      <w:r w:rsidRPr="00252DDF">
        <w:rPr>
          <w:rStyle w:val="StyleUnderline"/>
        </w:rPr>
        <w:t>deannexing</w:t>
      </w:r>
      <w:proofErr w:type="spellEnd"/>
      <w:r w:rsidRPr="00252DDF">
        <w:rPr>
          <w:rStyle w:val="StyleUnderline"/>
        </w:rPr>
        <w:t xml:space="preserve"> them, </w:t>
      </w:r>
      <w:r w:rsidRPr="00252DDF">
        <w:rPr>
          <w:sz w:val="14"/>
        </w:rPr>
        <w:t xml:space="preserve">for that matter).6 Before 1898, territories annexed by the United States were presumed to be on a path to statehood.7 However, </w:t>
      </w:r>
      <w:r w:rsidRPr="00252DDF">
        <w:rPr>
          <w:rStyle w:val="StyleUnderline"/>
        </w:rPr>
        <w:t>the annexation in 1898 of three territories popul</w:t>
      </w:r>
      <w:r w:rsidRPr="00984AF9">
        <w:rPr>
          <w:rStyle w:val="StyleUnderline"/>
        </w:rPr>
        <w:t>ated largely by nonwhite people</w:t>
      </w:r>
      <w:r w:rsidRPr="00594C35">
        <w:rPr>
          <w:sz w:val="14"/>
        </w:rPr>
        <w:t xml:space="preserve"> gave rise to a public debate over whether </w:t>
      </w:r>
      <w:r w:rsidRPr="00984AF9">
        <w:rPr>
          <w:rStyle w:val="StyleUnderline"/>
        </w:rPr>
        <w:t>the United States</w:t>
      </w:r>
      <w:r w:rsidRPr="00594C35">
        <w:rPr>
          <w:sz w:val="14"/>
        </w:rPr>
        <w:t xml:space="preserve">, for the first time in its history, </w:t>
      </w:r>
      <w:r w:rsidRPr="00984AF9">
        <w:rPr>
          <w:rStyle w:val="StyleUnderline"/>
        </w:rPr>
        <w:t>could continue to hold a territory indefinitely without eventually admitting it as a state</w:t>
      </w:r>
      <w:r w:rsidRPr="00594C35">
        <w:rPr>
          <w:sz w:val="14"/>
        </w:rPr>
        <w:t xml:space="preserve">.8 </w:t>
      </w:r>
      <w:r w:rsidRPr="00252DDF">
        <w:rPr>
          <w:rStyle w:val="StyleUnderline"/>
        </w:rPr>
        <w:t xml:space="preserve">The </w:t>
      </w:r>
      <w:r w:rsidRPr="00124950">
        <w:rPr>
          <w:rStyle w:val="StyleUnderline"/>
          <w:highlight w:val="yellow"/>
        </w:rPr>
        <w:t>Court</w:t>
      </w:r>
      <w:r w:rsidRPr="00594C35">
        <w:rPr>
          <w:sz w:val="14"/>
        </w:rPr>
        <w:t xml:space="preserve"> found a way. </w:t>
      </w:r>
      <w:r w:rsidRPr="00984AF9">
        <w:rPr>
          <w:rStyle w:val="Emphasis"/>
        </w:rPr>
        <w:t xml:space="preserve">It simply </w:t>
      </w:r>
      <w:r w:rsidRPr="00124950">
        <w:rPr>
          <w:rStyle w:val="Emphasis"/>
          <w:highlight w:val="yellow"/>
        </w:rPr>
        <w:t>invented</w:t>
      </w:r>
      <w:r w:rsidRPr="00984AF9">
        <w:rPr>
          <w:rStyle w:val="Emphasis"/>
        </w:rPr>
        <w:t xml:space="preserve">, out of whole cloth, </w:t>
      </w:r>
      <w:r w:rsidRPr="00252DDF">
        <w:rPr>
          <w:rStyle w:val="Emphasis"/>
        </w:rPr>
        <w:t xml:space="preserve">the </w:t>
      </w:r>
      <w:r w:rsidRPr="00124950">
        <w:rPr>
          <w:rStyle w:val="Emphasis"/>
          <w:highlight w:val="yellow"/>
        </w:rPr>
        <w:t>distinction between incorporated</w:t>
      </w:r>
      <w:r w:rsidRPr="00984AF9">
        <w:rPr>
          <w:rStyle w:val="Emphasis"/>
        </w:rPr>
        <w:t xml:space="preserve"> territories, which were on their way to statehood, </w:t>
      </w:r>
      <w:r w:rsidRPr="00124950">
        <w:rPr>
          <w:rStyle w:val="Emphasis"/>
          <w:highlight w:val="yellow"/>
        </w:rPr>
        <w:t xml:space="preserve">and unincorporated </w:t>
      </w:r>
      <w:r w:rsidRPr="00252DDF">
        <w:rPr>
          <w:rStyle w:val="Emphasis"/>
        </w:rPr>
        <w:t>territories</w:t>
      </w:r>
      <w:r w:rsidRPr="00984AF9">
        <w:rPr>
          <w:rStyle w:val="Emphasis"/>
        </w:rPr>
        <w:t>, which might never become states, and placed these newly annexed territories in the latter category</w:t>
      </w:r>
      <w:r w:rsidRPr="00594C35">
        <w:rPr>
          <w:sz w:val="14"/>
        </w:rPr>
        <w:t xml:space="preserve">.9 The </w:t>
      </w:r>
      <w:r w:rsidRPr="00252DDF">
        <w:rPr>
          <w:rStyle w:val="StyleUnderline"/>
        </w:rPr>
        <w:t>distinction</w:t>
      </w:r>
      <w:r w:rsidRPr="00984AF9">
        <w:rPr>
          <w:rStyle w:val="StyleUnderline"/>
        </w:rPr>
        <w:t xml:space="preserve"> between incorporated and unincorporated territories thus </w:t>
      </w:r>
      <w:r w:rsidRPr="00124950">
        <w:rPr>
          <w:rStyle w:val="StyleUnderline"/>
          <w:highlight w:val="yellow"/>
        </w:rPr>
        <w:t>served as</w:t>
      </w:r>
      <w:r w:rsidRPr="00984AF9">
        <w:rPr>
          <w:rStyle w:val="StyleUnderline"/>
        </w:rPr>
        <w:t xml:space="preserve"> the cornerstone of </w:t>
      </w:r>
      <w:r w:rsidRPr="00252DDF">
        <w:rPr>
          <w:rStyle w:val="StyleUnderline"/>
        </w:rPr>
        <w:t xml:space="preserve">a </w:t>
      </w:r>
      <w:r w:rsidRPr="00124950">
        <w:rPr>
          <w:rStyle w:val="StyleUnderline"/>
          <w:highlight w:val="yellow"/>
        </w:rPr>
        <w:t xml:space="preserve">racially motivated imperialist </w:t>
      </w:r>
      <w:r w:rsidRPr="00252DDF">
        <w:rPr>
          <w:rStyle w:val="StyleUnderline"/>
        </w:rPr>
        <w:t xml:space="preserve">legal </w:t>
      </w:r>
      <w:r w:rsidRPr="00124950">
        <w:rPr>
          <w:rStyle w:val="StyleUnderline"/>
          <w:highlight w:val="yellow"/>
        </w:rPr>
        <w:t>doctrine</w:t>
      </w:r>
      <w:r w:rsidRPr="00984AF9">
        <w:rPr>
          <w:rStyle w:val="StyleUnderline"/>
        </w:rPr>
        <w:t>10</w:t>
      </w:r>
      <w:r w:rsidRPr="00594C35">
        <w:rPr>
          <w:sz w:val="14"/>
        </w:rPr>
        <w:t xml:space="preserve">: </w:t>
      </w:r>
      <w:r w:rsidRPr="00984AF9">
        <w:rPr>
          <w:rStyle w:val="StyleUnderline"/>
        </w:rPr>
        <w:t xml:space="preserve">the idea of the unincorporated territory gave sanction to </w:t>
      </w:r>
      <w:r w:rsidRPr="00252DDF">
        <w:rPr>
          <w:rStyle w:val="StyleUnderline"/>
        </w:rPr>
        <w:t xml:space="preserve">indefinite </w:t>
      </w:r>
      <w:r w:rsidRPr="00124950">
        <w:rPr>
          <w:rStyle w:val="StyleUnderline"/>
          <w:highlight w:val="yellow"/>
        </w:rPr>
        <w:t xml:space="preserve">colonial rule over </w:t>
      </w:r>
      <w:r w:rsidRPr="00252DDF">
        <w:rPr>
          <w:rStyle w:val="StyleUnderline"/>
        </w:rPr>
        <w:t xml:space="preserve">majority </w:t>
      </w:r>
      <w:r w:rsidRPr="00124950">
        <w:rPr>
          <w:rStyle w:val="StyleUnderline"/>
          <w:highlight w:val="yellow"/>
        </w:rPr>
        <w:t>nonwhite populations</w:t>
      </w:r>
      <w:r w:rsidRPr="00984AF9">
        <w:rPr>
          <w:rStyle w:val="StyleUnderline"/>
        </w:rPr>
        <w:t xml:space="preserve"> at the margins of the American empire</w:t>
      </w:r>
      <w:r w:rsidRPr="00594C35">
        <w:rPr>
          <w:sz w:val="14"/>
        </w:rPr>
        <w:t>.11</w:t>
      </w:r>
    </w:p>
    <w:p w14:paraId="644AC7CF" w14:textId="77777777" w:rsidR="001F2B46" w:rsidRPr="00594C35" w:rsidRDefault="001F2B46" w:rsidP="001F2B46">
      <w:pPr>
        <w:rPr>
          <w:sz w:val="14"/>
        </w:rPr>
      </w:pPr>
      <w:r w:rsidRPr="00594C35">
        <w:rPr>
          <w:sz w:val="14"/>
        </w:rPr>
        <w:t xml:space="preserve">Since the Founding, territories had been subject to U.S. sovereignty but denied federal representation. The political illegitimacy of unrepresentative federal rule over their inhabitants had been justified by the shared understanding, confirmed by consistent practice, that territorial status was a temporary necessity that would end when a territory became a state.12 But by giving constitutional sanction to the new and subordinate category of unincorporated territories, which might never become states, the Insular Cases raised the possibility that the United States could, if it so desired, govern unincorporated territories indefinitely despite the fact that their residents had neither representation in the federal government nor the assurance that such representation would be forthcoming upon their territory’s eventual admission as a state. </w:t>
      </w:r>
      <w:r w:rsidRPr="00984AF9">
        <w:rPr>
          <w:rStyle w:val="StyleUnderline"/>
        </w:rPr>
        <w:t>After the Insular Cases, that possibility became a reality that has persisted for nearly 125 years</w:t>
      </w:r>
      <w:r w:rsidRPr="00594C35">
        <w:rPr>
          <w:sz w:val="14"/>
        </w:rPr>
        <w:t>.</w:t>
      </w:r>
    </w:p>
    <w:p w14:paraId="23E02DDD" w14:textId="77777777" w:rsidR="001F2B46" w:rsidRPr="00594C35" w:rsidRDefault="001F2B46" w:rsidP="001F2B46">
      <w:pPr>
        <w:rPr>
          <w:sz w:val="14"/>
        </w:rPr>
      </w:pPr>
      <w:r w:rsidRPr="00594C35">
        <w:rPr>
          <w:sz w:val="14"/>
        </w:rPr>
        <w:t>The unincorporated territory was a judicial innovation designed for the purpose of squaring the Constitution’s commitment to representative democracy with the Court’s implicit conviction that nonwhite people from unfamiliar cultures were ill-suited to participate in a majority-white, Anglo-Saxon polity.13 With the creation of the unincorporated territory, the Court implicitly embraced the view that the theory of political legitimacy underlying the Constitution allowed for an exception, born of practical necessity and motivated by racism, permitting a representative democracy to govern people deemed inferior indefinitely without representation. The raison d’être of the Insular Cases was, therefore, to provide the constitutional foundation for perpetual American colonies.</w:t>
      </w:r>
    </w:p>
    <w:p w14:paraId="6A4C2CB5" w14:textId="77777777" w:rsidR="001F2B46" w:rsidRPr="00594C35" w:rsidRDefault="001F2B46" w:rsidP="001F2B46">
      <w:pPr>
        <w:rPr>
          <w:sz w:val="14"/>
        </w:rPr>
      </w:pPr>
      <w:r w:rsidRPr="00594C35">
        <w:rPr>
          <w:sz w:val="14"/>
        </w:rPr>
        <w:t xml:space="preserve">But </w:t>
      </w:r>
      <w:r w:rsidRPr="00984AF9">
        <w:rPr>
          <w:rStyle w:val="StyleUnderline"/>
        </w:rPr>
        <w:t>recent efforts to “repurpose” the Insular Cases have breathed new life into those reviled decisions</w:t>
      </w:r>
      <w:r w:rsidRPr="00594C35">
        <w:rPr>
          <w:sz w:val="14"/>
        </w:rPr>
        <w:t xml:space="preserve">.14 </w:t>
      </w:r>
      <w:r w:rsidRPr="00984AF9">
        <w:rPr>
          <w:rStyle w:val="StyleUnderline"/>
        </w:rPr>
        <w:t>Adopting the standard account of the Insular Cases, according to which they created a nearly extraconstitutional zone for the unincorporated territories, proponents of repurposing argue that precisely because the Insular Cases swept aside most constitutional restraints upon government action in those territories, they now—counter-intuitively—hold the key to the survival of the unique and diverse cultures of these places: today, Puerto Rico, Guam, the U.S. Virgin Islands, the Northern Mariana Islands (NMI), and American Samoa</w:t>
      </w:r>
      <w:r w:rsidRPr="00594C35">
        <w:rPr>
          <w:sz w:val="14"/>
        </w:rPr>
        <w:t>.15</w:t>
      </w:r>
    </w:p>
    <w:p w14:paraId="075C0927" w14:textId="77777777" w:rsidR="001F2B46" w:rsidRPr="00594C35" w:rsidRDefault="001F2B46" w:rsidP="001F2B46">
      <w:pPr>
        <w:rPr>
          <w:sz w:val="14"/>
        </w:rPr>
      </w:pPr>
      <w:r w:rsidRPr="00984AF9">
        <w:rPr>
          <w:rStyle w:val="StyleUnderline"/>
        </w:rPr>
        <w:t>These territories, all unincorporated, remain subject to U.S sovereignty</w:t>
      </w:r>
      <w:r w:rsidRPr="00594C35">
        <w:rPr>
          <w:sz w:val="14"/>
        </w:rPr>
        <w:t>, and overwhelming majorities of their populations apparently want to keep it that way.16 At the same time, several of them have certain traditional cultural practices that could be in tension or outright conflict with the U.S. Constitution.17 The practices at issue include, for example, racial restrictions on the alienation of land in the Pacific U.S. territories, which are meant to protect native land ownership where land is scarce and central to cultural identity.18 Ordinarily—in what most people think of as the United States—racial restrictions on the alienation of land would clearly violate the Equal Protection Clause.19 But here the repurposed Insular Cases come into play. If, as the standard account has it, these decisions relegated the unincorporated territories to a nearly extraconstitutional zone, then the Constitution does not stand in the way of territorial cultural practices deserving of protection. Or so the argument goes.</w:t>
      </w:r>
    </w:p>
    <w:p w14:paraId="70D7D822" w14:textId="77777777" w:rsidR="001F2B46" w:rsidRPr="00594C35" w:rsidRDefault="001F2B46" w:rsidP="001F2B46">
      <w:pPr>
        <w:rPr>
          <w:sz w:val="14"/>
        </w:rPr>
      </w:pPr>
      <w:r w:rsidRPr="00594C35">
        <w:rPr>
          <w:sz w:val="14"/>
        </w:rPr>
        <w:t>A recent Harvard Law Review Special Issue features several contributions explaining the repurposing view and arguing that it might offer the best way to protect the distinctive cultures of the unincorporated territories.20 As one of them explains, “[w]here the doctrine [of the Insular Cases] once served colonial interests in an era of mainland domination of the territories, a revisionist argument would see it repurposed today to protect indigenous cultures from a procrustean application of the federal Constitution.”21 Another advocate of the repurposing project argues that judicial adoption of the repurposing view is “defensible and perhaps even necessary” in order to protect culture and promote self-government in the U.S. territories.22 An early defender of repurposing, Stanley Laughlin, sums up the argument like this:</w:t>
      </w:r>
    </w:p>
    <w:p w14:paraId="238B8EAF" w14:textId="77777777" w:rsidR="001F2B46" w:rsidRPr="00594C35" w:rsidRDefault="001F2B46" w:rsidP="001F2B46">
      <w:pPr>
        <w:rPr>
          <w:sz w:val="14"/>
        </w:rPr>
      </w:pPr>
      <w:r w:rsidRPr="00594C35">
        <w:rPr>
          <w:sz w:val="14"/>
        </w:rPr>
        <w:t>The genius of the [doctrine of the Insular Cases] is that it allows the insular areas to be full-fledged parts of the United States but, at the same time, recognizes that their cultures are substantially different from those of the mainland United States and allows some latitude in constitutional interpretation for the purpose of accommodating those cultures.23</w:t>
      </w:r>
    </w:p>
    <w:p w14:paraId="3BED8CA4" w14:textId="77777777" w:rsidR="001F2B46" w:rsidRPr="00594C35" w:rsidRDefault="001F2B46" w:rsidP="001F2B46">
      <w:pPr>
        <w:rPr>
          <w:sz w:val="14"/>
        </w:rPr>
      </w:pPr>
      <w:r w:rsidRPr="00594C35">
        <w:rPr>
          <w:sz w:val="14"/>
        </w:rPr>
        <w:t xml:space="preserve">As these quotations make clear, the repurposing project aims to achieve not one but two interrelated goals: cultural accommodation and continued U.S. sovereignty. That is, </w:t>
      </w:r>
      <w:r w:rsidRPr="00984AF9">
        <w:rPr>
          <w:rStyle w:val="StyleUnderline"/>
        </w:rPr>
        <w:t>if the sole goal were the protection of culture, then separation from the United States through independence would render irrelevant any tension with the U.S. Constitution and no repurposing would be necessary</w:t>
      </w:r>
      <w:r w:rsidRPr="00594C35">
        <w:rPr>
          <w:sz w:val="14"/>
        </w:rPr>
        <w:t>. But since support for independence in the territories is minimal at best, it becomes necessary to reconcile the cultural practices at issue with the U.S. Constitution. Enter the standard account of the Insular Cases, providing support for the idea that constitutional obstacles can be swept aside in the unincorporated territories.</w:t>
      </w:r>
    </w:p>
    <w:p w14:paraId="23394AD8" w14:textId="77777777" w:rsidR="001F2B46" w:rsidRPr="00594C35" w:rsidRDefault="001F2B46" w:rsidP="001F2B46">
      <w:pPr>
        <w:rPr>
          <w:sz w:val="14"/>
        </w:rPr>
      </w:pPr>
      <w:r w:rsidRPr="00594C35">
        <w:rPr>
          <w:sz w:val="14"/>
        </w:rPr>
        <w:t xml:space="preserve">This Article makes the case against the repurposing project.24 My argument is that </w:t>
      </w:r>
      <w:r w:rsidRPr="00252DDF">
        <w:rPr>
          <w:rStyle w:val="Emphasis"/>
        </w:rPr>
        <w:t xml:space="preserve">the </w:t>
      </w:r>
      <w:r w:rsidRPr="00124950">
        <w:rPr>
          <w:rStyle w:val="Emphasis"/>
          <w:highlight w:val="yellow"/>
        </w:rPr>
        <w:t>I</w:t>
      </w:r>
      <w:r w:rsidRPr="00252DDF">
        <w:rPr>
          <w:rStyle w:val="Emphasis"/>
        </w:rPr>
        <w:t xml:space="preserve">nsular </w:t>
      </w:r>
      <w:r w:rsidRPr="00124950">
        <w:rPr>
          <w:rStyle w:val="Emphasis"/>
          <w:highlight w:val="yellow"/>
        </w:rPr>
        <w:t>C</w:t>
      </w:r>
      <w:r w:rsidRPr="00252DDF">
        <w:rPr>
          <w:rStyle w:val="Emphasis"/>
        </w:rPr>
        <w:t>ases</w:t>
      </w:r>
      <w:r w:rsidRPr="00124950">
        <w:rPr>
          <w:rStyle w:val="Emphasis"/>
          <w:highlight w:val="yellow"/>
        </w:rPr>
        <w:t xml:space="preserve"> gave rise to </w:t>
      </w:r>
      <w:r w:rsidRPr="003E7BD3">
        <w:rPr>
          <w:rStyle w:val="Emphasis"/>
        </w:rPr>
        <w:t xml:space="preserve">nothing less than </w:t>
      </w:r>
      <w:r w:rsidRPr="00252DDF">
        <w:rPr>
          <w:rStyle w:val="Emphasis"/>
        </w:rPr>
        <w:t xml:space="preserve">a </w:t>
      </w:r>
      <w:r w:rsidRPr="00124950">
        <w:rPr>
          <w:rStyle w:val="Emphasis"/>
          <w:highlight w:val="yellow"/>
        </w:rPr>
        <w:t xml:space="preserve">crisis of political legitimacy </w:t>
      </w:r>
      <w:r w:rsidRPr="00252DDF">
        <w:rPr>
          <w:rStyle w:val="Emphasis"/>
        </w:rPr>
        <w:t>in the</w:t>
      </w:r>
      <w:r w:rsidRPr="00984AF9">
        <w:rPr>
          <w:rStyle w:val="Emphasis"/>
        </w:rPr>
        <w:t xml:space="preserve"> unincorporated </w:t>
      </w:r>
      <w:r w:rsidRPr="00124950">
        <w:rPr>
          <w:rStyle w:val="Emphasis"/>
          <w:highlight w:val="yellow"/>
        </w:rPr>
        <w:t>territories</w:t>
      </w:r>
      <w:r w:rsidRPr="00984AF9">
        <w:rPr>
          <w:rStyle w:val="StyleUnderline"/>
        </w:rPr>
        <w:t xml:space="preserve"> and that </w:t>
      </w:r>
      <w:r w:rsidRPr="00124950">
        <w:rPr>
          <w:rStyle w:val="StyleUnderline"/>
          <w:highlight w:val="yellow"/>
        </w:rPr>
        <w:t>no amount of repurposing,</w:t>
      </w:r>
      <w:r w:rsidRPr="00984AF9">
        <w:rPr>
          <w:rStyle w:val="StyleUnderline"/>
        </w:rPr>
        <w:t xml:space="preserve"> no matter how well-intentioned—or even successful—</w:t>
      </w:r>
      <w:r w:rsidRPr="00124950">
        <w:rPr>
          <w:rStyle w:val="StyleUnderline"/>
          <w:highlight w:val="yellow"/>
        </w:rPr>
        <w:t xml:space="preserve">can change </w:t>
      </w:r>
      <w:r w:rsidRPr="00252DDF">
        <w:rPr>
          <w:rStyle w:val="StyleUnderline"/>
        </w:rPr>
        <w:t>that</w:t>
      </w:r>
      <w:r w:rsidRPr="00984AF9">
        <w:rPr>
          <w:rStyle w:val="StyleUnderline"/>
        </w:rPr>
        <w:t xml:space="preserve"> fact. On the contrary: </w:t>
      </w:r>
      <w:r w:rsidRPr="003E7BD3">
        <w:rPr>
          <w:rStyle w:val="StyleUnderline"/>
        </w:rPr>
        <w:t>repurposing the Insular Cases will prolong the crisis</w:t>
      </w:r>
      <w:r w:rsidRPr="00594C35">
        <w:rPr>
          <w:sz w:val="14"/>
        </w:rPr>
        <w:t>.</w:t>
      </w:r>
    </w:p>
    <w:p w14:paraId="67F8FD15" w14:textId="77777777" w:rsidR="001F2B46" w:rsidRPr="00594C35" w:rsidRDefault="001F2B46" w:rsidP="001F2B46">
      <w:pPr>
        <w:rPr>
          <w:sz w:val="14"/>
        </w:rPr>
      </w:pPr>
      <w:r w:rsidRPr="00594C35">
        <w:rPr>
          <w:sz w:val="14"/>
        </w:rPr>
        <w:t xml:space="preserve">The felt imperative to derail the recently annexed territories from the statehood track, while still permitting the United States to retain them, drove the Court to abandon a settled understanding that otherwise would have constrained it: that annexed territories would eventually become states. </w:t>
      </w:r>
      <w:r w:rsidRPr="00984AF9">
        <w:rPr>
          <w:rStyle w:val="StyleUnderline"/>
        </w:rPr>
        <w:t>The famously unclear and erroneous reasoning of the Insular Cases is famously unclear and erroneous precisely because it simply could not be reconciled with that settled understanding. To accomplish the end of giving constitutional sanction to permanent colonies, the Court had to carve out an exception to settled constitutional law.</w:t>
      </w:r>
      <w:r w:rsidRPr="00594C35">
        <w:rPr>
          <w:sz w:val="14"/>
        </w:rPr>
        <w:t xml:space="preserve"> The doctrine of territorial incorporation it produced has long been the source of serious judicial confusion and even incoherence.25 </w:t>
      </w:r>
      <w:r w:rsidRPr="00984AF9">
        <w:rPr>
          <w:rStyle w:val="StyleUnderline"/>
        </w:rPr>
        <w:t xml:space="preserve">The cases and scholarship seeking to repurpose </w:t>
      </w:r>
      <w:r w:rsidRPr="00252DDF">
        <w:rPr>
          <w:rStyle w:val="StyleUnderline"/>
        </w:rPr>
        <w:t>the Insular Cases</w:t>
      </w:r>
      <w:r w:rsidRPr="00594C35">
        <w:rPr>
          <w:sz w:val="14"/>
        </w:rPr>
        <w:t xml:space="preserve"> now pursue a defensible end, but </w:t>
      </w:r>
      <w:r w:rsidRPr="00984AF9">
        <w:rPr>
          <w:rStyle w:val="StyleUnderline"/>
        </w:rPr>
        <w:t xml:space="preserve">in the </w:t>
      </w:r>
      <w:proofErr w:type="gramStart"/>
      <w:r w:rsidRPr="00984AF9">
        <w:rPr>
          <w:rStyle w:val="StyleUnderline"/>
        </w:rPr>
        <w:t>process</w:t>
      </w:r>
      <w:proofErr w:type="gramEnd"/>
      <w:r w:rsidRPr="00984AF9">
        <w:rPr>
          <w:rStyle w:val="StyleUnderline"/>
        </w:rPr>
        <w:t xml:space="preserve"> they not only inherit but </w:t>
      </w:r>
      <w:r w:rsidRPr="00252DDF">
        <w:rPr>
          <w:rStyle w:val="Emphasis"/>
        </w:rPr>
        <w:t>dramatically exacerbate a legacy of resorting to shoddy legal reasoning</w:t>
      </w:r>
      <w:r w:rsidRPr="00984AF9">
        <w:rPr>
          <w:rStyle w:val="StyleUnderline"/>
        </w:rPr>
        <w:t xml:space="preserve"> in pursuit of an end that otherwise appears out of reach</w:t>
      </w:r>
      <w:r w:rsidRPr="00594C35">
        <w:rPr>
          <w:sz w:val="14"/>
        </w:rPr>
        <w:t>.26</w:t>
      </w:r>
    </w:p>
    <w:p w14:paraId="56120CCF" w14:textId="77777777" w:rsidR="001F2B46" w:rsidRPr="00594C35" w:rsidRDefault="001F2B46" w:rsidP="001F2B46">
      <w:pPr>
        <w:rPr>
          <w:sz w:val="14"/>
        </w:rPr>
      </w:pPr>
      <w:r w:rsidRPr="00594C35">
        <w:rPr>
          <w:sz w:val="14"/>
        </w:rPr>
        <w:t xml:space="preserve">My case against the repurposing project begins with a refutation of the standard account, but it does not end there. </w:t>
      </w:r>
      <w:r w:rsidRPr="00124950">
        <w:rPr>
          <w:rStyle w:val="StyleUnderline"/>
          <w:highlight w:val="yellow"/>
        </w:rPr>
        <w:t xml:space="preserve">Refuting </w:t>
      </w:r>
      <w:r w:rsidRPr="00252DDF">
        <w:rPr>
          <w:rStyle w:val="StyleUnderline"/>
        </w:rPr>
        <w:t xml:space="preserve">the </w:t>
      </w:r>
      <w:r w:rsidRPr="00124950">
        <w:rPr>
          <w:rStyle w:val="StyleUnderline"/>
          <w:highlight w:val="yellow"/>
        </w:rPr>
        <w:t xml:space="preserve">standard </w:t>
      </w:r>
      <w:r w:rsidRPr="00252DDF">
        <w:rPr>
          <w:rStyle w:val="StyleUnderline"/>
        </w:rPr>
        <w:t>account is</w:t>
      </w:r>
      <w:r w:rsidRPr="00124950">
        <w:rPr>
          <w:rStyle w:val="StyleUnderline"/>
          <w:highlight w:val="yellow"/>
        </w:rPr>
        <w:t xml:space="preserve"> necessary</w:t>
      </w:r>
      <w:r w:rsidRPr="00984AF9">
        <w:rPr>
          <w:rStyle w:val="StyleUnderline"/>
        </w:rPr>
        <w:t xml:space="preserve"> because its error with respect to the applicability of constitutional provisions forms the basis for the repurposing project</w:t>
      </w:r>
      <w:r w:rsidRPr="00594C35">
        <w:rPr>
          <w:sz w:val="14"/>
        </w:rPr>
        <w:t xml:space="preserve">, which relies on the idea of a nearly extraconstitutional zone to pursue the goal of cultural accommodation. This keeps the Insular Cases alive—and </w:t>
      </w:r>
      <w:r w:rsidRPr="00984AF9">
        <w:rPr>
          <w:rStyle w:val="Emphasis"/>
        </w:rPr>
        <w:t xml:space="preserve">as long as the Insular Cases remain alive, </w:t>
      </w:r>
      <w:r w:rsidRPr="006E2CB0">
        <w:rPr>
          <w:rStyle w:val="Emphasis"/>
        </w:rPr>
        <w:t>the</w:t>
      </w:r>
      <w:r w:rsidRPr="00984AF9">
        <w:rPr>
          <w:rStyle w:val="Emphasis"/>
        </w:rPr>
        <w:t xml:space="preserve"> Court’s imprimatur will remain on permanent colonialism. </w:t>
      </w:r>
      <w:r w:rsidRPr="00594C35">
        <w:rPr>
          <w:sz w:val="14"/>
        </w:rPr>
        <w:t xml:space="preserve">But </w:t>
      </w:r>
      <w:r w:rsidRPr="00984AF9">
        <w:rPr>
          <w:rStyle w:val="StyleUnderline"/>
        </w:rPr>
        <w:t xml:space="preserve">refuting the standard account is not sufficient because even on the </w:t>
      </w:r>
      <w:r w:rsidRPr="00252DDF">
        <w:rPr>
          <w:rStyle w:val="StyleUnderline"/>
        </w:rPr>
        <w:t>alternative account, the Insular Cases constitutionalized permanent colonialism</w:t>
      </w:r>
      <w:r w:rsidRPr="00984AF9">
        <w:rPr>
          <w:rStyle w:val="StyleUnderline"/>
        </w:rPr>
        <w:t xml:space="preserve"> by introducing the unincorporated territory into American constitutional law</w:t>
      </w:r>
      <w:r w:rsidRPr="00594C35">
        <w:rPr>
          <w:sz w:val="14"/>
        </w:rPr>
        <w:t xml:space="preserve">. What defines unincorporated territories is that they can remain territories, subject to U.S. sovereignty and federal laws but denied representation in the federal government, forever. </w:t>
      </w:r>
      <w:proofErr w:type="gramStart"/>
      <w:r w:rsidRPr="00594C35">
        <w:rPr>
          <w:sz w:val="14"/>
        </w:rPr>
        <w:t>So</w:t>
      </w:r>
      <w:proofErr w:type="gramEnd"/>
      <w:r w:rsidRPr="00594C35">
        <w:rPr>
          <w:sz w:val="14"/>
        </w:rPr>
        <w:t xml:space="preserve"> while I argue that </w:t>
      </w:r>
      <w:r w:rsidRPr="00984AF9">
        <w:rPr>
          <w:rStyle w:val="StyleUnderline"/>
        </w:rPr>
        <w:t>the Insular Cases did not create a nearly extraconstitutional zone</w:t>
      </w:r>
      <w:r w:rsidRPr="00594C35">
        <w:rPr>
          <w:sz w:val="14"/>
        </w:rPr>
        <w:t xml:space="preserve">, and I explain and clarify what they did hold, I do not argue that </w:t>
      </w:r>
      <w:r w:rsidRPr="00252DDF">
        <w:rPr>
          <w:rStyle w:val="StyleUnderline"/>
        </w:rPr>
        <w:t xml:space="preserve">the </w:t>
      </w:r>
      <w:r w:rsidRPr="00124950">
        <w:rPr>
          <w:rStyle w:val="StyleUnderline"/>
          <w:highlight w:val="yellow"/>
        </w:rPr>
        <w:t>solution</w:t>
      </w:r>
      <w:r w:rsidRPr="00984AF9">
        <w:rPr>
          <w:rStyle w:val="StyleUnderline"/>
        </w:rPr>
        <w:t xml:space="preserve"> to the problem of the Insular Cases</w:t>
      </w:r>
      <w:r w:rsidRPr="00594C35">
        <w:rPr>
          <w:sz w:val="14"/>
        </w:rPr>
        <w:t xml:space="preserve"> lies in a correct interpretation of them. Instead, </w:t>
      </w:r>
      <w:r w:rsidRPr="00984AF9">
        <w:rPr>
          <w:rStyle w:val="Emphasis"/>
        </w:rPr>
        <w:t xml:space="preserve">it </w:t>
      </w:r>
      <w:r w:rsidRPr="00124950">
        <w:rPr>
          <w:rStyle w:val="Emphasis"/>
          <w:highlight w:val="yellow"/>
        </w:rPr>
        <w:t>lies in</w:t>
      </w:r>
      <w:r w:rsidRPr="00984AF9">
        <w:rPr>
          <w:rStyle w:val="Emphasis"/>
        </w:rPr>
        <w:t xml:space="preserve"> overruling them and </w:t>
      </w:r>
      <w:r w:rsidRPr="00124950">
        <w:rPr>
          <w:rStyle w:val="Emphasis"/>
          <w:highlight w:val="yellow"/>
        </w:rPr>
        <w:t xml:space="preserve">erasing </w:t>
      </w:r>
      <w:r w:rsidRPr="00252DDF">
        <w:rPr>
          <w:rStyle w:val="Emphasis"/>
        </w:rPr>
        <w:t xml:space="preserve">the </w:t>
      </w:r>
      <w:r w:rsidRPr="00124950">
        <w:rPr>
          <w:rStyle w:val="Emphasis"/>
          <w:highlight w:val="yellow"/>
        </w:rPr>
        <w:t xml:space="preserve">doctrine of </w:t>
      </w:r>
      <w:r w:rsidRPr="00252DDF">
        <w:rPr>
          <w:rStyle w:val="Emphasis"/>
        </w:rPr>
        <w:t xml:space="preserve">territorial </w:t>
      </w:r>
      <w:r w:rsidRPr="00124950">
        <w:rPr>
          <w:rStyle w:val="Emphasis"/>
          <w:highlight w:val="yellow"/>
        </w:rPr>
        <w:t>incorporation from</w:t>
      </w:r>
      <w:r w:rsidRPr="00252DDF">
        <w:rPr>
          <w:rStyle w:val="Emphasis"/>
        </w:rPr>
        <w:t xml:space="preserve"> American constitutional </w:t>
      </w:r>
      <w:r w:rsidRPr="00124950">
        <w:rPr>
          <w:rStyle w:val="Emphasis"/>
          <w:highlight w:val="yellow"/>
        </w:rPr>
        <w:t>law</w:t>
      </w:r>
      <w:r w:rsidRPr="00594C35">
        <w:rPr>
          <w:sz w:val="14"/>
        </w:rPr>
        <w:t>.27</w:t>
      </w:r>
    </w:p>
    <w:p w14:paraId="0D82368C" w14:textId="77777777" w:rsidR="001F2B46" w:rsidRPr="00984AF9" w:rsidRDefault="001F2B46" w:rsidP="001F2B46">
      <w:pPr>
        <w:rPr>
          <w:rStyle w:val="StyleUnderline"/>
        </w:rPr>
      </w:pPr>
      <w:r w:rsidRPr="00594C35">
        <w:rPr>
          <w:sz w:val="14"/>
        </w:rPr>
        <w:t xml:space="preserve">Ironically, </w:t>
      </w:r>
      <w:r w:rsidRPr="00984AF9">
        <w:rPr>
          <w:rStyle w:val="StyleUnderline"/>
        </w:rPr>
        <w:t xml:space="preserve">it may be possible to achieve the objective of cultural accommodation in the territories by </w:t>
      </w:r>
      <w:r w:rsidRPr="00124950">
        <w:rPr>
          <w:rStyle w:val="StyleUnderline"/>
          <w:highlight w:val="yellow"/>
        </w:rPr>
        <w:t>employing</w:t>
      </w:r>
      <w:r w:rsidRPr="00984AF9">
        <w:rPr>
          <w:rStyle w:val="StyleUnderline"/>
        </w:rPr>
        <w:t xml:space="preserve"> ordinary constitutional doctrines, such as </w:t>
      </w:r>
      <w:r w:rsidRPr="006E2CB0">
        <w:rPr>
          <w:rStyle w:val="StyleUnderline"/>
        </w:rPr>
        <w:t xml:space="preserve">standard </w:t>
      </w:r>
      <w:r w:rsidRPr="00124950">
        <w:rPr>
          <w:rStyle w:val="StyleUnderline"/>
          <w:highlight w:val="yellow"/>
        </w:rPr>
        <w:t>equal-protection doctrine</w:t>
      </w:r>
      <w:r w:rsidRPr="00984AF9">
        <w:rPr>
          <w:rStyle w:val="StyleUnderline"/>
        </w:rPr>
        <w:t xml:space="preserve"> or the plenary power jurisprudence under the Territory Clause</w:t>
      </w:r>
      <w:r w:rsidRPr="00594C35">
        <w:rPr>
          <w:sz w:val="14"/>
        </w:rPr>
        <w:t xml:space="preserve">.28 I argue below that many, perhaps </w:t>
      </w:r>
      <w:r w:rsidRPr="00984AF9">
        <w:rPr>
          <w:rStyle w:val="StyleUnderline"/>
        </w:rPr>
        <w:t>all, of the claims advanced under the rubric of the repurposing project could and should be decoupled from the Insular Cases jurisprudence and reframed and adjudicated under precisely these doctrines.</w:t>
      </w:r>
      <w:r w:rsidRPr="00594C35">
        <w:rPr>
          <w:sz w:val="14"/>
        </w:rPr>
        <w:t xml:space="preserve">29 However, even if one believes, as the advocates of repurposing do, that it would be tragic not to find a way to accommodate cultural practices in the U.S. territories, those ends cannot justify their doctrinal means, because </w:t>
      </w:r>
      <w:r w:rsidRPr="00984AF9">
        <w:rPr>
          <w:rStyle w:val="StyleUnderline"/>
        </w:rPr>
        <w:t>the cost of resorting to such means is the perpetuation of a system of permanent colonies</w:t>
      </w:r>
      <w:r w:rsidRPr="00594C35">
        <w:rPr>
          <w:sz w:val="14"/>
        </w:rPr>
        <w:t xml:space="preserve">. In my view, </w:t>
      </w:r>
      <w:r w:rsidRPr="00984AF9">
        <w:rPr>
          <w:rStyle w:val="StyleUnderline"/>
        </w:rPr>
        <w:t>even if certain diverse cultural practices in the territories cannot be reconciled with the Constitution, this fact would not justify the repurposing of the Insular Cases.</w:t>
      </w:r>
    </w:p>
    <w:p w14:paraId="57734810" w14:textId="77777777" w:rsidR="001F2B46" w:rsidRPr="00984AF9" w:rsidRDefault="001F2B46" w:rsidP="001F2B46">
      <w:pPr>
        <w:rPr>
          <w:rStyle w:val="StyleUnderline"/>
        </w:rPr>
      </w:pPr>
      <w:r w:rsidRPr="00594C35">
        <w:rPr>
          <w:sz w:val="14"/>
        </w:rPr>
        <w:t xml:space="preserve">To put it bluntly: </w:t>
      </w:r>
      <w:r w:rsidRPr="00252DDF">
        <w:rPr>
          <w:rStyle w:val="Emphasis"/>
        </w:rPr>
        <w:t xml:space="preserve">arguing that we need to </w:t>
      </w:r>
      <w:r w:rsidRPr="00124950">
        <w:rPr>
          <w:rStyle w:val="Emphasis"/>
          <w:highlight w:val="yellow"/>
        </w:rPr>
        <w:t xml:space="preserve">repurpose </w:t>
      </w:r>
      <w:r w:rsidRPr="00252DDF">
        <w:rPr>
          <w:rStyle w:val="Emphasis"/>
        </w:rPr>
        <w:t xml:space="preserve">the </w:t>
      </w:r>
      <w:r w:rsidRPr="00124950">
        <w:rPr>
          <w:rStyle w:val="Emphasis"/>
          <w:highlight w:val="yellow"/>
        </w:rPr>
        <w:t>Insular Cases</w:t>
      </w:r>
      <w:r w:rsidRPr="00984AF9">
        <w:rPr>
          <w:rStyle w:val="Emphasis"/>
        </w:rPr>
        <w:t xml:space="preserve"> to accommodate culture </w:t>
      </w:r>
      <w:r w:rsidRPr="00252DDF">
        <w:rPr>
          <w:rStyle w:val="Emphasis"/>
        </w:rPr>
        <w:t xml:space="preserve">is </w:t>
      </w:r>
      <w:r w:rsidRPr="00124950">
        <w:rPr>
          <w:rStyle w:val="Emphasis"/>
          <w:highlight w:val="yellow"/>
        </w:rPr>
        <w:t xml:space="preserve">like arguing </w:t>
      </w:r>
      <w:r w:rsidRPr="006E2CB0">
        <w:rPr>
          <w:rStyle w:val="Emphasis"/>
        </w:rPr>
        <w:t xml:space="preserve">that </w:t>
      </w:r>
      <w:r w:rsidRPr="00124950">
        <w:rPr>
          <w:rStyle w:val="Emphasis"/>
          <w:highlight w:val="yellow"/>
        </w:rPr>
        <w:t>we need to repurpose Plessy v. Ferguson</w:t>
      </w:r>
      <w:r w:rsidRPr="00984AF9">
        <w:rPr>
          <w:rStyle w:val="Emphasis"/>
        </w:rPr>
        <w:t xml:space="preserve"> to accommodate benign racial classifications</w:t>
      </w:r>
      <w:r w:rsidRPr="00594C35">
        <w:rPr>
          <w:sz w:val="14"/>
        </w:rPr>
        <w:t xml:space="preserve">.30 </w:t>
      </w:r>
      <w:r w:rsidRPr="00984AF9">
        <w:rPr>
          <w:rStyle w:val="StyleUnderline"/>
        </w:rPr>
        <w:t xml:space="preserve">We do not. </w:t>
      </w:r>
      <w:r w:rsidRPr="00124950">
        <w:rPr>
          <w:rStyle w:val="StyleUnderline"/>
          <w:highlight w:val="yellow"/>
        </w:rPr>
        <w:t>We must not</w:t>
      </w:r>
      <w:r w:rsidRPr="00594C35">
        <w:rPr>
          <w:sz w:val="14"/>
        </w:rPr>
        <w:t xml:space="preserve">. Just as we cannot turn a blind eye to the racist premise driving Plessy, even if doing so appeared necessary to constitutionalize benign racial classifications, </w:t>
      </w:r>
      <w:r w:rsidRPr="006E2CB0">
        <w:rPr>
          <w:rStyle w:val="Emphasis"/>
        </w:rPr>
        <w:t xml:space="preserve">neither can we </w:t>
      </w:r>
      <w:r w:rsidRPr="00124950">
        <w:rPr>
          <w:rStyle w:val="Emphasis"/>
          <w:highlight w:val="yellow"/>
        </w:rPr>
        <w:t>tolerate</w:t>
      </w:r>
      <w:r w:rsidRPr="00984AF9">
        <w:rPr>
          <w:rStyle w:val="Emphasis"/>
        </w:rPr>
        <w:t xml:space="preserve">, let alone expiate, </w:t>
      </w:r>
      <w:r w:rsidRPr="00252DDF">
        <w:rPr>
          <w:rStyle w:val="Emphasis"/>
        </w:rPr>
        <w:t xml:space="preserve">the </w:t>
      </w:r>
      <w:r w:rsidRPr="00124950">
        <w:rPr>
          <w:rStyle w:val="Emphasis"/>
          <w:highlight w:val="yellow"/>
        </w:rPr>
        <w:t xml:space="preserve">racist premise of </w:t>
      </w:r>
      <w:r w:rsidRPr="00252DDF">
        <w:rPr>
          <w:rStyle w:val="Emphasis"/>
        </w:rPr>
        <w:t xml:space="preserve">the </w:t>
      </w:r>
      <w:r w:rsidRPr="00124950">
        <w:rPr>
          <w:rStyle w:val="Emphasis"/>
          <w:highlight w:val="yellow"/>
        </w:rPr>
        <w:t xml:space="preserve">Insular Cases, </w:t>
      </w:r>
      <w:r w:rsidRPr="00252DDF">
        <w:rPr>
          <w:rStyle w:val="Emphasis"/>
        </w:rPr>
        <w:t xml:space="preserve">and the </w:t>
      </w:r>
      <w:r w:rsidRPr="00124950">
        <w:rPr>
          <w:rStyle w:val="Emphasis"/>
          <w:highlight w:val="yellow"/>
        </w:rPr>
        <w:t xml:space="preserve">flagrant </w:t>
      </w:r>
      <w:r w:rsidRPr="00252DDF">
        <w:rPr>
          <w:rStyle w:val="Emphasis"/>
        </w:rPr>
        <w:t xml:space="preserve">political </w:t>
      </w:r>
      <w:r w:rsidRPr="00124950">
        <w:rPr>
          <w:rStyle w:val="Emphasis"/>
          <w:highlight w:val="yellow"/>
        </w:rPr>
        <w:t xml:space="preserve">illegitimacy </w:t>
      </w:r>
      <w:r w:rsidRPr="00252DDF">
        <w:rPr>
          <w:rStyle w:val="Emphasis"/>
        </w:rPr>
        <w:t xml:space="preserve">it </w:t>
      </w:r>
      <w:r w:rsidRPr="00124950">
        <w:rPr>
          <w:rStyle w:val="Emphasis"/>
          <w:highlight w:val="yellow"/>
        </w:rPr>
        <w:t>licenses</w:t>
      </w:r>
      <w:r w:rsidRPr="00984AF9">
        <w:rPr>
          <w:rStyle w:val="Emphasis"/>
        </w:rPr>
        <w:t xml:space="preserve">, </w:t>
      </w:r>
      <w:proofErr w:type="gramStart"/>
      <w:r w:rsidRPr="00984AF9">
        <w:rPr>
          <w:rStyle w:val="Emphasis"/>
        </w:rPr>
        <w:t>in order to</w:t>
      </w:r>
      <w:proofErr w:type="gramEnd"/>
      <w:r w:rsidRPr="00984AF9">
        <w:rPr>
          <w:rStyle w:val="Emphasis"/>
        </w:rPr>
        <w:t xml:space="preserve"> pursue the independently laudable goal of preserving important cultural practices in U.S. territories.</w:t>
      </w:r>
      <w:r w:rsidRPr="00594C35">
        <w:rPr>
          <w:sz w:val="14"/>
        </w:rPr>
        <w:t xml:space="preserve"> Like Plessy, the Insular Cases are bad law. </w:t>
      </w:r>
      <w:r w:rsidRPr="00252DDF">
        <w:rPr>
          <w:rStyle w:val="Emphasis"/>
        </w:rPr>
        <w:t xml:space="preserve">They </w:t>
      </w:r>
      <w:r w:rsidRPr="00124950">
        <w:rPr>
          <w:rStyle w:val="Emphasis"/>
          <w:highlight w:val="yellow"/>
        </w:rPr>
        <w:t xml:space="preserve">cannot </w:t>
      </w:r>
      <w:r w:rsidRPr="00252DDF">
        <w:rPr>
          <w:rStyle w:val="Emphasis"/>
        </w:rPr>
        <w:t xml:space="preserve">be </w:t>
      </w:r>
      <w:r w:rsidRPr="00124950">
        <w:rPr>
          <w:rStyle w:val="Emphasis"/>
          <w:highlight w:val="yellow"/>
        </w:rPr>
        <w:t>redeemed</w:t>
      </w:r>
      <w:r w:rsidRPr="00984AF9">
        <w:rPr>
          <w:rStyle w:val="StyleUnderline"/>
        </w:rPr>
        <w:t xml:space="preserve">, even by conscripting them into service for the noble goal of protecting their victims from a certain harm. </w:t>
      </w:r>
      <w:r w:rsidRPr="00252DDF">
        <w:rPr>
          <w:rStyle w:val="StyleUnderline"/>
        </w:rPr>
        <w:t>Democratic representation is an inviolable commitment</w:t>
      </w:r>
      <w:r w:rsidRPr="00984AF9">
        <w:rPr>
          <w:rStyle w:val="StyleUnderline"/>
        </w:rPr>
        <w:t xml:space="preserve"> of the Constitution’s own bedrock conception of political legitimacy. </w:t>
      </w:r>
      <w:r w:rsidRPr="00124950">
        <w:rPr>
          <w:rStyle w:val="StyleUnderline"/>
          <w:highlight w:val="yellow"/>
        </w:rPr>
        <w:t xml:space="preserve">Perpetual territorial status violates </w:t>
      </w:r>
      <w:r w:rsidRPr="00252DDF">
        <w:rPr>
          <w:rStyle w:val="StyleUnderline"/>
        </w:rPr>
        <w:t>it</w:t>
      </w:r>
      <w:r w:rsidRPr="00124950">
        <w:rPr>
          <w:rStyle w:val="StyleUnderline"/>
          <w:highlight w:val="yellow"/>
        </w:rPr>
        <w:t>.</w:t>
      </w:r>
    </w:p>
    <w:p w14:paraId="7CA07848" w14:textId="77777777" w:rsidR="001F2B46" w:rsidRPr="004A08E2" w:rsidRDefault="001F2B46" w:rsidP="001F2B46">
      <w:pPr>
        <w:rPr>
          <w:rStyle w:val="StyleUnderline"/>
        </w:rPr>
      </w:pPr>
      <w:r w:rsidRPr="00594C35">
        <w:rPr>
          <w:sz w:val="14"/>
        </w:rPr>
        <w:t xml:space="preserve">Part I explains the Insular Cases, criticizing the standard account and clarifying what those decisions held. My goal here, in short, is to refute the claim that forms the basis of the repurposing project: that the Insular Cases relegated the unincorporated territories to a nearly extraconstitutional zone. While those decisions did introduce the distinction between incorporated and unincorporated territories into the Court’s constitutional law on the territories, the standard account misunderstands it.31 The </w:t>
      </w:r>
      <w:r w:rsidRPr="004A08E2">
        <w:rPr>
          <w:rStyle w:val="StyleUnderline"/>
        </w:rPr>
        <w:t>doctrine of territorial incorporation does not mean, as the standard account holds, that the “entire” Constitution applies in the incorporated territories while “only” its fundamental limitations apply in the unincorporated territories.</w:t>
      </w:r>
    </w:p>
    <w:p w14:paraId="333366A1" w14:textId="77777777" w:rsidR="001F2B46" w:rsidRPr="004A08E2" w:rsidRDefault="001F2B46" w:rsidP="001F2B46">
      <w:pPr>
        <w:rPr>
          <w:rStyle w:val="StyleUnderline"/>
        </w:rPr>
      </w:pPr>
      <w:r w:rsidRPr="00594C35">
        <w:rPr>
          <w:sz w:val="14"/>
        </w:rPr>
        <w:t xml:space="preserve">Part II describes </w:t>
      </w:r>
      <w:r w:rsidRPr="006E2CB0">
        <w:rPr>
          <w:rStyle w:val="StyleUnderline"/>
        </w:rPr>
        <w:t xml:space="preserve">several Supreme Court </w:t>
      </w:r>
      <w:r w:rsidRPr="00252DDF">
        <w:rPr>
          <w:rStyle w:val="StyleUnderline"/>
        </w:rPr>
        <w:t xml:space="preserve">decisions </w:t>
      </w:r>
      <w:r w:rsidRPr="00124950">
        <w:rPr>
          <w:rStyle w:val="StyleUnderline"/>
          <w:highlight w:val="yellow"/>
        </w:rPr>
        <w:t xml:space="preserve">relying on </w:t>
      </w:r>
      <w:r w:rsidRPr="00252DDF">
        <w:rPr>
          <w:rStyle w:val="StyleUnderline"/>
        </w:rPr>
        <w:t xml:space="preserve">the </w:t>
      </w:r>
      <w:r w:rsidRPr="00124950">
        <w:rPr>
          <w:rStyle w:val="StyleUnderline"/>
          <w:highlight w:val="yellow"/>
        </w:rPr>
        <w:t>Insular Cases</w:t>
      </w:r>
      <w:r w:rsidRPr="006E2CB0">
        <w:rPr>
          <w:rStyle w:val="StyleUnderline"/>
        </w:rPr>
        <w:t xml:space="preserve"> since the original series came down between 1901 and 1922</w:t>
      </w:r>
      <w:r w:rsidRPr="00594C35">
        <w:rPr>
          <w:sz w:val="14"/>
        </w:rPr>
        <w:t xml:space="preserve">.32 Each of them concerns a constitutional challenge originating in formally foreign territory where the United States exerts some form of control. One involves trials of civilians on U.S. military bases abroad; another, a search by U.S. agents of a Mexican national’s home in Mexico; still another, the detention of persons labeled enemy combatants in Guantánamo, a place the Court concluded is subject to de facto U.S. sovereignty though located in de jure foreign (Cuban) territory.33 Together, </w:t>
      </w:r>
      <w:r w:rsidRPr="004A08E2">
        <w:rPr>
          <w:rStyle w:val="StyleUnderline"/>
        </w:rPr>
        <w:t xml:space="preserve">these cases kept alive the standard account of the Insular Cases by </w:t>
      </w:r>
      <w:r w:rsidRPr="00124950">
        <w:rPr>
          <w:rStyle w:val="StyleUnderline"/>
          <w:highlight w:val="yellow"/>
        </w:rPr>
        <w:t>endorsing</w:t>
      </w:r>
      <w:r w:rsidRPr="004A08E2">
        <w:rPr>
          <w:rStyle w:val="StyleUnderline"/>
        </w:rPr>
        <w:t xml:space="preserve"> an understanding of </w:t>
      </w:r>
      <w:r w:rsidRPr="00124950">
        <w:rPr>
          <w:rStyle w:val="StyleUnderline"/>
          <w:highlight w:val="yellow"/>
        </w:rPr>
        <w:t>those cases</w:t>
      </w:r>
      <w:r w:rsidRPr="004A08E2">
        <w:rPr>
          <w:rStyle w:val="StyleUnderline"/>
        </w:rPr>
        <w:t xml:space="preserve"> according to which constitutional provisions do not apply abroad if it would be “impracticable and anomalous” to apply them</w:t>
      </w:r>
      <w:r w:rsidRPr="00594C35">
        <w:rPr>
          <w:sz w:val="14"/>
        </w:rPr>
        <w:t xml:space="preserve">. Developed in the context of foreign territory, </w:t>
      </w:r>
      <w:r w:rsidRPr="004A08E2">
        <w:rPr>
          <w:rStyle w:val="StyleUnderline"/>
        </w:rPr>
        <w:t>the impracticable-and-anomalous test soon made its way into the jurisprudence on the Constitution in the domestic yet unincorporated territories.</w:t>
      </w:r>
    </w:p>
    <w:p w14:paraId="55F50DB9" w14:textId="77777777" w:rsidR="001F2B46" w:rsidRPr="004A08E2" w:rsidRDefault="001F2B46" w:rsidP="001F2B46">
      <w:pPr>
        <w:rPr>
          <w:rStyle w:val="StyleUnderline"/>
        </w:rPr>
      </w:pPr>
      <w:r w:rsidRPr="00594C35">
        <w:rPr>
          <w:sz w:val="14"/>
        </w:rPr>
        <w:t xml:space="preserve">Part III describes, examines, and </w:t>
      </w:r>
      <w:r w:rsidRPr="004A08E2">
        <w:rPr>
          <w:rStyle w:val="StyleUnderline"/>
        </w:rPr>
        <w:t>criticizes the evolution of the Supreme Court’s latter-day spin on the Insular Cases in a series of lower-court decisions involving constitutional challenges in the unincorporated territories</w:t>
      </w:r>
      <w:r w:rsidRPr="00594C35">
        <w:rPr>
          <w:sz w:val="14"/>
        </w:rPr>
        <w:t xml:space="preserve">. These courts have expressly taken up the repurposing project, relying on the Insular Cases and engaging in avowedly teleological reasoning with a view toward finding ways to accommodate cultural practices that might otherwise violate constitutional requirements. A close reading of these cases </w:t>
      </w:r>
      <w:r w:rsidRPr="004A08E2">
        <w:rPr>
          <w:rStyle w:val="StyleUnderline"/>
        </w:rPr>
        <w:t>illustrates the pitfalls of the repurposing project</w:t>
      </w:r>
      <w:r w:rsidRPr="00594C35">
        <w:rPr>
          <w:sz w:val="14"/>
        </w:rPr>
        <w:t xml:space="preserve">, which proceeds as if, whenever a constitutional challenge arises in an unincorporated territory, the laws of constitutional physics are suspended. </w:t>
      </w:r>
      <w:r w:rsidRPr="004A08E2">
        <w:rPr>
          <w:rStyle w:val="StyleUnderline"/>
        </w:rPr>
        <w:t xml:space="preserve">Endorsing the standard account of the Insular Cases, these decisions expand upon a poorly reasoned approach to the question of which constitutional provisions apply </w:t>
      </w:r>
      <w:proofErr w:type="gramStart"/>
      <w:r w:rsidRPr="004A08E2">
        <w:rPr>
          <w:rStyle w:val="StyleUnderline"/>
        </w:rPr>
        <w:t>where</w:t>
      </w:r>
      <w:proofErr w:type="gramEnd"/>
      <w:r w:rsidRPr="004A08E2">
        <w:rPr>
          <w:rStyle w:val="StyleUnderline"/>
        </w:rPr>
        <w:t xml:space="preserve">, while leaving untouched the politically illegitimate status of the territories. Creating the illusion of solicitude toward territorial self-determination, </w:t>
      </w:r>
      <w:r w:rsidRPr="00252DDF">
        <w:rPr>
          <w:rStyle w:val="StyleUnderline"/>
        </w:rPr>
        <w:t>they</w:t>
      </w:r>
      <w:r w:rsidRPr="004A08E2">
        <w:rPr>
          <w:rStyle w:val="StyleUnderline"/>
        </w:rPr>
        <w:t xml:space="preserve"> inadvertently and </w:t>
      </w:r>
      <w:r w:rsidRPr="00252DDF">
        <w:rPr>
          <w:rStyle w:val="StyleUnderline"/>
        </w:rPr>
        <w:t xml:space="preserve">perversely </w:t>
      </w:r>
      <w:r w:rsidRPr="00124950">
        <w:rPr>
          <w:rStyle w:val="StyleUnderline"/>
          <w:highlight w:val="yellow"/>
        </w:rPr>
        <w:t>entrench fed</w:t>
      </w:r>
      <w:r w:rsidRPr="00252DDF">
        <w:rPr>
          <w:rStyle w:val="StyleUnderline"/>
        </w:rPr>
        <w:t xml:space="preserve">eral </w:t>
      </w:r>
      <w:r w:rsidRPr="00124950">
        <w:rPr>
          <w:rStyle w:val="StyleUnderline"/>
          <w:highlight w:val="yellow"/>
        </w:rPr>
        <w:t>power while prolonging</w:t>
      </w:r>
      <w:r w:rsidRPr="004A08E2">
        <w:rPr>
          <w:rStyle w:val="StyleUnderline"/>
        </w:rPr>
        <w:t xml:space="preserve"> the </w:t>
      </w:r>
      <w:r w:rsidRPr="00124950">
        <w:rPr>
          <w:rStyle w:val="StyleUnderline"/>
          <w:highlight w:val="yellow"/>
        </w:rPr>
        <w:t>subordination of territorial inhabitants.</w:t>
      </w:r>
    </w:p>
    <w:p w14:paraId="351C46E1" w14:textId="77777777" w:rsidR="001F2B46" w:rsidRPr="00594C35" w:rsidRDefault="001F2B46" w:rsidP="001F2B46">
      <w:pPr>
        <w:rPr>
          <w:sz w:val="14"/>
        </w:rPr>
      </w:pPr>
      <w:r w:rsidRPr="00594C35">
        <w:rPr>
          <w:sz w:val="14"/>
        </w:rPr>
        <w:t xml:space="preserve">Part III also argues that </w:t>
      </w:r>
      <w:r w:rsidRPr="004A08E2">
        <w:rPr>
          <w:rStyle w:val="StyleUnderline"/>
        </w:rPr>
        <w:t>the repurposing project is not only misguided, but gratuitous</w:t>
      </w:r>
      <w:r w:rsidRPr="00594C35">
        <w:rPr>
          <w:sz w:val="14"/>
        </w:rPr>
        <w:t xml:space="preserve">. Even if one believes the United States must find ways to accommodate territorial cultural practices in tension with the Constitution, the fact is that even without the Insular Cases, constitutional law contains sufficient flexibility to accommodate most, if not all, of the cultural practices at issue. In most, if not all, of the cases discussed here, either the courts could have reached the same results without reliance on the Insular </w:t>
      </w:r>
      <w:proofErr w:type="gramStart"/>
      <w:r w:rsidRPr="00594C35">
        <w:rPr>
          <w:sz w:val="14"/>
        </w:rPr>
        <w:t>Cases</w:t>
      </w:r>
      <w:proofErr w:type="gramEnd"/>
      <w:r w:rsidRPr="00594C35">
        <w:rPr>
          <w:sz w:val="14"/>
        </w:rPr>
        <w:t xml:space="preserve"> or the opposite result would have posed no threat to territorial cultural practices.</w:t>
      </w:r>
    </w:p>
    <w:p w14:paraId="18D7E2F5" w14:textId="77777777" w:rsidR="001F2B46" w:rsidRPr="004A08E2" w:rsidRDefault="001F2B46" w:rsidP="001F2B46">
      <w:pPr>
        <w:rPr>
          <w:rStyle w:val="Emphasis"/>
        </w:rPr>
      </w:pPr>
      <w:r w:rsidRPr="00594C35">
        <w:rPr>
          <w:sz w:val="14"/>
        </w:rPr>
        <w:t xml:space="preserve">Part IV turns to a recent development in the repurposing project, examining current litigation over whether the Citizenship Clause of the Fourteenth Amendment applies in the unincorporated territory of American Samoa. Two federal courts of appeals have now relied on an updated version of the impracticable and-anomalous test to hold that </w:t>
      </w:r>
      <w:r w:rsidRPr="004A08E2">
        <w:rPr>
          <w:rStyle w:val="StyleUnderline"/>
        </w:rPr>
        <w:t>the Citizenship Clause of the Fourteenth Amendment does not apply in American Samoa</w:t>
      </w:r>
      <w:r w:rsidRPr="00594C35">
        <w:rPr>
          <w:sz w:val="14"/>
        </w:rPr>
        <w:t xml:space="preserve">.34 These courts reasoned that extending the Citizenship Clause to American Samoa would be anomalous because, according to the territory’s elected representatives, most American Samoans do not want it to apply.35 Neither of these courts conducted a factual inquiry into or a legal analysis of the territorial cultural practices at issue in order to determine whether the application of the Citizenship Clause would actually threaten them. Instead, they took the word of the territory’s elected representatives with respect to the purported wishes of a territorial majority and, on that basis, held that a constitutional provision did not apply in an unincorporated territory—in effect holding a constitutional provision inapplicable by popular demand.36 </w:t>
      </w:r>
      <w:r w:rsidRPr="004A08E2">
        <w:rPr>
          <w:rStyle w:val="Emphasis"/>
        </w:rPr>
        <w:t xml:space="preserve">This, </w:t>
      </w:r>
      <w:r w:rsidRPr="00594C35">
        <w:rPr>
          <w:sz w:val="14"/>
        </w:rPr>
        <w:t>I argue,</w:t>
      </w:r>
      <w:r w:rsidRPr="004A08E2">
        <w:rPr>
          <w:rStyle w:val="Emphasis"/>
        </w:rPr>
        <w:t xml:space="preserve"> is the Insular Cases run amok.</w:t>
      </w:r>
    </w:p>
    <w:p w14:paraId="2D2A93D7" w14:textId="77777777" w:rsidR="001F2B46" w:rsidRPr="00594C35" w:rsidRDefault="001F2B46" w:rsidP="001F2B46">
      <w:pPr>
        <w:rPr>
          <w:sz w:val="14"/>
        </w:rPr>
      </w:pPr>
      <w:r w:rsidRPr="00594C35">
        <w:rPr>
          <w:sz w:val="14"/>
        </w:rPr>
        <w:t xml:space="preserve">Part V illustrates how </w:t>
      </w:r>
      <w:r w:rsidRPr="005A631F">
        <w:rPr>
          <w:rStyle w:val="StyleUnderline"/>
        </w:rPr>
        <w:t>the Insular Cases sow doubts about the applicability of constitutional provisions in the unincorporated territories even when there is no plausible argument that they are relevant</w:t>
      </w:r>
      <w:r w:rsidRPr="00594C35">
        <w:rPr>
          <w:sz w:val="14"/>
        </w:rPr>
        <w:t xml:space="preserve">. Here I describe two examples. First, I examine </w:t>
      </w:r>
      <w:r w:rsidRPr="005A631F">
        <w:rPr>
          <w:rStyle w:val="StyleUnderline"/>
        </w:rPr>
        <w:t>recent</w:t>
      </w:r>
      <w:r w:rsidRPr="004A08E2">
        <w:rPr>
          <w:rStyle w:val="StyleUnderline"/>
        </w:rPr>
        <w:t xml:space="preserve"> litigation in Puerto Rico involving the Appointments Clause, in which the Insular Cases repeatedly came up despite a consensus among the parties and courts involved that the question presented did not turn on their validity</w:t>
      </w:r>
      <w:r w:rsidRPr="00594C35">
        <w:rPr>
          <w:sz w:val="14"/>
        </w:rPr>
        <w:t xml:space="preserve">. The case, Financial Oversight &amp; Management Board for Puerto Rico v. Aurelius Investment LLC, involved a challenge to the selection mechanism for the members of the Board, which Congress created in 2016 to handle Puerto Rico’s economic crisis.37 The selection mechanism does not require Senate confirmation, and the plaintiffs challenged it as a violation of the Appointments Clause of the Constitution, which requires Senate confirmation of all Officers of the United States. The question was not whether the Appointments Clause applies in Puerto Rico; it was whether the officers of the Board are Officers of the United States. But </w:t>
      </w:r>
      <w:r w:rsidRPr="004A08E2">
        <w:rPr>
          <w:rStyle w:val="StyleUnderline"/>
        </w:rPr>
        <w:t xml:space="preserve">because the challenge arose in an unincorporated territory, doubts over whether the Appointments Clause “applies” there inevitably came up at various stages </w:t>
      </w:r>
      <w:r w:rsidRPr="00124950">
        <w:rPr>
          <w:rStyle w:val="StyleUnderline"/>
          <w:highlight w:val="yellow"/>
        </w:rPr>
        <w:t>in</w:t>
      </w:r>
      <w:r w:rsidRPr="004A08E2">
        <w:rPr>
          <w:rStyle w:val="StyleUnderline"/>
        </w:rPr>
        <w:t xml:space="preserve"> the litigation.</w:t>
      </w:r>
      <w:r w:rsidRPr="00594C35">
        <w:rPr>
          <w:sz w:val="14"/>
        </w:rPr>
        <w:t xml:space="preserve"> The First Circuit opinion in Aurelius described </w:t>
      </w:r>
      <w:r w:rsidRPr="005A631F">
        <w:rPr>
          <w:rStyle w:val="StyleUnderline"/>
        </w:rPr>
        <w:t>the Insular Cases</w:t>
      </w:r>
      <w:r w:rsidRPr="004A08E2">
        <w:rPr>
          <w:rStyle w:val="StyleUnderline"/>
        </w:rPr>
        <w:t xml:space="preserve"> as a “dark cloud” over the case</w:t>
      </w:r>
      <w:r w:rsidRPr="00594C35">
        <w:rPr>
          <w:sz w:val="14"/>
        </w:rPr>
        <w:t xml:space="preserve">.38 The Supreme Court allotted ten minutes of oral argument for a discussion of the Insular Cases, during which </w:t>
      </w:r>
      <w:r w:rsidRPr="004A08E2">
        <w:rPr>
          <w:rStyle w:val="StyleUnderline"/>
        </w:rPr>
        <w:t>a Puerto Rican lawyer implored the Court to overrule them</w:t>
      </w:r>
      <w:r w:rsidRPr="00594C35">
        <w:rPr>
          <w:sz w:val="14"/>
        </w:rPr>
        <w:t xml:space="preserve">, while </w:t>
      </w:r>
      <w:r w:rsidRPr="004A08E2">
        <w:rPr>
          <w:rStyle w:val="StyleUnderline"/>
        </w:rPr>
        <w:t>several Justices expressed puzzlement over why they had even come up</w:t>
      </w:r>
      <w:r w:rsidRPr="00594C35">
        <w:rPr>
          <w:sz w:val="14"/>
        </w:rPr>
        <w:t>.39 The opinion upholding the selection mechanism confirmed their irrelevance to the issue in Aurelius, questioning their validity and refusing to extend them beyond their facts, but understandably did not overrule them.40</w:t>
      </w:r>
    </w:p>
    <w:p w14:paraId="557679D8" w14:textId="77777777" w:rsidR="001F2B46" w:rsidRPr="00594C35" w:rsidRDefault="001F2B46" w:rsidP="001F2B46">
      <w:pPr>
        <w:rPr>
          <w:sz w:val="14"/>
        </w:rPr>
      </w:pPr>
      <w:r w:rsidRPr="00594C35">
        <w:rPr>
          <w:sz w:val="14"/>
        </w:rPr>
        <w:t xml:space="preserve">The second example is </w:t>
      </w:r>
      <w:r w:rsidRPr="005A631F">
        <w:rPr>
          <w:rStyle w:val="StyleUnderline"/>
        </w:rPr>
        <w:t xml:space="preserve">the case </w:t>
      </w:r>
      <w:r w:rsidRPr="00252DDF">
        <w:rPr>
          <w:rStyle w:val="StyleUnderline"/>
        </w:rPr>
        <w:t>of United States v</w:t>
      </w:r>
      <w:r w:rsidRPr="00124950">
        <w:rPr>
          <w:rStyle w:val="StyleUnderline"/>
          <w:highlight w:val="yellow"/>
        </w:rPr>
        <w:t xml:space="preserve">. </w:t>
      </w:r>
      <w:proofErr w:type="spellStart"/>
      <w:r w:rsidRPr="00124950">
        <w:rPr>
          <w:rStyle w:val="StyleUnderline"/>
          <w:highlight w:val="yellow"/>
        </w:rPr>
        <w:t>Vaello</w:t>
      </w:r>
      <w:proofErr w:type="spellEnd"/>
      <w:r w:rsidRPr="00124950">
        <w:rPr>
          <w:rStyle w:val="StyleUnderline"/>
          <w:highlight w:val="yellow"/>
        </w:rPr>
        <w:t xml:space="preserve"> Madero, an equal protection challenge to Puerto Rico’s exclusion </w:t>
      </w:r>
      <w:r w:rsidRPr="00252DDF">
        <w:rPr>
          <w:rStyle w:val="StyleUnderline"/>
        </w:rPr>
        <w:t xml:space="preserve">from the </w:t>
      </w:r>
      <w:r w:rsidRPr="005A631F">
        <w:rPr>
          <w:rStyle w:val="StyleUnderline"/>
        </w:rPr>
        <w:t xml:space="preserve">Supplemental Security Income </w:t>
      </w:r>
      <w:r w:rsidRPr="00124950">
        <w:rPr>
          <w:rStyle w:val="StyleUnderline"/>
          <w:highlight w:val="yellow"/>
        </w:rPr>
        <w:t>(SSI)</w:t>
      </w:r>
      <w:r w:rsidRPr="002B584A">
        <w:rPr>
          <w:rStyle w:val="StyleUnderline"/>
        </w:rPr>
        <w:t xml:space="preserve"> program, which provides aid to persons who are needy and disabled or elderly.</w:t>
      </w:r>
      <w:r w:rsidRPr="00594C35">
        <w:rPr>
          <w:sz w:val="14"/>
        </w:rPr>
        <w:t xml:space="preserve">41 Once again, </w:t>
      </w:r>
      <w:r w:rsidRPr="002B584A">
        <w:rPr>
          <w:rStyle w:val="StyleUnderline"/>
        </w:rPr>
        <w:t>the applicability of the relevant constitutional guarantee of equal protection was not in question</w:t>
      </w:r>
      <w:r w:rsidRPr="00594C35">
        <w:rPr>
          <w:sz w:val="14"/>
        </w:rPr>
        <w:t xml:space="preserve">. Once again, </w:t>
      </w:r>
      <w:r w:rsidRPr="00252DDF">
        <w:rPr>
          <w:rStyle w:val="StyleUnderline"/>
        </w:rPr>
        <w:t>the Insular Cases came up anyway</w:t>
      </w:r>
      <w:r w:rsidRPr="00252DDF">
        <w:rPr>
          <w:sz w:val="14"/>
        </w:rPr>
        <w:t>, this</w:t>
      </w:r>
      <w:r w:rsidRPr="00594C35">
        <w:rPr>
          <w:sz w:val="14"/>
        </w:rPr>
        <w:t xml:space="preserve"> time in the Respondent’s argument that </w:t>
      </w:r>
      <w:r w:rsidRPr="00252DDF">
        <w:rPr>
          <w:rStyle w:val="Emphasis"/>
        </w:rPr>
        <w:t xml:space="preserve">they </w:t>
      </w:r>
      <w:r w:rsidRPr="00124950">
        <w:rPr>
          <w:rStyle w:val="Emphasis"/>
          <w:highlight w:val="yellow"/>
        </w:rPr>
        <w:t xml:space="preserve">constitute evidence of a history of racism against Puerto Ricans </w:t>
      </w:r>
      <w:r w:rsidRPr="00252DDF">
        <w:rPr>
          <w:rStyle w:val="Emphasis"/>
        </w:rPr>
        <w:t>that should lead to strict scrutiny of the challenged classification</w:t>
      </w:r>
      <w:r w:rsidRPr="00252DDF">
        <w:rPr>
          <w:sz w:val="14"/>
        </w:rPr>
        <w:t>. Once</w:t>
      </w:r>
      <w:r w:rsidRPr="00594C35">
        <w:rPr>
          <w:sz w:val="14"/>
        </w:rPr>
        <w:t xml:space="preserve"> again, the oral argument featured </w:t>
      </w:r>
      <w:r w:rsidRPr="002B584A">
        <w:rPr>
          <w:rStyle w:val="StyleUnderline"/>
        </w:rPr>
        <w:t xml:space="preserve">a confused and confusing exchange about the Insular Cases, with one Justice wondering what they had to do with </w:t>
      </w:r>
      <w:proofErr w:type="spellStart"/>
      <w:r w:rsidRPr="002B584A">
        <w:rPr>
          <w:rStyle w:val="StyleUnderline"/>
        </w:rPr>
        <w:t>Vaello</w:t>
      </w:r>
      <w:proofErr w:type="spellEnd"/>
      <w:r w:rsidRPr="002B584A">
        <w:rPr>
          <w:rStyle w:val="StyleUnderline"/>
        </w:rPr>
        <w:t xml:space="preserve"> Madero and another demanding to know why the Court should not overrule them altogether.</w:t>
      </w:r>
      <w:r w:rsidRPr="00594C35">
        <w:rPr>
          <w:sz w:val="14"/>
        </w:rPr>
        <w:t xml:space="preserve">42 The Deputy Solicitor General expressed </w:t>
      </w:r>
      <w:r w:rsidRPr="002B584A">
        <w:rPr>
          <w:rStyle w:val="StyleUnderline"/>
        </w:rPr>
        <w:t>puzzlement over the idea that the Court would overrule cases on which the government did not even rely</w:t>
      </w:r>
      <w:r w:rsidRPr="00594C35">
        <w:rPr>
          <w:sz w:val="14"/>
        </w:rPr>
        <w:t xml:space="preserve">.43 Meanwhile, </w:t>
      </w:r>
      <w:r w:rsidRPr="002B584A">
        <w:rPr>
          <w:rStyle w:val="StyleUnderline"/>
        </w:rPr>
        <w:t>the Respondent decried the racism of the Insular Cases, but stopped short of asking the Court to overrule them</w:t>
      </w:r>
      <w:r w:rsidRPr="00594C35">
        <w:rPr>
          <w:sz w:val="14"/>
        </w:rPr>
        <w:t>.44</w:t>
      </w:r>
    </w:p>
    <w:p w14:paraId="3D2D2C09" w14:textId="77777777" w:rsidR="001F2B46" w:rsidRPr="00594C35" w:rsidRDefault="001F2B46" w:rsidP="001F2B46">
      <w:pPr>
        <w:rPr>
          <w:sz w:val="14"/>
        </w:rPr>
      </w:pPr>
      <w:r w:rsidRPr="002B584A">
        <w:rPr>
          <w:rStyle w:val="StyleUnderline"/>
        </w:rPr>
        <w:t xml:space="preserve">As their perplexing appearance in </w:t>
      </w:r>
      <w:proofErr w:type="spellStart"/>
      <w:r w:rsidRPr="00124950">
        <w:rPr>
          <w:rStyle w:val="StyleUnderline"/>
          <w:highlight w:val="yellow"/>
        </w:rPr>
        <w:t>V</w:t>
      </w:r>
      <w:r w:rsidRPr="00252DDF">
        <w:rPr>
          <w:rStyle w:val="StyleUnderline"/>
        </w:rPr>
        <w:t>aello</w:t>
      </w:r>
      <w:proofErr w:type="spellEnd"/>
      <w:r w:rsidRPr="00124950">
        <w:rPr>
          <w:rStyle w:val="StyleUnderline"/>
          <w:highlight w:val="yellow"/>
        </w:rPr>
        <w:t xml:space="preserve"> M</w:t>
      </w:r>
      <w:r w:rsidRPr="00252DDF">
        <w:rPr>
          <w:rStyle w:val="StyleUnderline"/>
        </w:rPr>
        <w:t>adero</w:t>
      </w:r>
      <w:r w:rsidRPr="002B584A">
        <w:rPr>
          <w:rStyle w:val="StyleUnderline"/>
        </w:rPr>
        <w:t xml:space="preserve"> suggests, </w:t>
      </w:r>
      <w:r w:rsidRPr="009B7AD0">
        <w:rPr>
          <w:rStyle w:val="Emphasis"/>
        </w:rPr>
        <w:t>the</w:t>
      </w:r>
      <w:r w:rsidRPr="002B584A">
        <w:rPr>
          <w:rStyle w:val="Emphasis"/>
        </w:rPr>
        <w:t xml:space="preserve"> Insular </w:t>
      </w:r>
      <w:r w:rsidRPr="009B7AD0">
        <w:rPr>
          <w:rStyle w:val="Emphasis"/>
        </w:rPr>
        <w:t xml:space="preserve">Cases </w:t>
      </w:r>
      <w:r w:rsidRPr="00124950">
        <w:rPr>
          <w:rStyle w:val="Emphasis"/>
          <w:highlight w:val="yellow"/>
        </w:rPr>
        <w:t>deserve to be overruled</w:t>
      </w:r>
      <w:r w:rsidRPr="002B584A">
        <w:rPr>
          <w:rStyle w:val="StyleUnderline"/>
        </w:rPr>
        <w:t xml:space="preserve">, and soon. But when the Court finally overrules them, it must do so </w:t>
      </w:r>
      <w:r w:rsidRPr="00252DDF">
        <w:rPr>
          <w:rStyle w:val="StyleUnderline"/>
        </w:rPr>
        <w:t>clearly and unequivocally, in a case that</w:t>
      </w:r>
      <w:r w:rsidRPr="002B584A">
        <w:rPr>
          <w:rStyle w:val="StyleUnderline"/>
        </w:rPr>
        <w:t xml:space="preserve"> squarely presents the doctrine of territorial incorporation and </w:t>
      </w:r>
      <w:r w:rsidRPr="00252DDF">
        <w:rPr>
          <w:rStyle w:val="StyleUnderline"/>
        </w:rPr>
        <w:t xml:space="preserve">requires the </w:t>
      </w:r>
      <w:r w:rsidRPr="00124950">
        <w:rPr>
          <w:rStyle w:val="StyleUnderline"/>
          <w:highlight w:val="yellow"/>
        </w:rPr>
        <w:t>Court to weigh in on its validity</w:t>
      </w:r>
      <w:r w:rsidRPr="002B584A">
        <w:rPr>
          <w:rStyle w:val="StyleUnderline"/>
        </w:rPr>
        <w:t>.</w:t>
      </w:r>
      <w:r w:rsidRPr="00594C35">
        <w:rPr>
          <w:sz w:val="14"/>
        </w:rPr>
        <w:t xml:space="preserve"> That case, I argue at the end of Part V, is Fitisemanu v. United States.45 </w:t>
      </w:r>
    </w:p>
    <w:p w14:paraId="08FF2393" w14:textId="77777777" w:rsidR="001F2B46" w:rsidRPr="00D07714" w:rsidRDefault="001F2B46" w:rsidP="001F2B46">
      <w:pPr>
        <w:rPr>
          <w:b/>
          <w:iCs/>
          <w:u w:val="single"/>
        </w:rPr>
      </w:pPr>
      <w:r w:rsidRPr="002B584A">
        <w:rPr>
          <w:rStyle w:val="StyleUnderline"/>
        </w:rPr>
        <w:t xml:space="preserve">The haunting of Aurelius and </w:t>
      </w:r>
      <w:proofErr w:type="spellStart"/>
      <w:r w:rsidRPr="00124950">
        <w:rPr>
          <w:rStyle w:val="StyleUnderline"/>
          <w:highlight w:val="yellow"/>
        </w:rPr>
        <w:t>V</w:t>
      </w:r>
      <w:r w:rsidRPr="00252DDF">
        <w:rPr>
          <w:rStyle w:val="StyleUnderline"/>
        </w:rPr>
        <w:t>aello</w:t>
      </w:r>
      <w:proofErr w:type="spellEnd"/>
      <w:r w:rsidRPr="00252DDF">
        <w:rPr>
          <w:rStyle w:val="StyleUnderline"/>
        </w:rPr>
        <w:t xml:space="preserve"> </w:t>
      </w:r>
      <w:r w:rsidRPr="00124950">
        <w:rPr>
          <w:rStyle w:val="StyleUnderline"/>
          <w:highlight w:val="yellow"/>
        </w:rPr>
        <w:t>M</w:t>
      </w:r>
      <w:r w:rsidRPr="00252DDF">
        <w:rPr>
          <w:rStyle w:val="StyleUnderline"/>
        </w:rPr>
        <w:t>adero</w:t>
      </w:r>
      <w:r w:rsidRPr="002B584A">
        <w:rPr>
          <w:rStyle w:val="StyleUnderline"/>
        </w:rPr>
        <w:t xml:space="preserve"> by the Insular Cases </w:t>
      </w:r>
      <w:r w:rsidRPr="00252DDF">
        <w:rPr>
          <w:rStyle w:val="StyleUnderline"/>
        </w:rPr>
        <w:t xml:space="preserve">was yet </w:t>
      </w:r>
      <w:r w:rsidRPr="00124950">
        <w:rPr>
          <w:rStyle w:val="StyleUnderline"/>
          <w:highlight w:val="yellow"/>
        </w:rPr>
        <w:t>another instance of</w:t>
      </w:r>
      <w:r w:rsidRPr="002B584A">
        <w:rPr>
          <w:rStyle w:val="StyleUnderline"/>
        </w:rPr>
        <w:t xml:space="preserve"> the unending constitutional uncertainty to which the people of the unincorporated territories have been subjected for nearly a century and a quarter.</w:t>
      </w:r>
      <w:r w:rsidRPr="00594C35">
        <w:rPr>
          <w:sz w:val="14"/>
        </w:rPr>
        <w:t xml:space="preserve"> To them, </w:t>
      </w:r>
      <w:r w:rsidRPr="00252DDF">
        <w:rPr>
          <w:rStyle w:val="Emphasis"/>
        </w:rPr>
        <w:t xml:space="preserve">the </w:t>
      </w:r>
      <w:r w:rsidRPr="00124950">
        <w:rPr>
          <w:rStyle w:val="Emphasis"/>
          <w:highlight w:val="yellow"/>
        </w:rPr>
        <w:t>I</w:t>
      </w:r>
      <w:r w:rsidRPr="00252DDF">
        <w:rPr>
          <w:rStyle w:val="Emphasis"/>
        </w:rPr>
        <w:t>nsular</w:t>
      </w:r>
      <w:r w:rsidRPr="00124950">
        <w:rPr>
          <w:rStyle w:val="Emphasis"/>
          <w:highlight w:val="yellow"/>
        </w:rPr>
        <w:t xml:space="preserve"> C</w:t>
      </w:r>
      <w:r w:rsidRPr="00252DDF">
        <w:rPr>
          <w:rStyle w:val="Emphasis"/>
        </w:rPr>
        <w:t>ases</w:t>
      </w:r>
      <w:r w:rsidRPr="002B584A">
        <w:rPr>
          <w:rStyle w:val="Emphasis"/>
        </w:rPr>
        <w:t xml:space="preserve"> are </w:t>
      </w:r>
      <w:r w:rsidRPr="00124950">
        <w:rPr>
          <w:rStyle w:val="Emphasis"/>
          <w:highlight w:val="yellow"/>
        </w:rPr>
        <w:t>an oppressive omnipresence</w:t>
      </w:r>
      <w:r w:rsidRPr="002B584A">
        <w:rPr>
          <w:rStyle w:val="Emphasis"/>
        </w:rPr>
        <w:t xml:space="preserve"> constantly sowing doubt about the applicability of constitutional guarantees</w:t>
      </w:r>
      <w:r w:rsidRPr="00594C35">
        <w:rPr>
          <w:sz w:val="14"/>
        </w:rPr>
        <w:t xml:space="preserve">. Yet to the Justices—the only people in a position to do something about it—they have so far registered as a mere oddity, albeit a distasteful one.46 </w:t>
      </w:r>
      <w:r w:rsidRPr="00252DDF">
        <w:rPr>
          <w:rStyle w:val="Emphasis"/>
        </w:rPr>
        <w:t xml:space="preserve">These </w:t>
      </w:r>
      <w:r w:rsidRPr="00124950">
        <w:rPr>
          <w:rStyle w:val="Emphasis"/>
          <w:highlight w:val="yellow"/>
        </w:rPr>
        <w:t xml:space="preserve">wrongly decided racist, imperialist decisions </w:t>
      </w:r>
      <w:r w:rsidRPr="00252DDF">
        <w:rPr>
          <w:rStyle w:val="Emphasis"/>
        </w:rPr>
        <w:t xml:space="preserve">have run </w:t>
      </w:r>
      <w:r w:rsidRPr="005A631F">
        <w:rPr>
          <w:rStyle w:val="Emphasis"/>
        </w:rPr>
        <w:t xml:space="preserve">amok </w:t>
      </w:r>
      <w:r w:rsidRPr="00252DDF">
        <w:rPr>
          <w:rStyle w:val="Emphasis"/>
        </w:rPr>
        <w:t xml:space="preserve">long </w:t>
      </w:r>
      <w:r w:rsidRPr="005A631F">
        <w:rPr>
          <w:rStyle w:val="Emphasis"/>
        </w:rPr>
        <w:t>enough</w:t>
      </w:r>
      <w:r w:rsidRPr="002B584A">
        <w:rPr>
          <w:rStyle w:val="Emphasis"/>
        </w:rPr>
        <w:t xml:space="preserve">. </w:t>
      </w:r>
      <w:r w:rsidRPr="00252DDF">
        <w:rPr>
          <w:rStyle w:val="Emphasis"/>
        </w:rPr>
        <w:t xml:space="preserve">The </w:t>
      </w:r>
      <w:r w:rsidRPr="00124950">
        <w:rPr>
          <w:rStyle w:val="Emphasis"/>
          <w:highlight w:val="yellow"/>
        </w:rPr>
        <w:t>Court should overrule</w:t>
      </w:r>
      <w:r w:rsidRPr="002B584A">
        <w:rPr>
          <w:rStyle w:val="Emphasis"/>
        </w:rPr>
        <w:t xml:space="preserve"> them once and for all.</w:t>
      </w:r>
    </w:p>
    <w:p w14:paraId="3F046AC3" w14:textId="77777777" w:rsidR="001F2B46" w:rsidRDefault="001F2B46" w:rsidP="001F2B46">
      <w:pPr>
        <w:pStyle w:val="Heading4"/>
      </w:pPr>
      <w:r w:rsidRPr="00B279B2">
        <w:t xml:space="preserve">The facial differences between the Insular Cases and </w:t>
      </w:r>
      <w:proofErr w:type="spellStart"/>
      <w:r w:rsidRPr="00B279B2">
        <w:t>Vaello</w:t>
      </w:r>
      <w:proofErr w:type="spellEnd"/>
      <w:r w:rsidRPr="00B279B2">
        <w:t xml:space="preserve">-Madero </w:t>
      </w:r>
      <w:r>
        <w:t xml:space="preserve">provide a cover for continual colonial domination in the name of self-government and international stability. Judicial sanctioning of the weaponized exclusion of territories shows the America’s role in racialized and systemic violence, genocide, and war. </w:t>
      </w:r>
    </w:p>
    <w:p w14:paraId="278082B3" w14:textId="77777777" w:rsidR="001F2B46" w:rsidRPr="00B279B2" w:rsidRDefault="001F2B46" w:rsidP="001F2B46">
      <w:r w:rsidRPr="00B279B2">
        <w:rPr>
          <w:rStyle w:val="Style13ptBold"/>
        </w:rPr>
        <w:t>Rana 20</w:t>
      </w:r>
      <w:r w:rsidRPr="00B279B2">
        <w:t xml:space="preserve"> – Law Professor at Boston College Law School</w:t>
      </w:r>
    </w:p>
    <w:p w14:paraId="0822C7ED" w14:textId="77777777" w:rsidR="001F2B46" w:rsidRDefault="001F2B46" w:rsidP="001F2B46">
      <w:r>
        <w:t xml:space="preserve">Aziz Rana, Expert on American Constitutional Law and Political Development, “How We Study the Constitution: Rethinking the Insular Cases and Modern American Empire,” Volume 130 Yale Law Journal, 11/02/20, </w:t>
      </w:r>
      <w:hyperlink r:id="rId6" w:history="1">
        <w:r w:rsidRPr="006D7C81">
          <w:rPr>
            <w:rStyle w:val="Hyperlink"/>
          </w:rPr>
          <w:t>https://www.yalelawjournal.org/forum/how-we-study-the-constitution</w:t>
        </w:r>
      </w:hyperlink>
    </w:p>
    <w:p w14:paraId="395C79BC" w14:textId="77777777" w:rsidR="001F2B46" w:rsidRPr="00594C35" w:rsidRDefault="001F2B46" w:rsidP="001F2B46">
      <w:pPr>
        <w:rPr>
          <w:sz w:val="12"/>
        </w:rPr>
      </w:pPr>
      <w:r w:rsidRPr="00594C35">
        <w:rPr>
          <w:sz w:val="12"/>
        </w:rPr>
        <w:t xml:space="preserve">Engaging with </w:t>
      </w:r>
      <w:r w:rsidRPr="00594C35">
        <w:rPr>
          <w:rStyle w:val="StyleUnderline"/>
        </w:rPr>
        <w:t xml:space="preserve">the </w:t>
      </w:r>
      <w:r w:rsidRPr="00124950">
        <w:rPr>
          <w:rStyle w:val="StyleUnderline"/>
          <w:highlight w:val="yellow"/>
        </w:rPr>
        <w:t xml:space="preserve">Insular </w:t>
      </w:r>
      <w:r w:rsidRPr="00594C35">
        <w:rPr>
          <w:rStyle w:val="StyleUnderline"/>
        </w:rPr>
        <w:t>Cases</w:t>
      </w:r>
      <w:r w:rsidRPr="00295B09">
        <w:rPr>
          <w:rStyle w:val="StyleUnderline"/>
        </w:rPr>
        <w:t xml:space="preserve"> thus provides critical insights into central transformations in settler ideological and institutional practice during the early twentieth century</w:t>
      </w:r>
      <w:r w:rsidRPr="00594C35">
        <w:rPr>
          <w:sz w:val="12"/>
        </w:rPr>
        <w:t xml:space="preserve">. But beyond that, it also allows us to appreciate how </w:t>
      </w:r>
      <w:r w:rsidRPr="00295B09">
        <w:rPr>
          <w:rStyle w:val="StyleUnderline"/>
        </w:rPr>
        <w:t xml:space="preserve">basic constitutional adjustments helped </w:t>
      </w:r>
      <w:r w:rsidRPr="00124950">
        <w:rPr>
          <w:rStyle w:val="Emphasis"/>
          <w:highlight w:val="yellow"/>
        </w:rPr>
        <w:t xml:space="preserve">set </w:t>
      </w:r>
      <w:r w:rsidRPr="00594C35">
        <w:rPr>
          <w:rStyle w:val="Emphasis"/>
        </w:rPr>
        <w:t>the stage for the</w:t>
      </w:r>
      <w:r w:rsidRPr="00B279B2">
        <w:rPr>
          <w:rStyle w:val="Emphasis"/>
        </w:rPr>
        <w:t xml:space="preserve"> increasingly </w:t>
      </w:r>
      <w:r w:rsidRPr="00594C35">
        <w:rPr>
          <w:rStyle w:val="Emphasis"/>
        </w:rPr>
        <w:t xml:space="preserve">dominant form of </w:t>
      </w:r>
      <w:r w:rsidRPr="00124950">
        <w:rPr>
          <w:rStyle w:val="Emphasis"/>
          <w:highlight w:val="yellow"/>
        </w:rPr>
        <w:t>American power</w:t>
      </w:r>
      <w:r w:rsidRPr="00594C35">
        <w:rPr>
          <w:sz w:val="12"/>
        </w:rPr>
        <w:t xml:space="preserve"> in the twentieth century—what I call </w:t>
      </w:r>
      <w:r w:rsidRPr="00295B09">
        <w:rPr>
          <w:rStyle w:val="StyleUnderline"/>
        </w:rPr>
        <w:t>U.S. imperial primacy</w:t>
      </w:r>
      <w:r w:rsidRPr="00594C35">
        <w:rPr>
          <w:sz w:val="12"/>
        </w:rPr>
        <w:t>. Today</w:t>
      </w:r>
      <w:r w:rsidRPr="00295B09">
        <w:rPr>
          <w:rStyle w:val="StyleUnderline"/>
        </w:rPr>
        <w:t xml:space="preserve">, U.S. citizens tend not to see their country in </w:t>
      </w:r>
      <w:r w:rsidRPr="005A1718">
        <w:rPr>
          <w:rStyle w:val="StyleUnderline"/>
        </w:rPr>
        <w:t>a</w:t>
      </w:r>
      <w:r w:rsidRPr="00295B09">
        <w:rPr>
          <w:rStyle w:val="StyleUnderline"/>
        </w:rPr>
        <w:t xml:space="preserve"> story of </w:t>
      </w:r>
      <w:r w:rsidRPr="00124950">
        <w:rPr>
          <w:rStyle w:val="Emphasis"/>
          <w:highlight w:val="yellow"/>
        </w:rPr>
        <w:t>demographic displacement and settler conquest</w:t>
      </w:r>
      <w:r w:rsidRPr="00B279B2">
        <w:rPr>
          <w:rStyle w:val="Emphasis"/>
        </w:rPr>
        <w:t>.</w:t>
      </w:r>
      <w:r w:rsidRPr="00295B09">
        <w:rPr>
          <w:rStyle w:val="StyleUnderline"/>
        </w:rPr>
        <w:t xml:space="preserve"> They also do not understand themselves as overseeing a global set of colonial dependencies.</w:t>
      </w:r>
      <w:r w:rsidRPr="00594C35">
        <w:rPr>
          <w:sz w:val="12"/>
        </w:rPr>
        <w:t xml:space="preserve"> In many ways, </w:t>
      </w:r>
      <w:r w:rsidRPr="00295B09">
        <w:rPr>
          <w:rStyle w:val="StyleUnderline"/>
        </w:rPr>
        <w:t>this is because of the set of ideological choices made by governing elites</w:t>
      </w:r>
      <w:r w:rsidRPr="00594C35">
        <w:rPr>
          <w:sz w:val="12"/>
        </w:rPr>
        <w:t xml:space="preserve"> about the basic direction of power in the wake of both the Spanish-American War and the Insular Cases.</w:t>
      </w:r>
    </w:p>
    <w:p w14:paraId="2BB6E256" w14:textId="77777777" w:rsidR="001F2B46" w:rsidRPr="00594C35" w:rsidRDefault="001F2B46" w:rsidP="001F2B46">
      <w:pPr>
        <w:rPr>
          <w:sz w:val="12"/>
        </w:rPr>
      </w:pPr>
      <w:r w:rsidRPr="00594C35">
        <w:rPr>
          <w:sz w:val="12"/>
        </w:rPr>
        <w:t xml:space="preserve">As Justice White himself noted, while it might be politically necessary for the federal government to have the discretionary power to pursue a global footprint, this did not mean that it was always strategically wise to maintain foreign colonies. Indeed, more and more defenders of annexation, including to some extent Teddy Roosevelt himself,47 concluded that </w:t>
      </w:r>
      <w:proofErr w:type="gramStart"/>
      <w:r w:rsidRPr="00594C35">
        <w:rPr>
          <w:sz w:val="12"/>
        </w:rPr>
        <w:t>actually trying</w:t>
      </w:r>
      <w:proofErr w:type="gramEnd"/>
      <w:r w:rsidRPr="00594C35">
        <w:rPr>
          <w:sz w:val="12"/>
        </w:rPr>
        <w:t xml:space="preserve"> to replicate Britain or France would be unwise. To begin with, the United States had appeared on the global stage at a decidedly late moment, after the most valuable colonial possessions </w:t>
      </w:r>
      <w:proofErr w:type="gramStart"/>
      <w:r w:rsidRPr="00594C35">
        <w:rPr>
          <w:sz w:val="12"/>
        </w:rPr>
        <w:t>had already had</w:t>
      </w:r>
      <w:proofErr w:type="gramEnd"/>
      <w:r w:rsidRPr="00594C35">
        <w:rPr>
          <w:sz w:val="12"/>
        </w:rPr>
        <w:t xml:space="preserve"> been claimed. This fact limited the usefulness of direct possessions as a symbol of national power or as a means for asserting American global dominance. Moreover, the experience of </w:t>
      </w:r>
      <w:proofErr w:type="gramStart"/>
      <w:r w:rsidRPr="00594C35">
        <w:rPr>
          <w:sz w:val="12"/>
        </w:rPr>
        <w:t>actually trying</w:t>
      </w:r>
      <w:proofErr w:type="gramEnd"/>
      <w:r w:rsidRPr="00594C35">
        <w:rPr>
          <w:sz w:val="12"/>
        </w:rPr>
        <w:t xml:space="preserve"> to hold </w:t>
      </w:r>
      <w:r w:rsidRPr="00295B09">
        <w:rPr>
          <w:rStyle w:val="StyleUnderline"/>
        </w:rPr>
        <w:t>dependencies following the Spanish-American War also cautioned against future colonizing</w:t>
      </w:r>
      <w:r w:rsidRPr="00594C35">
        <w:rPr>
          <w:sz w:val="12"/>
        </w:rPr>
        <w:t xml:space="preserve"> adventures.</w:t>
      </w:r>
    </w:p>
    <w:p w14:paraId="2215CA32" w14:textId="77777777" w:rsidR="001F2B46" w:rsidRPr="00594C35" w:rsidRDefault="001F2B46" w:rsidP="001F2B46">
      <w:pPr>
        <w:rPr>
          <w:sz w:val="12"/>
        </w:rPr>
      </w:pPr>
      <w:r w:rsidRPr="00594C35">
        <w:rPr>
          <w:sz w:val="12"/>
        </w:rPr>
        <w:t xml:space="preserve">Atrocities on both sides marred the </w:t>
      </w:r>
      <w:r w:rsidRPr="00252DDF">
        <w:rPr>
          <w:sz w:val="12"/>
        </w:rPr>
        <w:t>fighting in the Philippines, with</w:t>
      </w:r>
      <w:r w:rsidRPr="00594C35">
        <w:rPr>
          <w:sz w:val="12"/>
        </w:rPr>
        <w:t xml:space="preserve"> </w:t>
      </w:r>
      <w:r w:rsidRPr="00295B09">
        <w:rPr>
          <w:rStyle w:val="StyleUnderline"/>
        </w:rPr>
        <w:t xml:space="preserve">the American army resorting to the </w:t>
      </w:r>
      <w:r w:rsidRPr="00124950">
        <w:rPr>
          <w:rStyle w:val="Emphasis"/>
          <w:highlight w:val="yellow"/>
        </w:rPr>
        <w:t xml:space="preserve">large-scale </w:t>
      </w:r>
      <w:r w:rsidRPr="00252DDF">
        <w:rPr>
          <w:rStyle w:val="Emphasis"/>
        </w:rPr>
        <w:t xml:space="preserve">use of </w:t>
      </w:r>
      <w:r w:rsidRPr="00124950">
        <w:rPr>
          <w:rStyle w:val="Emphasis"/>
          <w:highlight w:val="yellow"/>
        </w:rPr>
        <w:t>torture</w:t>
      </w:r>
      <w:r w:rsidRPr="00295B09">
        <w:rPr>
          <w:rStyle w:val="StyleUnderline"/>
        </w:rPr>
        <w:t xml:space="preserve"> as well as the construction of </w:t>
      </w:r>
      <w:r w:rsidRPr="00B279B2">
        <w:rPr>
          <w:rStyle w:val="Emphasis"/>
        </w:rPr>
        <w:t>“</w:t>
      </w:r>
      <w:r w:rsidRPr="00124950">
        <w:rPr>
          <w:rStyle w:val="Emphasis"/>
          <w:highlight w:val="yellow"/>
        </w:rPr>
        <w:t>reconcentration camps</w:t>
      </w:r>
      <w:r w:rsidRPr="00295B09">
        <w:rPr>
          <w:rStyle w:val="StyleUnderline"/>
        </w:rPr>
        <w:t>.”48 Rural populations were forcibly garrisoned</w:t>
      </w:r>
      <w:r w:rsidRPr="00594C35">
        <w:rPr>
          <w:sz w:val="12"/>
        </w:rPr>
        <w:t xml:space="preserve"> as part of what historian Paul Kramer describes as a policy aimed at “the deliberate annihilation of the rural economy”49 through “the destruction of villages,” “the burning of rice stores,” and “the killing of livestock”50—all of which led to mass starvation, disease, and death. Stories </w:t>
      </w:r>
      <w:r w:rsidRPr="00295B09">
        <w:rPr>
          <w:rStyle w:val="StyleUnderline"/>
        </w:rPr>
        <w:t>about the U.S. Army’s atrocities circulated throughout the American press and even led to a Senate investigation</w:t>
      </w:r>
      <w:r w:rsidRPr="00594C35">
        <w:rPr>
          <w:sz w:val="12"/>
        </w:rPr>
        <w:t xml:space="preserve"> initiated by Massachusetts Republican George </w:t>
      </w:r>
      <w:proofErr w:type="spellStart"/>
      <w:r w:rsidRPr="00594C35">
        <w:rPr>
          <w:sz w:val="12"/>
        </w:rPr>
        <w:t>Frisbie</w:t>
      </w:r>
      <w:proofErr w:type="spellEnd"/>
      <w:r w:rsidRPr="00594C35">
        <w:rPr>
          <w:sz w:val="12"/>
        </w:rPr>
        <w:t xml:space="preserve"> Hoar in the first half of 1902.51 The result was an environment at home in which critics like Mark Twain, who had always been wary of annexation, wondered aloud, “why[] we have got into a mess, a quagmire from which each </w:t>
      </w:r>
      <w:r w:rsidRPr="00252DDF">
        <w:rPr>
          <w:sz w:val="12"/>
        </w:rPr>
        <w:t>fresh step renders the difficulty</w:t>
      </w:r>
      <w:r w:rsidRPr="00594C35">
        <w:rPr>
          <w:sz w:val="12"/>
        </w:rPr>
        <w:t xml:space="preserve"> of extrication immensely greater.”52 To underscore the point, Roosevelt’s </w:t>
      </w:r>
      <w:r w:rsidRPr="00124950">
        <w:rPr>
          <w:rStyle w:val="StyleUnderline"/>
          <w:highlight w:val="yellow"/>
        </w:rPr>
        <w:t>declaration of an end to hostilities was</w:t>
      </w:r>
      <w:r w:rsidRPr="00594C35">
        <w:rPr>
          <w:sz w:val="12"/>
        </w:rPr>
        <w:t xml:space="preserve"> itself in Kramer’s words, “</w:t>
      </w:r>
      <w:r w:rsidRPr="00124950">
        <w:rPr>
          <w:rStyle w:val="StyleUnderline"/>
          <w:highlight w:val="yellow"/>
        </w:rPr>
        <w:t xml:space="preserve">a </w:t>
      </w:r>
      <w:r w:rsidRPr="005A1718">
        <w:rPr>
          <w:rStyle w:val="StyleUnderline"/>
        </w:rPr>
        <w:t xml:space="preserve">beleaguered </w:t>
      </w:r>
      <w:r w:rsidRPr="00124950">
        <w:rPr>
          <w:rStyle w:val="StyleUnderline"/>
          <w:highlight w:val="yellow"/>
        </w:rPr>
        <w:t>fiction</w:t>
      </w:r>
      <w:r w:rsidRPr="00295B09">
        <w:rPr>
          <w:rStyle w:val="StyleUnderline"/>
        </w:rPr>
        <w:t xml:space="preserve"> that broke down</w:t>
      </w:r>
      <w:r w:rsidRPr="00594C35">
        <w:rPr>
          <w:sz w:val="12"/>
        </w:rPr>
        <w:t xml:space="preserve"> in unflattering reversals: by 1905, parts </w:t>
      </w:r>
      <w:r w:rsidRPr="00252DDF">
        <w:rPr>
          <w:sz w:val="12"/>
        </w:rPr>
        <w:t>of the provinces of Batangas</w:t>
      </w:r>
      <w:r w:rsidRPr="00594C35">
        <w:rPr>
          <w:sz w:val="12"/>
        </w:rPr>
        <w:t xml:space="preserve">, Cebu, Bohol, Samar, Cavite, and Albay would be </w:t>
      </w:r>
      <w:r w:rsidRPr="00124950">
        <w:rPr>
          <w:rStyle w:val="StyleUnderline"/>
          <w:highlight w:val="yellow"/>
        </w:rPr>
        <w:t xml:space="preserve">returned </w:t>
      </w:r>
      <w:r w:rsidRPr="00252DDF">
        <w:rPr>
          <w:rStyle w:val="StyleUnderline"/>
        </w:rPr>
        <w:t xml:space="preserve">to </w:t>
      </w:r>
      <w:r w:rsidRPr="00124950">
        <w:rPr>
          <w:rStyle w:val="StyleUnderline"/>
          <w:highlight w:val="yellow"/>
        </w:rPr>
        <w:t>military authority</w:t>
      </w:r>
      <w:r w:rsidRPr="00594C35">
        <w:rPr>
          <w:sz w:val="12"/>
        </w:rPr>
        <w:t xml:space="preserve"> due to continued Filipino resistance.”53</w:t>
      </w:r>
    </w:p>
    <w:p w14:paraId="38FAA88C" w14:textId="77777777" w:rsidR="001F2B46" w:rsidRPr="00295B09" w:rsidRDefault="001F2B46" w:rsidP="001F2B46">
      <w:pPr>
        <w:rPr>
          <w:rStyle w:val="StyleUnderline"/>
        </w:rPr>
      </w:pPr>
      <w:r w:rsidRPr="00594C35">
        <w:rPr>
          <w:sz w:val="12"/>
        </w:rPr>
        <w:t xml:space="preserve">In a sense, this reality spoke not only to the United States’s late arrival as a colonial power but also to the increasingly transformed nature of international relations at the dawn of the twentieth century. </w:t>
      </w:r>
      <w:r w:rsidRPr="00295B09">
        <w:rPr>
          <w:rStyle w:val="StyleUnderline"/>
        </w:rPr>
        <w:t xml:space="preserve">The era witnessed the beginning of </w:t>
      </w:r>
      <w:r w:rsidRPr="005A1718">
        <w:rPr>
          <w:rStyle w:val="StyleUnderline"/>
        </w:rPr>
        <w:t>sustained</w:t>
      </w:r>
      <w:r w:rsidRPr="00295B09">
        <w:rPr>
          <w:rStyle w:val="StyleUnderline"/>
        </w:rPr>
        <w:t xml:space="preserve"> anticolonial resistance across the globe</w:t>
      </w:r>
      <w:r w:rsidRPr="00594C35">
        <w:rPr>
          <w:sz w:val="12"/>
        </w:rPr>
        <w:t xml:space="preserve">, of which events in the Philippines embodied only one example. As the great African American activist, writer, and critic W.E.B. Du Bois declared of the new age, “T[he] problem of the twentieth century is the problem of the color-line,—the relation of the darker to the lighter races of men in Asia and Africa, in America and the islands of the sea.”54 </w:t>
      </w:r>
      <w:r w:rsidRPr="00295B09">
        <w:rPr>
          <w:rStyle w:val="StyleUnderline"/>
        </w:rPr>
        <w:t xml:space="preserve">What Du Bois presaged was </w:t>
      </w:r>
      <w:r w:rsidRPr="00252DDF">
        <w:rPr>
          <w:rStyle w:val="StyleUnderline"/>
        </w:rPr>
        <w:t xml:space="preserve">the coming </w:t>
      </w:r>
      <w:r w:rsidRPr="00124950">
        <w:rPr>
          <w:rStyle w:val="StyleUnderline"/>
          <w:highlight w:val="yellow"/>
        </w:rPr>
        <w:t xml:space="preserve">demise </w:t>
      </w:r>
      <w:r w:rsidRPr="00252DDF">
        <w:rPr>
          <w:rStyle w:val="StyleUnderline"/>
        </w:rPr>
        <w:t xml:space="preserve">of formal </w:t>
      </w:r>
      <w:r w:rsidRPr="00124950">
        <w:rPr>
          <w:rStyle w:val="StyleUnderline"/>
          <w:highlight w:val="yellow"/>
        </w:rPr>
        <w:t>colonial empires</w:t>
      </w:r>
      <w:r w:rsidRPr="00594C35">
        <w:rPr>
          <w:sz w:val="12"/>
        </w:rPr>
        <w:t>, a development that defined the world order by the mid-century. But even at this earlier moment</w:t>
      </w:r>
      <w:r w:rsidRPr="00295B09">
        <w:rPr>
          <w:rStyle w:val="StyleUnderline"/>
        </w:rPr>
        <w:t>, nonwhite political assertiveness emphasized the pitfalls of being ensnared in expensive and costly colonial wars.</w:t>
      </w:r>
    </w:p>
    <w:p w14:paraId="0320C82C" w14:textId="77777777" w:rsidR="001F2B46" w:rsidRPr="008E35A9" w:rsidRDefault="001F2B46" w:rsidP="001F2B46">
      <w:pPr>
        <w:rPr>
          <w:rStyle w:val="StyleUnderline"/>
        </w:rPr>
      </w:pPr>
      <w:r w:rsidRPr="00594C35">
        <w:rPr>
          <w:sz w:val="12"/>
        </w:rPr>
        <w:t xml:space="preserve">In this way, global realities suggested </w:t>
      </w:r>
      <w:r w:rsidRPr="008E35A9">
        <w:rPr>
          <w:rStyle w:val="StyleUnderline"/>
        </w:rPr>
        <w:t xml:space="preserve">a new mode of international engagement. </w:t>
      </w:r>
      <w:r w:rsidRPr="00252DDF">
        <w:rPr>
          <w:rStyle w:val="StyleUnderline"/>
        </w:rPr>
        <w:t>Rather than directly controlling</w:t>
      </w:r>
      <w:r w:rsidRPr="008E35A9">
        <w:rPr>
          <w:rStyle w:val="StyleUnderline"/>
        </w:rPr>
        <w:t xml:space="preserve"> territory, </w:t>
      </w:r>
      <w:r w:rsidRPr="00252DDF">
        <w:rPr>
          <w:rStyle w:val="StyleUnderline"/>
        </w:rPr>
        <w:t xml:space="preserve">the </w:t>
      </w:r>
      <w:r w:rsidRPr="00124950">
        <w:rPr>
          <w:rStyle w:val="Emphasis"/>
          <w:highlight w:val="yellow"/>
        </w:rPr>
        <w:t>U</w:t>
      </w:r>
      <w:r w:rsidRPr="005A1718">
        <w:rPr>
          <w:rStyle w:val="Emphasis"/>
        </w:rPr>
        <w:t>nited</w:t>
      </w:r>
      <w:r w:rsidRPr="00B279B2">
        <w:rPr>
          <w:rStyle w:val="Emphasis"/>
        </w:rPr>
        <w:t xml:space="preserve"> </w:t>
      </w:r>
      <w:r w:rsidRPr="00124950">
        <w:rPr>
          <w:rStyle w:val="Emphasis"/>
          <w:highlight w:val="yellow"/>
        </w:rPr>
        <w:t>S</w:t>
      </w:r>
      <w:r w:rsidRPr="00B279B2">
        <w:rPr>
          <w:rStyle w:val="Emphasis"/>
        </w:rPr>
        <w:t xml:space="preserve">tates would </w:t>
      </w:r>
      <w:r w:rsidRPr="00124950">
        <w:rPr>
          <w:rStyle w:val="Emphasis"/>
          <w:highlight w:val="yellow"/>
        </w:rPr>
        <w:t xml:space="preserve">assert </w:t>
      </w:r>
      <w:r w:rsidRPr="00252DDF">
        <w:rPr>
          <w:rStyle w:val="Emphasis"/>
        </w:rPr>
        <w:t xml:space="preserve">constant </w:t>
      </w:r>
      <w:r w:rsidRPr="00124950">
        <w:rPr>
          <w:rStyle w:val="Emphasis"/>
          <w:highlight w:val="yellow"/>
        </w:rPr>
        <w:t>economic and military power</w:t>
      </w:r>
      <w:r w:rsidRPr="00B279B2">
        <w:rPr>
          <w:rStyle w:val="Emphasis"/>
        </w:rPr>
        <w:t xml:space="preserve"> abroad.</w:t>
      </w:r>
      <w:r w:rsidRPr="00594C35">
        <w:rPr>
          <w:sz w:val="12"/>
        </w:rPr>
        <w:t xml:space="preserve"> It would </w:t>
      </w:r>
      <w:r w:rsidRPr="008E35A9">
        <w:rPr>
          <w:rStyle w:val="StyleUnderline"/>
        </w:rPr>
        <w:t>open new markets</w:t>
      </w:r>
      <w:r w:rsidRPr="00594C35">
        <w:rPr>
          <w:sz w:val="12"/>
        </w:rPr>
        <w:t xml:space="preserve"> for American domestic goods and</w:t>
      </w:r>
      <w:r w:rsidRPr="008E35A9">
        <w:rPr>
          <w:rStyle w:val="StyleUnderline"/>
        </w:rPr>
        <w:t xml:space="preserve"> </w:t>
      </w:r>
      <w:r w:rsidRPr="005A1718">
        <w:rPr>
          <w:rStyle w:val="StyleUnderline"/>
        </w:rPr>
        <w:t>intervene</w:t>
      </w:r>
      <w:r w:rsidRPr="008E35A9">
        <w:rPr>
          <w:rStyle w:val="StyleUnderline"/>
        </w:rPr>
        <w:t xml:space="preserve"> wherever chaos supposedly threatened U.S. interests. </w:t>
      </w:r>
      <w:r w:rsidRPr="00594C35">
        <w:rPr>
          <w:sz w:val="12"/>
        </w:rPr>
        <w:t xml:space="preserve">Over time, it became increasingly clear that </w:t>
      </w:r>
      <w:r w:rsidRPr="008E35A9">
        <w:rPr>
          <w:rStyle w:val="StyleUnderline"/>
        </w:rPr>
        <w:t>such primacy</w:t>
      </w:r>
      <w:r w:rsidRPr="00594C35">
        <w:rPr>
          <w:sz w:val="12"/>
        </w:rPr>
        <w:t>—within the Western Hemisphere and then eventually across the world—</w:t>
      </w:r>
      <w:r w:rsidRPr="008E35A9">
        <w:rPr>
          <w:rStyle w:val="StyleUnderline"/>
        </w:rPr>
        <w:t xml:space="preserve">did not require extensive colonial dependencies and </w:t>
      </w:r>
      <w:r w:rsidRPr="00252DDF">
        <w:rPr>
          <w:rStyle w:val="StyleUnderline"/>
        </w:rPr>
        <w:t xml:space="preserve">was </w:t>
      </w:r>
      <w:r w:rsidRPr="00124950">
        <w:rPr>
          <w:rStyle w:val="StyleUnderline"/>
          <w:highlight w:val="yellow"/>
        </w:rPr>
        <w:t xml:space="preserve">justified in </w:t>
      </w:r>
      <w:r w:rsidRPr="00252DDF">
        <w:rPr>
          <w:rStyle w:val="StyleUnderline"/>
        </w:rPr>
        <w:t xml:space="preserve">the </w:t>
      </w:r>
      <w:r w:rsidRPr="00124950">
        <w:rPr>
          <w:rStyle w:val="StyleUnderline"/>
          <w:highlight w:val="yellow"/>
        </w:rPr>
        <w:t xml:space="preserve">name of </w:t>
      </w:r>
      <w:r w:rsidRPr="00252DDF">
        <w:rPr>
          <w:rStyle w:val="StyleUnderline"/>
        </w:rPr>
        <w:t xml:space="preserve">global </w:t>
      </w:r>
      <w:r w:rsidRPr="00124950">
        <w:rPr>
          <w:rStyle w:val="StyleUnderline"/>
          <w:highlight w:val="yellow"/>
        </w:rPr>
        <w:t>self-government</w:t>
      </w:r>
      <w:r w:rsidRPr="00594C35">
        <w:rPr>
          <w:sz w:val="12"/>
        </w:rPr>
        <w:t xml:space="preserve"> and stability. It drew from </w:t>
      </w:r>
      <w:r w:rsidRPr="008E35A9">
        <w:rPr>
          <w:rStyle w:val="StyleUnderline"/>
        </w:rPr>
        <w:t>classic European colonial discourses</w:t>
      </w:r>
      <w:r w:rsidRPr="00594C35">
        <w:rPr>
          <w:sz w:val="12"/>
        </w:rPr>
        <w:t xml:space="preserve"> the notion that </w:t>
      </w:r>
      <w:r w:rsidRPr="008E35A9">
        <w:rPr>
          <w:rStyle w:val="StyleUnderline"/>
        </w:rPr>
        <w:t xml:space="preserve">American supervision and tutelage was essential </w:t>
      </w:r>
      <w:r w:rsidRPr="00594C35">
        <w:rPr>
          <w:sz w:val="12"/>
        </w:rPr>
        <w:t xml:space="preserve">to the proper exercise of local self-rule. The thought became that the United States, even if not formally the political sovereign, </w:t>
      </w:r>
      <w:r w:rsidRPr="008E35A9">
        <w:rPr>
          <w:rStyle w:val="StyleUnderline"/>
        </w:rPr>
        <w:t>nonetheless provided a benevolent hand steering weaker and later decolonizing nations in peaceful and prosperous directions.</w:t>
      </w:r>
    </w:p>
    <w:p w14:paraId="1BABF423" w14:textId="77777777" w:rsidR="001F2B46" w:rsidRPr="00594C35" w:rsidRDefault="001F2B46" w:rsidP="001F2B46">
      <w:pPr>
        <w:rPr>
          <w:sz w:val="12"/>
        </w:rPr>
      </w:pPr>
      <w:r w:rsidRPr="00594C35">
        <w:rPr>
          <w:sz w:val="12"/>
        </w:rPr>
        <w:t xml:space="preserve">Crucially, this transition in imperial understanding had two striking effects. To begin with, </w:t>
      </w:r>
      <w:r w:rsidRPr="00252DDF">
        <w:rPr>
          <w:rStyle w:val="StyleUnderline"/>
        </w:rPr>
        <w:t xml:space="preserve">it </w:t>
      </w:r>
      <w:r w:rsidRPr="00124950">
        <w:rPr>
          <w:rStyle w:val="StyleUnderline"/>
          <w:highlight w:val="yellow"/>
        </w:rPr>
        <w:t xml:space="preserve">cast American power </w:t>
      </w:r>
      <w:r w:rsidRPr="00252DDF">
        <w:rPr>
          <w:rStyle w:val="StyleUnderline"/>
        </w:rPr>
        <w:t>in</w:t>
      </w:r>
      <w:r w:rsidRPr="008E35A9">
        <w:rPr>
          <w:rStyle w:val="StyleUnderline"/>
        </w:rPr>
        <w:t xml:space="preserve"> a far </w:t>
      </w:r>
      <w:r w:rsidRPr="00252DDF">
        <w:rPr>
          <w:rStyle w:val="StyleUnderline"/>
        </w:rPr>
        <w:t xml:space="preserve">more </w:t>
      </w:r>
      <w:r w:rsidRPr="00124950">
        <w:rPr>
          <w:rStyle w:val="StyleUnderline"/>
          <w:highlight w:val="yellow"/>
        </w:rPr>
        <w:t>inclusive light</w:t>
      </w:r>
      <w:r w:rsidRPr="008E35A9">
        <w:rPr>
          <w:rStyle w:val="StyleUnderline"/>
        </w:rPr>
        <w:t xml:space="preserve"> than the traditional terms of settler politics</w:t>
      </w:r>
      <w:r w:rsidRPr="00594C35">
        <w:rPr>
          <w:sz w:val="12"/>
        </w:rPr>
        <w:t xml:space="preserve">. Defenders of global expansion had been confronted at home by anti-annexationist arguments premised on race and xenophobia. And abroad, </w:t>
      </w:r>
      <w:r w:rsidRPr="00252DDF">
        <w:rPr>
          <w:rStyle w:val="StyleUnderline"/>
        </w:rPr>
        <w:t xml:space="preserve">they increasingly </w:t>
      </w:r>
      <w:r w:rsidRPr="00124950">
        <w:rPr>
          <w:rStyle w:val="StyleUnderline"/>
          <w:highlight w:val="yellow"/>
        </w:rPr>
        <w:t xml:space="preserve">faced </w:t>
      </w:r>
      <w:r w:rsidRPr="00252DDF">
        <w:rPr>
          <w:rStyle w:val="StyleUnderline"/>
        </w:rPr>
        <w:t xml:space="preserve">a </w:t>
      </w:r>
      <w:r w:rsidRPr="00124950">
        <w:rPr>
          <w:rStyle w:val="StyleUnderline"/>
          <w:highlight w:val="yellow"/>
        </w:rPr>
        <w:t xml:space="preserve">rising nonwhite world </w:t>
      </w:r>
      <w:r w:rsidRPr="00252DDF">
        <w:rPr>
          <w:rStyle w:val="StyleUnderline"/>
        </w:rPr>
        <w:t xml:space="preserve">profoundly </w:t>
      </w:r>
      <w:r w:rsidRPr="00124950">
        <w:rPr>
          <w:rStyle w:val="StyleUnderline"/>
          <w:highlight w:val="yellow"/>
        </w:rPr>
        <w:t>opposed to explicit white supremacy</w:t>
      </w:r>
      <w:r w:rsidRPr="00594C35">
        <w:rPr>
          <w:sz w:val="12"/>
        </w:rPr>
        <w:t xml:space="preserve">.55 All of this led </w:t>
      </w:r>
      <w:r w:rsidRPr="008E35A9">
        <w:rPr>
          <w:rStyle w:val="StyleUnderline"/>
        </w:rPr>
        <w:t>politicians</w:t>
      </w:r>
      <w:r w:rsidRPr="00594C35">
        <w:rPr>
          <w:sz w:val="12"/>
        </w:rPr>
        <w:t xml:space="preserve"> and government officials to </w:t>
      </w:r>
      <w:r w:rsidRPr="008E35A9">
        <w:rPr>
          <w:rStyle w:val="StyleUnderline"/>
        </w:rPr>
        <w:t>stress the universal benefits of American primacy</w:t>
      </w:r>
      <w:r w:rsidRPr="00594C35">
        <w:rPr>
          <w:sz w:val="12"/>
        </w:rPr>
        <w:t xml:space="preserve">—the commitment to a world order of formally sovereign and equal polities. And for the United States to create such a world—of self-governing, constitutionally-respectful, and capitalist nation-states—as Justice White himself implied in Downes, war-making and coercive control could not be lasting features of the international order. Of course, </w:t>
      </w:r>
      <w:r w:rsidRPr="008E35A9">
        <w:rPr>
          <w:rStyle w:val="StyleUnderline"/>
        </w:rPr>
        <w:t xml:space="preserve">the stated commitment to local sovereignty did not mean that expansionists were unprepared for tutelage to fail </w:t>
      </w:r>
      <w:r w:rsidRPr="00594C35">
        <w:rPr>
          <w:sz w:val="12"/>
        </w:rPr>
        <w:t xml:space="preserve">and thus for American authority to reassert itself on the ground. Still, </w:t>
      </w:r>
      <w:r w:rsidRPr="008E35A9">
        <w:rPr>
          <w:rStyle w:val="StyleUnderline"/>
        </w:rPr>
        <w:t>the logic of U.S. power—the focus on establishing liberal constitutionalism and market capitalism</w:t>
      </w:r>
      <w:r w:rsidRPr="00594C35">
        <w:rPr>
          <w:sz w:val="12"/>
        </w:rPr>
        <w:t>—as well as both global realities and the stringent ethnonationalism of domestic opponents shifted the emphasis toward a more inclusive international vision.</w:t>
      </w:r>
    </w:p>
    <w:p w14:paraId="2EC1A661" w14:textId="77777777" w:rsidR="001F2B46" w:rsidRPr="00594C35" w:rsidRDefault="001F2B46" w:rsidP="001F2B46">
      <w:pPr>
        <w:rPr>
          <w:sz w:val="12"/>
        </w:rPr>
      </w:pPr>
      <w:r w:rsidRPr="00594C35">
        <w:rPr>
          <w:sz w:val="12"/>
        </w:rPr>
        <w:t xml:space="preserve">Second, this transition in imperial understanding made the previous debates over annexation moot. As the twentieth century proceeded, both sides, by and large, could agree </w:t>
      </w:r>
      <w:r w:rsidRPr="00B279B2">
        <w:rPr>
          <w:rStyle w:val="StyleUnderline"/>
        </w:rPr>
        <w:t>on the aim of American power, which involved imposing order on a disordered globe</w:t>
      </w:r>
      <w:r w:rsidRPr="00594C35">
        <w:rPr>
          <w:sz w:val="12"/>
        </w:rPr>
        <w:t xml:space="preserve">, and on its means, consisting of </w:t>
      </w:r>
      <w:r w:rsidRPr="00B279B2">
        <w:rPr>
          <w:rStyle w:val="StyleUnderline"/>
        </w:rPr>
        <w:t xml:space="preserve">economic expansion </w:t>
      </w:r>
      <w:proofErr w:type="gramStart"/>
      <w:r w:rsidRPr="00B279B2">
        <w:rPr>
          <w:rStyle w:val="StyleUnderline"/>
        </w:rPr>
        <w:t>as a general rule</w:t>
      </w:r>
      <w:proofErr w:type="gramEnd"/>
      <w:r w:rsidRPr="00594C35">
        <w:rPr>
          <w:sz w:val="12"/>
        </w:rPr>
        <w:t xml:space="preserve"> and the application of military force where necessary. In many ways, governing elites increasingly saw the future of American global power as </w:t>
      </w:r>
      <w:r w:rsidRPr="00B279B2">
        <w:rPr>
          <w:rStyle w:val="StyleUnderline"/>
        </w:rPr>
        <w:t>an extension of the long-standing Monroe Doctrine</w:t>
      </w:r>
      <w:r w:rsidRPr="00594C35">
        <w:rPr>
          <w:sz w:val="12"/>
        </w:rPr>
        <w:t xml:space="preserve">, introduced in 1823 by President Monroe during his seventh State of the Union Address to Congress.56 Under the doctrine, any attempts by European states to colonize land in the Americas or to develop spheres of influence would be seen by the United States as acts of aggressions justifying intervention. This foreign-policy approach sought to undermine two checks on American power in the region. The first was the continuing commitment of European empires to sustain an economic and political monopoly over Latin America. The second consisted of efforts by local governments to close their doors to U.S. business or to limit external supervision of their economies. In effect, </w:t>
      </w:r>
      <w:r w:rsidRPr="00B279B2">
        <w:rPr>
          <w:rStyle w:val="StyleUnderline"/>
        </w:rPr>
        <w:t xml:space="preserve">the Monroe Doctrine imagined </w:t>
      </w:r>
      <w:r w:rsidRPr="00124950">
        <w:rPr>
          <w:rStyle w:val="Emphasis"/>
          <w:highlight w:val="yellow"/>
        </w:rPr>
        <w:t xml:space="preserve">American imperium as </w:t>
      </w:r>
      <w:r w:rsidRPr="00252DDF">
        <w:rPr>
          <w:rStyle w:val="Emphasis"/>
        </w:rPr>
        <w:t xml:space="preserve">an </w:t>
      </w:r>
      <w:r w:rsidRPr="00124950">
        <w:rPr>
          <w:rStyle w:val="Emphasis"/>
          <w:highlight w:val="yellow"/>
        </w:rPr>
        <w:t xml:space="preserve">economic and military </w:t>
      </w:r>
      <w:r w:rsidRPr="00252DDF">
        <w:rPr>
          <w:rStyle w:val="Emphasis"/>
        </w:rPr>
        <w:t xml:space="preserve">sphere of </w:t>
      </w:r>
      <w:r w:rsidRPr="00124950">
        <w:rPr>
          <w:rStyle w:val="Emphasis"/>
          <w:highlight w:val="yellow"/>
        </w:rPr>
        <w:t>influence</w:t>
      </w:r>
      <w:r w:rsidRPr="00124950">
        <w:rPr>
          <w:rStyle w:val="StyleUnderline"/>
          <w:highlight w:val="yellow"/>
        </w:rPr>
        <w:t xml:space="preserve">, </w:t>
      </w:r>
      <w:r w:rsidRPr="00252DDF">
        <w:rPr>
          <w:rStyle w:val="StyleUnderline"/>
        </w:rPr>
        <w:t xml:space="preserve">in which </w:t>
      </w:r>
      <w:r w:rsidRPr="00124950">
        <w:rPr>
          <w:rStyle w:val="StyleUnderline"/>
          <w:highlight w:val="yellow"/>
        </w:rPr>
        <w:t xml:space="preserve">international stability was </w:t>
      </w:r>
      <w:r w:rsidRPr="000B2C52">
        <w:rPr>
          <w:rStyle w:val="StyleUnderline"/>
        </w:rPr>
        <w:t xml:space="preserve">profoundly </w:t>
      </w:r>
      <w:r w:rsidRPr="00124950">
        <w:rPr>
          <w:rStyle w:val="StyleUnderline"/>
          <w:highlight w:val="yellow"/>
        </w:rPr>
        <w:t>wedded to</w:t>
      </w:r>
      <w:r w:rsidRPr="000B2C52">
        <w:rPr>
          <w:rStyle w:val="StyleUnderline"/>
        </w:rPr>
        <w:t xml:space="preserve"> the promotion of</w:t>
      </w:r>
      <w:r w:rsidRPr="00124950">
        <w:rPr>
          <w:rStyle w:val="StyleUnderline"/>
          <w:highlight w:val="yellow"/>
        </w:rPr>
        <w:t xml:space="preserve"> </w:t>
      </w:r>
      <w:r w:rsidRPr="00252DDF">
        <w:rPr>
          <w:rStyle w:val="StyleUnderline"/>
        </w:rPr>
        <w:t xml:space="preserve">American </w:t>
      </w:r>
      <w:r w:rsidRPr="00124950">
        <w:rPr>
          <w:rStyle w:val="StyleUnderline"/>
          <w:highlight w:val="yellow"/>
        </w:rPr>
        <w:t xml:space="preserve">commerce </w:t>
      </w:r>
      <w:r w:rsidRPr="00252DDF">
        <w:rPr>
          <w:rStyle w:val="StyleUnderline"/>
        </w:rPr>
        <w:t>with non-European societies</w:t>
      </w:r>
      <w:r w:rsidRPr="00594C35">
        <w:rPr>
          <w:sz w:val="12"/>
        </w:rPr>
        <w:t>.</w:t>
      </w:r>
    </w:p>
    <w:p w14:paraId="5618A28A" w14:textId="77777777" w:rsidR="001F2B46" w:rsidRPr="00594C35" w:rsidRDefault="001F2B46" w:rsidP="001F2B46">
      <w:pPr>
        <w:rPr>
          <w:sz w:val="12"/>
        </w:rPr>
      </w:pPr>
      <w:r w:rsidRPr="00594C35">
        <w:rPr>
          <w:sz w:val="12"/>
        </w:rPr>
        <w:t xml:space="preserve">During much of the nineteenth century, this </w:t>
      </w:r>
      <w:r w:rsidRPr="00B279B2">
        <w:rPr>
          <w:rStyle w:val="StyleUnderline"/>
        </w:rPr>
        <w:t xml:space="preserve">account of </w:t>
      </w:r>
      <w:r w:rsidRPr="00252DDF">
        <w:rPr>
          <w:rStyle w:val="StyleUnderline"/>
        </w:rPr>
        <w:t xml:space="preserve">economic </w:t>
      </w:r>
      <w:r w:rsidRPr="00124950">
        <w:rPr>
          <w:rStyle w:val="StyleUnderline"/>
          <w:highlight w:val="yellow"/>
        </w:rPr>
        <w:t xml:space="preserve">expansionism </w:t>
      </w:r>
      <w:r w:rsidRPr="00252DDF">
        <w:rPr>
          <w:rStyle w:val="StyleUnderline"/>
        </w:rPr>
        <w:t xml:space="preserve">stood </w:t>
      </w:r>
      <w:r w:rsidRPr="00124950">
        <w:rPr>
          <w:rStyle w:val="StyleUnderline"/>
          <w:highlight w:val="yellow"/>
        </w:rPr>
        <w:t xml:space="preserve">side-by-side with </w:t>
      </w:r>
      <w:r w:rsidRPr="000B2C52">
        <w:rPr>
          <w:rStyle w:val="StyleUnderline"/>
        </w:rPr>
        <w:t xml:space="preserve">the more dominant picture of </w:t>
      </w:r>
      <w:r w:rsidRPr="00124950">
        <w:rPr>
          <w:rStyle w:val="StyleUnderline"/>
          <w:highlight w:val="yellow"/>
        </w:rPr>
        <w:t>empire</w:t>
      </w:r>
      <w:r w:rsidRPr="00B279B2">
        <w:rPr>
          <w:rStyle w:val="StyleUnderline"/>
        </w:rPr>
        <w:t xml:space="preserve"> as settler conquest</w:t>
      </w:r>
      <w:r w:rsidRPr="00594C35">
        <w:rPr>
          <w:sz w:val="12"/>
        </w:rPr>
        <w:t xml:space="preserve">. Yet, with the end of the frontier and in the context of destructive efforts to create formal dependencies (especially as illustrated in the Philippines), the Monroe Doctrine increasingly articulated </w:t>
      </w:r>
      <w:r w:rsidRPr="00B279B2">
        <w:rPr>
          <w:rStyle w:val="StyleUnderline"/>
        </w:rPr>
        <w:t>the rise of American global assertiveness</w:t>
      </w:r>
      <w:r w:rsidRPr="00594C35">
        <w:rPr>
          <w:sz w:val="12"/>
        </w:rPr>
        <w:t xml:space="preserve">. It came to be associated with </w:t>
      </w:r>
      <w:r w:rsidRPr="00B279B2">
        <w:rPr>
          <w:rStyle w:val="StyleUnderline"/>
        </w:rPr>
        <w:t>an “open door” foreign policy</w:t>
      </w:r>
      <w:r w:rsidRPr="00594C35">
        <w:rPr>
          <w:sz w:val="12"/>
        </w:rPr>
        <w:t xml:space="preserve">, and especially with Secretary of State John Hay’s 1899 and 1900 notes on U.S. relations with China.57 It also underscored </w:t>
      </w:r>
      <w:r w:rsidRPr="00B279B2">
        <w:rPr>
          <w:rStyle w:val="StyleUnderline"/>
        </w:rPr>
        <w:t>a critical new logic for American interventionism. Since capitalist markets required specific institutional arrangements</w:t>
      </w:r>
      <w:r w:rsidRPr="00594C35">
        <w:rPr>
          <w:sz w:val="12"/>
        </w:rPr>
        <w:t xml:space="preserve"> in non-European countries, continual interference to </w:t>
      </w:r>
      <w:r w:rsidRPr="00B279B2">
        <w:rPr>
          <w:rStyle w:val="StyleUnderline"/>
        </w:rPr>
        <w:t>transform local societies into mirror images of the United States were justified</w:t>
      </w:r>
      <w:r w:rsidRPr="00594C35">
        <w:rPr>
          <w:sz w:val="12"/>
        </w:rPr>
        <w:t xml:space="preserve">.58 The United States therefore enjoyed an international police power to replace existing modes of authority with institutional structures marked by </w:t>
      </w:r>
      <w:r w:rsidRPr="00B279B2">
        <w:rPr>
          <w:rStyle w:val="StyleUnderline"/>
        </w:rPr>
        <w:t>centralized political and economic power, private property, and wage labor</w:t>
      </w:r>
      <w:r w:rsidRPr="00594C35">
        <w:rPr>
          <w:sz w:val="12"/>
        </w:rPr>
        <w:t>.</w:t>
      </w:r>
    </w:p>
    <w:p w14:paraId="0A207708" w14:textId="77777777" w:rsidR="001F2B46" w:rsidRPr="00B279B2" w:rsidRDefault="001F2B46" w:rsidP="001F2B46">
      <w:pPr>
        <w:rPr>
          <w:rStyle w:val="StyleUnderline"/>
        </w:rPr>
      </w:pPr>
      <w:r w:rsidRPr="00594C35">
        <w:rPr>
          <w:sz w:val="12"/>
        </w:rPr>
        <w:t>In a sense</w:t>
      </w:r>
      <w:r w:rsidRPr="00B279B2">
        <w:rPr>
          <w:rStyle w:val="StyleUnderline"/>
        </w:rPr>
        <w:t>, the American imperial experiment</w:t>
      </w:r>
      <w:r w:rsidRPr="00594C35">
        <w:rPr>
          <w:sz w:val="12"/>
        </w:rPr>
        <w:t xml:space="preserve"> in Puerto Rico and the Philippines (not to mention Guam and other territories) </w:t>
      </w:r>
      <w:r w:rsidRPr="00B279B2">
        <w:rPr>
          <w:rStyle w:val="StyleUnderline"/>
        </w:rPr>
        <w:t>became both a model for the future as well as the historical artifact more commonly presented</w:t>
      </w:r>
      <w:r w:rsidRPr="00594C35">
        <w:rPr>
          <w:sz w:val="12"/>
        </w:rPr>
        <w:t xml:space="preserve">. On the one hand, U.S. officials chose not to pursue further colonial possessions. But on the other hand, the 1898 experience spoke to the importance of imagining American power in terms of creating a stable world of self-governing republics. And </w:t>
      </w:r>
      <w:r w:rsidRPr="00252DDF">
        <w:rPr>
          <w:rStyle w:val="StyleUnderline"/>
        </w:rPr>
        <w:t xml:space="preserve">the </w:t>
      </w:r>
      <w:r w:rsidRPr="00124950">
        <w:rPr>
          <w:rStyle w:val="StyleUnderline"/>
          <w:highlight w:val="yellow"/>
        </w:rPr>
        <w:t>I</w:t>
      </w:r>
      <w:r w:rsidRPr="00252DDF">
        <w:rPr>
          <w:rStyle w:val="StyleUnderline"/>
        </w:rPr>
        <w:t xml:space="preserve">nsular </w:t>
      </w:r>
      <w:r w:rsidRPr="00124950">
        <w:rPr>
          <w:rStyle w:val="StyleUnderline"/>
          <w:highlight w:val="yellow"/>
        </w:rPr>
        <w:t>C</w:t>
      </w:r>
      <w:r w:rsidRPr="00252DDF">
        <w:rPr>
          <w:rStyle w:val="StyleUnderline"/>
        </w:rPr>
        <w:t>ases</w:t>
      </w:r>
      <w:r w:rsidRPr="00594C35">
        <w:rPr>
          <w:sz w:val="12"/>
        </w:rPr>
        <w:t xml:space="preserve"> were a significant moment in </w:t>
      </w:r>
      <w:r w:rsidRPr="00124950">
        <w:rPr>
          <w:rStyle w:val="StyleUnderline"/>
          <w:highlight w:val="yellow"/>
        </w:rPr>
        <w:t xml:space="preserve">constitutionalizing </w:t>
      </w:r>
      <w:r w:rsidRPr="00252DDF">
        <w:rPr>
          <w:rStyle w:val="StyleUnderline"/>
        </w:rPr>
        <w:t xml:space="preserve">an </w:t>
      </w:r>
      <w:r w:rsidRPr="00124950">
        <w:rPr>
          <w:rStyle w:val="StyleUnderline"/>
          <w:highlight w:val="yellow"/>
        </w:rPr>
        <w:t>aggressive foreign policy</w:t>
      </w:r>
      <w:r w:rsidRPr="00B279B2">
        <w:rPr>
          <w:rStyle w:val="StyleUnderline"/>
        </w:rPr>
        <w:t xml:space="preserve"> organized through a centralized state. </w:t>
      </w:r>
      <w:r w:rsidRPr="00594C35">
        <w:rPr>
          <w:sz w:val="12"/>
        </w:rPr>
        <w:t xml:space="preserve">They bestowed on the federal government far greater </w:t>
      </w:r>
      <w:r w:rsidRPr="00B279B2">
        <w:rPr>
          <w:rStyle w:val="StyleUnderline"/>
        </w:rPr>
        <w:t>discretionary power</w:t>
      </w:r>
      <w:r w:rsidRPr="00594C35">
        <w:rPr>
          <w:sz w:val="12"/>
        </w:rPr>
        <w:t xml:space="preserve">. While Downes largely located such power in congressional hands,59 the practice </w:t>
      </w:r>
      <w:r w:rsidRPr="00124950">
        <w:rPr>
          <w:rStyle w:val="Emphasis"/>
          <w:highlight w:val="yellow"/>
        </w:rPr>
        <w:t xml:space="preserve">of continuous </w:t>
      </w:r>
      <w:r w:rsidRPr="00252DDF">
        <w:rPr>
          <w:rStyle w:val="Emphasis"/>
        </w:rPr>
        <w:t xml:space="preserve">and increased </w:t>
      </w:r>
      <w:r w:rsidRPr="00124950">
        <w:rPr>
          <w:rStyle w:val="Emphasis"/>
          <w:highlight w:val="yellow"/>
        </w:rPr>
        <w:t>interventionism</w:t>
      </w:r>
      <w:r w:rsidRPr="00B279B2">
        <w:rPr>
          <w:rStyle w:val="StyleUnderline"/>
        </w:rPr>
        <w:t xml:space="preserve"> </w:t>
      </w:r>
      <w:r w:rsidRPr="00594C35">
        <w:rPr>
          <w:sz w:val="12"/>
        </w:rPr>
        <w:t xml:space="preserve">steadily shifted this authority to the presidency. In effect, the new imperial politics of American primacy laid the groundwork for an expansive executive, which could act flexibly abroad to quell disorder and impose capitalist democracy. Eventually, against the backdrop of World War II and the Cold War, the perceived need for permanent action led to </w:t>
      </w:r>
      <w:r w:rsidRPr="00252DDF">
        <w:rPr>
          <w:rStyle w:val="Emphasis"/>
        </w:rPr>
        <w:t xml:space="preserve">the </w:t>
      </w:r>
      <w:r w:rsidRPr="00124950">
        <w:rPr>
          <w:rStyle w:val="Emphasis"/>
          <w:highlight w:val="yellow"/>
        </w:rPr>
        <w:t xml:space="preserve">entrenchment of </w:t>
      </w:r>
      <w:r w:rsidRPr="00252DDF">
        <w:rPr>
          <w:rStyle w:val="Emphasis"/>
        </w:rPr>
        <w:t xml:space="preserve">a massive </w:t>
      </w:r>
      <w:r w:rsidRPr="00124950">
        <w:rPr>
          <w:rStyle w:val="Emphasis"/>
          <w:highlight w:val="yellow"/>
        </w:rPr>
        <w:t>new national security framework</w:t>
      </w:r>
      <w:r w:rsidRPr="00B279B2">
        <w:rPr>
          <w:rStyle w:val="Emphasis"/>
        </w:rPr>
        <w:t>, c</w:t>
      </w:r>
      <w:r w:rsidRPr="00B279B2">
        <w:rPr>
          <w:rStyle w:val="StyleUnderline"/>
        </w:rPr>
        <w:t>omplete with a peacetime structure for gathering intelligence</w:t>
      </w:r>
      <w:r w:rsidRPr="00594C35">
        <w:rPr>
          <w:sz w:val="12"/>
        </w:rPr>
        <w:t>, the elevation of the policymaking responsibility of military officers, and the dramatic growth of executive agencies tasked with issues of defense.60 As a result, by the mid-twentieth century, an increasingly unified administrative apparatus had replaced the relatively decentralized institutions of nineteenth century settler expansion</w:t>
      </w:r>
      <w:r w:rsidRPr="00B279B2">
        <w:rPr>
          <w:rStyle w:val="StyleUnderline"/>
        </w:rPr>
        <w:t xml:space="preserve">. If </w:t>
      </w:r>
      <w:r w:rsidRPr="00252DDF">
        <w:rPr>
          <w:rStyle w:val="StyleUnderline"/>
        </w:rPr>
        <w:t xml:space="preserve">the </w:t>
      </w:r>
      <w:r w:rsidRPr="00124950">
        <w:rPr>
          <w:rStyle w:val="StyleUnderline"/>
          <w:highlight w:val="yellow"/>
        </w:rPr>
        <w:t>U</w:t>
      </w:r>
      <w:r w:rsidRPr="000B2C52">
        <w:rPr>
          <w:rStyle w:val="StyleUnderline"/>
        </w:rPr>
        <w:t>nited</w:t>
      </w:r>
      <w:r w:rsidRPr="00124950">
        <w:rPr>
          <w:rStyle w:val="StyleUnderline"/>
          <w:highlight w:val="yellow"/>
        </w:rPr>
        <w:t xml:space="preserve"> S</w:t>
      </w:r>
      <w:r w:rsidRPr="000B2C52">
        <w:rPr>
          <w:rStyle w:val="StyleUnderline"/>
        </w:rPr>
        <w:t>tates</w:t>
      </w:r>
      <w:r w:rsidRPr="00B279B2">
        <w:rPr>
          <w:rStyle w:val="StyleUnderline"/>
        </w:rPr>
        <w:t xml:space="preserve"> did not possess a European-style colonial empire, it nonetheless </w:t>
      </w:r>
      <w:r w:rsidRPr="00124950">
        <w:rPr>
          <w:rStyle w:val="StyleUnderline"/>
          <w:highlight w:val="yellow"/>
        </w:rPr>
        <w:t xml:space="preserve">developed </w:t>
      </w:r>
      <w:r w:rsidRPr="00252DDF">
        <w:rPr>
          <w:rStyle w:val="StyleUnderline"/>
        </w:rPr>
        <w:t>an</w:t>
      </w:r>
      <w:r w:rsidRPr="00B279B2">
        <w:rPr>
          <w:rStyle w:val="StyleUnderline"/>
        </w:rPr>
        <w:t xml:space="preserve"> analogous </w:t>
      </w:r>
      <w:r w:rsidRPr="00124950">
        <w:rPr>
          <w:rStyle w:val="StyleUnderline"/>
          <w:highlight w:val="yellow"/>
        </w:rPr>
        <w:t xml:space="preserve">bureaucratic infrastructure in pursuing </w:t>
      </w:r>
      <w:r w:rsidRPr="00252DDF">
        <w:rPr>
          <w:rStyle w:val="StyleUnderline"/>
        </w:rPr>
        <w:t xml:space="preserve">its </w:t>
      </w:r>
      <w:r w:rsidRPr="000B2C52">
        <w:rPr>
          <w:rStyle w:val="StyleUnderline"/>
        </w:rPr>
        <w:t xml:space="preserve">own </w:t>
      </w:r>
      <w:r w:rsidRPr="00124950">
        <w:rPr>
          <w:rStyle w:val="StyleUnderline"/>
          <w:highlight w:val="yellow"/>
        </w:rPr>
        <w:t>global ambitions</w:t>
      </w:r>
      <w:r w:rsidRPr="00B279B2">
        <w:rPr>
          <w:rStyle w:val="StyleUnderline"/>
        </w:rPr>
        <w:t>.</w:t>
      </w:r>
    </w:p>
    <w:p w14:paraId="1A831ACA" w14:textId="77777777" w:rsidR="001F2B46" w:rsidRDefault="001F2B46" w:rsidP="001F2B46"/>
    <w:p w14:paraId="32A789A8" w14:textId="77777777" w:rsidR="001F2B46" w:rsidRDefault="001F2B46" w:rsidP="001F2B46">
      <w:pPr>
        <w:pStyle w:val="Heading4"/>
      </w:pPr>
      <w:r w:rsidRPr="004A556A">
        <w:t xml:space="preserve">While the Court avoided expressly relying on the Insular Cases, </w:t>
      </w:r>
      <w:proofErr w:type="spellStart"/>
      <w:r w:rsidRPr="004A556A">
        <w:t>Vaello</w:t>
      </w:r>
      <w:proofErr w:type="spellEnd"/>
      <w:r w:rsidRPr="004A556A">
        <w:t>-Madero is deeply indebted to the framework established by their racist rationales. This is only the latest in a line of "New Insular Cases" re-sanctioning a paradigm of "separate but equal" for the territories.</w:t>
      </w:r>
    </w:p>
    <w:p w14:paraId="6058B670" w14:textId="77777777" w:rsidR="001F2B46" w:rsidRDefault="001F2B46" w:rsidP="001F2B46">
      <w:r w:rsidRPr="004A556A">
        <w:rPr>
          <w:rStyle w:val="Style13ptBold"/>
        </w:rPr>
        <w:t>Santana 23</w:t>
      </w:r>
      <w:r>
        <w:t xml:space="preserve"> – Assistant Federal Defender in Tennessee</w:t>
      </w:r>
    </w:p>
    <w:p w14:paraId="465BE0AC" w14:textId="77777777" w:rsidR="001F2B46" w:rsidRDefault="001F2B46" w:rsidP="001F2B46">
      <w:r>
        <w:t xml:space="preserve">Willie Santana, “The New Insular Cases,” William and Mary Journal of Race, Gender, and Social Justice, Volume 29 Issue 2 Article 4, pgs. 457-462, </w:t>
      </w:r>
      <w:r w:rsidRPr="004A556A">
        <w:t xml:space="preserve"> </w:t>
      </w:r>
      <w:hyperlink r:id="rId7" w:anchor=":~:text=The%20Insular%20Cases%20stand%20for,The%20Insular%20Cases%20were%20a" w:history="1">
        <w:r w:rsidRPr="006D7C81">
          <w:rPr>
            <w:rStyle w:val="Hyperlink"/>
          </w:rPr>
          <w:t>https://scholarship.law.wm.edu/cgi/viewcontent.cgi?article=1599&amp;context=wmjowl#:~:text=The%20Insular%20Cases%20stand%20for,The%20Insular%20Cases%20were%20a</w:t>
        </w:r>
      </w:hyperlink>
      <w:r>
        <w:t xml:space="preserve"> //MS</w:t>
      </w:r>
    </w:p>
    <w:p w14:paraId="4DC6F53C" w14:textId="77777777" w:rsidR="001F2B46" w:rsidRPr="0067741B" w:rsidRDefault="001F2B46" w:rsidP="001F2B46">
      <w:pPr>
        <w:rPr>
          <w:rStyle w:val="StyleUnderline"/>
        </w:rPr>
      </w:pPr>
      <w:r w:rsidRPr="0067741B">
        <w:rPr>
          <w:rStyle w:val="StyleUnderline"/>
        </w:rPr>
        <w:t xml:space="preserve">The </w:t>
      </w:r>
      <w:r w:rsidRPr="00D836D9">
        <w:rPr>
          <w:rStyle w:val="Emphasis"/>
        </w:rPr>
        <w:t>damage</w:t>
      </w:r>
      <w:r w:rsidRPr="0067741B">
        <w:rPr>
          <w:rStyle w:val="StyleUnderline"/>
        </w:rPr>
        <w:t xml:space="preserve"> that </w:t>
      </w:r>
      <w:r w:rsidRPr="00252DDF">
        <w:rPr>
          <w:rStyle w:val="StyleUnderline"/>
        </w:rPr>
        <w:t xml:space="preserve">the Insular Cases inflict upon American notions of equal treatment and protection of the laws is </w:t>
      </w:r>
      <w:r w:rsidRPr="00252DDF">
        <w:rPr>
          <w:rStyle w:val="Emphasis"/>
        </w:rPr>
        <w:t>pervasive</w:t>
      </w:r>
      <w:r w:rsidRPr="00252DDF">
        <w:rPr>
          <w:rStyle w:val="StyleUnderline"/>
        </w:rPr>
        <w:t>.245 Disparate</w:t>
      </w:r>
      <w:r w:rsidRPr="0067741B">
        <w:rPr>
          <w:rStyle w:val="StyleUnderline"/>
        </w:rPr>
        <w:t xml:space="preserve"> treatment of Americans in the territories continues in various fronts.246 For instance, </w:t>
      </w:r>
      <w:r w:rsidRPr="00124950">
        <w:rPr>
          <w:rStyle w:val="StyleUnderline"/>
          <w:highlight w:val="yellow"/>
        </w:rPr>
        <w:t xml:space="preserve">Congress treats </w:t>
      </w:r>
      <w:r w:rsidRPr="00594C35">
        <w:rPr>
          <w:rStyle w:val="StyleUnderline"/>
        </w:rPr>
        <w:t xml:space="preserve">each </w:t>
      </w:r>
      <w:r w:rsidRPr="00124950">
        <w:rPr>
          <w:rStyle w:val="StyleUnderline"/>
          <w:highlight w:val="yellow"/>
        </w:rPr>
        <w:t xml:space="preserve">territory in different ways </w:t>
      </w:r>
      <w:r w:rsidRPr="00594C35">
        <w:rPr>
          <w:rStyle w:val="StyleUnderline"/>
        </w:rPr>
        <w:t>when it comes to federal safety-net programs.</w:t>
      </w:r>
      <w:r w:rsidRPr="0067741B">
        <w:rPr>
          <w:rStyle w:val="StyleUnderline"/>
        </w:rPr>
        <w:t xml:space="preserve">247 </w:t>
      </w:r>
      <w:r w:rsidRPr="00594C35">
        <w:rPr>
          <w:rStyle w:val="StyleUnderline"/>
        </w:rPr>
        <w:t>Such classifications, ostensibly</w:t>
      </w:r>
      <w:r w:rsidRPr="0067741B">
        <w:rPr>
          <w:rStyle w:val="StyleUnderline"/>
        </w:rPr>
        <w:t xml:space="preserve"> based on </w:t>
      </w:r>
      <w:r w:rsidRPr="00594C35">
        <w:rPr>
          <w:rStyle w:val="StyleUnderline"/>
        </w:rPr>
        <w:t>locality, are only required to satisfy rational basis review.248</w:t>
      </w:r>
    </w:p>
    <w:p w14:paraId="64BAD4F6" w14:textId="77777777" w:rsidR="001F2B46" w:rsidRPr="00594C35" w:rsidRDefault="001F2B46" w:rsidP="001F2B46">
      <w:pPr>
        <w:rPr>
          <w:sz w:val="14"/>
        </w:rPr>
      </w:pPr>
      <w:r w:rsidRPr="00594C35">
        <w:rPr>
          <w:sz w:val="14"/>
        </w:rPr>
        <w:t xml:space="preserve">In </w:t>
      </w:r>
      <w:r w:rsidRPr="00252DDF">
        <w:rPr>
          <w:rStyle w:val="StyleUnderline"/>
        </w:rPr>
        <w:t xml:space="preserve">United States v. </w:t>
      </w:r>
      <w:proofErr w:type="spellStart"/>
      <w:r w:rsidRPr="00124950">
        <w:rPr>
          <w:rStyle w:val="StyleUnderline"/>
          <w:highlight w:val="yellow"/>
        </w:rPr>
        <w:t>V</w:t>
      </w:r>
      <w:r w:rsidRPr="00252DDF">
        <w:rPr>
          <w:rStyle w:val="StyleUnderline"/>
        </w:rPr>
        <w:t>aello</w:t>
      </w:r>
      <w:proofErr w:type="spellEnd"/>
      <w:r w:rsidRPr="00124950">
        <w:rPr>
          <w:rStyle w:val="StyleUnderline"/>
          <w:highlight w:val="yellow"/>
        </w:rPr>
        <w:t xml:space="preserve"> Madero</w:t>
      </w:r>
      <w:r w:rsidRPr="00594C35">
        <w:rPr>
          <w:sz w:val="14"/>
        </w:rPr>
        <w:t xml:space="preserve">, the Supreme Court was asked to decide whether Puerto Rico’s exclusion from the Supplemental Security Income program violated the equal protection guarantees of the Fifth Amendment.249 </w:t>
      </w:r>
      <w:r w:rsidRPr="00252DDF">
        <w:rPr>
          <w:rStyle w:val="StyleUnderline"/>
        </w:rPr>
        <w:t xml:space="preserve">The First Circuit </w:t>
      </w:r>
      <w:r w:rsidRPr="00DD38FF">
        <w:rPr>
          <w:rStyle w:val="StyleUnderline"/>
        </w:rPr>
        <w:t>Court</w:t>
      </w:r>
      <w:r w:rsidRPr="0067741B">
        <w:rPr>
          <w:rStyle w:val="StyleUnderline"/>
        </w:rPr>
        <w:t xml:space="preserve"> of Appeals </w:t>
      </w:r>
      <w:r w:rsidRPr="00252DDF">
        <w:rPr>
          <w:rStyle w:val="StyleUnderline"/>
        </w:rPr>
        <w:t xml:space="preserve">unanimously </w:t>
      </w:r>
      <w:r w:rsidRPr="00124950">
        <w:rPr>
          <w:rStyle w:val="StyleUnderline"/>
          <w:highlight w:val="yellow"/>
        </w:rPr>
        <w:t xml:space="preserve">ruled </w:t>
      </w:r>
      <w:r w:rsidRPr="00252DDF">
        <w:rPr>
          <w:rStyle w:val="StyleUnderline"/>
        </w:rPr>
        <w:t xml:space="preserve">that the </w:t>
      </w:r>
      <w:r w:rsidRPr="00124950">
        <w:rPr>
          <w:rStyle w:val="StyleUnderline"/>
          <w:highlight w:val="yellow"/>
        </w:rPr>
        <w:t xml:space="preserve">program discriminated against people in </w:t>
      </w:r>
      <w:r w:rsidRPr="00252DDF">
        <w:rPr>
          <w:rStyle w:val="StyleUnderline"/>
        </w:rPr>
        <w:t xml:space="preserve">the </w:t>
      </w:r>
      <w:r w:rsidRPr="00124950">
        <w:rPr>
          <w:rStyle w:val="StyleUnderline"/>
          <w:highlight w:val="yellow"/>
        </w:rPr>
        <w:t xml:space="preserve">island without </w:t>
      </w:r>
      <w:r w:rsidRPr="00252DDF">
        <w:rPr>
          <w:rStyle w:val="StyleUnderline"/>
        </w:rPr>
        <w:t xml:space="preserve">an adequate </w:t>
      </w:r>
      <w:r w:rsidRPr="00124950">
        <w:rPr>
          <w:rStyle w:val="StyleUnderline"/>
          <w:highlight w:val="yellow"/>
        </w:rPr>
        <w:t xml:space="preserve">rational </w:t>
      </w:r>
      <w:r w:rsidRPr="00252DDF">
        <w:rPr>
          <w:rStyle w:val="StyleUnderline"/>
        </w:rPr>
        <w:t>basis</w:t>
      </w:r>
      <w:r w:rsidRPr="0067741B">
        <w:rPr>
          <w:rStyle w:val="StyleUnderline"/>
        </w:rPr>
        <w:t xml:space="preserve">.250 The facts of the case </w:t>
      </w:r>
      <w:r w:rsidRPr="00252DDF">
        <w:rPr>
          <w:rStyle w:val="StyleUnderline"/>
        </w:rPr>
        <w:t xml:space="preserve">are </w:t>
      </w:r>
      <w:r w:rsidRPr="00124950">
        <w:rPr>
          <w:rStyle w:val="Emphasis"/>
          <w:highlight w:val="yellow"/>
        </w:rPr>
        <w:t xml:space="preserve">illustrative of </w:t>
      </w:r>
      <w:r w:rsidRPr="00252DDF">
        <w:rPr>
          <w:rStyle w:val="Emphasis"/>
        </w:rPr>
        <w:t xml:space="preserve">the </w:t>
      </w:r>
      <w:r w:rsidRPr="00124950">
        <w:rPr>
          <w:rStyle w:val="Emphasis"/>
          <w:highlight w:val="yellow"/>
        </w:rPr>
        <w:t>injustices</w:t>
      </w:r>
      <w:r w:rsidRPr="00124950">
        <w:rPr>
          <w:rStyle w:val="StyleUnderline"/>
          <w:highlight w:val="yellow"/>
        </w:rPr>
        <w:t xml:space="preserve"> </w:t>
      </w:r>
      <w:r w:rsidRPr="00252DDF">
        <w:rPr>
          <w:rStyle w:val="StyleUnderline"/>
        </w:rPr>
        <w:t xml:space="preserve">that the Insular Cases </w:t>
      </w:r>
      <w:proofErr w:type="spellStart"/>
      <w:r w:rsidRPr="00252DDF">
        <w:rPr>
          <w:rStyle w:val="StyleUnderline"/>
        </w:rPr>
        <w:t>perpetuat</w:t>
      </w:r>
      <w:proofErr w:type="spellEnd"/>
      <w:r w:rsidRPr="00252DDF">
        <w:rPr>
          <w:rStyle w:val="StyleUnderline"/>
        </w:rPr>
        <w:t xml:space="preserve"> e</w:t>
      </w:r>
      <w:r w:rsidRPr="0067741B">
        <w:rPr>
          <w:rStyle w:val="StyleUnderline"/>
        </w:rPr>
        <w:t xml:space="preserve">. </w:t>
      </w:r>
      <w:r w:rsidRPr="00594C35">
        <w:rPr>
          <w:sz w:val="14"/>
        </w:rPr>
        <w:t xml:space="preserve">Mr. </w:t>
      </w:r>
      <w:proofErr w:type="spellStart"/>
      <w:r w:rsidRPr="00594C35">
        <w:rPr>
          <w:sz w:val="14"/>
        </w:rPr>
        <w:t>Vaello</w:t>
      </w:r>
      <w:proofErr w:type="spellEnd"/>
      <w:r w:rsidRPr="00594C35">
        <w:rPr>
          <w:sz w:val="14"/>
        </w:rPr>
        <w:t xml:space="preserve"> Madero was born in Puerto Rico and subsequently moved to New York. While a mainland resident, he developed serious health conditions and obtained benefits under the SSI </w:t>
      </w:r>
      <w:r w:rsidRPr="00252DDF">
        <w:rPr>
          <w:sz w:val="14"/>
        </w:rPr>
        <w:t>program</w:t>
      </w:r>
      <w:r w:rsidRPr="00594C35">
        <w:rPr>
          <w:sz w:val="14"/>
        </w:rPr>
        <w:t xml:space="preserve">.251 In 2013, he moved to Puerto Rico to take care of his ailing wife who had previously relocated there.252 He continued receiving SSI benefits until 2016 when he disclosed his change of residence to the Social Security Administration and the agency terminated his benefits retroactively.253 The agency then sued to recover $28,081 it had overpaid Mr. </w:t>
      </w:r>
      <w:proofErr w:type="spellStart"/>
      <w:r w:rsidRPr="00594C35">
        <w:rPr>
          <w:sz w:val="14"/>
        </w:rPr>
        <w:t>Vaello</w:t>
      </w:r>
      <w:proofErr w:type="spellEnd"/>
      <w:r w:rsidRPr="00594C35">
        <w:rPr>
          <w:sz w:val="14"/>
        </w:rPr>
        <w:t xml:space="preserve"> Madero from 2014 until 2016.254 </w:t>
      </w:r>
      <w:r w:rsidRPr="0067741B">
        <w:rPr>
          <w:rStyle w:val="StyleUnderline"/>
        </w:rPr>
        <w:t xml:space="preserve">He raised the “affirmative defense that </w:t>
      </w:r>
      <w:r w:rsidRPr="00252DDF">
        <w:rPr>
          <w:rStyle w:val="StyleUnderline"/>
        </w:rPr>
        <w:t xml:space="preserve">the </w:t>
      </w:r>
      <w:r w:rsidRPr="00124950">
        <w:rPr>
          <w:rStyle w:val="StyleUnderline"/>
          <w:highlight w:val="yellow"/>
        </w:rPr>
        <w:t>exclusion</w:t>
      </w:r>
      <w:r w:rsidRPr="0067741B">
        <w:rPr>
          <w:rStyle w:val="StyleUnderline"/>
        </w:rPr>
        <w:t xml:space="preserve"> of Puerto Rico residents </w:t>
      </w:r>
      <w:r w:rsidRPr="00124950">
        <w:rPr>
          <w:rStyle w:val="StyleUnderline"/>
          <w:highlight w:val="yellow"/>
        </w:rPr>
        <w:t>from</w:t>
      </w:r>
      <w:r w:rsidRPr="0067741B">
        <w:rPr>
          <w:rStyle w:val="StyleUnderline"/>
        </w:rPr>
        <w:t xml:space="preserve"> the </w:t>
      </w:r>
      <w:r w:rsidRPr="00124950">
        <w:rPr>
          <w:rStyle w:val="StyleUnderline"/>
          <w:highlight w:val="yellow"/>
        </w:rPr>
        <w:t>SSI</w:t>
      </w:r>
      <w:r w:rsidRPr="0067741B">
        <w:rPr>
          <w:rStyle w:val="StyleUnderline"/>
        </w:rPr>
        <w:t xml:space="preserve"> program </w:t>
      </w:r>
      <w:r w:rsidRPr="00124950">
        <w:rPr>
          <w:rStyle w:val="StyleUnderline"/>
          <w:highlight w:val="yellow"/>
        </w:rPr>
        <w:t xml:space="preserve">violated </w:t>
      </w:r>
      <w:r w:rsidRPr="00252DDF">
        <w:rPr>
          <w:rStyle w:val="StyleUnderline"/>
        </w:rPr>
        <w:t xml:space="preserve">the </w:t>
      </w:r>
      <w:r w:rsidRPr="00124950">
        <w:rPr>
          <w:rStyle w:val="StyleUnderline"/>
          <w:highlight w:val="yellow"/>
        </w:rPr>
        <w:t>e</w:t>
      </w:r>
      <w:r w:rsidRPr="00252DDF">
        <w:rPr>
          <w:rStyle w:val="StyleUnderline"/>
        </w:rPr>
        <w:t xml:space="preserve">qual </w:t>
      </w:r>
      <w:r w:rsidRPr="00124950">
        <w:rPr>
          <w:rStyle w:val="StyleUnderline"/>
          <w:highlight w:val="yellow"/>
        </w:rPr>
        <w:t>p</w:t>
      </w:r>
      <w:r w:rsidRPr="00252DDF">
        <w:rPr>
          <w:rStyle w:val="StyleUnderline"/>
        </w:rPr>
        <w:t>rotection</w:t>
      </w:r>
      <w:r w:rsidRPr="00124950">
        <w:rPr>
          <w:rStyle w:val="StyleUnderline"/>
          <w:highlight w:val="yellow"/>
        </w:rPr>
        <w:t xml:space="preserve"> </w:t>
      </w:r>
      <w:r w:rsidRPr="00252DDF">
        <w:rPr>
          <w:rStyle w:val="StyleUnderline"/>
        </w:rPr>
        <w:t>guarantees</w:t>
      </w:r>
      <w:r w:rsidRPr="0067741B">
        <w:rPr>
          <w:rStyle w:val="StyleUnderline"/>
        </w:rPr>
        <w:t xml:space="preserve"> of the Fifth Amendment.”</w:t>
      </w:r>
      <w:r w:rsidRPr="00594C35">
        <w:rPr>
          <w:sz w:val="14"/>
        </w:rPr>
        <w:t xml:space="preserve">255 Both parties moved for summary judgment and the district court entered judgment in Mr. </w:t>
      </w:r>
      <w:proofErr w:type="spellStart"/>
      <w:r w:rsidRPr="00594C35">
        <w:rPr>
          <w:sz w:val="14"/>
        </w:rPr>
        <w:t>Vaello</w:t>
      </w:r>
      <w:proofErr w:type="spellEnd"/>
      <w:r w:rsidRPr="00594C35">
        <w:rPr>
          <w:sz w:val="14"/>
        </w:rPr>
        <w:t xml:space="preserve"> Madero’s favor.256 </w:t>
      </w:r>
      <w:r w:rsidRPr="0067741B">
        <w:rPr>
          <w:rStyle w:val="StyleUnderline"/>
        </w:rPr>
        <w:t>The United States appealed.257</w:t>
      </w:r>
    </w:p>
    <w:p w14:paraId="6E88DD39" w14:textId="77777777" w:rsidR="001F2B46" w:rsidRPr="00594C35" w:rsidRDefault="001F2B46" w:rsidP="001F2B46">
      <w:pPr>
        <w:rPr>
          <w:sz w:val="14"/>
        </w:rPr>
      </w:pPr>
      <w:r w:rsidRPr="0067741B">
        <w:rPr>
          <w:rStyle w:val="StyleUnderline"/>
        </w:rPr>
        <w:t>The First Circuit affirmed the district court’s decision</w:t>
      </w:r>
      <w:r w:rsidRPr="00594C35">
        <w:rPr>
          <w:sz w:val="14"/>
        </w:rPr>
        <w:t xml:space="preserve"> by distinguishing first the bases, then the rationales of Califano and Harris from the present situation in the island.258 Califano and Harris were per </w:t>
      </w:r>
      <w:proofErr w:type="spellStart"/>
      <w:r w:rsidRPr="00594C35">
        <w:rPr>
          <w:sz w:val="14"/>
        </w:rPr>
        <w:t>curiam</w:t>
      </w:r>
      <w:proofErr w:type="spellEnd"/>
      <w:r w:rsidRPr="00594C35">
        <w:rPr>
          <w:sz w:val="14"/>
        </w:rPr>
        <w:t xml:space="preserve"> decisions the Supreme Court issued in 1978 and 1980 that established rational basis as the level of scrutiny for locality-based classifications.259 Because summary decisions have less precedential value than an opinion on the merits, the First Circuit construed different grounds than the dispute before it.261 Califano involved the “right to travel” and Harris, while implicating equal protection, dealt with block grants instead of direct aid.262 The court then moved on “dubious nature of </w:t>
      </w:r>
      <w:proofErr w:type="spellStart"/>
      <w:r w:rsidRPr="00594C35">
        <w:rPr>
          <w:sz w:val="14"/>
        </w:rPr>
        <w:t>th</w:t>
      </w:r>
      <w:proofErr w:type="spellEnd"/>
      <w:r w:rsidRPr="00594C35">
        <w:rPr>
          <w:sz w:val="14"/>
        </w:rPr>
        <w:t xml:space="preserve">[e] once-accepted rationale” that the “tax status” of the island rationally supported its disparate treatment in the SSI program.263 Instead, </w:t>
      </w:r>
      <w:r w:rsidRPr="0067741B">
        <w:rPr>
          <w:rStyle w:val="StyleUnderline"/>
        </w:rPr>
        <w:t xml:space="preserve">it found that “residents of Puerto Rico not only </w:t>
      </w:r>
      <w:r w:rsidRPr="00D836D9">
        <w:rPr>
          <w:rStyle w:val="Emphasis"/>
        </w:rPr>
        <w:t>make substantial contributions</w:t>
      </w:r>
      <w:r w:rsidRPr="0067741B">
        <w:rPr>
          <w:rStyle w:val="StyleUnderline"/>
        </w:rPr>
        <w:t xml:space="preserve"> to the federal treasury, but in fact have consistently made them in higher amounts than taxpayers in at least six states,</w:t>
      </w:r>
      <w:r w:rsidRPr="00594C35">
        <w:rPr>
          <w:sz w:val="14"/>
        </w:rPr>
        <w:t xml:space="preserve"> as well as the territory of the Northern Mariana Islands.”264 Finally, the court dismissed the contention that the Fifth Amendment did not apply in full force to the case.265 Having “considered even conceivable theoretical reasons for . . . establishing a rational basis for the exclusion of Puerto Rico residents from SSI coverage” and finding none</w:t>
      </w:r>
      <w:r w:rsidRPr="003E3630">
        <w:rPr>
          <w:rStyle w:val="StyleUnderline"/>
        </w:rPr>
        <w:t>, the court declared the classification invalid.266 The United States appealed to the Supreme Court</w:t>
      </w:r>
      <w:r w:rsidRPr="00594C35">
        <w:rPr>
          <w:sz w:val="14"/>
        </w:rPr>
        <w:t xml:space="preserve"> and the Supreme Court granted certiorari.267</w:t>
      </w:r>
    </w:p>
    <w:p w14:paraId="139BB737" w14:textId="77777777" w:rsidR="001F2B46" w:rsidRPr="00594C35" w:rsidRDefault="001F2B46" w:rsidP="001F2B46">
      <w:pPr>
        <w:rPr>
          <w:sz w:val="14"/>
        </w:rPr>
      </w:pPr>
      <w:r w:rsidRPr="00594C35">
        <w:rPr>
          <w:sz w:val="14"/>
        </w:rPr>
        <w:t xml:space="preserve">The </w:t>
      </w:r>
      <w:r w:rsidRPr="003E3630">
        <w:rPr>
          <w:rStyle w:val="StyleUnderline"/>
        </w:rPr>
        <w:t>Supreme Court chose the path of least resistance and reversed the First Circuit, preserving the status quo</w:t>
      </w:r>
      <w:r w:rsidRPr="00594C35">
        <w:rPr>
          <w:sz w:val="14"/>
        </w:rPr>
        <w:t xml:space="preserve"> in a relatively short opinion.</w:t>
      </w:r>
      <w:r w:rsidRPr="00252DDF">
        <w:rPr>
          <w:sz w:val="14"/>
        </w:rPr>
        <w:t xml:space="preserve">268 </w:t>
      </w:r>
      <w:r w:rsidRPr="00252DDF">
        <w:rPr>
          <w:rStyle w:val="StyleUnderline"/>
        </w:rPr>
        <w:t>Although the Court did not explicitly rely on the Insular Cases, their tacit reliance on the Insular Cases is obvious and insidious</w:t>
      </w:r>
      <w:r w:rsidRPr="00252DDF">
        <w:rPr>
          <w:sz w:val="14"/>
        </w:rPr>
        <w:t>.2</w:t>
      </w:r>
      <w:r w:rsidRPr="00594C35">
        <w:rPr>
          <w:sz w:val="14"/>
        </w:rPr>
        <w:t xml:space="preserve">69 </w:t>
      </w:r>
      <w:r w:rsidRPr="003E3630">
        <w:rPr>
          <w:rStyle w:val="StyleUnderline"/>
        </w:rPr>
        <w:t xml:space="preserve">References to </w:t>
      </w:r>
      <w:r w:rsidRPr="00124950">
        <w:rPr>
          <w:rStyle w:val="StyleUnderline"/>
          <w:highlight w:val="yellow"/>
        </w:rPr>
        <w:t xml:space="preserve">“various historical </w:t>
      </w:r>
      <w:r w:rsidRPr="00252DDF">
        <w:rPr>
          <w:rStyle w:val="StyleUnderline"/>
        </w:rPr>
        <w:t xml:space="preserve">and </w:t>
      </w:r>
      <w:r w:rsidRPr="00124950">
        <w:rPr>
          <w:rStyle w:val="StyleUnderline"/>
          <w:highlight w:val="yellow"/>
        </w:rPr>
        <w:t xml:space="preserve">policy </w:t>
      </w:r>
      <w:r w:rsidRPr="00252DDF">
        <w:rPr>
          <w:rStyle w:val="StyleUnderline"/>
        </w:rPr>
        <w:t>reasons</w:t>
      </w:r>
      <w:r w:rsidRPr="00124950">
        <w:rPr>
          <w:rStyle w:val="StyleUnderline"/>
          <w:highlight w:val="yellow"/>
        </w:rPr>
        <w:t>, including local autonomy</w:t>
      </w:r>
      <w:r w:rsidRPr="00594C35">
        <w:rPr>
          <w:sz w:val="14"/>
        </w:rPr>
        <w:t>,”270 and to “historical practice, and . . . precedents</w:t>
      </w:r>
      <w:r w:rsidRPr="00124950">
        <w:rPr>
          <w:rStyle w:val="StyleUnderline"/>
          <w:highlight w:val="yellow"/>
        </w:rPr>
        <w:t xml:space="preserve">” </w:t>
      </w:r>
      <w:r w:rsidRPr="00124950">
        <w:rPr>
          <w:rStyle w:val="Emphasis"/>
          <w:highlight w:val="yellow"/>
        </w:rPr>
        <w:t xml:space="preserve">proved </w:t>
      </w:r>
      <w:r w:rsidRPr="00252DDF">
        <w:rPr>
          <w:rStyle w:val="Emphasis"/>
        </w:rPr>
        <w:t xml:space="preserve">an </w:t>
      </w:r>
      <w:r w:rsidRPr="00124950">
        <w:rPr>
          <w:rStyle w:val="Emphasis"/>
          <w:highlight w:val="yellow"/>
        </w:rPr>
        <w:t>ineffective guise</w:t>
      </w:r>
      <w:r w:rsidRPr="00D836D9">
        <w:rPr>
          <w:rStyle w:val="Emphasis"/>
        </w:rPr>
        <w:t>.</w:t>
      </w:r>
      <w:r w:rsidRPr="00594C35">
        <w:rPr>
          <w:sz w:val="14"/>
        </w:rPr>
        <w:t>271 Nevertheless, the Court discussed Califano and Harris272 and declared that those “precedents dictate[d] the result here.”273 Even so</w:t>
      </w:r>
      <w:r w:rsidRPr="003E3630">
        <w:rPr>
          <w:rStyle w:val="StyleUnderline"/>
        </w:rPr>
        <w:t xml:space="preserve">, the Court brushed aside Puerto Ricans’ significant contributions to the Federal Treasury, instead </w:t>
      </w:r>
      <w:r w:rsidRPr="00D836D9">
        <w:rPr>
          <w:rStyle w:val="Emphasis"/>
        </w:rPr>
        <w:t>balancing a metaphorical tax-benefit ledger</w:t>
      </w:r>
      <w:r w:rsidRPr="00594C35">
        <w:rPr>
          <w:sz w:val="14"/>
        </w:rPr>
        <w:t xml:space="preserve"> to justify Congress’s decision to exclude Puerto Ricans living in the island from the SSI program.274 The Court declared that “[o]n the tax side . . . residents of Puerto Rico are typically exempt” from a number of taxes while “[o]n the benefit side,” they are eligible for several federal benefits.275 Therefore, Congress had a rational basis to exclude citizens living in Puerto Rico from the SSI program.276 Thus, the Court firmly established rational basis as the standard of review for discrimination on the basis of locality.277</w:t>
      </w:r>
    </w:p>
    <w:p w14:paraId="57D074D9" w14:textId="77777777" w:rsidR="001F2B46" w:rsidRPr="00594C35" w:rsidRDefault="001F2B46" w:rsidP="001F2B46">
      <w:pPr>
        <w:rPr>
          <w:sz w:val="14"/>
        </w:rPr>
      </w:pPr>
      <w:r w:rsidRPr="00594C35">
        <w:rPr>
          <w:sz w:val="14"/>
        </w:rPr>
        <w:t>While the majority opinion was brief and unexciting, Justices Gorsuch and Sotomayor wrote extraordinary separate opinions that should have an impact on future litigation.278 Justice Gorsuch’s concurrence is especially remarkable from its first paragraph to its last, declaring first that:</w:t>
      </w:r>
    </w:p>
    <w:p w14:paraId="731F87B0" w14:textId="77777777" w:rsidR="001F2B46" w:rsidRPr="003E3630" w:rsidRDefault="001F2B46" w:rsidP="001F2B46">
      <w:pPr>
        <w:rPr>
          <w:rStyle w:val="StyleUnderline"/>
        </w:rPr>
      </w:pPr>
      <w:r w:rsidRPr="003E3630">
        <w:rPr>
          <w:rStyle w:val="StyleUnderline"/>
        </w:rPr>
        <w:t xml:space="preserve">A century ago in the Insular Cases, this Court held that the federal government could rule Puerto Rico and other Territories largely </w:t>
      </w:r>
      <w:r w:rsidRPr="00D836D9">
        <w:rPr>
          <w:rStyle w:val="Emphasis"/>
        </w:rPr>
        <w:t xml:space="preserve">without regard to the Constitution. </w:t>
      </w:r>
      <w:r w:rsidRPr="00DD38FF">
        <w:rPr>
          <w:rStyle w:val="Emphasis"/>
        </w:rPr>
        <w:t>It is past time to acknowledge the gravity of this error</w:t>
      </w:r>
      <w:r w:rsidRPr="003E3630">
        <w:rPr>
          <w:rStyle w:val="StyleUnderline"/>
        </w:rPr>
        <w:t xml:space="preserve"> </w:t>
      </w:r>
      <w:r w:rsidRPr="00594C35">
        <w:rPr>
          <w:sz w:val="14"/>
        </w:rPr>
        <w:t>and admit what we know to be true</w:t>
      </w:r>
      <w:r w:rsidRPr="00252DDF">
        <w:rPr>
          <w:sz w:val="14"/>
        </w:rPr>
        <w:t xml:space="preserve">: </w:t>
      </w:r>
      <w:r w:rsidRPr="00252DDF">
        <w:rPr>
          <w:rStyle w:val="StyleUnderline"/>
        </w:rPr>
        <w:t xml:space="preserve">The </w:t>
      </w:r>
      <w:r w:rsidRPr="00124950">
        <w:rPr>
          <w:rStyle w:val="StyleUnderline"/>
          <w:highlight w:val="yellow"/>
        </w:rPr>
        <w:t>I</w:t>
      </w:r>
      <w:r w:rsidRPr="003E3630">
        <w:rPr>
          <w:rStyle w:val="StyleUnderline"/>
        </w:rPr>
        <w:t xml:space="preserve">nsular </w:t>
      </w:r>
      <w:r w:rsidRPr="00124950">
        <w:rPr>
          <w:rStyle w:val="StyleUnderline"/>
          <w:highlight w:val="yellow"/>
        </w:rPr>
        <w:t>C</w:t>
      </w:r>
      <w:r w:rsidRPr="003E3630">
        <w:rPr>
          <w:rStyle w:val="StyleUnderline"/>
        </w:rPr>
        <w:t xml:space="preserve">ases </w:t>
      </w:r>
      <w:r w:rsidRPr="00124950">
        <w:rPr>
          <w:rStyle w:val="StyleUnderline"/>
          <w:highlight w:val="yellow"/>
        </w:rPr>
        <w:t xml:space="preserve">have no foundation in </w:t>
      </w:r>
      <w:r w:rsidRPr="00252DDF">
        <w:rPr>
          <w:rStyle w:val="StyleUnderline"/>
        </w:rPr>
        <w:t xml:space="preserve">the </w:t>
      </w:r>
      <w:r w:rsidRPr="00124950">
        <w:rPr>
          <w:rStyle w:val="StyleUnderline"/>
          <w:highlight w:val="yellow"/>
        </w:rPr>
        <w:t xml:space="preserve">Constitution </w:t>
      </w:r>
      <w:r w:rsidRPr="00252DDF">
        <w:rPr>
          <w:rStyle w:val="StyleUnderline"/>
        </w:rPr>
        <w:t xml:space="preserve">and </w:t>
      </w:r>
      <w:r w:rsidRPr="00124950">
        <w:rPr>
          <w:rStyle w:val="StyleUnderline"/>
          <w:highlight w:val="yellow"/>
        </w:rPr>
        <w:t xml:space="preserve">rest </w:t>
      </w:r>
      <w:r w:rsidRPr="00252DDF">
        <w:rPr>
          <w:rStyle w:val="StyleUnderline"/>
        </w:rPr>
        <w:t xml:space="preserve">instead </w:t>
      </w:r>
      <w:r w:rsidRPr="00124950">
        <w:rPr>
          <w:rStyle w:val="StyleUnderline"/>
          <w:highlight w:val="yellow"/>
        </w:rPr>
        <w:t>on racial stereotypes</w:t>
      </w:r>
      <w:r w:rsidRPr="003E3630">
        <w:rPr>
          <w:rStyle w:val="StyleUnderline"/>
        </w:rPr>
        <w:t>. They deserve no place in our law.279</w:t>
      </w:r>
    </w:p>
    <w:p w14:paraId="1BA5697E" w14:textId="77777777" w:rsidR="001F2B46" w:rsidRPr="00594C35" w:rsidRDefault="001F2B46" w:rsidP="001F2B46">
      <w:pPr>
        <w:rPr>
          <w:sz w:val="14"/>
        </w:rPr>
      </w:pPr>
      <w:r w:rsidRPr="00594C35">
        <w:rPr>
          <w:sz w:val="14"/>
        </w:rPr>
        <w:t xml:space="preserve">Justice Gorsuch then clearly and succinctly traced the development of the Insular Cases’ territorial incorporation doctrine from its genesis in legal academia, to Justice White’s concurrence in Downes, and its eventual adoption by the Court.280 He then </w:t>
      </w:r>
      <w:r w:rsidRPr="003E3630">
        <w:rPr>
          <w:rStyle w:val="StyleUnderline"/>
        </w:rPr>
        <w:t>took direct aim at the underlying racist rationales that fundamentally taint the Insular Cases; describing their origins in “</w:t>
      </w:r>
      <w:r w:rsidRPr="00D836D9">
        <w:rPr>
          <w:rStyle w:val="Emphasis"/>
        </w:rPr>
        <w:t xml:space="preserve">ugly racial stereotypes[] </w:t>
      </w:r>
      <w:r w:rsidRPr="00124950">
        <w:rPr>
          <w:rStyle w:val="Emphasis"/>
          <w:highlight w:val="yellow"/>
        </w:rPr>
        <w:t xml:space="preserve">and </w:t>
      </w:r>
      <w:r w:rsidRPr="00252DDF">
        <w:rPr>
          <w:rStyle w:val="Emphasis"/>
        </w:rPr>
        <w:t xml:space="preserve">the theories of social </w:t>
      </w:r>
      <w:r w:rsidRPr="00124950">
        <w:rPr>
          <w:rStyle w:val="Emphasis"/>
          <w:highlight w:val="yellow"/>
        </w:rPr>
        <w:t>Darwinists</w:t>
      </w:r>
      <w:r w:rsidRPr="00594C35">
        <w:rPr>
          <w:sz w:val="14"/>
        </w:rPr>
        <w:t xml:space="preserve">.”281 While acknowledging the Court’s later “discomfort” with </w:t>
      </w:r>
      <w:r w:rsidRPr="003E3630">
        <w:rPr>
          <w:rStyle w:val="StyleUnderline"/>
        </w:rPr>
        <w:t>the Insular Cases and its attempts craft a “workaround,” he declared those attempts “ineffectual [and] inappropriate</w:t>
      </w:r>
      <w:r w:rsidRPr="00594C35">
        <w:rPr>
          <w:sz w:val="14"/>
        </w:rPr>
        <w:t xml:space="preserve">.”282 He likewise </w:t>
      </w:r>
      <w:r w:rsidRPr="003E3630">
        <w:rPr>
          <w:rStyle w:val="StyleUnderline"/>
        </w:rPr>
        <w:t xml:space="preserve">dismissed recent attempts to create “a revisionist account of the Insular Cases” as “beneficial . . . [to] safeguarding traditional cultures,” describing those attempts as </w:t>
      </w:r>
      <w:r w:rsidRPr="00D836D9">
        <w:rPr>
          <w:rStyle w:val="Emphasis"/>
        </w:rPr>
        <w:t>dressing the worst elements of the Insular Cases “in new garb.”</w:t>
      </w:r>
      <w:r w:rsidRPr="00594C35">
        <w:rPr>
          <w:sz w:val="14"/>
        </w:rPr>
        <w:t>283 Finally, Justice Gorsuch invited litigants to stop “work[</w:t>
      </w:r>
      <w:proofErr w:type="spellStart"/>
      <w:r w:rsidRPr="00594C35">
        <w:rPr>
          <w:sz w:val="14"/>
        </w:rPr>
        <w:t>ing</w:t>
      </w:r>
      <w:proofErr w:type="spellEnd"/>
      <w:r w:rsidRPr="00594C35">
        <w:rPr>
          <w:sz w:val="14"/>
        </w:rPr>
        <w:t>] from the shared premise” of the Insular Cases and attack “the[</w:t>
      </w:r>
      <w:proofErr w:type="spellStart"/>
      <w:r w:rsidRPr="00594C35">
        <w:rPr>
          <w:sz w:val="14"/>
        </w:rPr>
        <w:t>ir</w:t>
      </w:r>
      <w:proofErr w:type="spellEnd"/>
      <w:r w:rsidRPr="00594C35">
        <w:rPr>
          <w:sz w:val="14"/>
        </w:rPr>
        <w:t xml:space="preserve">] misguided framework” directly.284 Ultimately declaring that: “[T]he time has come to recognize that </w:t>
      </w:r>
      <w:r w:rsidRPr="003E3630">
        <w:rPr>
          <w:rStyle w:val="StyleUnderline"/>
        </w:rPr>
        <w:t>the Insular Cases rest on a rotten foundation</w:t>
      </w:r>
      <w:r w:rsidRPr="00594C35">
        <w:rPr>
          <w:sz w:val="14"/>
        </w:rPr>
        <w:t>. And I hope the day comes soon when the Court squarely overrules them. We should follow Justice Harlan and settle this question right. Our fellow Americans in Puerto Rico deserve no less.”</w:t>
      </w:r>
      <w:proofErr w:type="gramStart"/>
      <w:r w:rsidRPr="00594C35">
        <w:rPr>
          <w:sz w:val="14"/>
        </w:rPr>
        <w:t>285</w:t>
      </w:r>
      <w:proofErr w:type="gramEnd"/>
    </w:p>
    <w:p w14:paraId="33CCD8AC" w14:textId="77777777" w:rsidR="001F2B46" w:rsidRPr="00594C35" w:rsidRDefault="001F2B46" w:rsidP="001F2B46">
      <w:pPr>
        <w:rPr>
          <w:sz w:val="14"/>
        </w:rPr>
      </w:pPr>
      <w:r w:rsidRPr="00594C35">
        <w:rPr>
          <w:sz w:val="14"/>
        </w:rPr>
        <w:t xml:space="preserve">Justice Sotomayor’s dissent was similarly clear and direct.286 She agreed with the First Circuit that the government’s decision lacked a rational basis while not conceding that this test is the appropriate standard of review.287 Characterizing </w:t>
      </w:r>
      <w:r w:rsidRPr="003E3630">
        <w:rPr>
          <w:rStyle w:val="StyleUnderline"/>
        </w:rPr>
        <w:t xml:space="preserve">the majority’s opinion as </w:t>
      </w:r>
      <w:r w:rsidRPr="00D836D9">
        <w:rPr>
          <w:rStyle w:val="Emphasis"/>
        </w:rPr>
        <w:t>“irrational and antithetical” to the “equal protection</w:t>
      </w:r>
      <w:r w:rsidRPr="003E3630">
        <w:rPr>
          <w:rStyle w:val="StyleUnderline"/>
        </w:rPr>
        <w:t xml:space="preserve">” </w:t>
      </w:r>
      <w:r w:rsidRPr="00594C35">
        <w:rPr>
          <w:sz w:val="14"/>
        </w:rPr>
        <w:t xml:space="preserve">guarantees of the Constitution, Justice Sotomayor would have affirmed the lower court’s decision.288 Like the First Circuit, the dissent distinguished the treatment of individual citizens, like Mr. </w:t>
      </w:r>
      <w:proofErr w:type="spellStart"/>
      <w:r w:rsidRPr="00594C35">
        <w:rPr>
          <w:sz w:val="14"/>
        </w:rPr>
        <w:t>Vaello</w:t>
      </w:r>
      <w:proofErr w:type="spellEnd"/>
      <w:r w:rsidRPr="00594C35">
        <w:rPr>
          <w:sz w:val="14"/>
        </w:rPr>
        <w:t xml:space="preserve"> Madero, from the treatment of political entities, like the territory of Puerto Rico.289 Thus, because Harris involved block grant to the territory instead of “direct-to-individual” benefits, the dissent argued Harris should not be applicable.290</w:t>
      </w:r>
    </w:p>
    <w:p w14:paraId="54A1066A" w14:textId="77777777" w:rsidR="001F2B46" w:rsidRPr="003E3630" w:rsidRDefault="001F2B46" w:rsidP="001F2B46">
      <w:pPr>
        <w:rPr>
          <w:rStyle w:val="StyleUnderline"/>
        </w:rPr>
      </w:pPr>
      <w:r w:rsidRPr="00594C35">
        <w:rPr>
          <w:sz w:val="14"/>
        </w:rPr>
        <w:t xml:space="preserve">Addressing the majority’s tax-benefit ledger analysis, the dissent emphasized “that ‘residents of Puerto Rico make some contributions to the federal treasury.’”291 However, the dissent argued </w:t>
      </w:r>
      <w:r w:rsidRPr="003E3630">
        <w:rPr>
          <w:rStyle w:val="StyleUnderline"/>
        </w:rPr>
        <w:t xml:space="preserve">those distinctions should be immaterial because “SSI recipients pay few if any taxes at all,” </w:t>
      </w:r>
      <w:r w:rsidRPr="00594C35">
        <w:rPr>
          <w:sz w:val="14"/>
        </w:rPr>
        <w:t xml:space="preserve">that condition did not prevent Congress’s extension of SSI benefits to another territory, and there is no other “federal program . . . </w:t>
      </w:r>
      <w:proofErr w:type="spellStart"/>
      <w:r w:rsidRPr="00594C35">
        <w:rPr>
          <w:sz w:val="14"/>
        </w:rPr>
        <w:t>operat</w:t>
      </w:r>
      <w:proofErr w:type="spellEnd"/>
      <w:r w:rsidRPr="00594C35">
        <w:rPr>
          <w:sz w:val="14"/>
        </w:rPr>
        <w:t>[</w:t>
      </w:r>
      <w:proofErr w:type="spellStart"/>
      <w:r w:rsidRPr="00594C35">
        <w:rPr>
          <w:sz w:val="14"/>
        </w:rPr>
        <w:t>ing</w:t>
      </w:r>
      <w:proofErr w:type="spellEnd"/>
      <w:r w:rsidRPr="00594C35">
        <w:rPr>
          <w:sz w:val="14"/>
        </w:rPr>
        <w:t xml:space="preserve">] in such a uniform, </w:t>
      </w:r>
      <w:proofErr w:type="spellStart"/>
      <w:r w:rsidRPr="00594C35">
        <w:rPr>
          <w:sz w:val="14"/>
        </w:rPr>
        <w:t>nationalized,and</w:t>
      </w:r>
      <w:proofErr w:type="spellEnd"/>
      <w:r w:rsidRPr="00594C35">
        <w:rPr>
          <w:sz w:val="14"/>
        </w:rPr>
        <w:t xml:space="preserve"> direct manner.”292 The dissent noted that “</w:t>
      </w:r>
      <w:r w:rsidRPr="003E3630">
        <w:rPr>
          <w:rStyle w:val="StyleUnderline"/>
        </w:rPr>
        <w:t>residents of Vermont, Wyoming, South Dakota, North Dakota, Montana, and Alaska” contribute less to the federal treasury than residents of Puerto Rico.293 Thus, despite the majority’s dictum disclaimer that its opinion does not “imply that Congress may exclude residents of individual States from benefits programs,” the Court’s reasoning supports such a result.294</w:t>
      </w:r>
    </w:p>
    <w:p w14:paraId="407FF8BC" w14:textId="77777777" w:rsidR="001F2B46" w:rsidRPr="00594C35" w:rsidRDefault="001F2B46" w:rsidP="001F2B46">
      <w:pPr>
        <w:rPr>
          <w:sz w:val="14"/>
        </w:rPr>
      </w:pPr>
      <w:r w:rsidRPr="00594C35">
        <w:rPr>
          <w:sz w:val="14"/>
        </w:rPr>
        <w:t xml:space="preserve">Ultimately, </w:t>
      </w:r>
      <w:r w:rsidRPr="003E3630">
        <w:rPr>
          <w:rStyle w:val="StyleUnderline"/>
        </w:rPr>
        <w:t xml:space="preserve">the Insular Cases </w:t>
      </w:r>
      <w:r w:rsidRPr="00252DDF">
        <w:rPr>
          <w:rStyle w:val="StyleUnderline"/>
        </w:rPr>
        <w:t xml:space="preserve">perpetuate </w:t>
      </w:r>
      <w:r w:rsidRPr="00252DDF">
        <w:rPr>
          <w:rStyle w:val="Emphasis"/>
        </w:rPr>
        <w:t>“punishing disparities</w:t>
      </w:r>
      <w:r w:rsidRPr="00D836D9">
        <w:rPr>
          <w:rStyle w:val="Emphasis"/>
        </w:rPr>
        <w:t>” for Americans living in Puerto Rico.2</w:t>
      </w:r>
      <w:r w:rsidRPr="00594C35">
        <w:rPr>
          <w:sz w:val="14"/>
        </w:rPr>
        <w:t>95 The Insular Cases leave the “[e]</w:t>
      </w:r>
      <w:proofErr w:type="spellStart"/>
      <w:r w:rsidRPr="00594C35">
        <w:rPr>
          <w:sz w:val="14"/>
        </w:rPr>
        <w:t>qual</w:t>
      </w:r>
      <w:proofErr w:type="spellEnd"/>
      <w:r w:rsidRPr="00594C35">
        <w:rPr>
          <w:sz w:val="14"/>
        </w:rPr>
        <w:t xml:space="preserve"> treatment of citizens . . . to </w:t>
      </w:r>
      <w:r w:rsidRPr="003E3630">
        <w:rPr>
          <w:rStyle w:val="StyleUnderline"/>
        </w:rPr>
        <w:t>the vagaries of [a] political process” where Puerto Ricans have no power.2</w:t>
      </w:r>
      <w:r w:rsidRPr="00594C35">
        <w:rPr>
          <w:sz w:val="14"/>
        </w:rPr>
        <w:t xml:space="preserve">96 Congress’s </w:t>
      </w:r>
      <w:r w:rsidRPr="00124950">
        <w:rPr>
          <w:rStyle w:val="StyleUnderline"/>
          <w:highlight w:val="yellow"/>
        </w:rPr>
        <w:t>constitutional authority</w:t>
      </w:r>
      <w:r w:rsidRPr="00594C35">
        <w:rPr>
          <w:sz w:val="14"/>
        </w:rPr>
        <w:t xml:space="preserve"> to “‘make all needful Rules and Regulations’” for the territories</w:t>
      </w:r>
      <w:r w:rsidRPr="003E3630">
        <w:rPr>
          <w:rStyle w:val="StyleUnderline"/>
        </w:rPr>
        <w:t xml:space="preserve">, </w:t>
      </w:r>
      <w:r w:rsidRPr="00124950">
        <w:rPr>
          <w:rStyle w:val="StyleUnderline"/>
          <w:highlight w:val="yellow"/>
        </w:rPr>
        <w:t xml:space="preserve">should not allow </w:t>
      </w:r>
      <w:r w:rsidRPr="00252DDF">
        <w:rPr>
          <w:rStyle w:val="StyleUnderline"/>
        </w:rPr>
        <w:t xml:space="preserve">the </w:t>
      </w:r>
      <w:r w:rsidRPr="00124950">
        <w:rPr>
          <w:rStyle w:val="StyleUnderline"/>
          <w:highlight w:val="yellow"/>
        </w:rPr>
        <w:t>U</w:t>
      </w:r>
      <w:r w:rsidRPr="003E3630">
        <w:rPr>
          <w:rStyle w:val="StyleUnderline"/>
        </w:rPr>
        <w:t xml:space="preserve">nited </w:t>
      </w:r>
      <w:r w:rsidRPr="00124950">
        <w:rPr>
          <w:rStyle w:val="StyleUnderline"/>
          <w:highlight w:val="yellow"/>
        </w:rPr>
        <w:t>S</w:t>
      </w:r>
      <w:r w:rsidRPr="003E3630">
        <w:rPr>
          <w:rStyle w:val="StyleUnderline"/>
        </w:rPr>
        <w:t xml:space="preserve">tates </w:t>
      </w:r>
      <w:r w:rsidRPr="00124950">
        <w:rPr>
          <w:rStyle w:val="StyleUnderline"/>
          <w:highlight w:val="yellow"/>
        </w:rPr>
        <w:t xml:space="preserve">to treat </w:t>
      </w:r>
      <w:r w:rsidRPr="00252DDF">
        <w:rPr>
          <w:rStyle w:val="StyleUnderline"/>
        </w:rPr>
        <w:t xml:space="preserve">its </w:t>
      </w:r>
      <w:r w:rsidRPr="00124950">
        <w:rPr>
          <w:rStyle w:val="StyleUnderline"/>
          <w:highlight w:val="yellow"/>
        </w:rPr>
        <w:t>citizens unequally</w:t>
      </w:r>
      <w:r w:rsidRPr="003E3630">
        <w:rPr>
          <w:rStyle w:val="StyleUnderline"/>
        </w:rPr>
        <w:t>.</w:t>
      </w:r>
      <w:r w:rsidRPr="00594C35">
        <w:rPr>
          <w:sz w:val="14"/>
        </w:rPr>
        <w:t xml:space="preserve">297 Unfortunately, the majority opinion in </w:t>
      </w:r>
      <w:proofErr w:type="spellStart"/>
      <w:r w:rsidRPr="00594C35">
        <w:rPr>
          <w:sz w:val="14"/>
        </w:rPr>
        <w:t>Vaello</w:t>
      </w:r>
      <w:proofErr w:type="spellEnd"/>
      <w:r w:rsidRPr="00594C35">
        <w:rPr>
          <w:sz w:val="14"/>
        </w:rPr>
        <w:t xml:space="preserve"> Madero does nothing to remedy the situation.</w:t>
      </w:r>
    </w:p>
    <w:p w14:paraId="0876112D" w14:textId="77777777" w:rsidR="001F2B46" w:rsidRPr="00D836D9" w:rsidRDefault="001F2B46" w:rsidP="001F2B46">
      <w:pPr>
        <w:rPr>
          <w:b/>
          <w:iCs/>
          <w:u w:val="single"/>
        </w:rPr>
      </w:pPr>
      <w:r w:rsidRPr="003E3630">
        <w:rPr>
          <w:rStyle w:val="StyleUnderline"/>
        </w:rPr>
        <w:t xml:space="preserve">The Insular Cases and their progeny continue to be </w:t>
      </w:r>
      <w:r w:rsidRPr="00D836D9">
        <w:rPr>
          <w:rStyle w:val="Emphasis"/>
        </w:rPr>
        <w:t>a stain on American constitutional jurisprudence</w:t>
      </w:r>
      <w:r w:rsidRPr="00594C35">
        <w:rPr>
          <w:sz w:val="14"/>
        </w:rPr>
        <w:t xml:space="preserve">. Their domestic in an international sense but foreign in a domestic sense rationale is materially indistinguishable from the separate but equal jurisprudence that originated with the same court.298 Both decisions generated similar results. People in the territories have poverty rates substantially higher than that of even the most impoverished states.299 </w:t>
      </w:r>
      <w:r w:rsidRPr="003E3630">
        <w:rPr>
          <w:rStyle w:val="StyleUnderline"/>
        </w:rPr>
        <w:t xml:space="preserve">They are effectively disenfranchised in the national polity.300 They are, in fact, </w:t>
      </w:r>
      <w:r w:rsidRPr="00D836D9">
        <w:rPr>
          <w:rStyle w:val="Emphasis"/>
        </w:rPr>
        <w:t>separate and unequal</w:t>
      </w:r>
      <w:r w:rsidRPr="003E3630">
        <w:rPr>
          <w:rStyle w:val="StyleUnderline"/>
        </w:rPr>
        <w:t>. The Supreme Court has</w:t>
      </w:r>
      <w:r w:rsidRPr="00594C35">
        <w:rPr>
          <w:sz w:val="14"/>
        </w:rPr>
        <w:t xml:space="preserve"> written eloquently at times about the temporary or limited scope of the Insular Cases but has </w:t>
      </w:r>
      <w:r w:rsidRPr="003E3630">
        <w:rPr>
          <w:rStyle w:val="StyleUnderline"/>
        </w:rPr>
        <w:t>failed to overrule them at every turn.</w:t>
      </w:r>
      <w:r w:rsidRPr="00594C35">
        <w:rPr>
          <w:sz w:val="14"/>
        </w:rPr>
        <w:t>301 In another terrible about-face</w:t>
      </w:r>
      <w:r w:rsidRPr="003E3630">
        <w:rPr>
          <w:rStyle w:val="StyleUnderline"/>
        </w:rPr>
        <w:t xml:space="preserve">, it is in the process of creating New Insular Cases that solidify a colonialism that is anathema to the country’s founding principles. It should </w:t>
      </w:r>
      <w:r w:rsidRPr="00D836D9">
        <w:rPr>
          <w:rStyle w:val="Emphasis"/>
        </w:rPr>
        <w:t>reverse course.</w:t>
      </w:r>
    </w:p>
    <w:p w14:paraId="347DACC3" w14:textId="77777777" w:rsidR="001F2B46" w:rsidRPr="00594C35" w:rsidRDefault="001F2B46" w:rsidP="001F2B46">
      <w:pPr>
        <w:rPr>
          <w:sz w:val="14"/>
        </w:rPr>
      </w:pPr>
    </w:p>
    <w:p w14:paraId="54597E45" w14:textId="77777777" w:rsidR="001F2B46" w:rsidRPr="00313FA0" w:rsidRDefault="001F2B46" w:rsidP="001F2B46">
      <w:pPr>
        <w:pStyle w:val="Heading4"/>
        <w:rPr>
          <w:rFonts w:eastAsia="Times New Roman"/>
        </w:rPr>
      </w:pPr>
      <w:proofErr w:type="gramStart"/>
      <w:r w:rsidRPr="00313FA0">
        <w:rPr>
          <w:rFonts w:eastAsia="Times New Roman"/>
        </w:rPr>
        <w:t>Thus</w:t>
      </w:r>
      <w:proofErr w:type="gramEnd"/>
      <w:r w:rsidRPr="00313FA0">
        <w:rPr>
          <w:rFonts w:eastAsia="Times New Roman"/>
        </w:rPr>
        <w:t xml:space="preserve"> we affirm Puerto Ricans' demand that</w:t>
      </w:r>
      <w:r>
        <w:rPr>
          <w:rFonts w:eastAsia="Times New Roman"/>
        </w:rPr>
        <w:t>,</w:t>
      </w:r>
      <w:r w:rsidRPr="00313FA0">
        <w:rPr>
          <w:rFonts w:eastAsia="Times New Roman"/>
        </w:rPr>
        <w:br/>
        <w:t>The United States federal government should substantially increase social security benefits in Puerto Rico on the basis that failure to do so violates the Equal Protection Clause.</w:t>
      </w:r>
    </w:p>
    <w:p w14:paraId="084DF735" w14:textId="77777777" w:rsidR="001F2B46" w:rsidRPr="006A6C54" w:rsidRDefault="001F2B46" w:rsidP="001F2B46">
      <w:pPr>
        <w:pStyle w:val="Heading4"/>
      </w:pPr>
      <w:r w:rsidRPr="006A6C54">
        <w:t xml:space="preserve">The plan does not itself resolve the political status of the territories or eliminate the imperial yoke. But it DOES </w:t>
      </w:r>
      <w:r>
        <w:t>directly</w:t>
      </w:r>
      <w:r w:rsidRPr="006A6C54">
        <w:t xml:space="preserve"> repudiate the Court's Constitutional sanctioning of colonial domination and gives rise to </w:t>
      </w:r>
      <w:r>
        <w:t xml:space="preserve">the vitally important political project of </w:t>
      </w:r>
      <w:r w:rsidRPr="006A6C54">
        <w:t>a reckoning with U.S. imperialism.</w:t>
      </w:r>
    </w:p>
    <w:p w14:paraId="32117370" w14:textId="77777777" w:rsidR="001F2B46" w:rsidRDefault="001F2B46" w:rsidP="001F2B46">
      <w:r w:rsidRPr="00A168C1">
        <w:rPr>
          <w:rStyle w:val="Style13ptBold"/>
        </w:rPr>
        <w:t>Ponsa-Kraus 22</w:t>
      </w:r>
      <w:r>
        <w:t xml:space="preserve">, </w:t>
      </w:r>
      <w:r w:rsidRPr="00A168C1">
        <w:t xml:space="preserve">George </w:t>
      </w:r>
      <w:proofErr w:type="spellStart"/>
      <w:r w:rsidRPr="00A168C1">
        <w:t>Welwood</w:t>
      </w:r>
      <w:proofErr w:type="spellEnd"/>
      <w:r w:rsidRPr="00A168C1">
        <w:t xml:space="preserve"> Murray Professor of Legal History at Columbia Law School</w:t>
      </w:r>
    </w:p>
    <w:p w14:paraId="62865897" w14:textId="77777777" w:rsidR="001F2B46" w:rsidRPr="00A168C1" w:rsidRDefault="001F2B46" w:rsidP="001F2B46">
      <w:r w:rsidRPr="00A168C1">
        <w:t xml:space="preserve">[Christina Duffy Ponsa-Kraus, June 2022, the George </w:t>
      </w:r>
      <w:proofErr w:type="spellStart"/>
      <w:r w:rsidRPr="00A168C1">
        <w:t>Welwood</w:t>
      </w:r>
      <w:proofErr w:type="spellEnd"/>
      <w:r w:rsidRPr="00A168C1">
        <w:t xml:space="preserve"> Murray Professor of Legal History at Columbia Law School, o-editor of Foreign in a Domestic Sense: Puerto Rico, American Expansion, and the Constitution, and the author of several articles and essays on the constitutional implications of American territorial expansion</w:t>
      </w:r>
      <w:r>
        <w:t xml:space="preserve">, </w:t>
      </w:r>
      <w:r w:rsidRPr="00A168C1">
        <w:t>served as a law clerk to Judge José A. Cabranes on the 2nd U.S. Circuit Court of Appeals and to Justice Stephen G. Breyer on the Supreme Court</w:t>
      </w:r>
      <w:r>
        <w:t>, “</w:t>
      </w:r>
      <w:r w:rsidRPr="00A168C1">
        <w:t>The Insular Cases Run Amok: Against Constitutional Exceptionalism in the Territories</w:t>
      </w:r>
      <w:r>
        <w:t xml:space="preserve">,” </w:t>
      </w:r>
      <w:r>
        <w:rPr>
          <w:i/>
          <w:iCs/>
        </w:rPr>
        <w:t>Yale Law Journal</w:t>
      </w:r>
      <w:r>
        <w:t xml:space="preserve">, </w:t>
      </w:r>
      <w:hyperlink r:id="rId8" w:history="1">
        <w:r w:rsidRPr="00A026CA">
          <w:rPr>
            <w:rStyle w:val="Hyperlink"/>
          </w:rPr>
          <w:t>https://www.yalelawjournal.org/article/the-insular-cases-run-amok</w:t>
        </w:r>
      </w:hyperlink>
      <w:r>
        <w:t>] /RS</w:t>
      </w:r>
    </w:p>
    <w:p w14:paraId="57018EF1" w14:textId="77777777" w:rsidR="001F2B46" w:rsidRPr="00112D09" w:rsidRDefault="001F2B46" w:rsidP="001F2B46">
      <w:r w:rsidRPr="00112D09">
        <w:t>Suppose the Supreme Court overrules the Insular Cases. Then what?</w:t>
      </w:r>
    </w:p>
    <w:p w14:paraId="71D59794" w14:textId="77777777" w:rsidR="001F2B46" w:rsidRPr="00FF48E7" w:rsidRDefault="001F2B46" w:rsidP="001F2B46">
      <w:pPr>
        <w:rPr>
          <w:rStyle w:val="StyleUnderline"/>
        </w:rPr>
      </w:pPr>
      <w:r w:rsidRPr="00594C35">
        <w:rPr>
          <w:sz w:val="14"/>
        </w:rPr>
        <w:t xml:space="preserve">The territories would still be territories. They would still be subject to U.S. sovereignty and Congress’s plenary power under the Territory Clause. They would still be denied voting representation in the federal government. But </w:t>
      </w:r>
      <w:r w:rsidRPr="00594C35">
        <w:rPr>
          <w:rStyle w:val="StyleUnderline"/>
        </w:rPr>
        <w:t xml:space="preserve">the </w:t>
      </w:r>
      <w:r w:rsidRPr="00124950">
        <w:rPr>
          <w:rStyle w:val="StyleUnderline"/>
          <w:highlight w:val="yellow"/>
        </w:rPr>
        <w:t>distinction between incorporated and unincorporated territories would</w:t>
      </w:r>
      <w:r w:rsidRPr="00FF48E7">
        <w:rPr>
          <w:rStyle w:val="StyleUnderline"/>
        </w:rPr>
        <w:t xml:space="preserve"> finally </w:t>
      </w:r>
      <w:r w:rsidRPr="00124950">
        <w:rPr>
          <w:rStyle w:val="StyleUnderline"/>
          <w:highlight w:val="yellow"/>
        </w:rPr>
        <w:t>be erased from</w:t>
      </w:r>
      <w:r w:rsidRPr="00FF48E7">
        <w:rPr>
          <w:rStyle w:val="StyleUnderline"/>
        </w:rPr>
        <w:t xml:space="preserve"> American </w:t>
      </w:r>
      <w:r w:rsidRPr="00124950">
        <w:rPr>
          <w:rStyle w:val="StyleUnderline"/>
          <w:highlight w:val="yellow"/>
        </w:rPr>
        <w:t>constitutional law</w:t>
      </w:r>
      <w:r w:rsidRPr="00FF48E7">
        <w:rPr>
          <w:rStyle w:val="StyleUnderline"/>
        </w:rPr>
        <w:t>. Permanent colonies would no longer have the imprimatur of the Supreme Court.</w:t>
      </w:r>
    </w:p>
    <w:p w14:paraId="2A24F56A" w14:textId="77777777" w:rsidR="001F2B46" w:rsidRPr="00845566" w:rsidRDefault="001F2B46" w:rsidP="001F2B46">
      <w:pPr>
        <w:rPr>
          <w:rStyle w:val="StyleUnderline"/>
        </w:rPr>
      </w:pPr>
      <w:r w:rsidRPr="00594C35">
        <w:rPr>
          <w:sz w:val="14"/>
        </w:rPr>
        <w:t xml:space="preserve">On the question of which constitutional provisions apply in the unincorporated territories, little, if anything, would change. The “entire” Constitution would not apply to them then, either. To cite just the most obvious evidence in support of this proposition, </w:t>
      </w:r>
      <w:r w:rsidRPr="00845566">
        <w:rPr>
          <w:rStyle w:val="StyleUnderline"/>
        </w:rPr>
        <w:t>the provisions governing representation in the federal government would still exclude the territories, as they always have.</w:t>
      </w:r>
    </w:p>
    <w:p w14:paraId="66E7A5AB" w14:textId="77777777" w:rsidR="001F2B46" w:rsidRPr="00192DCB" w:rsidRDefault="001F2B46" w:rsidP="001F2B46">
      <w:pPr>
        <w:rPr>
          <w:rStyle w:val="StyleUnderline"/>
        </w:rPr>
      </w:pPr>
      <w:r w:rsidRPr="00594C35">
        <w:rPr>
          <w:sz w:val="14"/>
        </w:rPr>
        <w:t xml:space="preserve">The phrase “United States” in the Uniformity Clause would now include them. But as noted earlier, </w:t>
      </w:r>
      <w:r w:rsidRPr="00192DCB">
        <w:rPr>
          <w:rStyle w:val="StyleUnderline"/>
        </w:rPr>
        <w:t>that provision does not foreclose the differential treatment of territories under Congress’s plenary power even with respect to uniformity, as the Court’s decision</w:t>
      </w:r>
      <w:r w:rsidRPr="00594C35">
        <w:rPr>
          <w:sz w:val="14"/>
        </w:rPr>
        <w:t xml:space="preserve"> in Binns demonstrated just a few years after Downes.398 Recall that Binns relied on Congress’s plenary power over all territories to uphold the imposition of excise taxes that would otherwise have violated the Uniformity Clause, on the ground that the resulting revenue benefitted Alaska. </w:t>
      </w:r>
      <w:r w:rsidRPr="00594C35">
        <w:rPr>
          <w:rStyle w:val="StyleUnderline"/>
        </w:rPr>
        <w:t>The Court could employ</w:t>
      </w:r>
      <w:r w:rsidRPr="00192DCB">
        <w:rPr>
          <w:rStyle w:val="StyleUnderline"/>
        </w:rPr>
        <w:t xml:space="preserve"> analogous reasoning to </w:t>
      </w:r>
      <w:r w:rsidRPr="00124950">
        <w:rPr>
          <w:rStyle w:val="StyleUnderline"/>
          <w:highlight w:val="yellow"/>
        </w:rPr>
        <w:t xml:space="preserve">uphold programs </w:t>
      </w:r>
      <w:r w:rsidRPr="00594C35">
        <w:rPr>
          <w:rStyle w:val="StyleUnderline"/>
        </w:rPr>
        <w:t xml:space="preserve">that </w:t>
      </w:r>
      <w:r w:rsidRPr="00124950">
        <w:rPr>
          <w:rStyle w:val="StyleUnderline"/>
          <w:highlight w:val="yellow"/>
        </w:rPr>
        <w:t xml:space="preserve">benefit </w:t>
      </w:r>
      <w:r w:rsidRPr="00594C35">
        <w:rPr>
          <w:rStyle w:val="StyleUnderline"/>
        </w:rPr>
        <w:t xml:space="preserve">the </w:t>
      </w:r>
      <w:r w:rsidRPr="00124950">
        <w:rPr>
          <w:rStyle w:val="StyleUnderline"/>
          <w:highlight w:val="yellow"/>
        </w:rPr>
        <w:t>territories</w:t>
      </w:r>
      <w:r w:rsidRPr="00192DCB">
        <w:rPr>
          <w:rStyle w:val="StyleUnderline"/>
        </w:rPr>
        <w:t xml:space="preserve"> today.</w:t>
      </w:r>
    </w:p>
    <w:p w14:paraId="5FCB79DF" w14:textId="77777777" w:rsidR="001F2B46" w:rsidRPr="00594C35" w:rsidRDefault="001F2B46" w:rsidP="001F2B46">
      <w:pPr>
        <w:rPr>
          <w:sz w:val="14"/>
        </w:rPr>
      </w:pPr>
      <w:r w:rsidRPr="00192DCB">
        <w:rPr>
          <w:rStyle w:val="StyleUnderline"/>
        </w:rPr>
        <w:t xml:space="preserve">The Citizenship Clause would surely include the territories, though in my view it does already, and only a distorted version of the already erroneous standard account could lead to a different conclusion, as it did in </w:t>
      </w:r>
      <w:proofErr w:type="spellStart"/>
      <w:r w:rsidRPr="00192DCB">
        <w:rPr>
          <w:rStyle w:val="StyleUnderline"/>
        </w:rPr>
        <w:t>Tuaua</w:t>
      </w:r>
      <w:proofErr w:type="spellEnd"/>
      <w:r w:rsidRPr="00192DCB">
        <w:rPr>
          <w:rStyle w:val="StyleUnderline"/>
        </w:rPr>
        <w:t xml:space="preserve"> and Fitisemanu</w:t>
      </w:r>
      <w:r w:rsidRPr="00594C35">
        <w:rPr>
          <w:sz w:val="14"/>
        </w:rPr>
        <w:t xml:space="preserve">.399 As for other constitutional provisions, we have seen that </w:t>
      </w:r>
      <w:r w:rsidRPr="008D2410">
        <w:rPr>
          <w:rStyle w:val="StyleUnderline"/>
        </w:rPr>
        <w:t>the Insular Cases themselves recognized the applicability of fundamental limitations on Congress’s power in the unincorporated territories.</w:t>
      </w:r>
      <w:r w:rsidRPr="00594C35">
        <w:rPr>
          <w:sz w:val="14"/>
        </w:rPr>
        <w:t xml:space="preserve"> Whether these include jury-related provisions would depend on how the courts chose to analyze the question of whether these rights are fundamental in the territories—a question courts could answer </w:t>
      </w:r>
      <w:proofErr w:type="gramStart"/>
      <w:r w:rsidRPr="00594C35">
        <w:rPr>
          <w:sz w:val="14"/>
        </w:rPr>
        <w:t>with regard to</w:t>
      </w:r>
      <w:proofErr w:type="gramEnd"/>
      <w:r w:rsidRPr="00594C35">
        <w:rPr>
          <w:sz w:val="14"/>
        </w:rPr>
        <w:t xml:space="preserve"> the relevant legal context, as they already do in the states.400</w:t>
      </w:r>
    </w:p>
    <w:p w14:paraId="1C0F374E" w14:textId="77777777" w:rsidR="001F2B46" w:rsidRPr="00594C35" w:rsidRDefault="001F2B46" w:rsidP="001F2B46">
      <w:pPr>
        <w:rPr>
          <w:sz w:val="14"/>
        </w:rPr>
      </w:pPr>
      <w:r w:rsidRPr="00594C35">
        <w:rPr>
          <w:sz w:val="14"/>
        </w:rPr>
        <w:t xml:space="preserve">Finally, </w:t>
      </w:r>
      <w:r w:rsidRPr="00112D09">
        <w:rPr>
          <w:rStyle w:val="StyleUnderline"/>
        </w:rPr>
        <w:t>the disappearance of the distinction</w:t>
      </w:r>
      <w:r w:rsidRPr="008D2410">
        <w:rPr>
          <w:rStyle w:val="StyleUnderline"/>
        </w:rPr>
        <w:t xml:space="preserve"> between incorporated and unincorporated territories need not affect the United States’ power abroad</w:t>
      </w:r>
      <w:r w:rsidRPr="00594C35">
        <w:rPr>
          <w:sz w:val="14"/>
        </w:rPr>
        <w:t xml:space="preserve">. Recall, </w:t>
      </w:r>
      <w:proofErr w:type="gramStart"/>
      <w:r w:rsidRPr="00594C35">
        <w:rPr>
          <w:sz w:val="14"/>
        </w:rPr>
        <w:t>a majority of</w:t>
      </w:r>
      <w:proofErr w:type="gramEnd"/>
      <w:r w:rsidRPr="00594C35">
        <w:rPr>
          <w:sz w:val="14"/>
        </w:rPr>
        <w:t xml:space="preserve"> the Justices in Reid itself recognized this, though Justice Harlan was not among them. </w:t>
      </w:r>
      <w:r w:rsidRPr="00112D09">
        <w:rPr>
          <w:rStyle w:val="StyleUnderline"/>
        </w:rPr>
        <w:t>Rejecting the</w:t>
      </w:r>
      <w:r w:rsidRPr="008D2410">
        <w:rPr>
          <w:rStyle w:val="StyleUnderline"/>
        </w:rPr>
        <w:t xml:space="preserve"> relevance of the Insular Cases to the application of the Constitution in foreign territory, they found a way to answer the question before them without reliance on those decisions</w:t>
      </w:r>
      <w:r w:rsidRPr="00594C35">
        <w:rPr>
          <w:sz w:val="14"/>
        </w:rPr>
        <w:t>.401</w:t>
      </w:r>
    </w:p>
    <w:p w14:paraId="0EC97644" w14:textId="77777777" w:rsidR="001F2B46" w:rsidRPr="00594C35" w:rsidRDefault="001F2B46" w:rsidP="001F2B46">
      <w:pPr>
        <w:rPr>
          <w:sz w:val="14"/>
        </w:rPr>
      </w:pPr>
      <w:proofErr w:type="gramStart"/>
      <w:r w:rsidRPr="00594C35">
        <w:rPr>
          <w:sz w:val="14"/>
        </w:rPr>
        <w:t>So</w:t>
      </w:r>
      <w:proofErr w:type="gramEnd"/>
      <w:r w:rsidRPr="00594C35">
        <w:rPr>
          <w:sz w:val="14"/>
        </w:rPr>
        <w:t xml:space="preserve"> what would change? </w:t>
      </w:r>
      <w:r w:rsidRPr="008D2410">
        <w:rPr>
          <w:rStyle w:val="StyleUnderline"/>
        </w:rPr>
        <w:t xml:space="preserve">No longer would a constitutional challenge involving a territory trigger a suspension of the laws of constitutional </w:t>
      </w:r>
      <w:r w:rsidRPr="00594C35">
        <w:rPr>
          <w:rStyle w:val="StyleUnderline"/>
        </w:rPr>
        <w:t xml:space="preserve">physics. No longer would the doctrine of territorial incorporation haunt constitutional challenges </w:t>
      </w:r>
      <w:proofErr w:type="gramStart"/>
      <w:r w:rsidRPr="00594C35">
        <w:rPr>
          <w:rStyle w:val="StyleUnderline"/>
        </w:rPr>
        <w:t>involving</w:t>
      </w:r>
      <w:proofErr w:type="gramEnd"/>
      <w:r w:rsidRPr="00594C35">
        <w:rPr>
          <w:rStyle w:val="StyleUnderline"/>
        </w:rPr>
        <w:t xml:space="preserve"> the territories, muddling matters and engendering a confused and confusing jurisprudence. No</w:t>
      </w:r>
      <w:r w:rsidRPr="008D2410">
        <w:rPr>
          <w:rStyle w:val="StyleUnderline"/>
        </w:rPr>
        <w:t xml:space="preserve"> longer would cases involving these territories bestow a patina of legitimacy upon their patently illegitimate status. </w:t>
      </w:r>
      <w:r w:rsidRPr="00124950">
        <w:rPr>
          <w:rStyle w:val="Emphasis"/>
          <w:highlight w:val="yellow"/>
        </w:rPr>
        <w:t xml:space="preserve">No longer would </w:t>
      </w:r>
      <w:r w:rsidRPr="00594C35">
        <w:rPr>
          <w:rStyle w:val="Emphasis"/>
        </w:rPr>
        <w:t xml:space="preserve">perpetual </w:t>
      </w:r>
      <w:r w:rsidRPr="00124950">
        <w:rPr>
          <w:rStyle w:val="Emphasis"/>
          <w:highlight w:val="yellow"/>
        </w:rPr>
        <w:t xml:space="preserve">colonialism have </w:t>
      </w:r>
      <w:r w:rsidRPr="00594C35">
        <w:rPr>
          <w:rStyle w:val="Emphasis"/>
        </w:rPr>
        <w:t xml:space="preserve">the </w:t>
      </w:r>
      <w:r w:rsidRPr="00124950">
        <w:rPr>
          <w:rStyle w:val="Emphasis"/>
          <w:highlight w:val="yellow"/>
        </w:rPr>
        <w:t xml:space="preserve">endorsement of </w:t>
      </w:r>
      <w:r w:rsidRPr="00594C35">
        <w:rPr>
          <w:rStyle w:val="Emphasis"/>
        </w:rPr>
        <w:t xml:space="preserve">the </w:t>
      </w:r>
      <w:r w:rsidRPr="00124950">
        <w:rPr>
          <w:rStyle w:val="Emphasis"/>
          <w:highlight w:val="yellow"/>
        </w:rPr>
        <w:t>federal courts</w:t>
      </w:r>
      <w:r w:rsidRPr="008D2410">
        <w:rPr>
          <w:rStyle w:val="StyleUnderline"/>
        </w:rPr>
        <w:t>.</w:t>
      </w:r>
    </w:p>
    <w:p w14:paraId="61CADAC1" w14:textId="77777777" w:rsidR="001F2B46" w:rsidRPr="00594C35" w:rsidRDefault="001F2B46" w:rsidP="001F2B46">
      <w:pPr>
        <w:rPr>
          <w:sz w:val="14"/>
        </w:rPr>
      </w:pPr>
      <w:r w:rsidRPr="00594C35">
        <w:rPr>
          <w:sz w:val="14"/>
        </w:rPr>
        <w:t xml:space="preserve">Advocates of repurposing, “focused on the functional goal of maintaining indigenous practices, may argue that the benefit of ending legal subordination is too abstract compared to the tangible protection that repurposing the Insular Cases may bring.”402 And it is true that </w:t>
      </w:r>
      <w:r w:rsidRPr="00124950">
        <w:rPr>
          <w:rStyle w:val="StyleUnderline"/>
          <w:highlight w:val="yellow"/>
        </w:rPr>
        <w:t>overruling</w:t>
      </w:r>
      <w:r w:rsidRPr="008D2410">
        <w:rPr>
          <w:rStyle w:val="StyleUnderline"/>
        </w:rPr>
        <w:t xml:space="preserve"> the Insular Cases would not concretely require Congress to do anything specific at any </w:t>
      </w:r>
      <w:proofErr w:type="gramStart"/>
      <w:r w:rsidRPr="008D2410">
        <w:rPr>
          <w:rStyle w:val="StyleUnderline"/>
        </w:rPr>
        <w:t>particular time</w:t>
      </w:r>
      <w:proofErr w:type="gramEnd"/>
      <w:r w:rsidRPr="00594C35">
        <w:rPr>
          <w:sz w:val="14"/>
        </w:rPr>
        <w:t xml:space="preserve">. However, as I have shown, </w:t>
      </w:r>
      <w:r w:rsidRPr="008D2410">
        <w:rPr>
          <w:rStyle w:val="StyleUnderline"/>
        </w:rPr>
        <w:t>repurposing the Insular Cases has not actually brought the territories any tangible protection that could not be achieved without them</w:t>
      </w:r>
      <w:r w:rsidRPr="00594C35">
        <w:rPr>
          <w:sz w:val="14"/>
        </w:rPr>
        <w:t xml:space="preserve">.403 Meanwhile, </w:t>
      </w:r>
      <w:r w:rsidRPr="008D2410">
        <w:rPr>
          <w:rStyle w:val="Emphasis"/>
        </w:rPr>
        <w:t xml:space="preserve">a decision overruling them </w:t>
      </w:r>
      <w:r w:rsidRPr="00124950">
        <w:rPr>
          <w:rStyle w:val="Emphasis"/>
          <w:highlight w:val="yellow"/>
        </w:rPr>
        <w:t xml:space="preserve">would be </w:t>
      </w:r>
      <w:r w:rsidRPr="00594C35">
        <w:rPr>
          <w:rStyle w:val="Emphasis"/>
        </w:rPr>
        <w:t xml:space="preserve">an event of </w:t>
      </w:r>
      <w:r w:rsidRPr="00124950">
        <w:rPr>
          <w:rStyle w:val="Emphasis"/>
          <w:highlight w:val="yellow"/>
        </w:rPr>
        <w:t>momentous symbolic significance</w:t>
      </w:r>
      <w:r w:rsidRPr="008D2410">
        <w:rPr>
          <w:rStyle w:val="StyleUnderline"/>
        </w:rPr>
        <w:t>, which would shine a light on the territories’ subordinate status and draw attention to Congress’s responsibility for it. For the people of the unincorporated territories, who have no voice in the federal government, and who are largely invisible to the rest of the United States, a strong statement by the Supreme Court rejecting the constitutionality of their indefinite subordination would be no small thing</w:t>
      </w:r>
      <w:r w:rsidRPr="00594C35">
        <w:rPr>
          <w:sz w:val="14"/>
        </w:rPr>
        <w:t>.</w:t>
      </w:r>
    </w:p>
    <w:p w14:paraId="3E3705F7" w14:textId="77777777" w:rsidR="001F2B46" w:rsidRPr="008D2410" w:rsidRDefault="001F2B46" w:rsidP="001F2B46">
      <w:pPr>
        <w:rPr>
          <w:rStyle w:val="StyleUnderline"/>
        </w:rPr>
      </w:pPr>
      <w:r w:rsidRPr="00594C35">
        <w:rPr>
          <w:sz w:val="14"/>
        </w:rPr>
        <w:t xml:space="preserve">And what would become of the territories? My hope is that </w:t>
      </w:r>
      <w:r w:rsidRPr="00594C35">
        <w:rPr>
          <w:rStyle w:val="Emphasis"/>
        </w:rPr>
        <w:t xml:space="preserve">the </w:t>
      </w:r>
      <w:r w:rsidRPr="00124950">
        <w:rPr>
          <w:rStyle w:val="Emphasis"/>
          <w:highlight w:val="yellow"/>
        </w:rPr>
        <w:t>Court’s</w:t>
      </w:r>
      <w:r w:rsidRPr="008D2410">
        <w:rPr>
          <w:rStyle w:val="Emphasis"/>
        </w:rPr>
        <w:t xml:space="preserve"> definitive </w:t>
      </w:r>
      <w:r w:rsidRPr="00124950">
        <w:rPr>
          <w:rStyle w:val="Emphasis"/>
          <w:highlight w:val="yellow"/>
        </w:rPr>
        <w:t>rejection</w:t>
      </w:r>
      <w:r w:rsidRPr="008D2410">
        <w:rPr>
          <w:rStyle w:val="Emphasis"/>
        </w:rPr>
        <w:t xml:space="preserve"> of the distinction between incorporated and unincorporated territories </w:t>
      </w:r>
      <w:r w:rsidRPr="00594C35">
        <w:rPr>
          <w:rStyle w:val="Emphasis"/>
        </w:rPr>
        <w:t xml:space="preserve">would </w:t>
      </w:r>
      <w:r w:rsidRPr="00124950">
        <w:rPr>
          <w:rStyle w:val="Emphasis"/>
          <w:highlight w:val="yellow"/>
        </w:rPr>
        <w:t xml:space="preserve">give rise to </w:t>
      </w:r>
      <w:r w:rsidRPr="00594C35">
        <w:rPr>
          <w:rStyle w:val="Emphasis"/>
        </w:rPr>
        <w:t xml:space="preserve">an </w:t>
      </w:r>
      <w:r w:rsidRPr="00124950">
        <w:rPr>
          <w:rStyle w:val="Emphasis"/>
          <w:highlight w:val="yellow"/>
        </w:rPr>
        <w:t xml:space="preserve">American reckoning with </w:t>
      </w:r>
      <w:r w:rsidRPr="00594C35">
        <w:rPr>
          <w:rStyle w:val="Emphasis"/>
        </w:rPr>
        <w:t xml:space="preserve">the reality of </w:t>
      </w:r>
      <w:r w:rsidRPr="00124950">
        <w:rPr>
          <w:rStyle w:val="Emphasis"/>
          <w:highlight w:val="yellow"/>
        </w:rPr>
        <w:t xml:space="preserve">U.S. imperialism </w:t>
      </w:r>
      <w:r w:rsidRPr="00594C35">
        <w:rPr>
          <w:rStyle w:val="Emphasis"/>
        </w:rPr>
        <w:t xml:space="preserve">that </w:t>
      </w:r>
      <w:r w:rsidRPr="00124950">
        <w:rPr>
          <w:rStyle w:val="Emphasis"/>
          <w:highlight w:val="yellow"/>
        </w:rPr>
        <w:t>would</w:t>
      </w:r>
      <w:r w:rsidRPr="008D2410">
        <w:rPr>
          <w:rStyle w:val="Emphasis"/>
        </w:rPr>
        <w:t xml:space="preserve">, in turn, </w:t>
      </w:r>
      <w:r w:rsidRPr="00124950">
        <w:rPr>
          <w:rStyle w:val="Emphasis"/>
          <w:highlight w:val="yellow"/>
        </w:rPr>
        <w:t xml:space="preserve">lead to </w:t>
      </w:r>
      <w:r w:rsidRPr="00594C35">
        <w:rPr>
          <w:rStyle w:val="Emphasis"/>
        </w:rPr>
        <w:t xml:space="preserve">the </w:t>
      </w:r>
      <w:r w:rsidRPr="00124950">
        <w:rPr>
          <w:rStyle w:val="Emphasis"/>
          <w:highlight w:val="yellow"/>
        </w:rPr>
        <w:t xml:space="preserve">demise </w:t>
      </w:r>
      <w:r w:rsidRPr="00594C35">
        <w:rPr>
          <w:rStyle w:val="Emphasis"/>
        </w:rPr>
        <w:t xml:space="preserve">of perpetual </w:t>
      </w:r>
      <w:r w:rsidRPr="00124950">
        <w:rPr>
          <w:rStyle w:val="Emphasis"/>
          <w:highlight w:val="yellow"/>
        </w:rPr>
        <w:t>colonialism</w:t>
      </w:r>
      <w:r w:rsidRPr="008D2410">
        <w:rPr>
          <w:rStyle w:val="Emphasis"/>
        </w:rPr>
        <w:t xml:space="preserve"> in the United States.</w:t>
      </w:r>
      <w:r w:rsidRPr="00594C35">
        <w:rPr>
          <w:sz w:val="14"/>
        </w:rPr>
        <w:t xml:space="preserve"> Or to put it in more concrete terms, my hope is that </w:t>
      </w:r>
      <w:proofErr w:type="gramStart"/>
      <w:r w:rsidRPr="008D2410">
        <w:rPr>
          <w:rStyle w:val="StyleUnderline"/>
        </w:rPr>
        <w:t>in the course of</w:t>
      </w:r>
      <w:proofErr w:type="gramEnd"/>
      <w:r w:rsidRPr="008D2410">
        <w:rPr>
          <w:rStyle w:val="StyleUnderline"/>
        </w:rPr>
        <w:t xml:space="preserve"> definitively rejecting the doctrine of territorial incorporation, the Court would bring attention to the plight of the territories while reviving and endorsing the understanding that, under the U.S. Constitution, territorial status must be temporary because it subjects people to U.S. sovereignty and federal laws while denying them representation</w:t>
      </w:r>
      <w:r w:rsidRPr="00594C35">
        <w:rPr>
          <w:sz w:val="14"/>
        </w:rPr>
        <w:t xml:space="preserve">. I suspect it is too much to hope that the American public would finally become aware of the territories. But perhaps it is not too much to hope that </w:t>
      </w:r>
      <w:r w:rsidRPr="008D2410">
        <w:rPr>
          <w:rStyle w:val="StyleUnderline"/>
        </w:rPr>
        <w:t xml:space="preserve">such </w:t>
      </w:r>
      <w:r w:rsidRPr="00594C35">
        <w:rPr>
          <w:rStyle w:val="StyleUnderline"/>
        </w:rPr>
        <w:t xml:space="preserve">a </w:t>
      </w:r>
      <w:r w:rsidRPr="00124950">
        <w:rPr>
          <w:rStyle w:val="StyleUnderline"/>
          <w:highlight w:val="yellow"/>
        </w:rPr>
        <w:t xml:space="preserve">pronouncement by </w:t>
      </w:r>
      <w:r w:rsidRPr="00594C35">
        <w:rPr>
          <w:rStyle w:val="StyleUnderline"/>
        </w:rPr>
        <w:t xml:space="preserve">the </w:t>
      </w:r>
      <w:r w:rsidRPr="00124950">
        <w:rPr>
          <w:rStyle w:val="StyleUnderline"/>
          <w:highlight w:val="yellow"/>
        </w:rPr>
        <w:t>Supreme Court would</w:t>
      </w:r>
      <w:r w:rsidRPr="008D2410">
        <w:rPr>
          <w:rStyle w:val="StyleUnderline"/>
        </w:rPr>
        <w:t xml:space="preserve"> go a long way toward </w:t>
      </w:r>
      <w:r w:rsidRPr="00124950">
        <w:rPr>
          <w:rStyle w:val="Emphasis"/>
          <w:highlight w:val="yellow"/>
        </w:rPr>
        <w:t xml:space="preserve">eroding </w:t>
      </w:r>
      <w:r w:rsidRPr="00594C35">
        <w:rPr>
          <w:rStyle w:val="Emphasis"/>
        </w:rPr>
        <w:t xml:space="preserve">the </w:t>
      </w:r>
      <w:r w:rsidRPr="00124950">
        <w:rPr>
          <w:rStyle w:val="Emphasis"/>
          <w:highlight w:val="yellow"/>
        </w:rPr>
        <w:t xml:space="preserve">insidious message of constitutionally sanctioned subordination </w:t>
      </w:r>
      <w:r w:rsidRPr="00594C35">
        <w:rPr>
          <w:rStyle w:val="Emphasis"/>
        </w:rPr>
        <w:t>that the Court’s failure to overrule the Insular Cases sends</w:t>
      </w:r>
      <w:r w:rsidRPr="008D2410">
        <w:rPr>
          <w:rStyle w:val="Emphasis"/>
        </w:rPr>
        <w:t xml:space="preserve"> </w:t>
      </w:r>
      <w:r w:rsidRPr="008D2410">
        <w:rPr>
          <w:rStyle w:val="StyleUnderline"/>
        </w:rPr>
        <w:t>instead.</w:t>
      </w:r>
      <w:r w:rsidRPr="00594C35">
        <w:rPr>
          <w:sz w:val="14"/>
        </w:rPr>
        <w:t xml:space="preserve"> And perhaps, in the wake of such a decision, </w:t>
      </w:r>
      <w:r w:rsidRPr="008D2410">
        <w:rPr>
          <w:rStyle w:val="StyleUnderline"/>
        </w:rPr>
        <w:t>U.S. officials charged with governing and administering the United States’s colonies would feel that much more pressure to bring democratic legitimacy to the United States’s relationships with the territories.</w:t>
      </w:r>
    </w:p>
    <w:p w14:paraId="5FECA520" w14:textId="77777777" w:rsidR="001F2B46" w:rsidRPr="00594C35" w:rsidRDefault="001F2B46" w:rsidP="001F2B46">
      <w:pPr>
        <w:rPr>
          <w:sz w:val="14"/>
        </w:rPr>
      </w:pPr>
      <w:r w:rsidRPr="00594C35">
        <w:rPr>
          <w:sz w:val="14"/>
        </w:rPr>
        <w:t xml:space="preserve">For better or worse, </w:t>
      </w:r>
      <w:r w:rsidRPr="00594C35">
        <w:rPr>
          <w:rStyle w:val="StyleUnderline"/>
        </w:rPr>
        <w:t xml:space="preserve">territorial </w:t>
      </w:r>
      <w:r w:rsidRPr="00124950">
        <w:rPr>
          <w:rStyle w:val="Emphasis"/>
          <w:highlight w:val="yellow"/>
        </w:rPr>
        <w:t xml:space="preserve">self-determination cannot become </w:t>
      </w:r>
      <w:r w:rsidRPr="00594C35">
        <w:rPr>
          <w:rStyle w:val="Emphasis"/>
        </w:rPr>
        <w:t xml:space="preserve">a </w:t>
      </w:r>
      <w:r w:rsidRPr="00124950">
        <w:rPr>
          <w:rStyle w:val="Emphasis"/>
          <w:highlight w:val="yellow"/>
        </w:rPr>
        <w:t>reality without</w:t>
      </w:r>
      <w:r w:rsidRPr="00594C35">
        <w:rPr>
          <w:rStyle w:val="Emphasis"/>
        </w:rPr>
        <w:t xml:space="preserve"> action from the political branches of the </w:t>
      </w:r>
      <w:r w:rsidRPr="00124950">
        <w:rPr>
          <w:rStyle w:val="Emphasis"/>
          <w:highlight w:val="yellow"/>
        </w:rPr>
        <w:t>f</w:t>
      </w:r>
      <w:r w:rsidRPr="00594C35">
        <w:rPr>
          <w:rStyle w:val="Emphasis"/>
        </w:rPr>
        <w:t xml:space="preserve">ederal </w:t>
      </w:r>
      <w:r w:rsidRPr="00124950">
        <w:rPr>
          <w:rStyle w:val="Emphasis"/>
          <w:highlight w:val="yellow"/>
        </w:rPr>
        <w:t>g</w:t>
      </w:r>
      <w:r w:rsidRPr="00594C35">
        <w:rPr>
          <w:rStyle w:val="Emphasis"/>
        </w:rPr>
        <w:t>overnment</w:t>
      </w:r>
      <w:r w:rsidRPr="008D2410">
        <w:rPr>
          <w:rStyle w:val="StyleUnderline"/>
        </w:rPr>
        <w:t>.</w:t>
      </w:r>
      <w:r w:rsidRPr="00594C35">
        <w:rPr>
          <w:sz w:val="14"/>
        </w:rPr>
        <w:t xml:space="preserve"> On the better side of the ledger, a widespread consensus exists even in the federal government that </w:t>
      </w:r>
      <w:r w:rsidRPr="00594C35">
        <w:rPr>
          <w:rStyle w:val="StyleUnderline"/>
        </w:rPr>
        <w:t>it is up to the people of the territories to decide where their decolonization should lead</w:t>
      </w:r>
      <w:r w:rsidRPr="00594C35">
        <w:rPr>
          <w:sz w:val="14"/>
        </w:rPr>
        <w:t>. Their options include statehood or independence, with or without free association404—or the United States could amend the Constitution to provide for a noncolonial form of asymmetrical federalism that genuinely protects alternative forms of sovereignty without sacrificing equality and representation.</w:t>
      </w:r>
    </w:p>
    <w:p w14:paraId="1487B902" w14:textId="77777777" w:rsidR="001F2B46" w:rsidRPr="008D2410" w:rsidRDefault="001F2B46" w:rsidP="001F2B46">
      <w:pPr>
        <w:rPr>
          <w:rStyle w:val="StyleUnderline"/>
        </w:rPr>
      </w:pPr>
      <w:r w:rsidRPr="008D2410">
        <w:rPr>
          <w:rStyle w:val="StyleUnderline"/>
        </w:rPr>
        <w:t xml:space="preserve">The reason to overrule the Insular Cases </w:t>
      </w:r>
      <w:r w:rsidRPr="00594C35">
        <w:rPr>
          <w:sz w:val="14"/>
        </w:rPr>
        <w:t xml:space="preserve">is not, however, to resolve the political status of the territories, which the Court cannot do. It is </w:t>
      </w:r>
      <w:r w:rsidRPr="008D2410">
        <w:rPr>
          <w:rStyle w:val="StyleUnderline"/>
        </w:rPr>
        <w:t>to end the proposition that the unincorporated territories exist in a nearly extraconstitutional zone. Again, doing so would have the salutary twofold effect of reining in the purely teleological and poorly reasoned jurisprudence engendered by that proposition, while withdrawing once and for all the Court’s implicit imprimatur from the outrageous notion that a U.S. territory can remain a territory forever</w:t>
      </w:r>
      <w:r w:rsidRPr="00594C35">
        <w:rPr>
          <w:sz w:val="14"/>
        </w:rPr>
        <w:t xml:space="preserve">—notwithstanding the flagrant political illegitimacy and </w:t>
      </w:r>
      <w:r w:rsidRPr="008D2410">
        <w:rPr>
          <w:rStyle w:val="StyleUnderline"/>
        </w:rPr>
        <w:t>shameless hypocrisy of a representative constitutional democracy that allows itself, in perpetuity, to govern a people without representation.</w:t>
      </w:r>
    </w:p>
    <w:p w14:paraId="35D14949" w14:textId="77777777" w:rsidR="001F2B46" w:rsidRPr="00594C35" w:rsidRDefault="001F2B46" w:rsidP="001F2B46">
      <w:pPr>
        <w:rPr>
          <w:sz w:val="14"/>
        </w:rPr>
      </w:pPr>
      <w:r w:rsidRPr="00594C35">
        <w:rPr>
          <w:sz w:val="14"/>
        </w:rPr>
        <w:t xml:space="preserve">The fact is that </w:t>
      </w:r>
      <w:r w:rsidRPr="008D2410">
        <w:rPr>
          <w:rStyle w:val="StyleUnderline"/>
        </w:rPr>
        <w:t>not even Justice White</w:t>
      </w:r>
      <w:r w:rsidRPr="00594C35">
        <w:rPr>
          <w:sz w:val="14"/>
        </w:rPr>
        <w:t xml:space="preserve">, who originally insinuated the doctrine of territorial incorporation into the Court’s jurisprudence, </w:t>
      </w:r>
      <w:r w:rsidRPr="008D2410">
        <w:rPr>
          <w:rStyle w:val="StyleUnderline"/>
        </w:rPr>
        <w:t>went so far as to endorse indefinite territorial status</w:t>
      </w:r>
      <w:r w:rsidRPr="00594C35">
        <w:rPr>
          <w:sz w:val="14"/>
        </w:rPr>
        <w:t xml:space="preserve"> explicitly. On the contrary, in the closing passages of his concurring opinion in Downes, </w:t>
      </w:r>
      <w:r w:rsidRPr="008D2410">
        <w:rPr>
          <w:rStyle w:val="StyleUnderline"/>
        </w:rPr>
        <w:t>he did the opposite</w:t>
      </w:r>
      <w:r w:rsidRPr="00594C35">
        <w:rPr>
          <w:sz w:val="14"/>
        </w:rPr>
        <w:t>, albeit in characteristically racist-imperialist terms:</w:t>
      </w:r>
    </w:p>
    <w:p w14:paraId="38F53AE7" w14:textId="77777777" w:rsidR="001F2B46" w:rsidRPr="00594C35" w:rsidRDefault="001F2B46" w:rsidP="001F2B46">
      <w:pPr>
        <w:rPr>
          <w:sz w:val="14"/>
        </w:rPr>
      </w:pPr>
      <w:r w:rsidRPr="00594C35">
        <w:rPr>
          <w:sz w:val="14"/>
        </w:rPr>
        <w:t>[I]t is lawful for the United States to take possession of and hold in the exercise of its sovereign power a particular territory, without incorporating it into the United States, if there be obligations of honor and good faith which, although not expressed in the treaty, nevertheless sacredly bind the United States to terminate the dominion and control, when, in its political discretion, the situation is ripe to enable it to do so. Conceding, then, for the purpose of the argument, it to be true that it would be a violation of duty under the Constitution for the legislative department, in the exercise of its discretion, to accept a cession of and permanently hold territory which is not intended to be incorporated, the presumption necessarily must be that that department, which within its lawful sphere is but the expression of the political conscience of the people of the United States, will be faithful to its duty under the Constitution, and therefore, when the unfitness of particular territory for incorporation is demonstrated the occupation will terminate.405</w:t>
      </w:r>
    </w:p>
    <w:p w14:paraId="32E19167" w14:textId="77777777" w:rsidR="001F2B46" w:rsidRPr="00594C35" w:rsidRDefault="001F2B46" w:rsidP="001F2B46">
      <w:pPr>
        <w:rPr>
          <w:sz w:val="14"/>
        </w:rPr>
      </w:pPr>
      <w:r w:rsidRPr="00594C35">
        <w:rPr>
          <w:sz w:val="14"/>
        </w:rPr>
        <w:t xml:space="preserve">Even Justice White understood that </w:t>
      </w:r>
      <w:r w:rsidRPr="00594C35">
        <w:rPr>
          <w:rStyle w:val="Emphasis"/>
        </w:rPr>
        <w:t xml:space="preserve">it would be </w:t>
      </w:r>
      <w:r w:rsidRPr="00124950">
        <w:rPr>
          <w:rStyle w:val="Emphasis"/>
          <w:highlight w:val="yellow"/>
        </w:rPr>
        <w:t xml:space="preserve">wrong for </w:t>
      </w:r>
      <w:r w:rsidRPr="00594C35">
        <w:rPr>
          <w:rStyle w:val="Emphasis"/>
        </w:rPr>
        <w:t xml:space="preserve">the </w:t>
      </w:r>
      <w:r w:rsidRPr="00124950">
        <w:rPr>
          <w:rStyle w:val="Emphasis"/>
          <w:highlight w:val="yellow"/>
        </w:rPr>
        <w:t>U</w:t>
      </w:r>
      <w:r w:rsidRPr="00594C35">
        <w:rPr>
          <w:rStyle w:val="Emphasis"/>
        </w:rPr>
        <w:t xml:space="preserve">nited </w:t>
      </w:r>
      <w:r w:rsidRPr="00124950">
        <w:rPr>
          <w:rStyle w:val="Emphasis"/>
          <w:highlight w:val="yellow"/>
        </w:rPr>
        <w:t>S</w:t>
      </w:r>
      <w:r w:rsidRPr="00594C35">
        <w:rPr>
          <w:rStyle w:val="Emphasis"/>
        </w:rPr>
        <w:t>tates</w:t>
      </w:r>
      <w:r w:rsidRPr="00124950">
        <w:rPr>
          <w:rStyle w:val="Emphasis"/>
          <w:highlight w:val="yellow"/>
        </w:rPr>
        <w:t xml:space="preserve"> to subject </w:t>
      </w:r>
      <w:r w:rsidRPr="003D1D7D">
        <w:rPr>
          <w:rStyle w:val="Emphasis"/>
        </w:rPr>
        <w:t xml:space="preserve">a place and its </w:t>
      </w:r>
      <w:r w:rsidRPr="00124950">
        <w:rPr>
          <w:rStyle w:val="Emphasis"/>
          <w:highlight w:val="yellow"/>
        </w:rPr>
        <w:t xml:space="preserve">people to territorial status </w:t>
      </w:r>
      <w:r w:rsidRPr="00594C35">
        <w:rPr>
          <w:rStyle w:val="Emphasis"/>
        </w:rPr>
        <w:t>indefinitely</w:t>
      </w:r>
      <w:r w:rsidRPr="008D2410">
        <w:rPr>
          <w:rStyle w:val="StyleUnderline"/>
        </w:rPr>
        <w:t xml:space="preserve">. Even the doctrine of territorial incorporation, as qualified in this closing passage of White’s troublesome concurrence, rests on the assumption that the political branches have a constitutional duty to ensure that territorial status will not go on forever. </w:t>
      </w:r>
      <w:r w:rsidRPr="00594C35">
        <w:rPr>
          <w:sz w:val="14"/>
        </w:rPr>
        <w:t>If there is any proposition in the Insular Cases worth preserving, it is this one.</w:t>
      </w:r>
    </w:p>
    <w:p w14:paraId="1293DBF6" w14:textId="77777777" w:rsidR="001F2B46" w:rsidRPr="00112D09" w:rsidRDefault="001F2B46" w:rsidP="001F2B46"/>
    <w:p w14:paraId="4D6A210B" w14:textId="77777777" w:rsidR="001F2B46" w:rsidRDefault="001F2B46" w:rsidP="001F2B46">
      <w:pPr>
        <w:rPr>
          <w:rFonts w:eastAsiaTheme="majorEastAsia" w:cstheme="majorBidi"/>
          <w:b/>
          <w:iCs/>
          <w:sz w:val="26"/>
        </w:rPr>
      </w:pPr>
      <w:r w:rsidRPr="002212D6">
        <w:rPr>
          <w:rFonts w:eastAsiaTheme="majorEastAsia" w:cstheme="majorBidi"/>
          <w:b/>
          <w:iCs/>
          <w:sz w:val="26"/>
        </w:rPr>
        <w:t xml:space="preserve">Exposing the linkages between the Insular Cases and ongoing jurisprudence </w:t>
      </w:r>
      <w:r>
        <w:rPr>
          <w:rFonts w:eastAsiaTheme="majorEastAsia" w:cstheme="majorBidi"/>
          <w:b/>
          <w:iCs/>
          <w:sz w:val="26"/>
        </w:rPr>
        <w:t>shows</w:t>
      </w:r>
      <w:r w:rsidRPr="002212D6">
        <w:rPr>
          <w:rFonts w:eastAsiaTheme="majorEastAsia" w:cstheme="majorBidi"/>
          <w:b/>
          <w:iCs/>
          <w:sz w:val="26"/>
        </w:rPr>
        <w:t xml:space="preserve"> the continuities between the settler past and civic present. Puerto Rico's judicially sanctioned dependence reveals </w:t>
      </w:r>
      <w:r>
        <w:rPr>
          <w:rFonts w:eastAsiaTheme="majorEastAsia" w:cstheme="majorBidi"/>
          <w:b/>
          <w:iCs/>
          <w:sz w:val="26"/>
        </w:rPr>
        <w:t xml:space="preserve">how ideals of America as a “liberal” nation are simply a guise for its latest implementation of imperialism. </w:t>
      </w:r>
      <w:r w:rsidRPr="002212D6">
        <w:rPr>
          <w:rFonts w:eastAsiaTheme="majorEastAsia" w:cstheme="majorBidi"/>
          <w:b/>
          <w:iCs/>
          <w:sz w:val="26"/>
        </w:rPr>
        <w:t>The 1AC rejects Cold War-era constitutional theory and engages a new analytic attentive to the strengths AND limitations of judicially managed reform</w:t>
      </w:r>
      <w:r w:rsidRPr="00AE4FE1">
        <w:rPr>
          <w:rFonts w:eastAsiaTheme="majorEastAsia" w:cstheme="majorBidi"/>
          <w:b/>
          <w:iCs/>
          <w:sz w:val="26"/>
        </w:rPr>
        <w:t>.</w:t>
      </w:r>
    </w:p>
    <w:p w14:paraId="7B827111" w14:textId="77777777" w:rsidR="001F2B46" w:rsidRDefault="001F2B46" w:rsidP="001F2B46">
      <w:r w:rsidRPr="00B726D0">
        <w:rPr>
          <w:rStyle w:val="Style13ptBold"/>
        </w:rPr>
        <w:t>Rana</w:t>
      </w:r>
      <w:r>
        <w:rPr>
          <w:rStyle w:val="Style13ptBold"/>
        </w:rPr>
        <w:t xml:space="preserve"> </w:t>
      </w:r>
      <w:r w:rsidRPr="00B726D0">
        <w:rPr>
          <w:rStyle w:val="Style13ptBold"/>
        </w:rPr>
        <w:t>'20</w:t>
      </w:r>
      <w:r>
        <w:t xml:space="preserve"> </w:t>
      </w:r>
      <w:r w:rsidRPr="00B726D0">
        <w:t>[First;</w:t>
      </w:r>
      <w:r>
        <w:t>11</w:t>
      </w:r>
      <w:r w:rsidRPr="00B726D0">
        <w:t>-</w:t>
      </w:r>
      <w:r>
        <w:t>02</w:t>
      </w:r>
      <w:r w:rsidRPr="00B726D0">
        <w:t>-</w:t>
      </w:r>
      <w:r>
        <w:t>2020</w:t>
      </w:r>
      <w:r w:rsidRPr="00B726D0">
        <w:t>; Aziz Rana is an American legal scholar and author who currently serves as Richard and Lois Cole Professor of Law at Cornell University specializing in American constitutional law ; "How We Study the Constitution: Rethinking the &lt;</w:t>
      </w:r>
      <w:proofErr w:type="spellStart"/>
      <w:r w:rsidRPr="00B726D0">
        <w:t>i</w:t>
      </w:r>
      <w:proofErr w:type="spellEnd"/>
      <w:r w:rsidRPr="00B726D0">
        <w:t>&gt;Insular Cases&lt;/</w:t>
      </w:r>
      <w:proofErr w:type="spellStart"/>
      <w:r w:rsidRPr="00B726D0">
        <w:t>i</w:t>
      </w:r>
      <w:proofErr w:type="spellEnd"/>
      <w:r w:rsidRPr="00B726D0">
        <w:t xml:space="preserve">&gt; and Modern American Empire," </w:t>
      </w:r>
      <w:hyperlink r:id="rId9" w:history="1">
        <w:r w:rsidRPr="00A41F2F">
          <w:rPr>
            <w:rStyle w:val="Hyperlink"/>
          </w:rPr>
          <w:t>https://www.yalelawjournal.org/forum/how-we-study-the-constitution//JJB</w:t>
        </w:r>
      </w:hyperlink>
      <w:r w:rsidRPr="00B726D0">
        <w:t>]</w:t>
      </w:r>
    </w:p>
    <w:p w14:paraId="5638A3B8" w14:textId="77777777" w:rsidR="001F2B46" w:rsidRDefault="001F2B46" w:rsidP="001F2B46"/>
    <w:p w14:paraId="55ED9E23" w14:textId="77777777" w:rsidR="001F2B46" w:rsidRPr="00825BFB" w:rsidRDefault="001F2B46" w:rsidP="001F2B46">
      <w:pPr>
        <w:rPr>
          <w:sz w:val="12"/>
        </w:rPr>
      </w:pPr>
      <w:r w:rsidRPr="00B726D0">
        <w:rPr>
          <w:rStyle w:val="StyleUnderline"/>
        </w:rPr>
        <w:t xml:space="preserve">Returning to the </w:t>
      </w:r>
      <w:r w:rsidRPr="00124950">
        <w:rPr>
          <w:rStyle w:val="StyleUnderline"/>
          <w:highlight w:val="yellow"/>
        </w:rPr>
        <w:t>Insular Cases</w:t>
      </w:r>
      <w:r w:rsidRPr="00B726D0">
        <w:rPr>
          <w:rStyle w:val="StyleUnderline"/>
        </w:rPr>
        <w:t xml:space="preserve"> thus </w:t>
      </w:r>
      <w:r w:rsidRPr="00124950">
        <w:rPr>
          <w:rStyle w:val="StyleUnderline"/>
          <w:highlight w:val="yellow"/>
        </w:rPr>
        <w:t>provides</w:t>
      </w:r>
      <w:r w:rsidRPr="00B726D0">
        <w:rPr>
          <w:rStyle w:val="StyleUnderline"/>
        </w:rPr>
        <w:t xml:space="preserve"> two </w:t>
      </w:r>
      <w:r w:rsidRPr="00124950">
        <w:rPr>
          <w:rStyle w:val="StyleUnderline"/>
          <w:highlight w:val="yellow"/>
        </w:rPr>
        <w:t xml:space="preserve">critical insights about </w:t>
      </w:r>
      <w:r w:rsidRPr="00825BFB">
        <w:rPr>
          <w:rStyle w:val="StyleUnderline"/>
        </w:rPr>
        <w:t>the</w:t>
      </w:r>
      <w:r w:rsidRPr="00B726D0">
        <w:rPr>
          <w:rStyle w:val="StyleUnderline"/>
        </w:rPr>
        <w:t xml:space="preserve"> </w:t>
      </w:r>
      <w:r w:rsidRPr="00124950">
        <w:rPr>
          <w:rStyle w:val="StyleUnderline"/>
          <w:highlight w:val="yellow"/>
        </w:rPr>
        <w:t>nature of</w:t>
      </w:r>
      <w:r w:rsidRPr="00B726D0">
        <w:rPr>
          <w:rStyle w:val="StyleUnderline"/>
        </w:rPr>
        <w:t xml:space="preserve"> the </w:t>
      </w:r>
      <w:r w:rsidRPr="00124950">
        <w:rPr>
          <w:rStyle w:val="StyleUnderline"/>
          <w:highlight w:val="yellow"/>
        </w:rPr>
        <w:t>American</w:t>
      </w:r>
      <w:r w:rsidRPr="00B726D0">
        <w:rPr>
          <w:rStyle w:val="StyleUnderline"/>
        </w:rPr>
        <w:t xml:space="preserve"> </w:t>
      </w:r>
      <w:r w:rsidRPr="00124950">
        <w:rPr>
          <w:rStyle w:val="StyleUnderline"/>
          <w:highlight w:val="yellow"/>
        </w:rPr>
        <w:t>constitutional project</w:t>
      </w:r>
      <w:r w:rsidRPr="00B726D0">
        <w:rPr>
          <w:rStyle w:val="StyleUnderline"/>
        </w:rPr>
        <w:t xml:space="preserve"> and about how constitutional law has largely been studied in recent decades. </w:t>
      </w:r>
      <w:r w:rsidRPr="00825BFB">
        <w:rPr>
          <w:rStyle w:val="Emphasis"/>
        </w:rPr>
        <w:t xml:space="preserve">On the constitutional project more generally, </w:t>
      </w:r>
      <w:r w:rsidRPr="00124950">
        <w:rPr>
          <w:rStyle w:val="Emphasis"/>
          <w:highlight w:val="yellow"/>
        </w:rPr>
        <w:t>to the</w:t>
      </w:r>
      <w:r w:rsidRPr="00825BFB">
        <w:rPr>
          <w:rStyle w:val="Emphasis"/>
        </w:rPr>
        <w:t xml:space="preserve"> extent that </w:t>
      </w:r>
      <w:r w:rsidRPr="00124950">
        <w:rPr>
          <w:rStyle w:val="Emphasis"/>
          <w:highlight w:val="yellow"/>
        </w:rPr>
        <w:t>commentators engage with</w:t>
      </w:r>
      <w:r w:rsidRPr="00825BFB">
        <w:rPr>
          <w:rStyle w:val="Emphasis"/>
        </w:rPr>
        <w:t xml:space="preserve"> the </w:t>
      </w:r>
      <w:r w:rsidRPr="00124950">
        <w:rPr>
          <w:rStyle w:val="Emphasis"/>
          <w:highlight w:val="yellow"/>
        </w:rPr>
        <w:t>settler-colonial past</w:t>
      </w:r>
      <w:r w:rsidRPr="00B726D0">
        <w:rPr>
          <w:rStyle w:val="StyleUnderline"/>
        </w:rPr>
        <w:t xml:space="preserve">, the </w:t>
      </w:r>
      <w:r w:rsidRPr="00124950">
        <w:rPr>
          <w:rStyle w:val="StyleUnderline"/>
          <w:highlight w:val="yellow"/>
        </w:rPr>
        <w:t>overwhelming</w:t>
      </w:r>
      <w:r w:rsidRPr="00B726D0">
        <w:rPr>
          <w:rStyle w:val="StyleUnderline"/>
        </w:rPr>
        <w:t xml:space="preserve"> </w:t>
      </w:r>
      <w:r w:rsidRPr="00124950">
        <w:rPr>
          <w:rStyle w:val="StyleUnderline"/>
          <w:highlight w:val="yellow"/>
        </w:rPr>
        <w:t>tendency is to treat</w:t>
      </w:r>
      <w:r w:rsidRPr="00B726D0">
        <w:rPr>
          <w:rStyle w:val="StyleUnderline"/>
        </w:rPr>
        <w:t xml:space="preserve"> this </w:t>
      </w:r>
      <w:r w:rsidRPr="00124950">
        <w:rPr>
          <w:rStyle w:val="StyleUnderline"/>
          <w:highlight w:val="yellow"/>
        </w:rPr>
        <w:t>past as</w:t>
      </w:r>
      <w:r w:rsidRPr="00B726D0">
        <w:rPr>
          <w:rStyle w:val="StyleUnderline"/>
        </w:rPr>
        <w:t xml:space="preserve"> a </w:t>
      </w:r>
      <w:r w:rsidRPr="00124950">
        <w:rPr>
          <w:rStyle w:val="StyleUnderline"/>
          <w:highlight w:val="yellow"/>
        </w:rPr>
        <w:t>previous historical period</w:t>
      </w:r>
      <w:r w:rsidRPr="00B726D0">
        <w:rPr>
          <w:rStyle w:val="StyleUnderline"/>
        </w:rPr>
        <w:t xml:space="preserve">. </w:t>
      </w:r>
      <w:r w:rsidRPr="00825BFB">
        <w:rPr>
          <w:rStyle w:val="Emphasis"/>
        </w:rPr>
        <w:t>Slavery and land expropriation</w:t>
      </w:r>
      <w:r w:rsidRPr="00B726D0">
        <w:rPr>
          <w:rStyle w:val="StyleUnderline"/>
        </w:rPr>
        <w:t xml:space="preserve"> may have been evils from an earlier era, but, especially over the course of the twentieth century, American </w:t>
      </w:r>
      <w:r w:rsidRPr="00124950">
        <w:rPr>
          <w:rStyle w:val="StyleUnderline"/>
          <w:highlight w:val="yellow"/>
        </w:rPr>
        <w:t>legal practice</w:t>
      </w:r>
      <w:r w:rsidRPr="00B726D0">
        <w:rPr>
          <w:rStyle w:val="StyleUnderline"/>
        </w:rPr>
        <w:t xml:space="preserve"> and political identity fundamentally </w:t>
      </w:r>
      <w:r w:rsidRPr="00124950">
        <w:rPr>
          <w:rStyle w:val="StyleUnderline"/>
          <w:highlight w:val="yellow"/>
        </w:rPr>
        <w:t>shifted to</w:t>
      </w:r>
      <w:r w:rsidRPr="00B726D0">
        <w:rPr>
          <w:rStyle w:val="StyleUnderline"/>
        </w:rPr>
        <w:t xml:space="preserve"> that of a </w:t>
      </w:r>
      <w:r w:rsidRPr="00124950">
        <w:rPr>
          <w:rStyle w:val="StyleUnderline"/>
          <w:highlight w:val="yellow"/>
        </w:rPr>
        <w:t>more liberal</w:t>
      </w:r>
      <w:r w:rsidRPr="00B726D0">
        <w:rPr>
          <w:rStyle w:val="StyleUnderline"/>
        </w:rPr>
        <w:t xml:space="preserve"> and </w:t>
      </w:r>
      <w:r w:rsidRPr="00124950">
        <w:rPr>
          <w:rStyle w:val="StyleUnderline"/>
          <w:highlight w:val="yellow"/>
        </w:rPr>
        <w:t>inclusive nation</w:t>
      </w:r>
      <w:r w:rsidRPr="00B726D0">
        <w:rPr>
          <w:rStyle w:val="StyleUnderline"/>
        </w:rPr>
        <w:t xml:space="preserve">. </w:t>
      </w:r>
      <w:r w:rsidRPr="00825BFB">
        <w:rPr>
          <w:sz w:val="12"/>
        </w:rPr>
        <w:t>There may be sins that have to be addressed, but, under this view, it is a basic mistake to think of the country still in settler terms.</w:t>
      </w:r>
    </w:p>
    <w:p w14:paraId="17D88BD2" w14:textId="77777777" w:rsidR="001F2B46" w:rsidRDefault="001F2B46" w:rsidP="001F2B46">
      <w:pPr>
        <w:rPr>
          <w:rStyle w:val="StyleUnderline"/>
        </w:rPr>
      </w:pPr>
      <w:r w:rsidRPr="00825BFB">
        <w:rPr>
          <w:sz w:val="12"/>
        </w:rPr>
        <w:t xml:space="preserve">Such </w:t>
      </w:r>
      <w:r w:rsidRPr="00B726D0">
        <w:rPr>
          <w:rStyle w:val="StyleUnderline"/>
        </w:rPr>
        <w:t xml:space="preserve">a profound shift no doubt has occurred, and the United States of today is not the United States of the nineteenth century. </w:t>
      </w:r>
      <w:r w:rsidRPr="00124950">
        <w:rPr>
          <w:rStyle w:val="StyleUnderline"/>
          <w:highlight w:val="yellow"/>
        </w:rPr>
        <w:t>Nonetheless</w:t>
      </w:r>
      <w:r w:rsidRPr="00B726D0">
        <w:rPr>
          <w:rStyle w:val="StyleUnderline"/>
        </w:rPr>
        <w:t xml:space="preserve">, the Insular </w:t>
      </w:r>
      <w:r w:rsidRPr="00124950">
        <w:rPr>
          <w:rStyle w:val="StyleUnderline"/>
          <w:highlight w:val="yellow"/>
        </w:rPr>
        <w:t>Cases highlight</w:t>
      </w:r>
      <w:r w:rsidRPr="00B726D0">
        <w:rPr>
          <w:rStyle w:val="StyleUnderline"/>
        </w:rPr>
        <w:t xml:space="preserve"> the deep </w:t>
      </w:r>
      <w:r w:rsidRPr="00124950">
        <w:rPr>
          <w:rStyle w:val="StyleUnderline"/>
          <w:highlight w:val="yellow"/>
        </w:rPr>
        <w:t>continuities between</w:t>
      </w:r>
      <w:r w:rsidRPr="00B726D0">
        <w:rPr>
          <w:rStyle w:val="StyleUnderline"/>
        </w:rPr>
        <w:t xml:space="preserve"> the presumptive </w:t>
      </w:r>
      <w:r w:rsidRPr="00124950">
        <w:rPr>
          <w:rStyle w:val="StyleUnderline"/>
          <w:highlight w:val="yellow"/>
        </w:rPr>
        <w:t>settler</w:t>
      </w:r>
      <w:r w:rsidRPr="00B726D0">
        <w:rPr>
          <w:rStyle w:val="StyleUnderline"/>
        </w:rPr>
        <w:t xml:space="preserve"> </w:t>
      </w:r>
      <w:r w:rsidRPr="00124950">
        <w:rPr>
          <w:rStyle w:val="StyleUnderline"/>
          <w:highlight w:val="yellow"/>
        </w:rPr>
        <w:t>past and</w:t>
      </w:r>
      <w:r w:rsidRPr="00B726D0">
        <w:rPr>
          <w:rStyle w:val="StyleUnderline"/>
        </w:rPr>
        <w:t xml:space="preserve"> civic </w:t>
      </w:r>
      <w:r w:rsidRPr="00124950">
        <w:rPr>
          <w:rStyle w:val="StyleUnderline"/>
          <w:highlight w:val="yellow"/>
        </w:rPr>
        <w:t>present</w:t>
      </w:r>
      <w:r w:rsidRPr="00B726D0">
        <w:rPr>
          <w:rStyle w:val="StyleUnderline"/>
        </w:rPr>
        <w:t xml:space="preserve">. The legal decisions and political events around the Spanish-American War and the war in the Philippines offer critical connective tissue between the two defining logics of American empire—settler conquest and global primacy. </w:t>
      </w:r>
      <w:r w:rsidRPr="00124950">
        <w:rPr>
          <w:rStyle w:val="StyleUnderline"/>
          <w:highlight w:val="yellow"/>
        </w:rPr>
        <w:t>They highlight</w:t>
      </w:r>
      <w:r w:rsidRPr="00B726D0">
        <w:rPr>
          <w:rStyle w:val="StyleUnderline"/>
        </w:rPr>
        <w:t xml:space="preserve"> how, as the </w:t>
      </w:r>
      <w:r w:rsidRPr="00124950">
        <w:rPr>
          <w:rStyle w:val="StyleUnderline"/>
          <w:highlight w:val="yellow"/>
        </w:rPr>
        <w:t>basic ideological</w:t>
      </w:r>
      <w:r w:rsidRPr="00B726D0">
        <w:rPr>
          <w:rStyle w:val="StyleUnderline"/>
        </w:rPr>
        <w:t xml:space="preserve"> and institutional terms of American life changed, these changes still projected into the future key elements of the </w:t>
      </w:r>
      <w:r w:rsidRPr="00124950">
        <w:rPr>
          <w:rStyle w:val="Emphasis"/>
          <w:highlight w:val="yellow"/>
        </w:rPr>
        <w:t>settler foundations</w:t>
      </w:r>
      <w:r w:rsidRPr="00825BFB">
        <w:rPr>
          <w:rStyle w:val="Emphasis"/>
        </w:rPr>
        <w:t>.</w:t>
      </w:r>
      <w:r w:rsidRPr="00B726D0">
        <w:rPr>
          <w:rStyle w:val="StyleUnderline"/>
        </w:rPr>
        <w:t xml:space="preserve"> There are </w:t>
      </w:r>
      <w:r w:rsidRPr="00124950">
        <w:rPr>
          <w:rStyle w:val="Emphasis"/>
          <w:highlight w:val="yellow"/>
        </w:rPr>
        <w:t>populations</w:t>
      </w:r>
      <w:r w:rsidRPr="00825BFB">
        <w:rPr>
          <w:rStyle w:val="Emphasis"/>
        </w:rPr>
        <w:t xml:space="preserve"> that continue </w:t>
      </w:r>
      <w:r w:rsidRPr="00124950">
        <w:rPr>
          <w:rStyle w:val="Emphasis"/>
          <w:highlight w:val="yellow"/>
        </w:rPr>
        <w:t>to this day</w:t>
      </w:r>
      <w:r w:rsidRPr="00825BFB">
        <w:rPr>
          <w:rStyle w:val="Emphasis"/>
        </w:rPr>
        <w:t xml:space="preserve"> to </w:t>
      </w:r>
      <w:r w:rsidRPr="00124950">
        <w:rPr>
          <w:rStyle w:val="Emphasis"/>
          <w:highlight w:val="yellow"/>
        </w:rPr>
        <w:t>experience</w:t>
      </w:r>
      <w:r w:rsidRPr="00825BFB">
        <w:rPr>
          <w:rStyle w:val="Emphasis"/>
        </w:rPr>
        <w:t xml:space="preserve"> direct </w:t>
      </w:r>
      <w:r w:rsidRPr="00124950">
        <w:rPr>
          <w:rStyle w:val="Emphasis"/>
          <w:highlight w:val="yellow"/>
        </w:rPr>
        <w:t>colonial subjugation</w:t>
      </w:r>
      <w:r w:rsidRPr="00124950">
        <w:rPr>
          <w:rStyle w:val="StyleUnderline"/>
          <w:highlight w:val="yellow"/>
        </w:rPr>
        <w:t>,</w:t>
      </w:r>
      <w:r w:rsidRPr="00B726D0">
        <w:rPr>
          <w:rStyle w:val="StyleUnderline"/>
        </w:rPr>
        <w:t xml:space="preserve"> from Native peoples throughout the country </w:t>
      </w:r>
      <w:r w:rsidRPr="00B726D0">
        <w:rPr>
          <w:rStyle w:val="Emphasis"/>
        </w:rPr>
        <w:t xml:space="preserve">to local communities </w:t>
      </w:r>
      <w:r w:rsidRPr="00124950">
        <w:rPr>
          <w:rStyle w:val="Emphasis"/>
          <w:highlight w:val="yellow"/>
        </w:rPr>
        <w:t>specifically in</w:t>
      </w:r>
      <w:r w:rsidRPr="00B726D0">
        <w:rPr>
          <w:rStyle w:val="Emphasis"/>
        </w:rPr>
        <w:t xml:space="preserve"> the </w:t>
      </w:r>
      <w:r w:rsidRPr="00124950">
        <w:rPr>
          <w:rStyle w:val="Emphasis"/>
          <w:highlight w:val="yellow"/>
        </w:rPr>
        <w:t>territories</w:t>
      </w:r>
      <w:r w:rsidRPr="00B726D0">
        <w:rPr>
          <w:rStyle w:val="StyleUnderline"/>
        </w:rPr>
        <w:t>.</w:t>
      </w:r>
      <w:r w:rsidRPr="00825BFB">
        <w:rPr>
          <w:sz w:val="12"/>
        </w:rPr>
        <w:t xml:space="preserve"> The post-1898 debates around annexation and the meaning of American international authority also illustrate continuities—even under profoundly revised ideological terms—with respect to who </w:t>
      </w:r>
      <w:proofErr w:type="gramStart"/>
      <w:r w:rsidRPr="00825BFB">
        <w:rPr>
          <w:sz w:val="12"/>
        </w:rPr>
        <w:t>actually wields</w:t>
      </w:r>
      <w:proofErr w:type="gramEnd"/>
      <w:r w:rsidRPr="00825BFB">
        <w:rPr>
          <w:sz w:val="12"/>
        </w:rPr>
        <w:t xml:space="preserve"> economic, political, and cultural power. For all the changes, the Insular Cases and the emerging terms of global assertiveness spoke to how classically privileged American insiders were able to preserve their basic institutional status within the society—one that increasingly embodied a completed settler project—while at the same time asserting greater dominance abroad. </w:t>
      </w:r>
      <w:r w:rsidRPr="00B726D0">
        <w:rPr>
          <w:rStyle w:val="StyleUnderline"/>
        </w:rPr>
        <w:t>This means that those two driving logics of empire cannot be thought of as distinct historical periods: colonial settlement followed by the American Century. They are deeply interlinked and fold into one another rather than marking clear breaks or ruptures in time.</w:t>
      </w:r>
    </w:p>
    <w:p w14:paraId="6978A85D" w14:textId="77777777" w:rsidR="001F2B46" w:rsidRPr="00825BFB" w:rsidRDefault="001F2B46" w:rsidP="001F2B46">
      <w:pPr>
        <w:rPr>
          <w:sz w:val="12"/>
        </w:rPr>
      </w:pPr>
      <w:r w:rsidRPr="00B726D0">
        <w:rPr>
          <w:rStyle w:val="StyleUnderline"/>
        </w:rPr>
        <w:t xml:space="preserve">Indeed, one way to think about the persistence of </w:t>
      </w:r>
      <w:r w:rsidRPr="00124950">
        <w:rPr>
          <w:rStyle w:val="StyleUnderline"/>
          <w:highlight w:val="yellow"/>
        </w:rPr>
        <w:t>Puerto Rico and other territories</w:t>
      </w:r>
      <w:r w:rsidRPr="00B726D0">
        <w:rPr>
          <w:rStyle w:val="StyleUnderline"/>
        </w:rPr>
        <w:t xml:space="preserve"> as colonial dependencies even in the twenty-first century is that they </w:t>
      </w:r>
      <w:r w:rsidRPr="00124950">
        <w:rPr>
          <w:rStyle w:val="StyleUnderline"/>
          <w:highlight w:val="yellow"/>
        </w:rPr>
        <w:t>emphasize</w:t>
      </w:r>
      <w:r w:rsidRPr="00B726D0">
        <w:rPr>
          <w:rStyle w:val="StyleUnderline"/>
        </w:rPr>
        <w:t xml:space="preserve"> how </w:t>
      </w:r>
      <w:r w:rsidRPr="00124950">
        <w:rPr>
          <w:rStyle w:val="StyleUnderline"/>
          <w:highlight w:val="yellow"/>
        </w:rPr>
        <w:t>the country’s</w:t>
      </w:r>
      <w:r w:rsidRPr="00B726D0">
        <w:rPr>
          <w:rStyle w:val="StyleUnderline"/>
        </w:rPr>
        <w:t xml:space="preserve"> driving </w:t>
      </w:r>
      <w:r w:rsidRPr="00124950">
        <w:rPr>
          <w:rStyle w:val="StyleUnderline"/>
          <w:highlight w:val="yellow"/>
        </w:rPr>
        <w:t>legal and political</w:t>
      </w:r>
      <w:r w:rsidRPr="00B726D0">
        <w:rPr>
          <w:rStyle w:val="StyleUnderline"/>
        </w:rPr>
        <w:t xml:space="preserve"> identity may have </w:t>
      </w:r>
      <w:r w:rsidRPr="00124950">
        <w:rPr>
          <w:rStyle w:val="StyleUnderline"/>
          <w:highlight w:val="yellow"/>
        </w:rPr>
        <w:t>shift</w:t>
      </w:r>
      <w:r w:rsidRPr="00B726D0">
        <w:rPr>
          <w:rStyle w:val="StyleUnderline"/>
        </w:rPr>
        <w:t xml:space="preserve">ed from a settler to a liberal or civic nation, </w:t>
      </w:r>
      <w:r w:rsidRPr="00124950">
        <w:rPr>
          <w:rStyle w:val="StyleUnderline"/>
          <w:highlight w:val="yellow"/>
        </w:rPr>
        <w:t>but</w:t>
      </w:r>
      <w:r w:rsidRPr="00B726D0">
        <w:rPr>
          <w:rStyle w:val="StyleUnderline"/>
        </w:rPr>
        <w:t xml:space="preserve"> the </w:t>
      </w:r>
      <w:r w:rsidRPr="00124950">
        <w:rPr>
          <w:rStyle w:val="StyleUnderline"/>
          <w:highlight w:val="yellow"/>
        </w:rPr>
        <w:t>roots</w:t>
      </w:r>
      <w:r w:rsidRPr="00B726D0">
        <w:rPr>
          <w:rStyle w:val="StyleUnderline"/>
        </w:rPr>
        <w:t xml:space="preserve"> </w:t>
      </w:r>
      <w:proofErr w:type="gramStart"/>
      <w:r w:rsidRPr="00B726D0">
        <w:rPr>
          <w:rStyle w:val="StyleUnderline"/>
        </w:rPr>
        <w:t xml:space="preserve">still </w:t>
      </w:r>
      <w:r w:rsidRPr="00124950">
        <w:rPr>
          <w:rStyle w:val="StyleUnderline"/>
          <w:highlight w:val="yellow"/>
        </w:rPr>
        <w:t>persist</w:t>
      </w:r>
      <w:proofErr w:type="gramEnd"/>
      <w:r w:rsidRPr="00B726D0">
        <w:rPr>
          <w:rStyle w:val="StyleUnderline"/>
        </w:rPr>
        <w:t xml:space="preserve">. As protests in the summer of 2020 underscore,61 the country has never properly confronted its colonial infrastructure or its imperial legacies, whether at home or abroad.62 Thus, any frank engagement with the nation’s constitutional project requires a colonial assessment. </w:t>
      </w:r>
      <w:r w:rsidRPr="00124950">
        <w:rPr>
          <w:rStyle w:val="StyleUnderline"/>
          <w:highlight w:val="yellow"/>
        </w:rPr>
        <w:t>As</w:t>
      </w:r>
      <w:r w:rsidRPr="00B726D0">
        <w:rPr>
          <w:rStyle w:val="StyleUnderline"/>
        </w:rPr>
        <w:t xml:space="preserve"> a matter of </w:t>
      </w:r>
      <w:r w:rsidRPr="00124950">
        <w:rPr>
          <w:rStyle w:val="Emphasis"/>
          <w:highlight w:val="yellow"/>
        </w:rPr>
        <w:t>constitutional reform, this means ending the colonial status</w:t>
      </w:r>
      <w:r w:rsidRPr="00B726D0">
        <w:rPr>
          <w:rStyle w:val="Emphasis"/>
        </w:rPr>
        <w:t xml:space="preserve"> </w:t>
      </w:r>
      <w:r w:rsidRPr="00124950">
        <w:rPr>
          <w:rStyle w:val="Emphasis"/>
          <w:highlight w:val="yellow"/>
        </w:rPr>
        <w:t>of</w:t>
      </w:r>
      <w:r w:rsidRPr="00B726D0">
        <w:rPr>
          <w:rStyle w:val="Emphasis"/>
        </w:rPr>
        <w:t xml:space="preserve"> all the existing </w:t>
      </w:r>
      <w:r w:rsidRPr="00124950">
        <w:rPr>
          <w:rStyle w:val="Emphasis"/>
          <w:highlight w:val="yellow"/>
        </w:rPr>
        <w:t>territorial dependencies</w:t>
      </w:r>
      <w:r w:rsidRPr="00B726D0">
        <w:rPr>
          <w:rStyle w:val="Emphasis"/>
        </w:rPr>
        <w:t xml:space="preserve">, </w:t>
      </w:r>
      <w:r w:rsidRPr="00B726D0">
        <w:rPr>
          <w:rStyle w:val="StyleUnderline"/>
        </w:rPr>
        <w:t>in line with the genuine political desires of local and self-determining communities. More generally, what is needed in the present is a constitutional conversation that includes the types of policies that have been the heart of independent movements abroad—from sharing sovereignty with Native peoples and land return to reparations, systematic wealth redistribution, structural reforms to state security and policing apparatuses, truth commissions, and providing judicial avenues for the remedy of colonial crimes.</w:t>
      </w:r>
      <w:r w:rsidRPr="00825BFB">
        <w:rPr>
          <w:sz w:val="12"/>
        </w:rPr>
        <w:t xml:space="preserve"> These concluding paragraphs are not the appropriate setting to assess the practicality or wisdom of each of the above policies, let alone the </w:t>
      </w:r>
      <w:proofErr w:type="gramStart"/>
      <w:r w:rsidRPr="00825BFB">
        <w:rPr>
          <w:sz w:val="12"/>
        </w:rPr>
        <w:t>particular form</w:t>
      </w:r>
      <w:proofErr w:type="gramEnd"/>
      <w:r w:rsidRPr="00825BFB">
        <w:rPr>
          <w:sz w:val="12"/>
        </w:rPr>
        <w:t xml:space="preserve"> that they could take. </w:t>
      </w:r>
      <w:r w:rsidRPr="00B726D0">
        <w:rPr>
          <w:rStyle w:val="StyleUnderline"/>
        </w:rPr>
        <w:t xml:space="preserve">But, for our purposes, what is interesting is that such reforms—alongside the writing of new constitutions entirely—have been essential to the constitutional politics of anticolonial struggles elsewhere.63 Yet, only at rare moments64—whatever the potential problems of transplantation from the Global South to the U.S. context—have any of </w:t>
      </w:r>
      <w:r w:rsidRPr="00124950">
        <w:rPr>
          <w:rStyle w:val="StyleUnderline"/>
          <w:highlight w:val="yellow"/>
        </w:rPr>
        <w:t>these reforms</w:t>
      </w:r>
      <w:r w:rsidRPr="00B726D0">
        <w:rPr>
          <w:rStyle w:val="StyleUnderline"/>
        </w:rPr>
        <w:t xml:space="preserve"> even been genuinely discussed in this country. Moreover, the main thrust of </w:t>
      </w:r>
      <w:r w:rsidRPr="00124950">
        <w:rPr>
          <w:rStyle w:val="StyleUnderline"/>
          <w:highlight w:val="yellow"/>
        </w:rPr>
        <w:t>American constitutional study largely ignores all of them</w:t>
      </w:r>
      <w:r w:rsidRPr="00B726D0">
        <w:rPr>
          <w:rStyle w:val="StyleUnderline"/>
        </w:rPr>
        <w:t xml:space="preserve"> as relevant to the conceiving of the legal-political order.</w:t>
      </w:r>
    </w:p>
    <w:p w14:paraId="54DFF703" w14:textId="77777777" w:rsidR="001F2B46" w:rsidRDefault="001F2B46" w:rsidP="001F2B46">
      <w:pPr>
        <w:rPr>
          <w:rStyle w:val="StyleUnderline"/>
        </w:rPr>
      </w:pPr>
      <w:r w:rsidRPr="00825BFB">
        <w:rPr>
          <w:sz w:val="12"/>
        </w:rPr>
        <w:t xml:space="preserve">Therefore, </w:t>
      </w:r>
      <w:r w:rsidRPr="00B726D0">
        <w:rPr>
          <w:rStyle w:val="StyleUnderline"/>
        </w:rPr>
        <w:t xml:space="preserve">the effort to link American </w:t>
      </w:r>
      <w:r w:rsidRPr="00124950">
        <w:rPr>
          <w:rStyle w:val="StyleUnderline"/>
          <w:highlight w:val="yellow"/>
        </w:rPr>
        <w:t>constitutionalism</w:t>
      </w:r>
      <w:r w:rsidRPr="00B726D0">
        <w:rPr>
          <w:rStyle w:val="StyleUnderline"/>
        </w:rPr>
        <w:t xml:space="preserve"> and the American empire necessarily also </w:t>
      </w:r>
      <w:r w:rsidRPr="00124950">
        <w:rPr>
          <w:rStyle w:val="StyleUnderline"/>
          <w:highlight w:val="yellow"/>
        </w:rPr>
        <w:t xml:space="preserve">requires assessing </w:t>
      </w:r>
      <w:r w:rsidRPr="00E63B95">
        <w:rPr>
          <w:rStyle w:val="StyleUnderline"/>
        </w:rPr>
        <w:t>the</w:t>
      </w:r>
      <w:r w:rsidRPr="00B726D0">
        <w:rPr>
          <w:rStyle w:val="StyleUnderline"/>
        </w:rPr>
        <w:t xml:space="preserve"> field </w:t>
      </w:r>
      <w:r w:rsidRPr="00E63B95">
        <w:rPr>
          <w:rStyle w:val="StyleUnderline"/>
        </w:rPr>
        <w:t xml:space="preserve">of </w:t>
      </w:r>
      <w:r w:rsidRPr="00124950">
        <w:rPr>
          <w:rStyle w:val="StyleUnderline"/>
          <w:highlight w:val="yellow"/>
        </w:rPr>
        <w:t>constitutional law</w:t>
      </w:r>
      <w:r w:rsidRPr="00B726D0">
        <w:rPr>
          <w:rStyle w:val="StyleUnderline"/>
        </w:rPr>
        <w:t xml:space="preserve"> itself. In many ways, </w:t>
      </w:r>
      <w:r w:rsidRPr="00124950">
        <w:rPr>
          <w:rStyle w:val="StyleUnderline"/>
          <w:highlight w:val="yellow"/>
        </w:rPr>
        <w:t>the</w:t>
      </w:r>
      <w:r w:rsidRPr="00B726D0">
        <w:rPr>
          <w:rStyle w:val="StyleUnderline"/>
        </w:rPr>
        <w:t xml:space="preserve"> modern </w:t>
      </w:r>
      <w:r w:rsidRPr="00124950">
        <w:rPr>
          <w:rStyle w:val="StyleUnderline"/>
          <w:highlight w:val="yellow"/>
        </w:rPr>
        <w:t>field is</w:t>
      </w:r>
      <w:r w:rsidRPr="00B726D0">
        <w:rPr>
          <w:rStyle w:val="StyleUnderline"/>
        </w:rPr>
        <w:t xml:space="preserve"> deeply </w:t>
      </w:r>
      <w:r w:rsidRPr="00124950">
        <w:rPr>
          <w:rStyle w:val="StyleUnderline"/>
          <w:highlight w:val="yellow"/>
        </w:rPr>
        <w:t>bound</w:t>
      </w:r>
      <w:r w:rsidRPr="00B726D0">
        <w:rPr>
          <w:rStyle w:val="StyleUnderline"/>
        </w:rPr>
        <w:t xml:space="preserve"> up </w:t>
      </w:r>
      <w:r w:rsidRPr="00124950">
        <w:rPr>
          <w:rStyle w:val="StyleUnderline"/>
          <w:highlight w:val="yellow"/>
        </w:rPr>
        <w:t>with</w:t>
      </w:r>
      <w:r w:rsidRPr="00B726D0">
        <w:rPr>
          <w:rStyle w:val="StyleUnderline"/>
        </w:rPr>
        <w:t xml:space="preserve"> the </w:t>
      </w:r>
      <w:r w:rsidRPr="00124950">
        <w:rPr>
          <w:rStyle w:val="StyleUnderline"/>
          <w:highlight w:val="yellow"/>
        </w:rPr>
        <w:t>rise of</w:t>
      </w:r>
      <w:r w:rsidRPr="00B726D0">
        <w:rPr>
          <w:rStyle w:val="StyleUnderline"/>
        </w:rPr>
        <w:t xml:space="preserve"> the </w:t>
      </w:r>
      <w:r w:rsidRPr="00124950">
        <w:rPr>
          <w:rStyle w:val="StyleUnderline"/>
          <w:highlight w:val="yellow"/>
        </w:rPr>
        <w:t>U</w:t>
      </w:r>
      <w:r w:rsidRPr="00B726D0">
        <w:rPr>
          <w:rStyle w:val="StyleUnderline"/>
        </w:rPr>
        <w:t xml:space="preserve">nited </w:t>
      </w:r>
      <w:r w:rsidRPr="00124950">
        <w:rPr>
          <w:rStyle w:val="StyleUnderline"/>
          <w:highlight w:val="yellow"/>
        </w:rPr>
        <w:t>S</w:t>
      </w:r>
      <w:r w:rsidRPr="00B726D0">
        <w:rPr>
          <w:rStyle w:val="StyleUnderline"/>
        </w:rPr>
        <w:t xml:space="preserve">tates to superpower </w:t>
      </w:r>
      <w:r w:rsidRPr="00124950">
        <w:rPr>
          <w:rStyle w:val="StyleUnderline"/>
          <w:highlight w:val="yellow"/>
        </w:rPr>
        <w:t>status</w:t>
      </w:r>
      <w:r w:rsidRPr="00B726D0">
        <w:rPr>
          <w:rStyle w:val="StyleUnderline"/>
        </w:rPr>
        <w:t>.</w:t>
      </w:r>
      <w:r w:rsidRPr="00825BFB">
        <w:rPr>
          <w:sz w:val="12"/>
        </w:rPr>
        <w:t xml:space="preserve"> For much of American history, law schools did not treat the study of the U.S. Constitution as an important part of their curriculum, let alone their mission. Harvard Law School Dean Christopher Columbus Langdell’s curricular and pedagogical model, which spread in the late nineteenth century and became the standard across elite law schools, focused especially on private common law—subjects like contracts, torts, and property—through a case-method analysis of appellate judicial decisions. If offered at all, constitutional law was almost always an upper-level elective.65 It was only in the late 1920s and 1930s that constitutional law became a required course at most law schools.66 This move was part of a general recognition of the centrality of the modern administrative state to legal practice, and so went along with a growth in public law offerings as a whole, particularly administrative law.67 </w:t>
      </w:r>
      <w:r w:rsidRPr="00B726D0">
        <w:rPr>
          <w:rStyle w:val="StyleUnderline"/>
        </w:rPr>
        <w:t xml:space="preserve">But even so, given law school’s primary focus, “Legal luminaries during the first half of the twentieth century, Roscoe Pound . . . , Karl Llewellyn . . . and others,” as Mark Graber notes, were “best known for their writings” on private common law subjects, and “[t]he most celebrated work of legal scholarship during the decades before the Second World War, Benjamin Cardozo’s The Nature of the Judicial Process (1921), [was] devoted almost entirely to how justices make decisions in </w:t>
      </w:r>
      <w:proofErr w:type="spellStart"/>
      <w:r w:rsidRPr="00B726D0">
        <w:rPr>
          <w:rStyle w:val="StyleUnderline"/>
        </w:rPr>
        <w:t>nonconstitutional</w:t>
      </w:r>
      <w:proofErr w:type="spellEnd"/>
      <w:r w:rsidRPr="00B726D0">
        <w:rPr>
          <w:rStyle w:val="StyleUnderline"/>
        </w:rPr>
        <w:t xml:space="preserve"> cases.”68</w:t>
      </w:r>
    </w:p>
    <w:p w14:paraId="2F141844" w14:textId="77777777" w:rsidR="001F2B46" w:rsidRDefault="001F2B46" w:rsidP="001F2B46">
      <w:pPr>
        <w:rPr>
          <w:rStyle w:val="StyleUnderline"/>
        </w:rPr>
      </w:pPr>
      <w:r w:rsidRPr="00825BFB">
        <w:rPr>
          <w:sz w:val="12"/>
        </w:rPr>
        <w:t xml:space="preserve">In fact, </w:t>
      </w:r>
      <w:r w:rsidRPr="00B726D0">
        <w:rPr>
          <w:rStyle w:val="StyleUnderline"/>
        </w:rPr>
        <w:t>it was only during the Cold War that the constitutional scholar emerged as perhaps the law school’s preeminent public face.</w:t>
      </w:r>
      <w:r w:rsidRPr="00825BFB">
        <w:rPr>
          <w:sz w:val="12"/>
        </w:rPr>
        <w:t xml:space="preserve"> As Graber writes of the contrast before and after World War II, “Legal luminaries during the second half of the twentieth century [were] best known for their constitutional analysis” with “virtually all law professors with any name recognition outside of law . . . scholars of” the Constitution.69 As I explore in Rise of the Constitution,70 there were various reasons for this development. Among them, public constitutional discussion and analysis increasingly moved from a matter of institutional design—whether to drastically reform the judiciary or have a Senate at all—to a relatively narrow concern with court cases and textual interpretation, the natural expertise of the lawyer. </w:t>
      </w:r>
      <w:r w:rsidRPr="00B726D0">
        <w:rPr>
          <w:rStyle w:val="StyleUnderline"/>
        </w:rPr>
        <w:t xml:space="preserve">But </w:t>
      </w:r>
      <w:r w:rsidRPr="00124950">
        <w:rPr>
          <w:rStyle w:val="StyleUnderline"/>
          <w:highlight w:val="yellow"/>
        </w:rPr>
        <w:t>one of</w:t>
      </w:r>
      <w:r w:rsidRPr="00B726D0">
        <w:rPr>
          <w:rStyle w:val="StyleUnderline"/>
        </w:rPr>
        <w:t xml:space="preserve"> the </w:t>
      </w:r>
      <w:r w:rsidRPr="00124950">
        <w:rPr>
          <w:rStyle w:val="StyleUnderline"/>
          <w:highlight w:val="yellow"/>
        </w:rPr>
        <w:t>features of this shift was</w:t>
      </w:r>
      <w:r w:rsidRPr="00B726D0">
        <w:rPr>
          <w:rStyle w:val="StyleUnderline"/>
        </w:rPr>
        <w:t xml:space="preserve"> that the field gained preeminence within </w:t>
      </w:r>
      <w:r w:rsidRPr="00124950">
        <w:rPr>
          <w:rStyle w:val="StyleUnderline"/>
          <w:highlight w:val="yellow"/>
        </w:rPr>
        <w:t>the legal</w:t>
      </w:r>
      <w:r w:rsidRPr="00B726D0">
        <w:rPr>
          <w:rStyle w:val="StyleUnderline"/>
        </w:rPr>
        <w:t xml:space="preserve"> academy at just the time that the United States consolidated its own global standing as a world hegemon. And not surprisingly, the constitutional law professor that came of age during the early Cold War tended to take as given and even </w:t>
      </w:r>
      <w:r w:rsidRPr="002A3DA0">
        <w:rPr>
          <w:rStyle w:val="StyleUnderline"/>
        </w:rPr>
        <w:t xml:space="preserve">to </w:t>
      </w:r>
      <w:r w:rsidRPr="00124950">
        <w:rPr>
          <w:rStyle w:val="StyleUnderline"/>
          <w:highlight w:val="yellow"/>
        </w:rPr>
        <w:t>embrace</w:t>
      </w:r>
      <w:r w:rsidRPr="00B726D0">
        <w:rPr>
          <w:rStyle w:val="StyleUnderline"/>
        </w:rPr>
        <w:t xml:space="preserve"> the existing </w:t>
      </w:r>
      <w:r w:rsidRPr="00124950">
        <w:rPr>
          <w:rStyle w:val="StyleUnderline"/>
          <w:highlight w:val="yellow"/>
        </w:rPr>
        <w:t>terms and</w:t>
      </w:r>
      <w:r w:rsidRPr="00B726D0">
        <w:rPr>
          <w:rStyle w:val="StyleUnderline"/>
        </w:rPr>
        <w:t xml:space="preserve"> overall </w:t>
      </w:r>
      <w:r w:rsidRPr="00124950">
        <w:rPr>
          <w:rStyle w:val="StyleUnderline"/>
          <w:highlight w:val="yellow"/>
        </w:rPr>
        <w:t>legitimacy of</w:t>
      </w:r>
      <w:r w:rsidRPr="00B726D0">
        <w:rPr>
          <w:rStyle w:val="StyleUnderline"/>
        </w:rPr>
        <w:t xml:space="preserve"> this </w:t>
      </w:r>
      <w:r w:rsidRPr="00124950">
        <w:rPr>
          <w:rStyle w:val="StyleUnderline"/>
          <w:highlight w:val="yellow"/>
        </w:rPr>
        <w:t>hegemony</w:t>
      </w:r>
      <w:r w:rsidRPr="00B726D0">
        <w:rPr>
          <w:rStyle w:val="StyleUnderline"/>
        </w:rPr>
        <w:t>.</w:t>
      </w:r>
    </w:p>
    <w:p w14:paraId="30F3AAF1" w14:textId="77777777" w:rsidR="001F2B46" w:rsidRDefault="001F2B46" w:rsidP="001F2B46">
      <w:pPr>
        <w:rPr>
          <w:rStyle w:val="StyleUnderline"/>
        </w:rPr>
      </w:pPr>
      <w:r w:rsidRPr="002A3DA0">
        <w:rPr>
          <w:rStyle w:val="Emphasis"/>
        </w:rPr>
        <w:t xml:space="preserve">Thus, </w:t>
      </w:r>
      <w:r w:rsidRPr="00124950">
        <w:rPr>
          <w:rStyle w:val="Emphasis"/>
          <w:highlight w:val="yellow"/>
        </w:rPr>
        <w:t>it is not just that constitutional practice needs to assess</w:t>
      </w:r>
      <w:r w:rsidRPr="002A3DA0">
        <w:rPr>
          <w:rStyle w:val="Emphasis"/>
        </w:rPr>
        <w:t xml:space="preserve"> the broader </w:t>
      </w:r>
      <w:r w:rsidRPr="00124950">
        <w:rPr>
          <w:rStyle w:val="Emphasis"/>
          <w:highlight w:val="yellow"/>
        </w:rPr>
        <w:t>society’s colonial infrastructure</w:t>
      </w:r>
      <w:r w:rsidRPr="00B726D0">
        <w:rPr>
          <w:rStyle w:val="StyleUnderline"/>
        </w:rPr>
        <w:t xml:space="preserve">. To the extent that scholarship remains bound to the analysis and disputes of Cold War constitutional theory, moving beyond those constricting parameters is equally key. This means that </w:t>
      </w:r>
      <w:r w:rsidRPr="00124950">
        <w:rPr>
          <w:rStyle w:val="StyleUnderline"/>
          <w:highlight w:val="yellow"/>
        </w:rPr>
        <w:t>constitutional law must expand</w:t>
      </w:r>
      <w:r w:rsidRPr="00B726D0">
        <w:rPr>
          <w:rStyle w:val="StyleUnderline"/>
        </w:rPr>
        <w:t xml:space="preserve"> its “canon,”71 as Sanford Levinson called for two decades ago, to cases that highlight the continuing imperial logics of collective life. But in a sense, the present moment—marked by institutional dysfunction and popular discontent—speaks to the need for scholars to approach their work with far greater creativity than simply adding new cases at the margins. </w:t>
      </w:r>
      <w:r w:rsidRPr="00825BFB">
        <w:rPr>
          <w:sz w:val="12"/>
        </w:rPr>
        <w:t>The field must engage with matters well beyond the debates driven by twentieth-century judges and the conditions that Cold War constitutional theory—and by extension the American Century—set for “judicially managed reform.”</w:t>
      </w:r>
      <w:r w:rsidRPr="00825BFB">
        <w:rPr>
          <w:rStyle w:val="StyleUnderline"/>
        </w:rPr>
        <w:t xml:space="preserve">72 We </w:t>
      </w:r>
      <w:r w:rsidRPr="00124950">
        <w:rPr>
          <w:rStyle w:val="StyleUnderline"/>
          <w:highlight w:val="yellow"/>
        </w:rPr>
        <w:t>currently</w:t>
      </w:r>
      <w:r w:rsidRPr="00825BFB">
        <w:rPr>
          <w:rStyle w:val="StyleUnderline"/>
        </w:rPr>
        <w:t xml:space="preserve"> have a mode of </w:t>
      </w:r>
      <w:r w:rsidRPr="00124950">
        <w:rPr>
          <w:rStyle w:val="StyleUnderline"/>
          <w:highlight w:val="yellow"/>
        </w:rPr>
        <w:t>constitutional study</w:t>
      </w:r>
      <w:r w:rsidRPr="00825BFB">
        <w:rPr>
          <w:rStyle w:val="StyleUnderline"/>
        </w:rPr>
        <w:t xml:space="preserve"> that largely </w:t>
      </w:r>
      <w:r w:rsidRPr="00124950">
        <w:rPr>
          <w:rStyle w:val="StyleUnderline"/>
          <w:highlight w:val="yellow"/>
        </w:rPr>
        <w:t>takes for granted</w:t>
      </w:r>
      <w:r w:rsidRPr="00825BFB">
        <w:rPr>
          <w:rStyle w:val="StyleUnderline"/>
        </w:rPr>
        <w:t xml:space="preserve"> the version of </w:t>
      </w:r>
      <w:r w:rsidRPr="00124950">
        <w:rPr>
          <w:rStyle w:val="StyleUnderline"/>
          <w:highlight w:val="yellow"/>
        </w:rPr>
        <w:t>U.S. legal-political design</w:t>
      </w:r>
      <w:r w:rsidRPr="00825BFB">
        <w:rPr>
          <w:rStyle w:val="StyleUnderline"/>
        </w:rPr>
        <w:t xml:space="preserve"> and the rights discourse cemented during the American Century. </w:t>
      </w:r>
      <w:r w:rsidRPr="00124950">
        <w:rPr>
          <w:rStyle w:val="StyleUnderline"/>
          <w:highlight w:val="yellow"/>
        </w:rPr>
        <w:t>It rarely reflects on</w:t>
      </w:r>
      <w:r w:rsidRPr="00825BFB">
        <w:rPr>
          <w:rStyle w:val="StyleUnderline"/>
        </w:rPr>
        <w:t>, especially in the classroom, how either came to be and mostly treats established structures as almost natural and inevitable political objects. Of course, constitutional scholars have a responsibility to teach students how to operate as lawyers in a courtroom and thus on the terms presented by the existing law. But to a profound extent, constitutional law is not just the technical training of lawyers. It has also become a central repository for the country’s broader cultural memory and consciousness about its legal-political processes and institutions.</w:t>
      </w:r>
    </w:p>
    <w:p w14:paraId="0EF1A8E9" w14:textId="77777777" w:rsidR="001F2B46" w:rsidRPr="00825BFB" w:rsidRDefault="001F2B46" w:rsidP="001F2B46">
      <w:pPr>
        <w:rPr>
          <w:rStyle w:val="Emphasis"/>
        </w:rPr>
      </w:pPr>
      <w:r w:rsidRPr="00825BFB">
        <w:rPr>
          <w:sz w:val="12"/>
        </w:rPr>
        <w:t xml:space="preserve">This latter </w:t>
      </w:r>
      <w:r w:rsidRPr="00124950">
        <w:rPr>
          <w:rStyle w:val="Emphasis"/>
          <w:highlight w:val="yellow"/>
        </w:rPr>
        <w:t>reality underscores</w:t>
      </w:r>
      <w:r w:rsidRPr="00825BFB">
        <w:rPr>
          <w:rStyle w:val="Emphasis"/>
        </w:rPr>
        <w:t xml:space="preserve"> the </w:t>
      </w:r>
      <w:r w:rsidRPr="00124950">
        <w:rPr>
          <w:rStyle w:val="Emphasis"/>
          <w:highlight w:val="yellow"/>
        </w:rPr>
        <w:t>need for a new mode of analysis</w:t>
      </w:r>
      <w:r w:rsidRPr="00825BFB">
        <w:rPr>
          <w:rStyle w:val="Emphasis"/>
        </w:rPr>
        <w:t>,</w:t>
      </w:r>
      <w:r w:rsidRPr="00825BFB">
        <w:rPr>
          <w:sz w:val="12"/>
        </w:rPr>
        <w:t xml:space="preserve"> </w:t>
      </w:r>
      <w:r w:rsidRPr="00825BFB">
        <w:rPr>
          <w:rStyle w:val="StyleUnderline"/>
        </w:rPr>
        <w:t xml:space="preserve">one no longer the product of that very American Century and so </w:t>
      </w:r>
      <w:r w:rsidRPr="00124950">
        <w:rPr>
          <w:rStyle w:val="StyleUnderline"/>
          <w:highlight w:val="yellow"/>
        </w:rPr>
        <w:t>capable of</w:t>
      </w:r>
      <w:r w:rsidRPr="00825BFB">
        <w:rPr>
          <w:rStyle w:val="StyleUnderline"/>
        </w:rPr>
        <w:t xml:space="preserve"> critically </w:t>
      </w:r>
      <w:r w:rsidRPr="00124950">
        <w:rPr>
          <w:rStyle w:val="StyleUnderline"/>
          <w:highlight w:val="yellow"/>
        </w:rPr>
        <w:t>assessing</w:t>
      </w:r>
      <w:r w:rsidRPr="00825BFB">
        <w:rPr>
          <w:rStyle w:val="StyleUnderline"/>
        </w:rPr>
        <w:t xml:space="preserve"> existing institutional and </w:t>
      </w:r>
      <w:r w:rsidRPr="00124950">
        <w:rPr>
          <w:rStyle w:val="StyleUnderline"/>
          <w:highlight w:val="yellow"/>
        </w:rPr>
        <w:t>ideological terms</w:t>
      </w:r>
      <w:r w:rsidRPr="00825BFB">
        <w:rPr>
          <w:rStyle w:val="StyleUnderline"/>
        </w:rPr>
        <w:t xml:space="preserve">. </w:t>
      </w:r>
      <w:r w:rsidRPr="00124950">
        <w:rPr>
          <w:rStyle w:val="StyleUnderline"/>
          <w:highlight w:val="yellow"/>
        </w:rPr>
        <w:t>What is the</w:t>
      </w:r>
      <w:r w:rsidRPr="00825BFB">
        <w:rPr>
          <w:rStyle w:val="StyleUnderline"/>
        </w:rPr>
        <w:t xml:space="preserve"> actual </w:t>
      </w:r>
      <w:r w:rsidRPr="00124950">
        <w:rPr>
          <w:rStyle w:val="StyleUnderline"/>
          <w:highlight w:val="yellow"/>
        </w:rPr>
        <w:t>relationship between</w:t>
      </w:r>
      <w:r w:rsidRPr="00825BFB">
        <w:rPr>
          <w:rStyle w:val="StyleUnderline"/>
        </w:rPr>
        <w:t xml:space="preserve"> the </w:t>
      </w:r>
      <w:r w:rsidRPr="00124950">
        <w:rPr>
          <w:rStyle w:val="StyleUnderline"/>
          <w:highlight w:val="yellow"/>
        </w:rPr>
        <w:t>structure of</w:t>
      </w:r>
      <w:r w:rsidRPr="00825BFB">
        <w:rPr>
          <w:rStyle w:val="StyleUnderline"/>
        </w:rPr>
        <w:t xml:space="preserve"> the </w:t>
      </w:r>
      <w:r w:rsidRPr="00124950">
        <w:rPr>
          <w:rStyle w:val="StyleUnderline"/>
          <w:highlight w:val="yellow"/>
        </w:rPr>
        <w:t>constitutional</w:t>
      </w:r>
      <w:r w:rsidRPr="00825BFB">
        <w:rPr>
          <w:rStyle w:val="StyleUnderline"/>
        </w:rPr>
        <w:t xml:space="preserve"> state </w:t>
      </w:r>
      <w:r w:rsidRPr="00124950">
        <w:rPr>
          <w:rStyle w:val="StyleUnderline"/>
          <w:highlight w:val="yellow"/>
        </w:rPr>
        <w:t>and</w:t>
      </w:r>
      <w:r w:rsidRPr="00825BFB">
        <w:rPr>
          <w:rStyle w:val="StyleUnderline"/>
        </w:rPr>
        <w:t xml:space="preserve"> the exercise of </w:t>
      </w:r>
      <w:r w:rsidRPr="00124950">
        <w:rPr>
          <w:rStyle w:val="StyleUnderline"/>
          <w:highlight w:val="yellow"/>
        </w:rPr>
        <w:t>colonial rule</w:t>
      </w:r>
      <w:r w:rsidRPr="00825BFB">
        <w:rPr>
          <w:rStyle w:val="StyleUnderline"/>
        </w:rPr>
        <w:t xml:space="preserve"> at home and abroad? </w:t>
      </w:r>
      <w:r w:rsidRPr="00124950">
        <w:rPr>
          <w:rStyle w:val="StyleUnderline"/>
          <w:highlight w:val="yellow"/>
        </w:rPr>
        <w:t>What are the strengths and limitations</w:t>
      </w:r>
      <w:r w:rsidRPr="00825BFB">
        <w:rPr>
          <w:rStyle w:val="StyleUnderline"/>
        </w:rPr>
        <w:t xml:space="preserve"> of </w:t>
      </w:r>
      <w:proofErr w:type="gramStart"/>
      <w:r w:rsidRPr="00825BFB">
        <w:rPr>
          <w:rStyle w:val="StyleUnderline"/>
        </w:rPr>
        <w:t>judicially-managed</w:t>
      </w:r>
      <w:proofErr w:type="gramEnd"/>
      <w:r w:rsidRPr="00825BFB">
        <w:rPr>
          <w:rStyle w:val="StyleUnderline"/>
        </w:rPr>
        <w:t xml:space="preserve"> reform as a mechanism for actual colonial accounting? </w:t>
      </w:r>
      <w:proofErr w:type="gramStart"/>
      <w:r w:rsidRPr="00825BFB">
        <w:rPr>
          <w:rStyle w:val="StyleUnderline"/>
        </w:rPr>
        <w:t>Despite the fact that</w:t>
      </w:r>
      <w:proofErr w:type="gramEnd"/>
      <w:r w:rsidRPr="00825BFB">
        <w:rPr>
          <w:rStyle w:val="StyleUnderline"/>
        </w:rPr>
        <w:t xml:space="preserve"> the study of the Constitution is supposed to be about foundational matters of legal-political life, in truth fundamental questions about the basic organization of American state and economy have played only a minor role in the mainstream of the field. </w:t>
      </w:r>
      <w:r w:rsidRPr="00124950">
        <w:rPr>
          <w:rStyle w:val="Emphasis"/>
          <w:highlight w:val="yellow"/>
        </w:rPr>
        <w:t>Any serious grappling as a constitutional</w:t>
      </w:r>
      <w:r w:rsidRPr="00825BFB">
        <w:rPr>
          <w:rStyle w:val="Emphasis"/>
        </w:rPr>
        <w:t xml:space="preserve"> matter </w:t>
      </w:r>
      <w:r w:rsidRPr="00124950">
        <w:rPr>
          <w:rStyle w:val="Emphasis"/>
          <w:highlight w:val="yellow"/>
        </w:rPr>
        <w:t>with</w:t>
      </w:r>
      <w:r w:rsidRPr="00825BFB">
        <w:rPr>
          <w:rStyle w:val="Emphasis"/>
        </w:rPr>
        <w:t xml:space="preserve"> the </w:t>
      </w:r>
      <w:r w:rsidRPr="00124950">
        <w:rPr>
          <w:rStyle w:val="Emphasis"/>
          <w:highlight w:val="yellow"/>
        </w:rPr>
        <w:t>realities of U.S. imperial power requires ending</w:t>
      </w:r>
      <w:r w:rsidRPr="00825BFB">
        <w:rPr>
          <w:rStyle w:val="Emphasis"/>
        </w:rPr>
        <w:t xml:space="preserve"> this </w:t>
      </w:r>
      <w:r w:rsidRPr="00124950">
        <w:rPr>
          <w:rStyle w:val="Emphasis"/>
          <w:highlight w:val="yellow"/>
        </w:rPr>
        <w:t>evasion once and for all</w:t>
      </w:r>
      <w:r w:rsidRPr="00825BFB">
        <w:rPr>
          <w:rStyle w:val="Emphasis"/>
        </w:rPr>
        <w:t>.</w:t>
      </w:r>
    </w:p>
    <w:p w14:paraId="67E99F73" w14:textId="77777777" w:rsidR="001F2B46" w:rsidRDefault="001F2B46" w:rsidP="001F2B46"/>
    <w:p w14:paraId="0896F073" w14:textId="77777777" w:rsidR="001F2B46" w:rsidRDefault="001F2B46" w:rsidP="001F2B46">
      <w:pPr>
        <w:pStyle w:val="Heading4"/>
      </w:pPr>
      <w:r w:rsidRPr="009C4849">
        <w:t>The 1AC reveals the limits of law and the Fourteenth Amendment, rupturing redemptive narratives and inflecting constitutionalism with a critical understanding of the contingency of "progress." We must be realists, NOT nihilists.</w:t>
      </w:r>
    </w:p>
    <w:p w14:paraId="21930DF2" w14:textId="77777777" w:rsidR="001F2B46" w:rsidRDefault="001F2B46" w:rsidP="001F2B46">
      <w:r w:rsidRPr="00644AD2">
        <w:rPr>
          <w:rStyle w:val="Style13ptBold"/>
        </w:rPr>
        <w:t>Young 19</w:t>
      </w:r>
      <w:r>
        <w:t>, Alston &amp; Bird Professor of Law at Duke University</w:t>
      </w:r>
    </w:p>
    <w:p w14:paraId="218AD029" w14:textId="77777777" w:rsidR="001F2B46" w:rsidRPr="00C93404" w:rsidRDefault="001F2B46" w:rsidP="001F2B46">
      <w:r>
        <w:t xml:space="preserve">[Ernest A. Young, former </w:t>
      </w:r>
      <w:r w:rsidRPr="00C93404">
        <w:t>Charles Alan Wright Chair in Federal Courts at the University of Texas at Austin School of Law</w:t>
      </w:r>
      <w:r>
        <w:t xml:space="preserve">, </w:t>
      </w:r>
      <w:r w:rsidRPr="00C93404">
        <w:t>one of the nation's leading authorities on the constitutional law of federalism</w:t>
      </w:r>
      <w:r>
        <w:t>,</w:t>
      </w:r>
      <w:r w:rsidRPr="00C93404">
        <w:t xml:space="preserve"> active commentator on foreign relations law, </w:t>
      </w:r>
      <w:r>
        <w:t>focusing</w:t>
      </w:r>
      <w:r w:rsidRPr="00C93404">
        <w:t xml:space="preserve"> on the interaction between domestic and supranational courts and the application of international law by domestic courts</w:t>
      </w:r>
      <w:r>
        <w:t>,</w:t>
      </w:r>
      <w:r w:rsidRPr="00C93404">
        <w:t xml:space="preserve"> </w:t>
      </w:r>
      <w:r>
        <w:t>writer</w:t>
      </w:r>
      <w:r w:rsidRPr="00C93404">
        <w:t xml:space="preserve"> on constitutional interpretation and constitutional theory</w:t>
      </w:r>
      <w:r>
        <w:t xml:space="preserve">, “Dying Constitutionalism and the Fourteenth Amendment,” </w:t>
      </w:r>
      <w:r w:rsidRPr="00C93404">
        <w:rPr>
          <w:i/>
          <w:iCs/>
        </w:rPr>
        <w:t>Marquette La</w:t>
      </w:r>
      <w:r>
        <w:rPr>
          <w:i/>
          <w:iCs/>
        </w:rPr>
        <w:t>w Review</w:t>
      </w:r>
      <w:r>
        <w:t xml:space="preserve">, 3-1-19, </w:t>
      </w:r>
      <w:hyperlink r:id="rId10" w:history="1">
        <w:r w:rsidRPr="0001641D">
          <w:rPr>
            <w:rStyle w:val="Hyperlink"/>
          </w:rPr>
          <w:t>https://scholarship.law.marquette.edu/cgi/viewcontent.cgi?article=5402&amp;context=mulr</w:t>
        </w:r>
      </w:hyperlink>
      <w:r>
        <w:t>] /RS</w:t>
      </w:r>
    </w:p>
    <w:p w14:paraId="6560872A" w14:textId="77777777" w:rsidR="001F2B46" w:rsidRPr="009C4849" w:rsidRDefault="001F2B46" w:rsidP="001F2B46">
      <w:pPr>
        <w:rPr>
          <w:rStyle w:val="StyleUnderline"/>
        </w:rPr>
      </w:pPr>
      <w:r w:rsidRPr="009C4849">
        <w:rPr>
          <w:rStyle w:val="StyleUnderline"/>
        </w:rPr>
        <w:t>III. THE LESSONS OF CONSTITUTIONAL FAILURE</w:t>
      </w:r>
    </w:p>
    <w:p w14:paraId="432E4108" w14:textId="77777777" w:rsidR="001F2B46" w:rsidRPr="009C4849" w:rsidRDefault="001F2B46" w:rsidP="001F2B46">
      <w:pPr>
        <w:rPr>
          <w:rStyle w:val="StyleUnderline"/>
        </w:rPr>
      </w:pPr>
      <w:r w:rsidRPr="00594C35">
        <w:rPr>
          <w:sz w:val="14"/>
        </w:rPr>
        <w:t xml:space="preserve">I promised at the outset that if you walked with me through </w:t>
      </w:r>
      <w:r w:rsidRPr="009C4849">
        <w:rPr>
          <w:rStyle w:val="StyleUnderline"/>
        </w:rPr>
        <w:t>the dark valley of the Fourteenth Amendment’s early decades, we would come out the other side with some insights about constitutional theory</w:t>
      </w:r>
      <w:r w:rsidRPr="00594C35">
        <w:rPr>
          <w:sz w:val="14"/>
        </w:rPr>
        <w:t xml:space="preserve">. I did not promise, however, that they would be sunny or uplifting. For me, </w:t>
      </w:r>
      <w:r w:rsidRPr="009C4849">
        <w:rPr>
          <w:rStyle w:val="StyleUnderline"/>
        </w:rPr>
        <w:t xml:space="preserve">the lessons of </w:t>
      </w:r>
      <w:r w:rsidRPr="00594C35">
        <w:rPr>
          <w:rStyle w:val="StyleUnderline"/>
        </w:rPr>
        <w:t xml:space="preserve">the </w:t>
      </w:r>
      <w:r w:rsidRPr="00124950">
        <w:rPr>
          <w:rStyle w:val="StyleUnderline"/>
          <w:highlight w:val="yellow"/>
        </w:rPr>
        <w:t xml:space="preserve">amendment’s </w:t>
      </w:r>
      <w:r w:rsidRPr="00594C35">
        <w:rPr>
          <w:rStyle w:val="StyleUnderline"/>
        </w:rPr>
        <w:t xml:space="preserve">years of </w:t>
      </w:r>
      <w:r w:rsidRPr="00124950">
        <w:rPr>
          <w:rStyle w:val="StyleUnderline"/>
          <w:highlight w:val="yellow"/>
        </w:rPr>
        <w:t>failure</w:t>
      </w:r>
      <w:r w:rsidRPr="009C4849">
        <w:rPr>
          <w:rStyle w:val="StyleUnderline"/>
        </w:rPr>
        <w:t xml:space="preserve"> are as follows.</w:t>
      </w:r>
    </w:p>
    <w:p w14:paraId="6081A386" w14:textId="77777777" w:rsidR="001F2B46" w:rsidRPr="00323A5D" w:rsidRDefault="001F2B46" w:rsidP="001F2B46">
      <w:pPr>
        <w:rPr>
          <w:rStyle w:val="StyleUnderline"/>
        </w:rPr>
      </w:pPr>
      <w:r w:rsidRPr="00594C35">
        <w:rPr>
          <w:sz w:val="14"/>
        </w:rPr>
        <w:t xml:space="preserve">To begin, this </w:t>
      </w:r>
      <w:r w:rsidRPr="00594C35">
        <w:rPr>
          <w:rStyle w:val="StyleUnderline"/>
        </w:rPr>
        <w:t>is</w:t>
      </w:r>
      <w:r w:rsidRPr="00594C35">
        <w:rPr>
          <w:sz w:val="14"/>
        </w:rPr>
        <w:t xml:space="preserve"> at least in part </w:t>
      </w:r>
      <w:r w:rsidRPr="00594C35">
        <w:rPr>
          <w:rStyle w:val="StyleUnderline"/>
        </w:rPr>
        <w:t xml:space="preserve">a </w:t>
      </w:r>
      <w:r w:rsidRPr="00124950">
        <w:rPr>
          <w:rStyle w:val="StyleUnderline"/>
          <w:highlight w:val="yellow"/>
        </w:rPr>
        <w:t xml:space="preserve">story about </w:t>
      </w:r>
      <w:r w:rsidRPr="00594C35">
        <w:rPr>
          <w:rStyle w:val="StyleUnderline"/>
        </w:rPr>
        <w:t xml:space="preserve">the </w:t>
      </w:r>
      <w:r w:rsidRPr="00124950">
        <w:rPr>
          <w:rStyle w:val="StyleUnderline"/>
          <w:highlight w:val="yellow"/>
        </w:rPr>
        <w:t>limits of constitutionalism</w:t>
      </w:r>
      <w:r w:rsidRPr="009C4849">
        <w:rPr>
          <w:rStyle w:val="StyleUnderline"/>
        </w:rPr>
        <w:t xml:space="preserve"> itself</w:t>
      </w:r>
      <w:r w:rsidRPr="00594C35">
        <w:rPr>
          <w:sz w:val="14"/>
        </w:rPr>
        <w:t xml:space="preserve">. Importantly, I </w:t>
      </w:r>
      <w:r w:rsidRPr="009C4849">
        <w:rPr>
          <w:rStyle w:val="StyleUnderline"/>
        </w:rPr>
        <w:t>do not simply mean the limits of judicial review.</w:t>
      </w:r>
      <w:r w:rsidRPr="00594C35">
        <w:rPr>
          <w:sz w:val="14"/>
        </w:rPr>
        <w:t xml:space="preserve"> Judicial review doesn’t come off that well in my story, but neither do political-branch actions or popular constitutionalism. After what is still the most devastating war in American history, </w:t>
      </w:r>
      <w:r w:rsidRPr="00124950">
        <w:rPr>
          <w:rStyle w:val="StyleUnderline"/>
          <w:highlight w:val="yellow"/>
        </w:rPr>
        <w:t>Americans tried to resolve</w:t>
      </w:r>
      <w:r w:rsidRPr="009C4849">
        <w:rPr>
          <w:rStyle w:val="StyleUnderline"/>
        </w:rPr>
        <w:t xml:space="preserve"> the central issue of that war—</w:t>
      </w:r>
      <w:r w:rsidRPr="00594C35">
        <w:rPr>
          <w:rStyle w:val="StyleUnderline"/>
        </w:rPr>
        <w:t xml:space="preserve">the </w:t>
      </w:r>
      <w:r w:rsidRPr="00124950">
        <w:rPr>
          <w:rStyle w:val="StyleUnderline"/>
          <w:highlight w:val="yellow"/>
        </w:rPr>
        <w:t xml:space="preserve">oppression </w:t>
      </w:r>
      <w:r w:rsidRPr="00594C35">
        <w:rPr>
          <w:rStyle w:val="StyleUnderline"/>
        </w:rPr>
        <w:t>of black Americans</w:t>
      </w:r>
      <w:r w:rsidRPr="00124950">
        <w:rPr>
          <w:rStyle w:val="StyleUnderline"/>
          <w:highlight w:val="yellow"/>
        </w:rPr>
        <w:t>—through</w:t>
      </w:r>
      <w:r w:rsidRPr="009C4849">
        <w:rPr>
          <w:rStyle w:val="StyleUnderline"/>
        </w:rPr>
        <w:t xml:space="preserve"> a flurry of </w:t>
      </w:r>
      <w:r w:rsidRPr="00124950">
        <w:rPr>
          <w:rStyle w:val="StyleUnderline"/>
          <w:highlight w:val="yellow"/>
        </w:rPr>
        <w:t>constitutional creativity</w:t>
      </w:r>
      <w:r w:rsidRPr="009C4849">
        <w:rPr>
          <w:rStyle w:val="StyleUnderline"/>
        </w:rPr>
        <w:t xml:space="preserve"> that had not been seen since the Founding and has not been equaled since. </w:t>
      </w:r>
      <w:r w:rsidRPr="009C4849">
        <w:rPr>
          <w:rStyle w:val="Emphasis"/>
        </w:rPr>
        <w:t xml:space="preserve">The </w:t>
      </w:r>
      <w:r w:rsidRPr="00124950">
        <w:rPr>
          <w:rStyle w:val="Emphasis"/>
          <w:highlight w:val="yellow"/>
        </w:rPr>
        <w:t>resulting amendments</w:t>
      </w:r>
      <w:r w:rsidRPr="009C4849">
        <w:rPr>
          <w:rStyle w:val="Emphasis"/>
        </w:rPr>
        <w:t xml:space="preserve">, </w:t>
      </w:r>
      <w:r w:rsidRPr="009C4849">
        <w:rPr>
          <w:rStyle w:val="StyleUnderline"/>
        </w:rPr>
        <w:t>in and of themselves</w:t>
      </w:r>
      <w:r w:rsidRPr="009C4849">
        <w:rPr>
          <w:rStyle w:val="Emphasis"/>
        </w:rPr>
        <w:t xml:space="preserve">, </w:t>
      </w:r>
      <w:r w:rsidRPr="00124950">
        <w:rPr>
          <w:rStyle w:val="Emphasis"/>
          <w:highlight w:val="yellow"/>
        </w:rPr>
        <w:t>failed</w:t>
      </w:r>
      <w:r w:rsidRPr="009C4849">
        <w:rPr>
          <w:rStyle w:val="Emphasis"/>
        </w:rPr>
        <w:t xml:space="preserve"> to do what their framers set out to do</w:t>
      </w:r>
      <w:r w:rsidRPr="00323A5D">
        <w:rPr>
          <w:rStyle w:val="StyleUnderline"/>
        </w:rPr>
        <w:t xml:space="preserve">. They could not prevent the condition of the </w:t>
      </w:r>
      <w:proofErr w:type="spellStart"/>
      <w:r w:rsidRPr="00323A5D">
        <w:rPr>
          <w:rStyle w:val="StyleUnderline"/>
        </w:rPr>
        <w:t>freedpeople</w:t>
      </w:r>
      <w:proofErr w:type="spellEnd"/>
      <w:r w:rsidRPr="00323A5D">
        <w:rPr>
          <w:rStyle w:val="StyleUnderline"/>
        </w:rPr>
        <w:t xml:space="preserve"> from deteriorating radically after the withdrawal of Union troops from the South.144 And they did not achieve real progress until the country itself had changed, nearly a century later. </w:t>
      </w:r>
      <w:r w:rsidRPr="00594C35">
        <w:rPr>
          <w:rStyle w:val="Emphasis"/>
        </w:rPr>
        <w:t xml:space="preserve">You </w:t>
      </w:r>
      <w:r w:rsidRPr="00124950">
        <w:rPr>
          <w:rStyle w:val="Emphasis"/>
          <w:highlight w:val="yellow"/>
        </w:rPr>
        <w:t xml:space="preserve">cannot change basic social conditions </w:t>
      </w:r>
      <w:r w:rsidRPr="00931E20">
        <w:rPr>
          <w:rStyle w:val="Emphasis"/>
        </w:rPr>
        <w:t xml:space="preserve">simply </w:t>
      </w:r>
      <w:r w:rsidRPr="00124950">
        <w:rPr>
          <w:rStyle w:val="Emphasis"/>
          <w:highlight w:val="yellow"/>
        </w:rPr>
        <w:t>by changing the Constitution</w:t>
      </w:r>
      <w:r w:rsidRPr="00323A5D">
        <w:rPr>
          <w:rStyle w:val="StyleUnderline"/>
        </w:rPr>
        <w:t>.</w:t>
      </w:r>
    </w:p>
    <w:p w14:paraId="686B40CA" w14:textId="77777777" w:rsidR="001F2B46" w:rsidRPr="00594C35" w:rsidRDefault="001F2B46" w:rsidP="001F2B46">
      <w:pPr>
        <w:rPr>
          <w:sz w:val="14"/>
        </w:rPr>
      </w:pPr>
      <w:r w:rsidRPr="00594C35">
        <w:rPr>
          <w:sz w:val="14"/>
        </w:rPr>
        <w:t xml:space="preserve">One might think </w:t>
      </w:r>
      <w:r w:rsidRPr="00323A5D">
        <w:rPr>
          <w:rStyle w:val="StyleUnderline"/>
        </w:rPr>
        <w:t>this to be simply a problem with the subset of constitutional principles that purport to be “redemptive” or “aspirational” in nature</w:t>
      </w:r>
      <w:r w:rsidRPr="00594C35">
        <w:rPr>
          <w:sz w:val="14"/>
        </w:rPr>
        <w:t xml:space="preserve">. And surely </w:t>
      </w:r>
      <w:r w:rsidRPr="00323A5D">
        <w:rPr>
          <w:rStyle w:val="StyleUnderline"/>
        </w:rPr>
        <w:t xml:space="preserve">it is easier to constitutionally entrench a </w:t>
      </w:r>
      <w:proofErr w:type="gramStart"/>
      <w:r w:rsidRPr="00323A5D">
        <w:rPr>
          <w:rStyle w:val="StyleUnderline"/>
        </w:rPr>
        <w:t>state of affairs</w:t>
      </w:r>
      <w:proofErr w:type="gramEnd"/>
      <w:r w:rsidRPr="00323A5D">
        <w:rPr>
          <w:rStyle w:val="StyleUnderline"/>
        </w:rPr>
        <w:t xml:space="preserve"> that has already been achieved than it is to move the social mountain by ratifying words on paper. But the story of the Civil War, Reconstruction, and the subsequent reassertion of racial oppression involves a failure not just of the aspirational amendments but of any number of other constitutional principles.</w:t>
      </w:r>
      <w:r w:rsidRPr="00594C35">
        <w:rPr>
          <w:sz w:val="14"/>
        </w:rPr>
        <w:t xml:space="preserve"> For example, </w:t>
      </w:r>
      <w:r w:rsidRPr="00323A5D">
        <w:rPr>
          <w:rStyle w:val="StyleUnderline"/>
        </w:rPr>
        <w:t>the original constitutional structures of federalism and separation of powers, designed to mediate conflict and preserve liberty, failed of that mission both before and after the war. Conflict over race is the central drama of our national story, and when push came to shove, constitutionalism was unequal to it</w:t>
      </w:r>
      <w:r w:rsidRPr="00594C35">
        <w:rPr>
          <w:sz w:val="14"/>
        </w:rPr>
        <w:t>.</w:t>
      </w:r>
    </w:p>
    <w:p w14:paraId="75A181E9" w14:textId="77777777" w:rsidR="001F2B46" w:rsidRPr="00594C35" w:rsidRDefault="001F2B46" w:rsidP="001F2B46">
      <w:pPr>
        <w:rPr>
          <w:sz w:val="14"/>
        </w:rPr>
      </w:pPr>
      <w:r w:rsidRPr="00594C35">
        <w:rPr>
          <w:sz w:val="14"/>
        </w:rPr>
        <w:t xml:space="preserve">To that cheery observation let me add another: This is also a story about </w:t>
      </w:r>
      <w:r w:rsidRPr="00323A5D">
        <w:rPr>
          <w:rStyle w:val="StyleUnderline"/>
        </w:rPr>
        <w:t>the limits of constitutional methodology.</w:t>
      </w:r>
      <w:r w:rsidRPr="00594C35">
        <w:rPr>
          <w:sz w:val="14"/>
        </w:rPr>
        <w:t xml:space="preserve"> Much debate in constitutional law proceeds as if by getting the methodology right, we could perfect American constitutionalism and guarantee good results. But </w:t>
      </w:r>
      <w:r w:rsidRPr="00323A5D">
        <w:rPr>
          <w:rStyle w:val="Emphasis"/>
        </w:rPr>
        <w:t>it’s hard to see how any methodology would have helped all that much in confronting the hostile environment into which the Fourteenth Amendment was born.</w:t>
      </w:r>
      <w:r w:rsidRPr="00594C35">
        <w:rPr>
          <w:sz w:val="14"/>
        </w:rPr>
        <w:t xml:space="preserve"> As I’ve suggested, </w:t>
      </w:r>
      <w:r w:rsidRPr="00323A5D">
        <w:rPr>
          <w:rStyle w:val="StyleUnderline"/>
        </w:rPr>
        <w:t>originalism offers no solace here</w:t>
      </w:r>
      <w:r w:rsidRPr="00594C35">
        <w:rPr>
          <w:sz w:val="14"/>
        </w:rPr>
        <w:t xml:space="preserve">. The basic point is that any methodology can be conducted well or poorly, and as far as I can tell, </w:t>
      </w:r>
      <w:r w:rsidRPr="00323A5D">
        <w:rPr>
          <w:rStyle w:val="StyleUnderline"/>
        </w:rPr>
        <w:t xml:space="preserve">interpretive methodologies generally do not themselves do much to ensure excellent rather than miserable application. </w:t>
      </w:r>
      <w:r w:rsidRPr="00594C35">
        <w:rPr>
          <w:sz w:val="14"/>
        </w:rPr>
        <w:t>My aim here is to say something about how the history I’ve canvassed might encourage living constitutionalists to do their job well rather than poorly.</w:t>
      </w:r>
    </w:p>
    <w:p w14:paraId="5001C380" w14:textId="77777777" w:rsidR="001F2B46" w:rsidRPr="00323A5D" w:rsidRDefault="001F2B46" w:rsidP="001F2B46">
      <w:pPr>
        <w:rPr>
          <w:rStyle w:val="StyleUnderline"/>
        </w:rPr>
      </w:pPr>
      <w:r w:rsidRPr="00594C35">
        <w:rPr>
          <w:sz w:val="14"/>
        </w:rPr>
        <w:t xml:space="preserve">The first thing that living constitutionalists need to get straight is that </w:t>
      </w:r>
      <w:r w:rsidRPr="00323A5D">
        <w:rPr>
          <w:rStyle w:val="Emphasis"/>
        </w:rPr>
        <w:t>there is nothing inevitable about moral progress</w:t>
      </w:r>
      <w:r w:rsidRPr="00323A5D">
        <w:rPr>
          <w:rStyle w:val="StyleUnderline"/>
        </w:rPr>
        <w:t xml:space="preserve">. The use of organic metaphors such as “evolving meaning” can cause us to confuse constitutional development with natural processes that may have some sort of direction hardwired into them. </w:t>
      </w:r>
      <w:r w:rsidRPr="00594C35">
        <w:rPr>
          <w:sz w:val="14"/>
        </w:rPr>
        <w:t xml:space="preserve">Sometimes living constitutionalists seem to acknowledge that </w:t>
      </w:r>
      <w:r w:rsidRPr="00323A5D">
        <w:rPr>
          <w:rStyle w:val="Emphasis"/>
        </w:rPr>
        <w:t>progress is not inevitable</w:t>
      </w:r>
      <w:r w:rsidRPr="00594C35">
        <w:rPr>
          <w:sz w:val="14"/>
        </w:rPr>
        <w:t xml:space="preserve">. Jack Balkin, for instance, states that “[a] story of constitutional redemption is . . . a story of contingency” that “does not claim that the eventual redemption is assured. It claims only that </w:t>
      </w:r>
      <w:r w:rsidRPr="00323A5D">
        <w:rPr>
          <w:rStyle w:val="StyleUnderline"/>
        </w:rPr>
        <w:t>we should strive to achieve it.”</w:t>
      </w:r>
      <w:r w:rsidRPr="00594C35">
        <w:rPr>
          <w:sz w:val="14"/>
        </w:rPr>
        <w:t>145 Yet most living constitutionalist accounts of our history have an optimistic, onward-and-upward feel to them. Professor Balkin does not seem to recognize that the very title of his book—</w:t>
      </w:r>
      <w:r w:rsidRPr="00323A5D">
        <w:rPr>
          <w:rStyle w:val="StyleUnderline"/>
        </w:rPr>
        <w:t>Constitutional Redemption—dovetails precisely with the name that the nineteenth-century Redeemers who reestablished white supremacy, had for their constitutional project.</w:t>
      </w:r>
    </w:p>
    <w:p w14:paraId="6EB5E914" w14:textId="77777777" w:rsidR="001F2B46" w:rsidRPr="00323A5D" w:rsidRDefault="001F2B46" w:rsidP="001F2B46">
      <w:pPr>
        <w:rPr>
          <w:rStyle w:val="StyleUnderline"/>
        </w:rPr>
      </w:pPr>
      <w:r w:rsidRPr="00323A5D">
        <w:rPr>
          <w:rStyle w:val="StyleUnderline"/>
        </w:rPr>
        <w:t>To overcome this myth of inevitability, living constitutionalism needs a sense of tragedy. This may be the great contribution that the Fourteenth Amendment’s lost years can offer to constitutional law.</w:t>
      </w:r>
      <w:r w:rsidRPr="00594C35">
        <w:rPr>
          <w:sz w:val="14"/>
        </w:rPr>
        <w:t xml:space="preserve"> C. Vann Woodward made a similar point about what the South had to offer America more generally. Writing before Vietnam, Professor Woodward </w:t>
      </w:r>
      <w:r w:rsidRPr="00323A5D">
        <w:rPr>
          <w:rStyle w:val="StyleUnderline"/>
        </w:rPr>
        <w:t>proposed Southern history as an antidote to the “American . . . legend of success and invincibility.”</w:t>
      </w:r>
      <w:r w:rsidRPr="00594C35">
        <w:rPr>
          <w:sz w:val="14"/>
        </w:rPr>
        <w:t>146</w:t>
      </w:r>
      <w:r w:rsidRPr="00323A5D">
        <w:rPr>
          <w:rStyle w:val="StyleUnderline"/>
        </w:rPr>
        <w:t xml:space="preserve"> He noted that “Southern history, unlike American, includes large components of frustration, failure, and defeat”:</w:t>
      </w:r>
    </w:p>
    <w:p w14:paraId="53BB8D77" w14:textId="77777777" w:rsidR="001F2B46" w:rsidRPr="00594C35" w:rsidRDefault="001F2B46" w:rsidP="001F2B46">
      <w:pPr>
        <w:rPr>
          <w:sz w:val="14"/>
        </w:rPr>
      </w:pPr>
      <w:r w:rsidRPr="00323A5D">
        <w:rPr>
          <w:rStyle w:val="StyleUnderline"/>
        </w:rPr>
        <w:t xml:space="preserve">An age-long experience with human bondage and its evils and later with emancipation and its shortcomings did not dispose the South very favorably toward such popular American ideas as the doctrine of human perfectibility </w:t>
      </w:r>
      <w:proofErr w:type="gramStart"/>
      <w:r w:rsidRPr="00594C35">
        <w:rPr>
          <w:sz w:val="14"/>
        </w:rPr>
        <w:t>. . . .</w:t>
      </w:r>
      <w:proofErr w:type="gramEnd"/>
      <w:r w:rsidRPr="00594C35">
        <w:rPr>
          <w:sz w:val="14"/>
        </w:rPr>
        <w:t xml:space="preserve"> For these reasons </w:t>
      </w:r>
      <w:r w:rsidRPr="00323A5D">
        <w:rPr>
          <w:rStyle w:val="StyleUnderline"/>
        </w:rPr>
        <w:t>the utopian schemes and the gospel of progress that flourished above the Mason and Dixon Line never found very wide acceptance below the Potomac during the nineteenth century.</w:t>
      </w:r>
      <w:r w:rsidRPr="00594C35">
        <w:rPr>
          <w:sz w:val="14"/>
        </w:rPr>
        <w:t>147</w:t>
      </w:r>
    </w:p>
    <w:p w14:paraId="5D2EE8F8" w14:textId="77777777" w:rsidR="001F2B46" w:rsidRPr="00594C35" w:rsidRDefault="001F2B46" w:rsidP="001F2B46">
      <w:pPr>
        <w:rPr>
          <w:sz w:val="14"/>
        </w:rPr>
      </w:pPr>
      <w:r w:rsidRPr="00594C35">
        <w:rPr>
          <w:sz w:val="14"/>
        </w:rPr>
        <w:t xml:space="preserve">In this sense, ironically, </w:t>
      </w:r>
      <w:r w:rsidRPr="00323A5D">
        <w:rPr>
          <w:rStyle w:val="Emphasis"/>
        </w:rPr>
        <w:t xml:space="preserve">the </w:t>
      </w:r>
      <w:r w:rsidRPr="00124950">
        <w:rPr>
          <w:rStyle w:val="Emphasis"/>
          <w:highlight w:val="yellow"/>
        </w:rPr>
        <w:t>Fourteenth Amendment</w:t>
      </w:r>
      <w:r w:rsidRPr="00323A5D">
        <w:rPr>
          <w:rStyle w:val="Emphasis"/>
        </w:rPr>
        <w:t xml:space="preserve"> is the Constitution’s South. It’s the part of the Constitution that </w:t>
      </w:r>
      <w:r w:rsidRPr="00124950">
        <w:rPr>
          <w:rStyle w:val="Emphasis"/>
          <w:highlight w:val="yellow"/>
        </w:rPr>
        <w:t>failed</w:t>
      </w:r>
      <w:r w:rsidRPr="00594C35">
        <w:rPr>
          <w:sz w:val="14"/>
        </w:rPr>
        <w:t xml:space="preserve"> (before rising again to something better). </w:t>
      </w:r>
      <w:r w:rsidRPr="00323A5D">
        <w:rPr>
          <w:rStyle w:val="StyleUnderline"/>
        </w:rPr>
        <w:t xml:space="preserve">It </w:t>
      </w:r>
      <w:r w:rsidRPr="00323A5D">
        <w:rPr>
          <w:rStyle w:val="Emphasis"/>
        </w:rPr>
        <w:t>brings to constitutional law “[t]</w:t>
      </w:r>
      <w:proofErr w:type="gramStart"/>
      <w:r w:rsidRPr="00323A5D">
        <w:rPr>
          <w:rStyle w:val="Emphasis"/>
        </w:rPr>
        <w:t>he</w:t>
      </w:r>
      <w:proofErr w:type="gramEnd"/>
      <w:r w:rsidRPr="00323A5D">
        <w:rPr>
          <w:rStyle w:val="Emphasis"/>
        </w:rPr>
        <w:t xml:space="preserve"> experience of evil and the experience of tragedy</w:t>
      </w:r>
      <w:r w:rsidRPr="00323A5D">
        <w:rPr>
          <w:rStyle w:val="StyleUnderline"/>
        </w:rPr>
        <w:t>”</w:t>
      </w:r>
      <w:r w:rsidRPr="00594C35">
        <w:rPr>
          <w:sz w:val="14"/>
        </w:rPr>
        <w:t xml:space="preserve">148 </w:t>
      </w:r>
      <w:r w:rsidRPr="00323A5D">
        <w:rPr>
          <w:rStyle w:val="StyleUnderline"/>
        </w:rPr>
        <w:t xml:space="preserve">needed to remind us that </w:t>
      </w:r>
      <w:r w:rsidRPr="00323A5D">
        <w:rPr>
          <w:rStyle w:val="Emphasis"/>
        </w:rPr>
        <w:t>moral progress is not inevitable</w:t>
      </w:r>
      <w:r w:rsidRPr="00323A5D">
        <w:rPr>
          <w:rStyle w:val="StyleUnderline"/>
        </w:rPr>
        <w:t xml:space="preserve">, that </w:t>
      </w:r>
      <w:r w:rsidRPr="00124950">
        <w:rPr>
          <w:rStyle w:val="Emphasis"/>
          <w:highlight w:val="yellow"/>
        </w:rPr>
        <w:t>social forces</w:t>
      </w:r>
      <w:r w:rsidRPr="00323A5D">
        <w:rPr>
          <w:rStyle w:val="Emphasis"/>
        </w:rPr>
        <w:t xml:space="preserve"> can </w:t>
      </w:r>
      <w:r w:rsidRPr="00124950">
        <w:rPr>
          <w:rStyle w:val="Emphasis"/>
          <w:highlight w:val="yellow"/>
        </w:rPr>
        <w:t>push</w:t>
      </w:r>
      <w:r w:rsidRPr="00323A5D">
        <w:rPr>
          <w:rStyle w:val="Emphasis"/>
        </w:rPr>
        <w:t xml:space="preserve"> constitutional </w:t>
      </w:r>
      <w:r w:rsidRPr="00594C35">
        <w:rPr>
          <w:rStyle w:val="Emphasis"/>
        </w:rPr>
        <w:t xml:space="preserve">meaning </w:t>
      </w:r>
      <w:r w:rsidRPr="00124950">
        <w:rPr>
          <w:rStyle w:val="Emphasis"/>
          <w:highlight w:val="yellow"/>
        </w:rPr>
        <w:t>in bad</w:t>
      </w:r>
      <w:r w:rsidRPr="00323A5D">
        <w:rPr>
          <w:rStyle w:val="Emphasis"/>
        </w:rPr>
        <w:t xml:space="preserve"> as well as </w:t>
      </w:r>
      <w:r w:rsidRPr="00124950">
        <w:rPr>
          <w:rStyle w:val="Emphasis"/>
          <w:highlight w:val="yellow"/>
        </w:rPr>
        <w:t>good directions</w:t>
      </w:r>
      <w:r w:rsidRPr="00323A5D">
        <w:rPr>
          <w:rStyle w:val="StyleUnderline"/>
        </w:rPr>
        <w:t xml:space="preserve">, that </w:t>
      </w:r>
      <w:r w:rsidRPr="00323A5D">
        <w:rPr>
          <w:rStyle w:val="Emphasis"/>
        </w:rPr>
        <w:t>living can turn into dying constitutionalism</w:t>
      </w:r>
      <w:r w:rsidRPr="00323A5D">
        <w:rPr>
          <w:rStyle w:val="StyleUnderline"/>
        </w:rPr>
        <w:t xml:space="preserve"> if we are not very, very careful</w:t>
      </w:r>
      <w:r w:rsidRPr="00594C35">
        <w:rPr>
          <w:sz w:val="14"/>
        </w:rPr>
        <w:t>.</w:t>
      </w:r>
    </w:p>
    <w:p w14:paraId="6BAC4AA8" w14:textId="77777777" w:rsidR="001F2B46" w:rsidRDefault="001F2B46" w:rsidP="001F2B46">
      <w:pPr>
        <w:rPr>
          <w:rStyle w:val="Emphasis"/>
        </w:rPr>
      </w:pPr>
      <w:r w:rsidRPr="00594C35">
        <w:rPr>
          <w:sz w:val="14"/>
        </w:rPr>
        <w:t xml:space="preserve">I don’t have much to offer beyond this. I doubt that there is some identifiable methodological tweak that can guard constitutional interpretation effectively against the possibility that history may move in the wrong direction. </w:t>
      </w:r>
      <w:r w:rsidRPr="00323A5D">
        <w:rPr>
          <w:rStyle w:val="StyleUnderline"/>
        </w:rPr>
        <w:t>If we let the movement of history into interpretation—as opposed to history’s state at an originalist snapshot in time—then we let in the contingency that comes with it.</w:t>
      </w:r>
      <w:r w:rsidRPr="00594C35">
        <w:rPr>
          <w:sz w:val="14"/>
        </w:rPr>
        <w:t xml:space="preserve"> What I am suggesting is that </w:t>
      </w:r>
      <w:r w:rsidRPr="00124950">
        <w:rPr>
          <w:rStyle w:val="Emphasis"/>
          <w:highlight w:val="yellow"/>
        </w:rPr>
        <w:t>constitutional</w:t>
      </w:r>
      <w:r w:rsidRPr="00323A5D">
        <w:rPr>
          <w:rStyle w:val="Emphasis"/>
        </w:rPr>
        <w:t xml:space="preserve"> culture may be more important than constitutional method when it comes to hanging on to constitutional values.</w:t>
      </w:r>
      <w:r w:rsidRPr="00594C35">
        <w:rPr>
          <w:sz w:val="14"/>
        </w:rPr>
        <w:t xml:space="preserve"> I think </w:t>
      </w:r>
      <w:r w:rsidRPr="00124950">
        <w:rPr>
          <w:rStyle w:val="Emphasis"/>
          <w:highlight w:val="yellow"/>
        </w:rPr>
        <w:t>we need to change</w:t>
      </w:r>
      <w:r w:rsidRPr="00323A5D">
        <w:rPr>
          <w:rStyle w:val="Emphasis"/>
        </w:rPr>
        <w:t xml:space="preserve"> the </w:t>
      </w:r>
      <w:r w:rsidRPr="00124950">
        <w:rPr>
          <w:rStyle w:val="Emphasis"/>
          <w:highlight w:val="yellow"/>
        </w:rPr>
        <w:t>culture of living constitutionalism</w:t>
      </w:r>
      <w:r w:rsidRPr="00323A5D">
        <w:rPr>
          <w:rStyle w:val="Emphasis"/>
        </w:rPr>
        <w:t xml:space="preserve"> if we are going </w:t>
      </w:r>
      <w:r w:rsidRPr="00124950">
        <w:rPr>
          <w:rStyle w:val="Emphasis"/>
          <w:highlight w:val="yellow"/>
        </w:rPr>
        <w:t>to</w:t>
      </w:r>
      <w:r w:rsidRPr="00323A5D">
        <w:rPr>
          <w:rStyle w:val="Emphasis"/>
        </w:rPr>
        <w:t xml:space="preserve"> </w:t>
      </w:r>
      <w:r w:rsidRPr="00124950">
        <w:rPr>
          <w:rStyle w:val="Emphasis"/>
          <w:highlight w:val="yellow"/>
        </w:rPr>
        <w:t>prevent future tragedies</w:t>
      </w:r>
      <w:r w:rsidRPr="00323A5D">
        <w:rPr>
          <w:rStyle w:val="Emphasis"/>
        </w:rPr>
        <w:t>, like the dying constitutionalism of the Fourteenth Amendment’s lost years.</w:t>
      </w:r>
    </w:p>
    <w:p w14:paraId="4BB903B2" w14:textId="77777777" w:rsidR="001F2B46" w:rsidRPr="006008EF" w:rsidRDefault="001F2B46" w:rsidP="001F2B46">
      <w:pPr>
        <w:pStyle w:val="Heading4"/>
      </w:pPr>
      <w:r w:rsidRPr="006008EF">
        <w:t xml:space="preserve">That reveals the lie </w:t>
      </w:r>
      <w:r>
        <w:t>in</w:t>
      </w:r>
      <w:r w:rsidRPr="006008EF">
        <w:t xml:space="preserve"> narratives of </w:t>
      </w:r>
      <w:r>
        <w:t xml:space="preserve">American </w:t>
      </w:r>
      <w:r w:rsidRPr="006008EF">
        <w:t xml:space="preserve">universalism. </w:t>
      </w:r>
      <w:r>
        <w:t xml:space="preserve">Absent the </w:t>
      </w:r>
      <w:proofErr w:type="spellStart"/>
      <w:r>
        <w:t>aff</w:t>
      </w:r>
      <w:proofErr w:type="spellEnd"/>
      <w:r>
        <w:t>, liberal redemption will continue to preclude the sweeping changes necessary for substantive freedom</w:t>
      </w:r>
      <w:r w:rsidRPr="006008EF">
        <w:t xml:space="preserve">. </w:t>
      </w:r>
      <w:r>
        <w:t>Instead, we</w:t>
      </w:r>
      <w:r w:rsidRPr="006008EF">
        <w:t xml:space="preserve"> must reject the dominant, liberal</w:t>
      </w:r>
      <w:r>
        <w:t xml:space="preserve"> </w:t>
      </w:r>
      <w:r w:rsidRPr="006008EF">
        <w:t>understanding of "equality" in favor of a view from the standpoint of the dispossessed.</w:t>
      </w:r>
      <w:r>
        <w:t xml:space="preserve"> </w:t>
      </w:r>
    </w:p>
    <w:p w14:paraId="13CF9676" w14:textId="77777777" w:rsidR="001F2B46" w:rsidRDefault="001F2B46" w:rsidP="001F2B46">
      <w:r w:rsidRPr="00A55380">
        <w:rPr>
          <w:rStyle w:val="Style13ptBold"/>
        </w:rPr>
        <w:t>Rana '15</w:t>
      </w:r>
      <w:r w:rsidRPr="00A55380">
        <w:t xml:space="preserve"> </w:t>
      </w:r>
      <w:r>
        <w:t>[</w:t>
      </w:r>
      <w:r w:rsidRPr="001E0D44">
        <w:t>Aziz</w:t>
      </w:r>
      <w:r>
        <w:t xml:space="preserve">; </w:t>
      </w:r>
      <w:r w:rsidRPr="001E0D44">
        <w:t>6-2015</w:t>
      </w:r>
      <w:r>
        <w:t xml:space="preserve">; </w:t>
      </w:r>
      <w:r w:rsidRPr="00A55380">
        <w:t>Aziz Rana is an American legal scholar and author who currently serves as Richard and Lois Cole Professor of Law at Cornell University specializing in American constitutional law</w:t>
      </w:r>
      <w:r>
        <w:t>; "</w:t>
      </w:r>
      <w:r w:rsidRPr="00A55380">
        <w:t xml:space="preserve"> Colonialism and Constitutional Memory</w:t>
      </w:r>
      <w:r>
        <w:t xml:space="preserve">," </w:t>
      </w:r>
      <w:r w:rsidRPr="00A55380">
        <w:t>UC IRVINE LAW REVIEW</w:t>
      </w:r>
      <w:r>
        <w:t xml:space="preserve">, </w:t>
      </w:r>
      <w:r w:rsidRPr="00A55380">
        <w:t xml:space="preserve">Vol. 5:263 </w:t>
      </w:r>
      <w:r>
        <w:t>p. 286-288//JJB]</w:t>
      </w:r>
    </w:p>
    <w:p w14:paraId="1DCBFBB2" w14:textId="77777777" w:rsidR="001F2B46" w:rsidRPr="001E0D44" w:rsidRDefault="001F2B46" w:rsidP="001F2B46">
      <w:pPr>
        <w:rPr>
          <w:rStyle w:val="StyleUnderline"/>
        </w:rPr>
      </w:pPr>
    </w:p>
    <w:p w14:paraId="35839270" w14:textId="77777777" w:rsidR="001F2B46" w:rsidRPr="00B328B9" w:rsidRDefault="001F2B46" w:rsidP="001F2B46">
      <w:pPr>
        <w:rPr>
          <w:rStyle w:val="Emphasis"/>
        </w:rPr>
      </w:pPr>
      <w:r w:rsidRPr="001E0D44">
        <w:rPr>
          <w:rStyle w:val="StyleUnderline"/>
        </w:rPr>
        <w:t xml:space="preserve">Today, </w:t>
      </w:r>
      <w:r w:rsidRPr="00252DDF">
        <w:rPr>
          <w:rStyle w:val="Emphasis"/>
        </w:rPr>
        <w:t xml:space="preserve">the </w:t>
      </w:r>
      <w:r w:rsidRPr="00124950">
        <w:rPr>
          <w:rStyle w:val="Emphasis"/>
          <w:highlight w:val="yellow"/>
        </w:rPr>
        <w:t xml:space="preserve">Revolutionary People’s Constitutional Convention </w:t>
      </w:r>
      <w:r w:rsidRPr="00252DDF">
        <w:rPr>
          <w:rStyle w:val="Emphasis"/>
        </w:rPr>
        <w:t>has</w:t>
      </w:r>
      <w:r w:rsidRPr="00062BC2">
        <w:rPr>
          <w:rStyle w:val="Emphasis"/>
        </w:rPr>
        <w:t xml:space="preserve"> </w:t>
      </w:r>
      <w:proofErr w:type="gramStart"/>
      <w:r w:rsidRPr="00062BC2">
        <w:rPr>
          <w:rStyle w:val="Emphasis"/>
        </w:rPr>
        <w:t xml:space="preserve">more or less </w:t>
      </w:r>
      <w:r w:rsidRPr="00252DDF">
        <w:rPr>
          <w:rStyle w:val="Emphasis"/>
        </w:rPr>
        <w:t>been</w:t>
      </w:r>
      <w:proofErr w:type="gramEnd"/>
      <w:r w:rsidRPr="00252DDF">
        <w:rPr>
          <w:rStyle w:val="Emphasis"/>
        </w:rPr>
        <w:t xml:space="preserve"> </w:t>
      </w:r>
      <w:r w:rsidRPr="00124950">
        <w:rPr>
          <w:rStyle w:val="Emphasis"/>
          <w:highlight w:val="yellow"/>
        </w:rPr>
        <w:t>lost to history</w:t>
      </w:r>
      <w:r w:rsidRPr="00062BC2">
        <w:rPr>
          <w:rStyle w:val="Emphasis"/>
        </w:rPr>
        <w:t>.</w:t>
      </w:r>
      <w:r w:rsidRPr="001E0D44">
        <w:rPr>
          <w:rStyle w:val="StyleUnderline"/>
        </w:rPr>
        <w:t xml:space="preserve"> And to the extent that there is any collective memory of black radical efforts to generate a constitutional rupture in the country, these efforts are largely incorporated into a very specific account of black power and of the Panthers in particular.</w:t>
      </w:r>
      <w:r w:rsidRPr="00B328B9">
        <w:rPr>
          <w:sz w:val="14"/>
        </w:rPr>
        <w:t xml:space="preserve"> Under this reading, the rise of the Panthers to prominence in the late 1960s—especially given their militant posturing and 114. Id. at 290 (“Reparations should be made to oppressed people throughout the world, and we pledge ourselves to take the wealth of this country and make it available as reparations.”). 115. Id. at 295 (“These tribunals will be decentralized and arise out of the area where the incidents or alleged crimes themselves took place.”). 116. Id. at 290–94, 299–300. 117. Id. at 298–99. 118. For more on the story of the Convention and its aftermath, see </w:t>
      </w:r>
      <w:proofErr w:type="spellStart"/>
      <w:r w:rsidRPr="00B328B9">
        <w:rPr>
          <w:sz w:val="14"/>
        </w:rPr>
        <w:t>Katsiaficas</w:t>
      </w:r>
      <w:proofErr w:type="spellEnd"/>
      <w:r w:rsidRPr="00B328B9">
        <w:rPr>
          <w:sz w:val="14"/>
        </w:rPr>
        <w:t xml:space="preserve">, supra note 109, at 141–55. 2015] COLONIALISM AND CONSTITUTIONAL MEMORY 287 </w:t>
      </w:r>
      <w:r w:rsidRPr="001E0D44">
        <w:rPr>
          <w:rStyle w:val="StyleUnderline"/>
        </w:rPr>
        <w:t>fixation on armed self-defense—embodies the moment when the civil rights and student movements lost contact with mainstream America and instead descended into violence and irrelevancy. Moreover, such views place black radicalism’s anticolonial agenda, and suspicion of the great symbols of American nationhood, at the center of this shift away from the “good” 1960s of desegregation campaigns to the “bad” 1960s of urban riots and left disintegration</w:t>
      </w:r>
      <w:r w:rsidRPr="00B328B9">
        <w:rPr>
          <w:rStyle w:val="StyleUnderline"/>
        </w:rPr>
        <w:t xml:space="preserve">. As Richard </w:t>
      </w:r>
      <w:proofErr w:type="spellStart"/>
      <w:r w:rsidRPr="00B328B9">
        <w:rPr>
          <w:rStyle w:val="StyleUnderline"/>
        </w:rPr>
        <w:t>Rorty</w:t>
      </w:r>
      <w:proofErr w:type="spellEnd"/>
      <w:r w:rsidRPr="00B328B9">
        <w:rPr>
          <w:rStyle w:val="StyleUnderline"/>
        </w:rPr>
        <w:t xml:space="preserve"> declared fifteen years ago, rather than “shar[</w:t>
      </w:r>
      <w:proofErr w:type="spellStart"/>
      <w:r w:rsidRPr="00B328B9">
        <w:rPr>
          <w:rStyle w:val="StyleUnderline"/>
        </w:rPr>
        <w:t>ing</w:t>
      </w:r>
      <w:proofErr w:type="spellEnd"/>
      <w:r w:rsidRPr="00B328B9">
        <w:rPr>
          <w:rStyle w:val="StyleUnderline"/>
        </w:rPr>
        <w:t>] in a national hope”119 of liberal self-fulfillment, black radicals, along with the student activists who followed them, courted marginality and veered between “self-disgust” and “self-mockery.”</w:t>
      </w:r>
      <w:r w:rsidRPr="00B328B9">
        <w:rPr>
          <w:sz w:val="14"/>
        </w:rPr>
        <w:t xml:space="preserve">120 The consequence has been that, even within what remains of politically relevant leftwing groups, the prevailing sentiment is that all reform projects must begin by reaffirming accounts of American civic promise. In a sense, not only has the colonial frame been dismissed, but—to the extent that there is any public awareness of such a frame—disassociating oneself from it is seen, even by </w:t>
      </w:r>
      <w:proofErr w:type="spellStart"/>
      <w:r w:rsidRPr="00B328B9">
        <w:rPr>
          <w:sz w:val="14"/>
        </w:rPr>
        <w:t>leftliberals</w:t>
      </w:r>
      <w:proofErr w:type="spellEnd"/>
      <w:r w:rsidRPr="00B328B9">
        <w:rPr>
          <w:sz w:val="14"/>
        </w:rPr>
        <w:t>, as a precondition for being taken seriously in politics</w:t>
      </w:r>
      <w:r w:rsidRPr="00B328B9">
        <w:rPr>
          <w:rStyle w:val="StyleUnderline"/>
        </w:rPr>
        <w:t xml:space="preserve">. In these final pages, I wish to underscore the </w:t>
      </w:r>
      <w:proofErr w:type="gramStart"/>
      <w:r w:rsidRPr="00B328B9">
        <w:rPr>
          <w:rStyle w:val="StyleUnderline"/>
        </w:rPr>
        <w:t>straightjacket</w:t>
      </w:r>
      <w:proofErr w:type="gramEnd"/>
      <w:r w:rsidRPr="00B328B9">
        <w:rPr>
          <w:rStyle w:val="StyleUnderline"/>
        </w:rPr>
        <w:t xml:space="preserve"> these developments place on popular self-recognition, not to mention on meaningful reform. The actual history of the sustained shift from settler to civic imagination over the first half of the twentieth century highlights the extent to which civic arguments were constructed by settler elites themselves. </w:t>
      </w:r>
      <w:r w:rsidRPr="00252DDF">
        <w:rPr>
          <w:rStyle w:val="StyleUnderline"/>
        </w:rPr>
        <w:t>Ideas of</w:t>
      </w:r>
      <w:r w:rsidRPr="00B328B9">
        <w:rPr>
          <w:rStyle w:val="StyleUnderline"/>
        </w:rPr>
        <w:t xml:space="preserve"> American </w:t>
      </w:r>
      <w:r w:rsidRPr="00124950">
        <w:rPr>
          <w:rStyle w:val="StyleUnderline"/>
          <w:highlight w:val="yellow"/>
        </w:rPr>
        <w:t>exceptionalism and universalism were</w:t>
      </w:r>
      <w:r w:rsidRPr="00B328B9">
        <w:rPr>
          <w:rStyle w:val="StyleUnderline"/>
        </w:rPr>
        <w:t xml:space="preserve"> at </w:t>
      </w:r>
      <w:r w:rsidRPr="00124950">
        <w:rPr>
          <w:rStyle w:val="StyleUnderline"/>
          <w:highlight w:val="yellow"/>
        </w:rPr>
        <w:t>root</w:t>
      </w:r>
      <w:r w:rsidRPr="00B328B9">
        <w:rPr>
          <w:rStyle w:val="StyleUnderline"/>
        </w:rPr>
        <w:t xml:space="preserve"> the </w:t>
      </w:r>
      <w:r w:rsidRPr="00124950">
        <w:rPr>
          <w:rStyle w:val="StyleUnderline"/>
          <w:highlight w:val="yellow"/>
        </w:rPr>
        <w:t xml:space="preserve">product of debates about </w:t>
      </w:r>
      <w:r w:rsidRPr="00252DDF">
        <w:rPr>
          <w:rStyle w:val="StyleUnderline"/>
        </w:rPr>
        <w:t>how an</w:t>
      </w:r>
      <w:r w:rsidRPr="00B328B9">
        <w:rPr>
          <w:rStyle w:val="StyleUnderline"/>
        </w:rPr>
        <w:t xml:space="preserve"> essentially </w:t>
      </w:r>
      <w:r w:rsidRPr="00124950">
        <w:rPr>
          <w:rStyle w:val="StyleUnderline"/>
          <w:highlight w:val="yellow"/>
        </w:rPr>
        <w:t xml:space="preserve">completed settler project could transform </w:t>
      </w:r>
      <w:r w:rsidRPr="00252DDF">
        <w:rPr>
          <w:rStyle w:val="StyleUnderline"/>
        </w:rPr>
        <w:t>itself</w:t>
      </w:r>
      <w:r w:rsidRPr="00B328B9">
        <w:rPr>
          <w:rStyle w:val="StyleUnderline"/>
        </w:rPr>
        <w:t xml:space="preserve"> </w:t>
      </w:r>
      <w:r w:rsidRPr="00124950">
        <w:rPr>
          <w:rStyle w:val="StyleUnderline"/>
          <w:highlight w:val="yellow"/>
        </w:rPr>
        <w:t xml:space="preserve">into </w:t>
      </w:r>
      <w:r w:rsidRPr="00252DDF">
        <w:rPr>
          <w:rStyle w:val="StyleUnderline"/>
        </w:rPr>
        <w:t xml:space="preserve">a </w:t>
      </w:r>
      <w:r w:rsidRPr="00124950">
        <w:rPr>
          <w:rStyle w:val="StyleUnderline"/>
          <w:highlight w:val="yellow"/>
        </w:rPr>
        <w:t>global power</w:t>
      </w:r>
      <w:r w:rsidRPr="00B328B9">
        <w:rPr>
          <w:rStyle w:val="StyleUnderline"/>
        </w:rPr>
        <w:t xml:space="preserve">, especially against the backdrop of a closed frontier at home and both bloody European rivalries and nonwhite political assertiveness abroad. </w:t>
      </w:r>
      <w:r w:rsidRPr="00124950">
        <w:rPr>
          <w:rStyle w:val="StyleUnderline"/>
          <w:highlight w:val="yellow"/>
        </w:rPr>
        <w:t xml:space="preserve">Politicians and policymakers came to </w:t>
      </w:r>
      <w:r w:rsidRPr="00062BC2">
        <w:rPr>
          <w:rStyle w:val="StyleUnderline"/>
        </w:rPr>
        <w:t>embrace</w:t>
      </w:r>
      <w:r w:rsidRPr="00B328B9">
        <w:rPr>
          <w:rStyle w:val="StyleUnderline"/>
        </w:rPr>
        <w:t xml:space="preserve"> an </w:t>
      </w:r>
      <w:r w:rsidRPr="00124950">
        <w:rPr>
          <w:rStyle w:val="Emphasis"/>
          <w:highlight w:val="yellow"/>
        </w:rPr>
        <w:t>anti-slavery Civil War discourse</w:t>
      </w:r>
      <w:r w:rsidRPr="00062BC2">
        <w:rPr>
          <w:rStyle w:val="Emphasis"/>
        </w:rPr>
        <w:t xml:space="preserve"> and, in effect, </w:t>
      </w:r>
      <w:r w:rsidRPr="00124950">
        <w:rPr>
          <w:rStyle w:val="Emphasis"/>
          <w:highlight w:val="yellow"/>
        </w:rPr>
        <w:t>employed</w:t>
      </w:r>
      <w:r w:rsidRPr="00062BC2">
        <w:rPr>
          <w:rStyle w:val="Emphasis"/>
        </w:rPr>
        <w:t xml:space="preserve"> this </w:t>
      </w:r>
      <w:r w:rsidRPr="00124950">
        <w:rPr>
          <w:rStyle w:val="Emphasis"/>
          <w:highlight w:val="yellow"/>
        </w:rPr>
        <w:t>discourse to lay</w:t>
      </w:r>
      <w:r w:rsidRPr="00062BC2">
        <w:rPr>
          <w:rStyle w:val="Emphasis"/>
        </w:rPr>
        <w:t xml:space="preserve"> the ideological </w:t>
      </w:r>
      <w:r w:rsidRPr="00124950">
        <w:rPr>
          <w:rStyle w:val="Emphasis"/>
          <w:highlight w:val="yellow"/>
        </w:rPr>
        <w:t>foundations</w:t>
      </w:r>
      <w:r w:rsidRPr="00062BC2">
        <w:rPr>
          <w:rStyle w:val="Emphasis"/>
        </w:rPr>
        <w:t xml:space="preserve"> for what would become the American Century.</w:t>
      </w:r>
      <w:r w:rsidRPr="00B328B9">
        <w:rPr>
          <w:sz w:val="14"/>
        </w:rPr>
        <w:t xml:space="preserve"> In the process</w:t>
      </w:r>
      <w:r w:rsidRPr="00062BC2">
        <w:rPr>
          <w:rStyle w:val="Emphasis"/>
        </w:rPr>
        <w:t xml:space="preserve">, </w:t>
      </w:r>
      <w:r w:rsidRPr="00124950">
        <w:rPr>
          <w:rStyle w:val="Emphasis"/>
          <w:highlight w:val="yellow"/>
        </w:rPr>
        <w:t>they reimagined</w:t>
      </w:r>
      <w:r w:rsidRPr="00062BC2">
        <w:rPr>
          <w:rStyle w:val="Emphasis"/>
        </w:rPr>
        <w:t xml:space="preserve"> the fundamental </w:t>
      </w:r>
      <w:r w:rsidRPr="00124950">
        <w:rPr>
          <w:rStyle w:val="Emphasis"/>
          <w:highlight w:val="yellow"/>
        </w:rPr>
        <w:t>meaning of</w:t>
      </w:r>
      <w:r w:rsidRPr="00062BC2">
        <w:rPr>
          <w:rStyle w:val="Emphasis"/>
        </w:rPr>
        <w:t xml:space="preserve"> the </w:t>
      </w:r>
      <w:r w:rsidRPr="00124950">
        <w:rPr>
          <w:rStyle w:val="Emphasis"/>
          <w:highlight w:val="yellow"/>
        </w:rPr>
        <w:t>national past</w:t>
      </w:r>
      <w:r w:rsidRPr="00B328B9">
        <w:rPr>
          <w:rStyle w:val="StyleUnderline"/>
        </w:rPr>
        <w:t xml:space="preserve"> while at the same time reaffirming its key markers—from Puritan settlement to revolutionary independence and from constitutional founding to continental expansion. </w:t>
      </w:r>
      <w:r w:rsidRPr="00252DDF">
        <w:rPr>
          <w:rStyle w:val="StyleUnderline"/>
        </w:rPr>
        <w:t>This</w:t>
      </w:r>
      <w:r w:rsidRPr="00062BC2">
        <w:rPr>
          <w:rStyle w:val="StyleUnderline"/>
        </w:rPr>
        <w:t xml:space="preserve"> </w:t>
      </w:r>
      <w:r w:rsidRPr="00124950">
        <w:rPr>
          <w:rStyle w:val="StyleUnderline"/>
          <w:highlight w:val="yellow"/>
        </w:rPr>
        <w:t>vision called</w:t>
      </w:r>
      <w:r w:rsidRPr="00062BC2">
        <w:rPr>
          <w:rStyle w:val="StyleUnderline"/>
        </w:rPr>
        <w:t xml:space="preserve"> on </w:t>
      </w:r>
      <w:r w:rsidRPr="00252DDF">
        <w:rPr>
          <w:rStyle w:val="StyleUnderline"/>
        </w:rPr>
        <w:t xml:space="preserve">all </w:t>
      </w:r>
      <w:r w:rsidRPr="00124950">
        <w:rPr>
          <w:rStyle w:val="StyleUnderline"/>
          <w:highlight w:val="yellow"/>
        </w:rPr>
        <w:t>communities</w:t>
      </w:r>
      <w:r w:rsidRPr="00062BC2">
        <w:rPr>
          <w:rStyle w:val="StyleUnderline"/>
        </w:rPr>
        <w:t xml:space="preserve"> within the country—regardless of their own histories of expropriation or enslavement— </w:t>
      </w:r>
      <w:r w:rsidRPr="00124950">
        <w:rPr>
          <w:rStyle w:val="StyleUnderline"/>
          <w:highlight w:val="yellow"/>
        </w:rPr>
        <w:t>to participate in</w:t>
      </w:r>
      <w:r w:rsidRPr="00062BC2">
        <w:rPr>
          <w:rStyle w:val="StyleUnderline"/>
        </w:rPr>
        <w:t xml:space="preserve"> an </w:t>
      </w:r>
      <w:r w:rsidRPr="00124950">
        <w:rPr>
          <w:rStyle w:val="StyleUnderline"/>
          <w:highlight w:val="yellow"/>
        </w:rPr>
        <w:t>ongoing</w:t>
      </w:r>
      <w:r w:rsidRPr="00062BC2">
        <w:rPr>
          <w:rStyle w:val="StyleUnderline"/>
        </w:rPr>
        <w:t xml:space="preserve"> </w:t>
      </w:r>
      <w:r w:rsidRPr="00124950">
        <w:rPr>
          <w:rStyle w:val="StyleUnderline"/>
          <w:highlight w:val="yellow"/>
        </w:rPr>
        <w:t>narrative of American identity</w:t>
      </w:r>
      <w:r w:rsidRPr="00062BC2">
        <w:rPr>
          <w:rStyle w:val="StyleUnderline"/>
        </w:rPr>
        <w:t>, one that read subordination as aberrational and viewed white settlers not as colonizers but as the rightful inheritors of the land</w:t>
      </w:r>
      <w:r w:rsidRPr="00B328B9">
        <w:rPr>
          <w:sz w:val="14"/>
        </w:rPr>
        <w:t xml:space="preserve">. </w:t>
      </w:r>
      <w:r w:rsidRPr="00B328B9">
        <w:rPr>
          <w:rStyle w:val="StyleUnderline"/>
        </w:rPr>
        <w:t>In a sense, the black radical assault on this account was an effort to confront the profound dissonances such civic arguments imposed on marginalized communities. For many African Americans, the experience of living within the United States was that of an internal exile,121 and accepting redemptive stories of</w:t>
      </w:r>
      <w:r w:rsidRPr="00B328B9">
        <w:rPr>
          <w:sz w:val="14"/>
        </w:rPr>
        <w:t xml:space="preserve"> 119. See RICHARD RORTY, ACHIEVING OUR COUNTRY: LEFTIST THOUGHT IN TWENTIETH-CENTURY AMERICA 8 (1998). 120. Id. at 6. 121. In fact, Singh and other scholars highlight how many of the key figures in </w:t>
      </w:r>
      <w:proofErr w:type="spellStart"/>
      <w:r w:rsidRPr="00B328B9">
        <w:rPr>
          <w:sz w:val="14"/>
        </w:rPr>
        <w:t>twentiethcentury</w:t>
      </w:r>
      <w:proofErr w:type="spellEnd"/>
      <w:r w:rsidRPr="00B328B9">
        <w:rPr>
          <w:sz w:val="14"/>
        </w:rPr>
        <w:t xml:space="preserve"> black politics, including Du Bois, Robeson, C.L.R. James, Richard Wright, and Robert 288 UC IRVINE LAW REVIEW [Vol. 5:263 liberal national purpose did not simply mean allowing dominant presumptions about the country’s basic character to go unchecked. It also meant being forced for all intents and purposes to celebrate such exile and to suppress one’s deep estrangement. Indeed, the majority’s self-conception as the first independent and anti-imperial colony—if anything culturally </w:t>
      </w:r>
      <w:proofErr w:type="gramStart"/>
      <w:r w:rsidRPr="00B328B9">
        <w:rPr>
          <w:sz w:val="14"/>
        </w:rPr>
        <w:t>similar to</w:t>
      </w:r>
      <w:proofErr w:type="gramEnd"/>
      <w:r w:rsidRPr="00B328B9">
        <w:rPr>
          <w:sz w:val="14"/>
        </w:rPr>
        <w:t xml:space="preserve"> newly independent societies in the Global South—brought home this dissonance</w:t>
      </w:r>
      <w:r w:rsidRPr="00B328B9">
        <w:rPr>
          <w:rStyle w:val="StyleUnderline"/>
        </w:rPr>
        <w:t>. It told native peoples in the United States that, as a requirement of gaining minimal respect (not even actual sovereignty and political autonomy), one had first to agree to one’s own expropriation as the natural order of things.</w:t>
      </w:r>
      <w:r w:rsidRPr="00B328B9">
        <w:rPr>
          <w:sz w:val="14"/>
        </w:rPr>
        <w:t xml:space="preserve"> And similarly, it required blacks to deny that their sustained experience of enslavement and subordination embodied an essential, perhaps irredeemable, truth about the nation’s character. </w:t>
      </w:r>
      <w:r w:rsidRPr="00B328B9">
        <w:rPr>
          <w:rStyle w:val="StyleUnderline"/>
        </w:rPr>
        <w:t xml:space="preserve">The </w:t>
      </w:r>
      <w:r w:rsidRPr="00124950">
        <w:rPr>
          <w:rStyle w:val="StyleUnderline"/>
          <w:highlight w:val="yellow"/>
        </w:rPr>
        <w:t>discursive triumph</w:t>
      </w:r>
      <w:r w:rsidRPr="00B328B9">
        <w:rPr>
          <w:rStyle w:val="StyleUnderline"/>
        </w:rPr>
        <w:t xml:space="preserve"> today of civic nationalism—and </w:t>
      </w:r>
      <w:proofErr w:type="gramStart"/>
      <w:r w:rsidRPr="00B328B9">
        <w:rPr>
          <w:rStyle w:val="StyleUnderline"/>
        </w:rPr>
        <w:t>with it</w:t>
      </w:r>
      <w:proofErr w:type="gramEnd"/>
      <w:r w:rsidRPr="00B328B9">
        <w:rPr>
          <w:rStyle w:val="StyleUnderline"/>
        </w:rPr>
        <w:t xml:space="preserve"> redemptive stories of American fulfillment—does more than make us all complicit in the perpetuation of such dissonances. It also </w:t>
      </w:r>
      <w:r w:rsidRPr="00124950">
        <w:rPr>
          <w:rStyle w:val="StyleUnderline"/>
          <w:highlight w:val="yellow"/>
        </w:rPr>
        <w:t>forces</w:t>
      </w:r>
      <w:r w:rsidRPr="00B328B9">
        <w:rPr>
          <w:rStyle w:val="StyleUnderline"/>
        </w:rPr>
        <w:t xml:space="preserve"> any </w:t>
      </w:r>
      <w:r w:rsidRPr="00124950">
        <w:rPr>
          <w:rStyle w:val="StyleUnderline"/>
          <w:highlight w:val="yellow"/>
        </w:rPr>
        <w:t>reform</w:t>
      </w:r>
      <w:r w:rsidRPr="00B328B9">
        <w:rPr>
          <w:rStyle w:val="StyleUnderline"/>
        </w:rPr>
        <w:t xml:space="preserve"> </w:t>
      </w:r>
      <w:r w:rsidRPr="00124950">
        <w:rPr>
          <w:rStyle w:val="StyleUnderline"/>
          <w:highlight w:val="yellow"/>
        </w:rPr>
        <w:t>project</w:t>
      </w:r>
      <w:r w:rsidRPr="00B328B9">
        <w:rPr>
          <w:rStyle w:val="StyleUnderline"/>
        </w:rPr>
        <w:t xml:space="preserve"> to proceed exclusively within a framework compelling to the majority self-understanding. </w:t>
      </w:r>
      <w:r w:rsidRPr="00062BC2">
        <w:rPr>
          <w:rStyle w:val="StyleUnderline"/>
        </w:rPr>
        <w:t xml:space="preserve">As </w:t>
      </w:r>
      <w:r w:rsidRPr="00124950">
        <w:rPr>
          <w:rStyle w:val="StyleUnderline"/>
          <w:highlight w:val="yellow"/>
        </w:rPr>
        <w:t>exemplified b</w:t>
      </w:r>
      <w:r w:rsidRPr="00062BC2">
        <w:rPr>
          <w:rStyle w:val="StyleUnderline"/>
        </w:rPr>
        <w:t xml:space="preserve">y the </w:t>
      </w:r>
      <w:r w:rsidRPr="00124950">
        <w:rPr>
          <w:rStyle w:val="StyleUnderline"/>
          <w:highlight w:val="yellow"/>
        </w:rPr>
        <w:t>mainstream civil rights</w:t>
      </w:r>
      <w:r w:rsidRPr="00062BC2">
        <w:rPr>
          <w:rStyle w:val="StyleUnderline"/>
        </w:rPr>
        <w:t xml:space="preserve"> </w:t>
      </w:r>
      <w:r w:rsidRPr="00124950">
        <w:rPr>
          <w:rStyle w:val="StyleUnderline"/>
          <w:highlight w:val="yellow"/>
        </w:rPr>
        <w:t>movement</w:t>
      </w:r>
      <w:r w:rsidRPr="00062BC2">
        <w:rPr>
          <w:rStyle w:val="StyleUnderline"/>
        </w:rPr>
        <w:t xml:space="preserve">, historically </w:t>
      </w:r>
      <w:r w:rsidRPr="00124950">
        <w:rPr>
          <w:rStyle w:val="Emphasis"/>
          <w:highlight w:val="yellow"/>
        </w:rPr>
        <w:t>excluded groups cannot claim equality</w:t>
      </w:r>
      <w:r w:rsidRPr="00062BC2">
        <w:rPr>
          <w:rStyle w:val="StyleUnderline"/>
        </w:rPr>
        <w:t xml:space="preserve">—let alone meaningful power—except by taking the dominant society’s view of itself as the actual political truth. But what happens to those very real modes of hierarchy that fail to resonate with national </w:t>
      </w:r>
      <w:proofErr w:type="spellStart"/>
      <w:r w:rsidRPr="00062BC2">
        <w:rPr>
          <w:rStyle w:val="StyleUnderline"/>
        </w:rPr>
        <w:t>selfperception</w:t>
      </w:r>
      <w:proofErr w:type="spellEnd"/>
      <w:r w:rsidRPr="00062BC2">
        <w:rPr>
          <w:rStyle w:val="StyleUnderline"/>
        </w:rPr>
        <w:t>?</w:t>
      </w:r>
      <w:r w:rsidRPr="00B328B9">
        <w:rPr>
          <w:sz w:val="14"/>
        </w:rPr>
        <w:t xml:space="preserve"> </w:t>
      </w:r>
      <w:r w:rsidRPr="00B328B9">
        <w:rPr>
          <w:rStyle w:val="StyleUnderline"/>
        </w:rPr>
        <w:t xml:space="preserve">Even more specifically, </w:t>
      </w:r>
      <w:r w:rsidRPr="00124950">
        <w:rPr>
          <w:rStyle w:val="Emphasis"/>
          <w:highlight w:val="yellow"/>
        </w:rPr>
        <w:t>what does it mean when a community adopts a postcolonial</w:t>
      </w:r>
      <w:r w:rsidRPr="00B328B9">
        <w:rPr>
          <w:rStyle w:val="Emphasis"/>
        </w:rPr>
        <w:t xml:space="preserve"> </w:t>
      </w:r>
      <w:r w:rsidRPr="00124950">
        <w:rPr>
          <w:rStyle w:val="Emphasis"/>
          <w:highlight w:val="yellow"/>
        </w:rPr>
        <w:t>identity but denies</w:t>
      </w:r>
      <w:r w:rsidRPr="00B328B9">
        <w:rPr>
          <w:rStyle w:val="Emphasis"/>
        </w:rPr>
        <w:t xml:space="preserve"> the </w:t>
      </w:r>
      <w:r w:rsidRPr="00124950">
        <w:rPr>
          <w:rStyle w:val="Emphasis"/>
          <w:highlight w:val="yellow"/>
        </w:rPr>
        <w:t>necessity for</w:t>
      </w:r>
      <w:r w:rsidRPr="00B328B9">
        <w:rPr>
          <w:rStyle w:val="Emphasis"/>
        </w:rPr>
        <w:t xml:space="preserve"> any </w:t>
      </w:r>
      <w:r w:rsidRPr="00124950">
        <w:rPr>
          <w:rStyle w:val="Emphasis"/>
          <w:highlight w:val="yellow"/>
        </w:rPr>
        <w:t>systematic project of decol</w:t>
      </w:r>
      <w:r w:rsidRPr="00B328B9">
        <w:rPr>
          <w:rStyle w:val="Emphasis"/>
        </w:rPr>
        <w:t>onization</w:t>
      </w:r>
      <w:r w:rsidRPr="00B328B9">
        <w:rPr>
          <w:rStyle w:val="StyleUnderline"/>
        </w:rPr>
        <w:t xml:space="preserve">? In a sense, most Americans have accepted successful transformation—an increasingly liberal completion of the nation’s ostensible founding ideals—as the reality of the present, </w:t>
      </w:r>
      <w:r w:rsidRPr="00124950">
        <w:rPr>
          <w:rStyle w:val="StyleUnderline"/>
          <w:highlight w:val="yellow"/>
        </w:rPr>
        <w:t>while</w:t>
      </w:r>
      <w:r w:rsidRPr="00B328B9">
        <w:rPr>
          <w:rStyle w:val="StyleUnderline"/>
        </w:rPr>
        <w:t xml:space="preserve"> at the same time </w:t>
      </w:r>
      <w:r w:rsidRPr="00124950">
        <w:rPr>
          <w:rStyle w:val="StyleUnderline"/>
          <w:highlight w:val="yellow"/>
        </w:rPr>
        <w:t>rejecting</w:t>
      </w:r>
      <w:r w:rsidRPr="00B328B9">
        <w:rPr>
          <w:rStyle w:val="StyleUnderline"/>
        </w:rPr>
        <w:t xml:space="preserve"> the need for precisely the </w:t>
      </w:r>
      <w:r w:rsidRPr="00124950">
        <w:rPr>
          <w:rStyle w:val="StyleUnderline"/>
          <w:highlight w:val="yellow"/>
        </w:rPr>
        <w:t>structural economic and political</w:t>
      </w:r>
      <w:r w:rsidRPr="00B328B9">
        <w:rPr>
          <w:rStyle w:val="StyleUnderline"/>
        </w:rPr>
        <w:t xml:space="preserve"> changes that </w:t>
      </w:r>
      <w:r w:rsidRPr="00124950">
        <w:rPr>
          <w:rStyle w:val="StyleUnderline"/>
          <w:highlight w:val="yellow"/>
        </w:rPr>
        <w:t>might</w:t>
      </w:r>
      <w:r w:rsidRPr="00B328B9">
        <w:rPr>
          <w:rStyle w:val="StyleUnderline"/>
        </w:rPr>
        <w:t xml:space="preserve"> in fact </w:t>
      </w:r>
      <w:r w:rsidRPr="00124950">
        <w:rPr>
          <w:rStyle w:val="StyleUnderline"/>
          <w:highlight w:val="yellow"/>
        </w:rPr>
        <w:t>produce</w:t>
      </w:r>
      <w:r w:rsidRPr="00B328B9">
        <w:rPr>
          <w:rStyle w:val="StyleUnderline"/>
        </w:rPr>
        <w:t xml:space="preserve"> equal and </w:t>
      </w:r>
      <w:r w:rsidRPr="00124950">
        <w:rPr>
          <w:rStyle w:val="StyleUnderline"/>
          <w:highlight w:val="yellow"/>
        </w:rPr>
        <w:t>effective freedom</w:t>
      </w:r>
      <w:r w:rsidRPr="00B328B9">
        <w:rPr>
          <w:rStyle w:val="StyleUnderline"/>
        </w:rPr>
        <w:t xml:space="preserve">. As for </w:t>
      </w:r>
      <w:r w:rsidRPr="00124950">
        <w:rPr>
          <w:rStyle w:val="StyleUnderline"/>
          <w:highlight w:val="yellow"/>
        </w:rPr>
        <w:t xml:space="preserve">those </w:t>
      </w:r>
      <w:r w:rsidRPr="00252DDF">
        <w:rPr>
          <w:rStyle w:val="StyleUnderline"/>
        </w:rPr>
        <w:t xml:space="preserve">that </w:t>
      </w:r>
      <w:r w:rsidRPr="00124950">
        <w:rPr>
          <w:rStyle w:val="StyleUnderline"/>
          <w:highlight w:val="yellow"/>
        </w:rPr>
        <w:t>remain dispossessed</w:t>
      </w:r>
      <w:r w:rsidRPr="00B328B9">
        <w:rPr>
          <w:rStyle w:val="StyleUnderline"/>
        </w:rPr>
        <w:t xml:space="preserve">, the lesson is simple: limit one’s own aspirations, objectives, and allies or gain little in return from society at large. </w:t>
      </w:r>
      <w:r w:rsidRPr="00252DDF">
        <w:rPr>
          <w:rStyle w:val="Emphasis"/>
        </w:rPr>
        <w:t xml:space="preserve">The </w:t>
      </w:r>
      <w:r w:rsidRPr="00124950">
        <w:rPr>
          <w:rStyle w:val="Emphasis"/>
          <w:highlight w:val="yellow"/>
        </w:rPr>
        <w:t>question for</w:t>
      </w:r>
      <w:r w:rsidRPr="00B328B9">
        <w:rPr>
          <w:rStyle w:val="Emphasis"/>
        </w:rPr>
        <w:t xml:space="preserve"> </w:t>
      </w:r>
      <w:r w:rsidRPr="00252DDF">
        <w:rPr>
          <w:rStyle w:val="Emphasis"/>
        </w:rPr>
        <w:t xml:space="preserve">the </w:t>
      </w:r>
      <w:r w:rsidRPr="00124950">
        <w:rPr>
          <w:rStyle w:val="Emphasis"/>
          <w:highlight w:val="yellow"/>
        </w:rPr>
        <w:t>future is whether Americans,</w:t>
      </w:r>
      <w:r w:rsidRPr="00B328B9">
        <w:rPr>
          <w:rStyle w:val="Emphasis"/>
        </w:rPr>
        <w:t xml:space="preserve"> </w:t>
      </w:r>
      <w:r w:rsidRPr="00124950">
        <w:rPr>
          <w:rStyle w:val="Emphasis"/>
          <w:highlight w:val="yellow"/>
        </w:rPr>
        <w:t>both</w:t>
      </w:r>
      <w:r w:rsidRPr="00B328B9">
        <w:rPr>
          <w:rStyle w:val="Emphasis"/>
        </w:rPr>
        <w:t xml:space="preserve"> </w:t>
      </w:r>
      <w:r w:rsidRPr="00124950">
        <w:rPr>
          <w:rStyle w:val="Emphasis"/>
          <w:highlight w:val="yellow"/>
        </w:rPr>
        <w:t>white and nonwhite, are capable</w:t>
      </w:r>
      <w:r w:rsidRPr="00B328B9">
        <w:rPr>
          <w:rStyle w:val="Emphasis"/>
        </w:rPr>
        <w:t xml:space="preserve"> or willing once again </w:t>
      </w:r>
      <w:r w:rsidRPr="00124950">
        <w:rPr>
          <w:rStyle w:val="Emphasis"/>
          <w:highlight w:val="yellow"/>
        </w:rPr>
        <w:t>to imagine other alternatives.</w:t>
      </w:r>
    </w:p>
    <w:p w14:paraId="1395A410" w14:textId="77777777" w:rsidR="001F2B46" w:rsidRPr="00323A5D" w:rsidRDefault="001F2B46" w:rsidP="001F2B46">
      <w:pPr>
        <w:rPr>
          <w:rStyle w:val="Emphasis"/>
        </w:rPr>
      </w:pPr>
    </w:p>
    <w:p w14:paraId="6EC3B753" w14:textId="77777777" w:rsidR="001F2B46" w:rsidRPr="00ED3DF1" w:rsidRDefault="001F2B46" w:rsidP="001F2B46">
      <w:pPr>
        <w:pStyle w:val="Heading4"/>
        <w:rPr>
          <w:lang w:bidi="he-IL"/>
        </w:rPr>
      </w:pPr>
      <w:r>
        <w:t xml:space="preserve">A rights framework is key </w:t>
      </w:r>
      <w:r w:rsidRPr="00ED3DF1">
        <w:t>-</w:t>
      </w:r>
      <w:r>
        <w:t xml:space="preserve"> </w:t>
      </w:r>
      <w:r w:rsidRPr="00ED3DF1">
        <w:t>Rights-oriented litigation</w:t>
      </w:r>
      <w:r>
        <w:t>,</w:t>
      </w:r>
      <w:r w:rsidRPr="00ED3DF1">
        <w:t xml:space="preserve"> like the plan</w:t>
      </w:r>
      <w:r>
        <w:t xml:space="preserve">, is an </w:t>
      </w:r>
      <w:r w:rsidRPr="00ED3DF1">
        <w:t xml:space="preserve">indispensable </w:t>
      </w:r>
      <w:r>
        <w:t>political strategy. Legal challenges both allow for reform and provide a basis for more expansive, extra-legal</w:t>
      </w:r>
      <w:r w:rsidRPr="00ED3DF1">
        <w:t xml:space="preserve"> approaches.</w:t>
      </w:r>
    </w:p>
    <w:p w14:paraId="655CF039" w14:textId="77777777" w:rsidR="001F2B46" w:rsidRDefault="001F2B46" w:rsidP="001F2B46">
      <w:pPr>
        <w:rPr>
          <w:lang w:bidi="he-IL"/>
        </w:rPr>
      </w:pPr>
      <w:proofErr w:type="spellStart"/>
      <w:r w:rsidRPr="00ED3DF1">
        <w:rPr>
          <w:rStyle w:val="Style13ptBold"/>
        </w:rPr>
        <w:t>Pelet</w:t>
      </w:r>
      <w:proofErr w:type="spellEnd"/>
      <w:r w:rsidRPr="00ED3DF1">
        <w:rPr>
          <w:rStyle w:val="Style13ptBold"/>
        </w:rPr>
        <w:t xml:space="preserve"> del Toro 18</w:t>
      </w:r>
      <w:r>
        <w:rPr>
          <w:lang w:bidi="he-IL"/>
        </w:rPr>
        <w:t xml:space="preserve"> - Judicial Law Clerk United States District Court for the Southern District of New York</w:t>
      </w:r>
    </w:p>
    <w:p w14:paraId="3978AB53" w14:textId="77777777" w:rsidR="001F2B46" w:rsidRPr="00ED3DF1" w:rsidRDefault="001F2B46" w:rsidP="001F2B46">
      <w:pPr>
        <w:rPr>
          <w:lang w:bidi="he-IL"/>
        </w:rPr>
      </w:pPr>
      <w:r w:rsidRPr="00ED3DF1">
        <w:rPr>
          <w:lang w:bidi="he-IL"/>
        </w:rPr>
        <w:t xml:space="preserve">Valeria M. </w:t>
      </w:r>
      <w:proofErr w:type="spellStart"/>
      <w:r w:rsidRPr="00ED3DF1">
        <w:rPr>
          <w:lang w:bidi="he-IL"/>
        </w:rPr>
        <w:t>Pelet</w:t>
      </w:r>
      <w:proofErr w:type="spellEnd"/>
      <w:r w:rsidRPr="00ED3DF1">
        <w:rPr>
          <w:lang w:bidi="he-IL"/>
        </w:rPr>
        <w:t xml:space="preserve"> del Toro, written while at Yale Law, Editor-in-Chief, Yale Law &amp; Policy Review, "Beyond the critique of rights: The Puerto Rico legal project and civil rights litigation in America's colony," Yale LJ 128 (2018): 792, </w:t>
      </w:r>
      <w:hyperlink r:id="rId11" w:history="1">
        <w:r w:rsidRPr="006D7C81">
          <w:rPr>
            <w:rStyle w:val="Hyperlink"/>
            <w:lang w:bidi="he-IL"/>
          </w:rPr>
          <w:t>https://www.yalelawjournal.org/note/beyond-the-critique-of-rights</w:t>
        </w:r>
      </w:hyperlink>
      <w:r w:rsidRPr="00ED3DF1">
        <w:rPr>
          <w:lang w:bidi="he-IL"/>
        </w:rPr>
        <w:t xml:space="preserve"> //</w:t>
      </w:r>
      <w:proofErr w:type="spellStart"/>
      <w:r w:rsidRPr="00ED3DF1">
        <w:rPr>
          <w:lang w:bidi="he-IL"/>
        </w:rPr>
        <w:t>ms</w:t>
      </w:r>
      <w:proofErr w:type="spellEnd"/>
    </w:p>
    <w:p w14:paraId="65516937" w14:textId="77777777" w:rsidR="001F2B46" w:rsidRPr="00594C35" w:rsidRDefault="001F2B46" w:rsidP="001F2B46">
      <w:pPr>
        <w:rPr>
          <w:sz w:val="14"/>
        </w:rPr>
      </w:pPr>
      <w:r w:rsidRPr="00594C35">
        <w:rPr>
          <w:sz w:val="14"/>
        </w:rPr>
        <w:t xml:space="preserve">The history of </w:t>
      </w:r>
      <w:r w:rsidRPr="0028163E">
        <w:rPr>
          <w:rStyle w:val="Emphasis"/>
        </w:rPr>
        <w:t>Puerto Rico and the Project stand at odds with the critique of rights theory</w:t>
      </w:r>
      <w:r w:rsidRPr="00B60452">
        <w:rPr>
          <w:rStyle w:val="StyleUnderline"/>
        </w:rPr>
        <w:t xml:space="preserve"> and its resistance to engaging with an inherently defective court system.</w:t>
      </w:r>
      <w:r w:rsidRPr="00594C35">
        <w:rPr>
          <w:sz w:val="14"/>
        </w:rPr>
        <w:t xml:space="preserve"> Working in a context of legal, political, and social repression, Puerto Ricans were forced to ask not simply whether they should use courts, but instead, “[h]ow do we defend our movements that are under attack?”296 </w:t>
      </w:r>
      <w:r w:rsidRPr="00B60452">
        <w:rPr>
          <w:rStyle w:val="StyleUnderline"/>
        </w:rPr>
        <w:t xml:space="preserve">The question facing progressive and </w:t>
      </w:r>
      <w:proofErr w:type="spellStart"/>
      <w:r w:rsidRPr="00B60452">
        <w:rPr>
          <w:rStyle w:val="StyleUnderline"/>
        </w:rPr>
        <w:t>independentista</w:t>
      </w:r>
      <w:proofErr w:type="spellEnd"/>
      <w:r w:rsidRPr="00594C35">
        <w:rPr>
          <w:sz w:val="14"/>
        </w:rPr>
        <w:t xml:space="preserve"> advocates in the 1970s complicated </w:t>
      </w:r>
      <w:r w:rsidRPr="00B60452">
        <w:rPr>
          <w:rStyle w:val="StyleUnderline"/>
        </w:rPr>
        <w:t xml:space="preserve">whether they could </w:t>
      </w:r>
      <w:r w:rsidRPr="0028163E">
        <w:rPr>
          <w:rStyle w:val="Emphasis"/>
        </w:rPr>
        <w:t xml:space="preserve">continue to afford prioritizing anticolonial principles </w:t>
      </w:r>
      <w:r w:rsidRPr="00B60452">
        <w:rPr>
          <w:rStyle w:val="StyleUnderline"/>
        </w:rPr>
        <w:t>when their causes were effectively being shredded by repressive colonial apparatuses</w:t>
      </w:r>
      <w:r w:rsidRPr="00594C35">
        <w:rPr>
          <w:sz w:val="14"/>
        </w:rPr>
        <w:t xml:space="preserve">. </w:t>
      </w:r>
      <w:r w:rsidRPr="00124950">
        <w:rPr>
          <w:rStyle w:val="StyleUnderline"/>
          <w:highlight w:val="yellow"/>
        </w:rPr>
        <w:t>P</w:t>
      </w:r>
      <w:r w:rsidRPr="00594C35">
        <w:rPr>
          <w:rStyle w:val="StyleUnderline"/>
        </w:rPr>
        <w:t>uerto</w:t>
      </w:r>
      <w:r w:rsidRPr="00124950">
        <w:rPr>
          <w:rStyle w:val="StyleUnderline"/>
          <w:highlight w:val="yellow"/>
        </w:rPr>
        <w:t xml:space="preserve"> R</w:t>
      </w:r>
      <w:r w:rsidRPr="00594C35">
        <w:rPr>
          <w:rStyle w:val="StyleUnderline"/>
        </w:rPr>
        <w:t xml:space="preserve">icans thus </w:t>
      </w:r>
      <w:r w:rsidRPr="00124950">
        <w:rPr>
          <w:rStyle w:val="StyleUnderline"/>
          <w:highlight w:val="yellow"/>
        </w:rPr>
        <w:t>took a chance on litigation</w:t>
      </w:r>
      <w:r w:rsidRPr="00594C35">
        <w:rPr>
          <w:sz w:val="14"/>
        </w:rPr>
        <w:t xml:space="preserve"> to safeguard their causes from systemic subjugation. </w:t>
      </w:r>
    </w:p>
    <w:p w14:paraId="7F3E498E" w14:textId="77777777" w:rsidR="001F2B46" w:rsidRPr="00594C35" w:rsidRDefault="001F2B46" w:rsidP="001F2B46">
      <w:pPr>
        <w:rPr>
          <w:sz w:val="14"/>
        </w:rPr>
      </w:pPr>
      <w:r w:rsidRPr="00B60452">
        <w:rPr>
          <w:rStyle w:val="StyleUnderline"/>
        </w:rPr>
        <w:t xml:space="preserve">On the one hand, the critique of rights is advantageous in that it helps </w:t>
      </w:r>
      <w:r w:rsidRPr="0028163E">
        <w:rPr>
          <w:rStyle w:val="Emphasis"/>
        </w:rPr>
        <w:t xml:space="preserve">explain why U.S. citizens in Puerto Rico have suffered from legal and political repression due to Puerto Rico’s colonial status. </w:t>
      </w:r>
      <w:r w:rsidRPr="00B60452">
        <w:rPr>
          <w:rStyle w:val="StyleUnderline"/>
        </w:rPr>
        <w:t xml:space="preserve">On the other hand, </w:t>
      </w:r>
      <w:r w:rsidRPr="00124950">
        <w:rPr>
          <w:rStyle w:val="StyleUnderline"/>
          <w:highlight w:val="yellow"/>
        </w:rPr>
        <w:t>P</w:t>
      </w:r>
      <w:r w:rsidRPr="00594C35">
        <w:rPr>
          <w:rStyle w:val="StyleUnderline"/>
        </w:rPr>
        <w:t>uerto</w:t>
      </w:r>
      <w:r w:rsidRPr="00124950">
        <w:rPr>
          <w:rStyle w:val="StyleUnderline"/>
          <w:highlight w:val="yellow"/>
        </w:rPr>
        <w:t xml:space="preserve"> </w:t>
      </w:r>
      <w:r w:rsidRPr="00594C35">
        <w:rPr>
          <w:rStyle w:val="StyleUnderline"/>
        </w:rPr>
        <w:t xml:space="preserve">Ricans have had to </w:t>
      </w:r>
      <w:r w:rsidRPr="00124950">
        <w:rPr>
          <w:rStyle w:val="StyleUnderline"/>
          <w:highlight w:val="yellow"/>
        </w:rPr>
        <w:t xml:space="preserve">leverage </w:t>
      </w:r>
      <w:r w:rsidRPr="00594C35">
        <w:rPr>
          <w:rStyle w:val="StyleUnderline"/>
        </w:rPr>
        <w:t xml:space="preserve">the </w:t>
      </w:r>
      <w:r w:rsidRPr="00EE59F7">
        <w:rPr>
          <w:rStyle w:val="StyleUnderline"/>
        </w:rPr>
        <w:t xml:space="preserve">limited </w:t>
      </w:r>
      <w:r w:rsidRPr="00124950">
        <w:rPr>
          <w:rStyle w:val="StyleUnderline"/>
          <w:highlight w:val="yellow"/>
        </w:rPr>
        <w:t xml:space="preserve">benefits or guarantees that come with rights </w:t>
      </w:r>
      <w:r w:rsidRPr="00594C35">
        <w:rPr>
          <w:rStyle w:val="StyleUnderline"/>
        </w:rPr>
        <w:t xml:space="preserve">based on citizenship to </w:t>
      </w:r>
      <w:r w:rsidRPr="00124950">
        <w:rPr>
          <w:rStyle w:val="StyleUnderline"/>
          <w:highlight w:val="yellow"/>
        </w:rPr>
        <w:t xml:space="preserve">insulate </w:t>
      </w:r>
      <w:r w:rsidRPr="00594C35">
        <w:rPr>
          <w:rStyle w:val="StyleUnderline"/>
        </w:rPr>
        <w:t xml:space="preserve">their own </w:t>
      </w:r>
      <w:r w:rsidRPr="00124950">
        <w:rPr>
          <w:rStyle w:val="StyleUnderline"/>
          <w:highlight w:val="yellow"/>
        </w:rPr>
        <w:t>ideas and movements from sabotage</w:t>
      </w:r>
      <w:r w:rsidRPr="00B60452">
        <w:rPr>
          <w:rStyle w:val="StyleUnderline"/>
        </w:rPr>
        <w:t xml:space="preserve"> at the hands of the United States.</w:t>
      </w:r>
      <w:r w:rsidRPr="00594C35">
        <w:rPr>
          <w:sz w:val="14"/>
        </w:rPr>
        <w:t xml:space="preserve"> I do not mean to suggest that we should do away with the critique of rights completely. </w:t>
      </w:r>
      <w:r w:rsidRPr="00B60452">
        <w:rPr>
          <w:rStyle w:val="StyleUnderline"/>
        </w:rPr>
        <w:t>The critique of rights</w:t>
      </w:r>
      <w:r w:rsidRPr="00594C35">
        <w:rPr>
          <w:sz w:val="14"/>
        </w:rPr>
        <w:t xml:space="preserve"> is useful to a point; </w:t>
      </w:r>
      <w:r w:rsidRPr="00B60452">
        <w:rPr>
          <w:rStyle w:val="StyleUnderline"/>
        </w:rPr>
        <w:t>however</w:t>
      </w:r>
      <w:r w:rsidRPr="00594C35">
        <w:rPr>
          <w:sz w:val="14"/>
        </w:rPr>
        <w:t xml:space="preserve">, as CRT and </w:t>
      </w:r>
      <w:proofErr w:type="spellStart"/>
      <w:r w:rsidRPr="00594C35">
        <w:rPr>
          <w:sz w:val="14"/>
        </w:rPr>
        <w:t>LatCrit</w:t>
      </w:r>
      <w:proofErr w:type="spellEnd"/>
      <w:r w:rsidRPr="00594C35">
        <w:rPr>
          <w:sz w:val="14"/>
        </w:rPr>
        <w:t xml:space="preserve"> scholars argue, it </w:t>
      </w:r>
      <w:r w:rsidRPr="00B60452">
        <w:rPr>
          <w:rStyle w:val="StyleUnderline"/>
        </w:rPr>
        <w:t>does not fully capture Puerto Ricans’ lived realities</w:t>
      </w:r>
      <w:r w:rsidRPr="00594C35">
        <w:rPr>
          <w:sz w:val="14"/>
        </w:rPr>
        <w:t xml:space="preserve">, or how they have had to be resourceful and flexible to survive. </w:t>
      </w:r>
    </w:p>
    <w:p w14:paraId="1398BFFB" w14:textId="77777777" w:rsidR="001F2B46" w:rsidRPr="00594C35" w:rsidRDefault="001F2B46" w:rsidP="001F2B46">
      <w:pPr>
        <w:rPr>
          <w:sz w:val="14"/>
        </w:rPr>
      </w:pPr>
      <w:r w:rsidRPr="00594C35">
        <w:rPr>
          <w:sz w:val="14"/>
        </w:rPr>
        <w:t xml:space="preserve">More importantly, Puerto Ricans were able to galvanize enough legal and political pressure to interrupt colonial tactics that were relentlessly repressing parts of Puerto Rico’s political identity. It is precisely because the Project and its attorneys looked beyond winning legal victories that we can learn from what happened leading up to, and following, the litigation. The Project’s </w:t>
      </w:r>
      <w:r w:rsidRPr="00B60452">
        <w:rPr>
          <w:rStyle w:val="StyleUnderline"/>
        </w:rPr>
        <w:t xml:space="preserve">value lay not necessarily in producing a favorable court decision, but </w:t>
      </w:r>
      <w:r w:rsidRPr="00EE59F7">
        <w:rPr>
          <w:rStyle w:val="StyleUnderline"/>
        </w:rPr>
        <w:t>in</w:t>
      </w:r>
      <w:r w:rsidRPr="00124950">
        <w:rPr>
          <w:rStyle w:val="StyleUnderline"/>
          <w:highlight w:val="yellow"/>
        </w:rPr>
        <w:t xml:space="preserve"> </w:t>
      </w:r>
      <w:r w:rsidRPr="00124950">
        <w:rPr>
          <w:rStyle w:val="Emphasis"/>
          <w:highlight w:val="yellow"/>
        </w:rPr>
        <w:t xml:space="preserve">bringing </w:t>
      </w:r>
      <w:proofErr w:type="spellStart"/>
      <w:r w:rsidRPr="00124950">
        <w:rPr>
          <w:rStyle w:val="Emphasis"/>
          <w:highlight w:val="yellow"/>
        </w:rPr>
        <w:t>independentista</w:t>
      </w:r>
      <w:proofErr w:type="spellEnd"/>
      <w:r w:rsidRPr="00124950">
        <w:rPr>
          <w:rStyle w:val="Emphasis"/>
          <w:highlight w:val="yellow"/>
        </w:rPr>
        <w:t xml:space="preserve"> and progressive P</w:t>
      </w:r>
      <w:r w:rsidRPr="00594C35">
        <w:rPr>
          <w:rStyle w:val="Emphasis"/>
        </w:rPr>
        <w:t>uerto</w:t>
      </w:r>
      <w:r w:rsidRPr="00124950">
        <w:rPr>
          <w:rStyle w:val="Emphasis"/>
          <w:highlight w:val="yellow"/>
        </w:rPr>
        <w:t xml:space="preserve"> R</w:t>
      </w:r>
      <w:r w:rsidRPr="00594C35">
        <w:rPr>
          <w:rStyle w:val="Emphasis"/>
        </w:rPr>
        <w:t xml:space="preserve">icans </w:t>
      </w:r>
      <w:r w:rsidRPr="00124950">
        <w:rPr>
          <w:rStyle w:val="Emphasis"/>
          <w:highlight w:val="yellow"/>
        </w:rPr>
        <w:t>together through rights discourse</w:t>
      </w:r>
      <w:r w:rsidRPr="0028163E">
        <w:rPr>
          <w:rStyle w:val="Emphasis"/>
        </w:rPr>
        <w:t xml:space="preserve"> </w:t>
      </w:r>
      <w:r w:rsidRPr="00B60452">
        <w:rPr>
          <w:rStyle w:val="StyleUnderline"/>
        </w:rPr>
        <w:t xml:space="preserve">to </w:t>
      </w:r>
      <w:r w:rsidRPr="00EE59F7">
        <w:rPr>
          <w:rStyle w:val="StyleUnderline"/>
        </w:rPr>
        <w:t>openly</w:t>
      </w:r>
      <w:r w:rsidRPr="00B60452">
        <w:rPr>
          <w:rStyle w:val="StyleUnderline"/>
        </w:rPr>
        <w:t xml:space="preserve"> articulate and fight for ideas that were being brutally targeted. </w:t>
      </w:r>
      <w:r w:rsidRPr="00594C35">
        <w:rPr>
          <w:sz w:val="14"/>
        </w:rPr>
        <w:t xml:space="preserve">Going into court was only part of a larger process that let Puerto Ricans in that moment shift from living in a defensive </w:t>
      </w:r>
      <w:r w:rsidRPr="00B60452">
        <w:rPr>
          <w:rStyle w:val="StyleUnderline"/>
        </w:rPr>
        <w:t>state to getting closer to envisioning new realities for their communities</w:t>
      </w:r>
      <w:r w:rsidRPr="00594C35">
        <w:rPr>
          <w:sz w:val="14"/>
        </w:rPr>
        <w:t xml:space="preserve">. Contrary to the CLS position, in the case of Puerto Rico, </w:t>
      </w:r>
      <w:r w:rsidRPr="00124950">
        <w:rPr>
          <w:rStyle w:val="StyleUnderline"/>
          <w:highlight w:val="yellow"/>
        </w:rPr>
        <w:t xml:space="preserve">engaging and </w:t>
      </w:r>
      <w:r w:rsidRPr="00124950">
        <w:rPr>
          <w:rStyle w:val="Emphasis"/>
          <w:highlight w:val="yellow"/>
        </w:rPr>
        <w:t xml:space="preserve">working with </w:t>
      </w:r>
      <w:r w:rsidRPr="00594C35">
        <w:rPr>
          <w:rStyle w:val="Emphasis"/>
        </w:rPr>
        <w:t xml:space="preserve">the </w:t>
      </w:r>
      <w:r w:rsidRPr="00124950">
        <w:rPr>
          <w:rStyle w:val="Emphasis"/>
          <w:highlight w:val="yellow"/>
        </w:rPr>
        <w:t>law as an agent for mobilization</w:t>
      </w:r>
      <w:r w:rsidRPr="00124950">
        <w:rPr>
          <w:rStyle w:val="StyleUnderline"/>
          <w:highlight w:val="yellow"/>
        </w:rPr>
        <w:t xml:space="preserve"> was inherently valuable</w:t>
      </w:r>
      <w:r w:rsidRPr="00594C35">
        <w:rPr>
          <w:sz w:val="14"/>
        </w:rPr>
        <w:t>. Doing law gave Puerto Ricans the community-based capacity and skill they needed to be their own advocates, a deeply disruptive development in the history of a colonized nation.</w:t>
      </w:r>
    </w:p>
    <w:p w14:paraId="6609A92B" w14:textId="77777777" w:rsidR="001F2B46" w:rsidRPr="00594C35" w:rsidRDefault="001F2B46" w:rsidP="001F2B46">
      <w:pPr>
        <w:rPr>
          <w:sz w:val="14"/>
        </w:rPr>
      </w:pPr>
      <w:r w:rsidRPr="00594C35">
        <w:rPr>
          <w:sz w:val="14"/>
        </w:rPr>
        <w:t>As Puerto Rico finds itself in another difficult juncture in its history,</w:t>
      </w:r>
      <w:r w:rsidRPr="00B60452">
        <w:rPr>
          <w:rStyle w:val="StyleUnderline"/>
        </w:rPr>
        <w:t>297 networks based on collaboration and solidarity will prove crucial to its recovery.</w:t>
      </w:r>
      <w:r w:rsidRPr="00594C35">
        <w:rPr>
          <w:sz w:val="14"/>
        </w:rPr>
        <w:t xml:space="preserve"> Although the circumstances that first engendered the Project do not mirror Puerto Rico’s current crisis, Puerto Ricans can use some of the Project’s strategies to engage in nation-building work. </w:t>
      </w:r>
      <w:r w:rsidRPr="00594C35">
        <w:rPr>
          <w:rStyle w:val="StyleUnderline"/>
        </w:rPr>
        <w:t xml:space="preserve">Through </w:t>
      </w:r>
      <w:r w:rsidRPr="00124950">
        <w:rPr>
          <w:rStyle w:val="StyleUnderline"/>
          <w:highlight w:val="yellow"/>
        </w:rPr>
        <w:t xml:space="preserve">rights-based strategies, lawyers </w:t>
      </w:r>
      <w:r w:rsidRPr="00594C35">
        <w:rPr>
          <w:rStyle w:val="StyleUnderline"/>
        </w:rPr>
        <w:t xml:space="preserve">can </w:t>
      </w:r>
      <w:r w:rsidRPr="00124950">
        <w:rPr>
          <w:rStyle w:val="Emphasis"/>
          <w:highlight w:val="yellow"/>
        </w:rPr>
        <w:t>hold governmental and institutional actors accountable</w:t>
      </w:r>
      <w:r w:rsidRPr="00B60452">
        <w:rPr>
          <w:rStyle w:val="StyleUnderline"/>
        </w:rPr>
        <w:t>, obtain and disseminate information, and provide legal services to those who lack access to them</w:t>
      </w:r>
      <w:r w:rsidRPr="00594C35">
        <w:rPr>
          <w:sz w:val="14"/>
        </w:rPr>
        <w:t xml:space="preserve">. That tactic has not been lost on Puerto Ricans after the 2017 hurricane season. Days after Hurricanes Irma and Maria ravaged the island, Puerto Ricans, members of the Puerto Rican diaspora, and U.S. legal organizations mobilized to provide disaster-relief legal support in areas like FEMA claims, unemployment and labor issues, and housing and insurance needs.298 On September 21, 2017, two days after Hurricane Maria hit Puerto Rico, a group of community lawyers and U.S. entities started a legal support initiative called Ayuda Legal </w:t>
      </w:r>
      <w:proofErr w:type="spellStart"/>
      <w:r w:rsidRPr="00594C35">
        <w:rPr>
          <w:sz w:val="14"/>
        </w:rPr>
        <w:t>Huracán</w:t>
      </w:r>
      <w:proofErr w:type="spellEnd"/>
      <w:r w:rsidRPr="00594C35">
        <w:rPr>
          <w:sz w:val="14"/>
        </w:rPr>
        <w:t xml:space="preserve"> </w:t>
      </w:r>
      <w:proofErr w:type="spellStart"/>
      <w:r w:rsidRPr="00594C35">
        <w:rPr>
          <w:sz w:val="14"/>
        </w:rPr>
        <w:t>María</w:t>
      </w:r>
      <w:proofErr w:type="spellEnd"/>
      <w:r w:rsidRPr="00594C35">
        <w:rPr>
          <w:sz w:val="14"/>
        </w:rPr>
        <w:t xml:space="preserve"> (ALHM).299 ALHM, now called Ayuda Legal Puerto Rico, Inc., was the first disaster-relief initiative in Puerto Rico dedicated to providing free and accessible legal information about disaster relief, developing capacity among Puerto Rican legal professionals to supply legal aid in this context, and offering legal advice to Puerto Ricans affected by the storm.300 Ariadna Godreau-Aubert, a human-rights lawyer and community activist, was the coordinator of ALHM and now serves as the Executive Director of Ayuda Legal Puerto Rico.301 She describes the initiative’s role as providing comprehensive help to communities in need, doing its work via community leaders and community-based </w:t>
      </w:r>
      <w:proofErr w:type="spellStart"/>
      <w:r w:rsidRPr="00594C35">
        <w:rPr>
          <w:sz w:val="14"/>
        </w:rPr>
        <w:t>organiza</w:t>
      </w:r>
      <w:proofErr w:type="spellEnd"/>
      <w:r w:rsidRPr="00594C35">
        <w:rPr>
          <w:sz w:val="14"/>
        </w:rPr>
        <w:t>- tions.302 Echoing the philosophy of the Project and its progeny, Godreau-Aubert said that it has been “a process of building solidarity in this moment of need[].”303</w:t>
      </w:r>
    </w:p>
    <w:p w14:paraId="1BABBE2D" w14:textId="77777777" w:rsidR="001F2B46" w:rsidRPr="00BE219C" w:rsidRDefault="001F2B46" w:rsidP="001F2B46">
      <w:pPr>
        <w:pStyle w:val="Heading4"/>
      </w:pPr>
      <w:r w:rsidRPr="00BE219C">
        <w:t xml:space="preserve">The experience of peoples </w:t>
      </w:r>
      <w:r>
        <w:t>in US territories</w:t>
      </w:r>
      <w:r w:rsidRPr="00BE219C">
        <w:t xml:space="preserve"> highlights the essential role of </w:t>
      </w:r>
      <w:r>
        <w:t xml:space="preserve">the </w:t>
      </w:r>
      <w:r w:rsidRPr="00BE219C">
        <w:t>Constitution in struggle</w:t>
      </w:r>
      <w:r>
        <w:t>s for rights</w:t>
      </w:r>
      <w:r w:rsidRPr="00BE219C">
        <w:t xml:space="preserve">. </w:t>
      </w:r>
      <w:r>
        <w:t xml:space="preserve">Specifically, </w:t>
      </w:r>
      <w:r w:rsidRPr="00BE219C">
        <w:t xml:space="preserve">Guam shows that </w:t>
      </w:r>
      <w:r>
        <w:t xml:space="preserve">instead of simply being weaponized to support imperial violence, legal claims can also be radically reclaimed to push for change. </w:t>
      </w:r>
      <w:r w:rsidRPr="00BE219C">
        <w:t xml:space="preserve">The 1AC rejects the premise that the judiciary has independent </w:t>
      </w:r>
      <w:r>
        <w:t xml:space="preserve">control over </w:t>
      </w:r>
      <w:r w:rsidRPr="00BE219C">
        <w:t>the Constitution</w:t>
      </w:r>
      <w:r>
        <w:t>’s</w:t>
      </w:r>
      <w:r w:rsidRPr="00BE219C">
        <w:t xml:space="preserve"> mean</w:t>
      </w:r>
      <w:r>
        <w:t>ing</w:t>
      </w:r>
      <w:r w:rsidRPr="00BE219C">
        <w:t xml:space="preserve">, instead embracing popular constitutionalism rooted in anti-colonial principles. </w:t>
      </w:r>
    </w:p>
    <w:p w14:paraId="26AB78E0" w14:textId="77777777" w:rsidR="001F2B46" w:rsidRDefault="001F2B46" w:rsidP="001F2B46">
      <w:pPr>
        <w:tabs>
          <w:tab w:val="left" w:pos="938"/>
        </w:tabs>
      </w:pPr>
      <w:r w:rsidRPr="002069EA">
        <w:rPr>
          <w:rStyle w:val="Style13ptBold"/>
        </w:rPr>
        <w:t>Dardani</w:t>
      </w:r>
      <w:r>
        <w:rPr>
          <w:rStyle w:val="Style13ptBold"/>
        </w:rPr>
        <w:t xml:space="preserve"> </w:t>
      </w:r>
      <w:r w:rsidRPr="00F30ED1">
        <w:rPr>
          <w:rStyle w:val="Style13ptBold"/>
        </w:rPr>
        <w:t>'</w:t>
      </w:r>
      <w:r>
        <w:rPr>
          <w:rStyle w:val="Style13ptBold"/>
        </w:rPr>
        <w:t>23</w:t>
      </w:r>
      <w:r w:rsidRPr="00F30ED1">
        <w:rPr>
          <w:rStyle w:val="Style13ptBold"/>
        </w:rPr>
        <w:t xml:space="preserve"> </w:t>
      </w:r>
      <w:r>
        <w:t>[Ross; 05/15/</w:t>
      </w:r>
      <w:r w:rsidRPr="002069EA">
        <w:t>2023</w:t>
      </w:r>
      <w:r>
        <w:t>; Ross Dardani, Assistant Professor, Department of Political Science, Muhlenberg College, Allentown, PA, United States.; "</w:t>
      </w:r>
      <w:r w:rsidRPr="002069EA">
        <w:t xml:space="preserve"> Popular Constitutionalism in the US Empire: The Legal History of US Citizenship in Guam</w:t>
      </w:r>
      <w:r>
        <w:t xml:space="preserve">," </w:t>
      </w:r>
      <w:r w:rsidRPr="006008EF">
        <w:t>Law &amp; Social Inquiry</w:t>
      </w:r>
      <w:r>
        <w:t>, Vol. 00, Issue/No. 00, p. 2-4//JJB]</w:t>
      </w:r>
    </w:p>
    <w:p w14:paraId="1B48E984" w14:textId="77777777" w:rsidR="001F2B46" w:rsidRDefault="001F2B46" w:rsidP="001F2B46">
      <w:pPr>
        <w:tabs>
          <w:tab w:val="left" w:pos="938"/>
        </w:tabs>
      </w:pPr>
    </w:p>
    <w:p w14:paraId="57333303" w14:textId="77777777" w:rsidR="001F2B46" w:rsidRPr="00BB599C" w:rsidRDefault="001F2B46" w:rsidP="001F2B46">
      <w:pPr>
        <w:rPr>
          <w:rStyle w:val="Style13ptBold"/>
          <w:b w:val="0"/>
          <w:bCs w:val="0"/>
        </w:rPr>
      </w:pPr>
      <w:r w:rsidRPr="00423244">
        <w:rPr>
          <w:sz w:val="12"/>
        </w:rPr>
        <w:t xml:space="preserve">In this article, </w:t>
      </w:r>
      <w:r w:rsidRPr="00E95712">
        <w:rPr>
          <w:rStyle w:val="StyleUnderline"/>
        </w:rPr>
        <w:t xml:space="preserve">I argue that the campaign by members of Guam’s Congress to secure US </w:t>
      </w:r>
      <w:r w:rsidRPr="00BB599C">
        <w:rPr>
          <w:rStyle w:val="Emphasis"/>
        </w:rPr>
        <w:t>citizenship for Guamanians is an example of popular constitutionalism</w:t>
      </w:r>
      <w:r w:rsidRPr="00BB599C">
        <w:rPr>
          <w:rStyle w:val="StyleUnderline"/>
        </w:rPr>
        <w:t xml:space="preserve"> in the context of </w:t>
      </w:r>
      <w:r w:rsidRPr="00BB599C">
        <w:rPr>
          <w:rStyle w:val="Emphasis"/>
        </w:rPr>
        <w:t>US empire</w:t>
      </w:r>
      <w:r w:rsidRPr="00113D6E">
        <w:rPr>
          <w:rStyle w:val="StyleUnderline"/>
        </w:rPr>
        <w:t xml:space="preserve">. The ambiguity over the status of citizenship in the territories acquired by the United States after the Spanish-American War created a space for constitutional contestation in which Guamanians made claims to US citizenship rooted in principles of loyalty, justice, fairness, “American” ideals, and equality. </w:t>
      </w:r>
      <w:r w:rsidRPr="00252DDF">
        <w:rPr>
          <w:rStyle w:val="StyleUnderline"/>
        </w:rPr>
        <w:t xml:space="preserve">The </w:t>
      </w:r>
      <w:r w:rsidRPr="00124950">
        <w:rPr>
          <w:rStyle w:val="StyleUnderline"/>
          <w:highlight w:val="yellow"/>
        </w:rPr>
        <w:t xml:space="preserve">struggle </w:t>
      </w:r>
      <w:r w:rsidRPr="00252DDF">
        <w:rPr>
          <w:rStyle w:val="StyleUnderline"/>
        </w:rPr>
        <w:t xml:space="preserve">for </w:t>
      </w:r>
      <w:r w:rsidRPr="00252DDF">
        <w:rPr>
          <w:rStyle w:val="Emphasis"/>
        </w:rPr>
        <w:t xml:space="preserve">US </w:t>
      </w:r>
      <w:r w:rsidRPr="00124950">
        <w:rPr>
          <w:rStyle w:val="Emphasis"/>
          <w:highlight w:val="yellow"/>
        </w:rPr>
        <w:t>citizenship in Guam</w:t>
      </w:r>
      <w:r w:rsidRPr="00BB599C">
        <w:rPr>
          <w:rStyle w:val="Emphasis"/>
        </w:rPr>
        <w:t xml:space="preserve"> thus </w:t>
      </w:r>
      <w:r w:rsidRPr="00124950">
        <w:rPr>
          <w:rStyle w:val="Emphasis"/>
          <w:highlight w:val="yellow"/>
        </w:rPr>
        <w:t>provides</w:t>
      </w:r>
      <w:r w:rsidRPr="00BB599C">
        <w:rPr>
          <w:rStyle w:val="Emphasis"/>
        </w:rPr>
        <w:t xml:space="preserve"> a </w:t>
      </w:r>
      <w:r w:rsidRPr="00252DDF">
        <w:rPr>
          <w:rStyle w:val="Emphasis"/>
        </w:rPr>
        <w:t xml:space="preserve">powerful </w:t>
      </w:r>
      <w:r w:rsidRPr="00124950">
        <w:rPr>
          <w:rStyle w:val="Emphasis"/>
          <w:highlight w:val="yellow"/>
        </w:rPr>
        <w:t>example of</w:t>
      </w:r>
      <w:r w:rsidRPr="00BB599C">
        <w:rPr>
          <w:rStyle w:val="Emphasis"/>
        </w:rPr>
        <w:t xml:space="preserve"> popular </w:t>
      </w:r>
      <w:r w:rsidRPr="00124950">
        <w:rPr>
          <w:rStyle w:val="Emphasis"/>
          <w:highlight w:val="yellow"/>
        </w:rPr>
        <w:t>constitutionalism</w:t>
      </w:r>
      <w:r w:rsidRPr="00124950">
        <w:rPr>
          <w:rStyle w:val="StyleUnderline"/>
          <w:highlight w:val="yellow"/>
        </w:rPr>
        <w:t xml:space="preserve"> used by</w:t>
      </w:r>
      <w:r w:rsidRPr="00113D6E">
        <w:rPr>
          <w:rStyle w:val="StyleUnderline"/>
        </w:rPr>
        <w:t xml:space="preserve"> a </w:t>
      </w:r>
      <w:r w:rsidRPr="00124950">
        <w:rPr>
          <w:rStyle w:val="StyleUnderline"/>
          <w:highlight w:val="yellow"/>
        </w:rPr>
        <w:t>colonized</w:t>
      </w:r>
      <w:r w:rsidRPr="00113D6E">
        <w:rPr>
          <w:rStyle w:val="StyleUnderline"/>
        </w:rPr>
        <w:t xml:space="preserve"> </w:t>
      </w:r>
      <w:r w:rsidRPr="00124950">
        <w:rPr>
          <w:rStyle w:val="Emphasis"/>
          <w:highlight w:val="yellow"/>
        </w:rPr>
        <w:t xml:space="preserve">population to assert inclusion and </w:t>
      </w:r>
      <w:r w:rsidRPr="00BB599C">
        <w:rPr>
          <w:rStyle w:val="Emphasis"/>
        </w:rPr>
        <w:t xml:space="preserve">practical </w:t>
      </w:r>
      <w:r w:rsidRPr="00124950">
        <w:rPr>
          <w:rStyle w:val="Emphasis"/>
          <w:highlight w:val="yellow"/>
        </w:rPr>
        <w:t>rights within</w:t>
      </w:r>
      <w:r w:rsidRPr="009B7026">
        <w:rPr>
          <w:rStyle w:val="Emphasis"/>
        </w:rPr>
        <w:t xml:space="preserve"> an imperial </w:t>
      </w:r>
      <w:r w:rsidRPr="00124950">
        <w:rPr>
          <w:rStyle w:val="Emphasis"/>
          <w:highlight w:val="yellow"/>
        </w:rPr>
        <w:t>system of subordination and authoritarian control</w:t>
      </w:r>
      <w:r w:rsidRPr="00113D6E">
        <w:rPr>
          <w:rStyle w:val="StyleUnderline"/>
        </w:rPr>
        <w:t>.</w:t>
      </w:r>
      <w:r w:rsidRPr="00423244">
        <w:rPr>
          <w:sz w:val="12"/>
        </w:rPr>
        <w:t xml:space="preserve"> Ross Dardani, Assistant Professor, Department of Political Science, Muhlenberg College, Allentown, PA, United States. Email: rossdardani@muhlenberg.edu The author thanks the anonymous reviewers for valuable feedback. The author would also like to express gratitude to Charles Venator-Santiago, Jane Gordon, Fred Lee, Cathy Schlund-Vials, and Jason Oliver Chang for their contributions to this article. Law &amp; Social Inquiry Volume 00, Issue 00, 1–25, 2023 © The Author(s), 2023. Published by Cambridge University Press on behalf of the American Bar Foundation. 1 Law&amp; Social Inquiry https://doi.org/10.1017/lsi.2023.19 Published online by Cambridge University Press </w:t>
      </w:r>
      <w:r w:rsidRPr="009B7026">
        <w:rPr>
          <w:sz w:val="12"/>
        </w:rPr>
        <w:t xml:space="preserve">At the same time, US naval leaders and lawmakers transformed the liberatory constitutional claims Guamanians made for citizenship into a tool to legitimize US imperialism. Thus, this article demonstrates the multifarious, sometimes oppositional, uses of popular constitutionalism. </w:t>
      </w:r>
      <w:r w:rsidRPr="009B7026">
        <w:rPr>
          <w:rStyle w:val="StyleUnderline"/>
        </w:rPr>
        <w:t>While</w:t>
      </w:r>
      <w:r w:rsidRPr="009B7026">
        <w:rPr>
          <w:rStyle w:val="StyleUnderline"/>
          <w:sz w:val="12"/>
        </w:rPr>
        <w:t xml:space="preserve"> </w:t>
      </w:r>
      <w:r w:rsidRPr="00124950">
        <w:rPr>
          <w:rStyle w:val="StyleUnderline"/>
          <w:highlight w:val="yellow"/>
        </w:rPr>
        <w:t xml:space="preserve">Guamanians </w:t>
      </w:r>
      <w:r w:rsidRPr="00252DDF">
        <w:rPr>
          <w:rStyle w:val="StyleUnderline"/>
        </w:rPr>
        <w:t xml:space="preserve">were able to </w:t>
      </w:r>
      <w:r w:rsidRPr="00124950">
        <w:rPr>
          <w:rStyle w:val="StyleUnderline"/>
          <w:highlight w:val="yellow"/>
        </w:rPr>
        <w:t>engage</w:t>
      </w:r>
      <w:r w:rsidRPr="00252DDF">
        <w:rPr>
          <w:rStyle w:val="StyleUnderline"/>
        </w:rPr>
        <w:t xml:space="preserve"> in</w:t>
      </w:r>
      <w:r w:rsidRPr="00113D6E">
        <w:rPr>
          <w:rStyle w:val="StyleUnderline"/>
        </w:rPr>
        <w:t xml:space="preserve"> popular </w:t>
      </w:r>
      <w:r w:rsidRPr="00124950">
        <w:rPr>
          <w:rStyle w:val="StyleUnderline"/>
          <w:highlight w:val="yellow"/>
        </w:rPr>
        <w:t xml:space="preserve">constitutionalism to </w:t>
      </w:r>
      <w:r w:rsidRPr="00124950">
        <w:rPr>
          <w:rStyle w:val="Emphasis"/>
          <w:highlight w:val="yellow"/>
        </w:rPr>
        <w:t>protest for formal inclusion within</w:t>
      </w:r>
      <w:r w:rsidRPr="009B7026">
        <w:rPr>
          <w:rStyle w:val="Emphasis"/>
        </w:rPr>
        <w:t xml:space="preserve"> the </w:t>
      </w:r>
      <w:r w:rsidRPr="00124950">
        <w:rPr>
          <w:rStyle w:val="Emphasis"/>
          <w:highlight w:val="yellow"/>
        </w:rPr>
        <w:t>US polity</w:t>
      </w:r>
      <w:r w:rsidRPr="009B7026">
        <w:rPr>
          <w:rStyle w:val="Emphasis"/>
        </w:rPr>
        <w:t xml:space="preserve">, </w:t>
      </w:r>
      <w:r w:rsidRPr="00113D6E">
        <w:rPr>
          <w:rStyle w:val="StyleUnderline"/>
        </w:rPr>
        <w:t xml:space="preserve">US political and legal actors developed an understanding of the Constitution that </w:t>
      </w:r>
      <w:r w:rsidRPr="00124950">
        <w:rPr>
          <w:rStyle w:val="StyleUnderline"/>
          <w:highlight w:val="yellow"/>
        </w:rPr>
        <w:t>allowed for</w:t>
      </w:r>
      <w:r w:rsidRPr="00113D6E">
        <w:rPr>
          <w:rStyle w:val="StyleUnderline"/>
        </w:rPr>
        <w:t xml:space="preserve"> the </w:t>
      </w:r>
      <w:r w:rsidRPr="00124950">
        <w:rPr>
          <w:rStyle w:val="StyleUnderline"/>
          <w:highlight w:val="yellow"/>
        </w:rPr>
        <w:t>extension of citizenship to Guam</w:t>
      </w:r>
      <w:r w:rsidRPr="00113D6E">
        <w:rPr>
          <w:rStyle w:val="StyleUnderline"/>
        </w:rPr>
        <w:t xml:space="preserve"> </w:t>
      </w:r>
      <w:r w:rsidRPr="00124950">
        <w:rPr>
          <w:rStyle w:val="StyleUnderline"/>
          <w:highlight w:val="yellow"/>
        </w:rPr>
        <w:t>while</w:t>
      </w:r>
      <w:r w:rsidRPr="00113D6E">
        <w:rPr>
          <w:rStyle w:val="StyleUnderline"/>
        </w:rPr>
        <w:t xml:space="preserve"> still </w:t>
      </w:r>
      <w:r w:rsidRPr="00124950">
        <w:rPr>
          <w:rStyle w:val="StyleUnderline"/>
          <w:highlight w:val="yellow"/>
        </w:rPr>
        <w:t>preserving</w:t>
      </w:r>
      <w:r w:rsidRPr="00113D6E">
        <w:rPr>
          <w:rStyle w:val="StyleUnderline"/>
        </w:rPr>
        <w:t xml:space="preserve"> and protecting </w:t>
      </w:r>
      <w:r w:rsidRPr="00124950">
        <w:rPr>
          <w:rStyle w:val="StyleUnderline"/>
          <w:highlight w:val="yellow"/>
        </w:rPr>
        <w:t>US imperialism</w:t>
      </w:r>
      <w:r w:rsidRPr="00113D6E">
        <w:rPr>
          <w:rStyle w:val="StyleUnderline"/>
        </w:rPr>
        <w:t xml:space="preserve"> in the Pacific.</w:t>
      </w:r>
      <w:r w:rsidRPr="00423244">
        <w:rPr>
          <w:sz w:val="12"/>
        </w:rPr>
        <w:t xml:space="preserve"> The first section of the article provides an overview of popular constitutionalism. The second section gives a brief history of Western colonialism and imperialism in Guam before the United States formally annexed the island after the </w:t>
      </w:r>
      <w:proofErr w:type="spellStart"/>
      <w:r w:rsidRPr="00423244">
        <w:rPr>
          <w:sz w:val="12"/>
        </w:rPr>
        <w:t>SpanishAmerican</w:t>
      </w:r>
      <w:proofErr w:type="spellEnd"/>
      <w:r w:rsidRPr="00423244">
        <w:rPr>
          <w:sz w:val="12"/>
        </w:rPr>
        <w:t xml:space="preserve"> War of 1898. Next, the article provides an overview of the early years of US rule over Guamanians by analyzing the Insular Cases, which were decided shortly after the United States formally claimed sovereignty over Guam and established the contours of US governance in territories annexed after 1898. </w:t>
      </w:r>
      <w:r w:rsidRPr="00113D6E">
        <w:rPr>
          <w:rStyle w:val="StyleUnderline"/>
        </w:rPr>
        <w:t xml:space="preserve">The </w:t>
      </w:r>
      <w:r w:rsidRPr="00124950">
        <w:rPr>
          <w:rStyle w:val="StyleUnderline"/>
          <w:highlight w:val="yellow"/>
        </w:rPr>
        <w:t>I</w:t>
      </w:r>
      <w:r w:rsidRPr="00252DDF">
        <w:rPr>
          <w:rStyle w:val="StyleUnderline"/>
        </w:rPr>
        <w:t>nsular</w:t>
      </w:r>
      <w:r w:rsidRPr="00124950">
        <w:rPr>
          <w:rStyle w:val="StyleUnderline"/>
          <w:highlight w:val="yellow"/>
        </w:rPr>
        <w:t xml:space="preserve"> C</w:t>
      </w:r>
      <w:r w:rsidRPr="00252DDF">
        <w:rPr>
          <w:rStyle w:val="StyleUnderline"/>
        </w:rPr>
        <w:t xml:space="preserve">ases </w:t>
      </w:r>
      <w:r w:rsidRPr="00124950">
        <w:rPr>
          <w:rStyle w:val="StyleUnderline"/>
          <w:highlight w:val="yellow"/>
        </w:rPr>
        <w:t>are important for</w:t>
      </w:r>
      <w:r w:rsidRPr="00113D6E">
        <w:rPr>
          <w:rStyle w:val="StyleUnderline"/>
        </w:rPr>
        <w:t xml:space="preserve"> understanding </w:t>
      </w:r>
      <w:r w:rsidRPr="00124950">
        <w:rPr>
          <w:rStyle w:val="StyleUnderline"/>
          <w:highlight w:val="yellow"/>
        </w:rPr>
        <w:t>Guam’s status</w:t>
      </w:r>
      <w:r w:rsidRPr="00113D6E">
        <w:rPr>
          <w:rStyle w:val="StyleUnderline"/>
        </w:rPr>
        <w:t xml:space="preserve"> as an unincorporated territory under the plenary authority of Congress, its relationship the federal government, and why US citizenship, birthright or statutory, did not automatically apply to Guamanians. </w:t>
      </w:r>
      <w:r w:rsidRPr="00423244">
        <w:rPr>
          <w:sz w:val="12"/>
        </w:rPr>
        <w:t xml:space="preserve">The fourth section of the article analyzes the early decades of authoritarian US rule over Guam, which led members of Guam’s Congress to protest in the 1920s and 1930s that US lawmakers should pass legislation to make Guamanians US citizens. </w:t>
      </w:r>
      <w:r w:rsidRPr="00113D6E">
        <w:rPr>
          <w:rStyle w:val="StyleUnderline"/>
        </w:rPr>
        <w:t xml:space="preserve">Naval opposition prevented passage of this legislation, however. The last section of the article explains the conferral of US citizenship to Guam through the passage of the 1950 Organic Act. This event marked the culmination of decades of Guamanian efforts to advance their own reading of the Constitution, one in which they were equal citizens within the US polity. </w:t>
      </w:r>
      <w:r w:rsidRPr="009B7026">
        <w:rPr>
          <w:rStyle w:val="StyleUnderline"/>
        </w:rPr>
        <w:t xml:space="preserve">The </w:t>
      </w:r>
      <w:r w:rsidRPr="00252DDF">
        <w:rPr>
          <w:rStyle w:val="StyleUnderline"/>
        </w:rPr>
        <w:t xml:space="preserve">legal </w:t>
      </w:r>
      <w:r w:rsidRPr="00124950">
        <w:rPr>
          <w:rStyle w:val="StyleUnderline"/>
          <w:highlight w:val="yellow"/>
        </w:rPr>
        <w:t xml:space="preserve">history </w:t>
      </w:r>
      <w:r w:rsidRPr="00252DDF">
        <w:rPr>
          <w:rStyle w:val="StyleUnderline"/>
        </w:rPr>
        <w:t>of</w:t>
      </w:r>
      <w:r w:rsidRPr="00113D6E">
        <w:rPr>
          <w:rStyle w:val="StyleUnderline"/>
        </w:rPr>
        <w:t xml:space="preserve"> the movement for US citizenship in </w:t>
      </w:r>
      <w:r w:rsidRPr="00124950">
        <w:rPr>
          <w:rStyle w:val="Emphasis"/>
          <w:highlight w:val="yellow"/>
        </w:rPr>
        <w:t>Guam provides</w:t>
      </w:r>
      <w:r w:rsidRPr="009B7026">
        <w:rPr>
          <w:rStyle w:val="Emphasis"/>
        </w:rPr>
        <w:t xml:space="preserve"> an </w:t>
      </w:r>
      <w:r w:rsidRPr="00124950">
        <w:rPr>
          <w:rStyle w:val="Emphasis"/>
          <w:highlight w:val="yellow"/>
        </w:rPr>
        <w:t>example of</w:t>
      </w:r>
      <w:r w:rsidRPr="009B7026">
        <w:rPr>
          <w:rStyle w:val="Emphasis"/>
        </w:rPr>
        <w:t xml:space="preserve"> the </w:t>
      </w:r>
      <w:r w:rsidRPr="00124950">
        <w:rPr>
          <w:rStyle w:val="Emphasis"/>
          <w:highlight w:val="yellow"/>
        </w:rPr>
        <w:t>indeterminate, indefinite</w:t>
      </w:r>
      <w:r w:rsidRPr="009B7026">
        <w:rPr>
          <w:rStyle w:val="Emphasis"/>
        </w:rPr>
        <w:t xml:space="preserve">, and </w:t>
      </w:r>
      <w:r w:rsidRPr="00124950">
        <w:rPr>
          <w:rStyle w:val="Emphasis"/>
          <w:highlight w:val="yellow"/>
        </w:rPr>
        <w:t xml:space="preserve">interactive process of </w:t>
      </w:r>
      <w:r w:rsidRPr="00252DDF">
        <w:rPr>
          <w:rStyle w:val="Emphasis"/>
        </w:rPr>
        <w:t>how</w:t>
      </w:r>
      <w:r w:rsidRPr="009B7026">
        <w:rPr>
          <w:rStyle w:val="Emphasis"/>
        </w:rPr>
        <w:t xml:space="preserve"> the </w:t>
      </w:r>
      <w:r w:rsidRPr="00124950">
        <w:rPr>
          <w:rStyle w:val="Emphasis"/>
          <w:highlight w:val="yellow"/>
        </w:rPr>
        <w:t>meaning of</w:t>
      </w:r>
      <w:r w:rsidRPr="009B7026">
        <w:rPr>
          <w:rStyle w:val="Emphasis"/>
        </w:rPr>
        <w:t xml:space="preserve"> the </w:t>
      </w:r>
      <w:r w:rsidRPr="00124950">
        <w:rPr>
          <w:rStyle w:val="Emphasis"/>
          <w:highlight w:val="yellow"/>
        </w:rPr>
        <w:t>Constitution</w:t>
      </w:r>
      <w:r w:rsidRPr="00124950">
        <w:rPr>
          <w:rStyle w:val="StyleUnderline"/>
          <w:highlight w:val="yellow"/>
        </w:rPr>
        <w:t xml:space="preserve"> </w:t>
      </w:r>
      <w:r w:rsidRPr="00252DDF">
        <w:rPr>
          <w:rStyle w:val="StyleUnderline"/>
        </w:rPr>
        <w:t xml:space="preserve">is </w:t>
      </w:r>
      <w:r w:rsidRPr="00124950">
        <w:rPr>
          <w:rStyle w:val="StyleUnderline"/>
          <w:highlight w:val="yellow"/>
        </w:rPr>
        <w:t>shaped</w:t>
      </w:r>
      <w:r w:rsidRPr="00113D6E">
        <w:rPr>
          <w:rStyle w:val="StyleUnderline"/>
        </w:rPr>
        <w:t xml:space="preserve"> and created by both legal and extrajudicial actors in the context of US empire. POPULAR CONSTITUTIONALISM At its core</w:t>
      </w:r>
      <w:r w:rsidRPr="00074CCB">
        <w:rPr>
          <w:rStyle w:val="Emphasis"/>
        </w:rPr>
        <w:t xml:space="preserve">, </w:t>
      </w:r>
      <w:r w:rsidRPr="00124950">
        <w:rPr>
          <w:rStyle w:val="Emphasis"/>
          <w:highlight w:val="yellow"/>
        </w:rPr>
        <w:t xml:space="preserve">popular constitutionalism </w:t>
      </w:r>
      <w:r w:rsidRPr="00252DDF">
        <w:rPr>
          <w:rStyle w:val="Emphasis"/>
        </w:rPr>
        <w:t xml:space="preserve">is </w:t>
      </w:r>
      <w:r w:rsidRPr="00124950">
        <w:rPr>
          <w:rStyle w:val="Emphasis"/>
          <w:highlight w:val="yellow"/>
        </w:rPr>
        <w:t>a</w:t>
      </w:r>
      <w:r w:rsidRPr="00074CCB">
        <w:rPr>
          <w:rStyle w:val="Emphasis"/>
        </w:rPr>
        <w:t xml:space="preserve"> simple yet </w:t>
      </w:r>
      <w:r w:rsidRPr="00124950">
        <w:rPr>
          <w:rStyle w:val="Emphasis"/>
          <w:highlight w:val="yellow"/>
        </w:rPr>
        <w:t>powerful idea: that interpreting</w:t>
      </w:r>
      <w:r w:rsidRPr="00074CCB">
        <w:rPr>
          <w:rStyle w:val="Emphasis"/>
        </w:rPr>
        <w:t xml:space="preserve"> the </w:t>
      </w:r>
      <w:r w:rsidRPr="00124950">
        <w:rPr>
          <w:rStyle w:val="Emphasis"/>
          <w:highlight w:val="yellow"/>
        </w:rPr>
        <w:t>Constitution and</w:t>
      </w:r>
      <w:r w:rsidRPr="00074CCB">
        <w:rPr>
          <w:rStyle w:val="Emphasis"/>
        </w:rPr>
        <w:t xml:space="preserve"> the </w:t>
      </w:r>
      <w:r w:rsidRPr="00124950">
        <w:rPr>
          <w:rStyle w:val="Emphasis"/>
          <w:highlight w:val="yellow"/>
        </w:rPr>
        <w:t>process</w:t>
      </w:r>
      <w:r w:rsidRPr="00074CCB">
        <w:rPr>
          <w:rStyle w:val="Emphasis"/>
        </w:rPr>
        <w:t xml:space="preserve"> that </w:t>
      </w:r>
      <w:r w:rsidRPr="00124950">
        <w:rPr>
          <w:rStyle w:val="Emphasis"/>
          <w:highlight w:val="yellow"/>
        </w:rPr>
        <w:t xml:space="preserve">generates </w:t>
      </w:r>
      <w:r w:rsidRPr="00252DDF">
        <w:rPr>
          <w:rStyle w:val="Emphasis"/>
        </w:rPr>
        <w:t xml:space="preserve">its </w:t>
      </w:r>
      <w:r w:rsidRPr="00124950">
        <w:rPr>
          <w:rStyle w:val="Emphasis"/>
          <w:highlight w:val="yellow"/>
        </w:rPr>
        <w:t>meaning has never been and should never be only for</w:t>
      </w:r>
      <w:r w:rsidRPr="00074CCB">
        <w:rPr>
          <w:rStyle w:val="Emphasis"/>
        </w:rPr>
        <w:t xml:space="preserve"> the </w:t>
      </w:r>
      <w:r w:rsidRPr="00124950">
        <w:rPr>
          <w:rStyle w:val="Emphasis"/>
          <w:highlight w:val="yellow"/>
        </w:rPr>
        <w:t>judiciary</w:t>
      </w:r>
      <w:r w:rsidRPr="00113D6E">
        <w:rPr>
          <w:rStyle w:val="StyleUnderline"/>
        </w:rPr>
        <w:t xml:space="preserve"> (Schmidt 2018, 67). </w:t>
      </w:r>
      <w:r w:rsidRPr="00124950">
        <w:rPr>
          <w:rStyle w:val="StyleUnderline"/>
          <w:highlight w:val="yellow"/>
        </w:rPr>
        <w:t>Scholars</w:t>
      </w:r>
      <w:r w:rsidRPr="00113D6E">
        <w:rPr>
          <w:rStyle w:val="StyleUnderline"/>
        </w:rPr>
        <w:t xml:space="preserve"> of popular constitutionalism </w:t>
      </w:r>
      <w:r w:rsidRPr="00252DDF">
        <w:rPr>
          <w:rStyle w:val="StyleUnderline"/>
        </w:rPr>
        <w:t xml:space="preserve">are </w:t>
      </w:r>
      <w:r w:rsidRPr="00124950">
        <w:rPr>
          <w:rStyle w:val="StyleUnderline"/>
          <w:highlight w:val="yellow"/>
        </w:rPr>
        <w:t>particularly interested in ways</w:t>
      </w:r>
      <w:r w:rsidRPr="00113D6E">
        <w:rPr>
          <w:rStyle w:val="StyleUnderline"/>
        </w:rPr>
        <w:t xml:space="preserve"> that </w:t>
      </w:r>
      <w:r w:rsidRPr="00124950">
        <w:rPr>
          <w:rStyle w:val="StyleUnderline"/>
          <w:highlight w:val="yellow"/>
        </w:rPr>
        <w:t>actors outside</w:t>
      </w:r>
      <w:r w:rsidRPr="00113D6E">
        <w:rPr>
          <w:rStyle w:val="StyleUnderline"/>
        </w:rPr>
        <w:t xml:space="preserve"> the </w:t>
      </w:r>
      <w:r w:rsidRPr="00124950">
        <w:rPr>
          <w:rStyle w:val="StyleUnderline"/>
          <w:highlight w:val="yellow"/>
        </w:rPr>
        <w:t>formal judicial realm, from ordinary citizens</w:t>
      </w:r>
      <w:r w:rsidRPr="00113D6E">
        <w:rPr>
          <w:rStyle w:val="StyleUnderline"/>
        </w:rPr>
        <w:t xml:space="preserve"> to members of Congress to the president, </w:t>
      </w:r>
      <w:r w:rsidRPr="00124950">
        <w:rPr>
          <w:rStyle w:val="StyleUnderline"/>
          <w:highlight w:val="yellow"/>
        </w:rPr>
        <w:t>have engaged in their own ways of thinking about the Constitution and helped</w:t>
      </w:r>
      <w:r w:rsidRPr="00113D6E">
        <w:rPr>
          <w:rStyle w:val="StyleUnderline"/>
        </w:rPr>
        <w:t xml:space="preserve"> to </w:t>
      </w:r>
      <w:r w:rsidRPr="00124950">
        <w:rPr>
          <w:rStyle w:val="StyleUnderline"/>
          <w:highlight w:val="yellow"/>
        </w:rPr>
        <w:t>produce its meaning</w:t>
      </w:r>
      <w:r w:rsidRPr="00113D6E">
        <w:rPr>
          <w:rStyle w:val="StyleUnderline"/>
        </w:rPr>
        <w:t xml:space="preserve"> </w:t>
      </w:r>
      <w:r w:rsidRPr="00423244">
        <w:rPr>
          <w:sz w:val="12"/>
        </w:rPr>
        <w:t xml:space="preserve">(Kramer 2004; Post and Siegel 2004; </w:t>
      </w:r>
      <w:proofErr w:type="spellStart"/>
      <w:r w:rsidRPr="00423244">
        <w:rPr>
          <w:sz w:val="12"/>
        </w:rPr>
        <w:t>Tushnet</w:t>
      </w:r>
      <w:proofErr w:type="spellEnd"/>
      <w:r w:rsidRPr="00423244">
        <w:rPr>
          <w:sz w:val="12"/>
        </w:rPr>
        <w:t xml:space="preserve"> 2006; Siegel 2008; Schmidt 2011, 2018; Ackerman 2014; </w:t>
      </w:r>
      <w:proofErr w:type="spellStart"/>
      <w:r w:rsidRPr="00423244">
        <w:rPr>
          <w:sz w:val="12"/>
        </w:rPr>
        <w:t>Beienburg</w:t>
      </w:r>
      <w:proofErr w:type="spellEnd"/>
      <w:r w:rsidRPr="00423244">
        <w:rPr>
          <w:sz w:val="12"/>
        </w:rPr>
        <w:t xml:space="preserve"> and </w:t>
      </w:r>
      <w:proofErr w:type="spellStart"/>
      <w:r w:rsidRPr="00423244">
        <w:rPr>
          <w:sz w:val="12"/>
        </w:rPr>
        <w:t>Frymer</w:t>
      </w:r>
      <w:proofErr w:type="spellEnd"/>
      <w:r w:rsidRPr="00423244">
        <w:rPr>
          <w:sz w:val="12"/>
        </w:rPr>
        <w:t xml:space="preserve"> 2016</w:t>
      </w:r>
      <w:r w:rsidRPr="00113D6E">
        <w:rPr>
          <w:rStyle w:val="StyleUnderline"/>
        </w:rPr>
        <w:t xml:space="preserve">). In his formative work on the origins of popular constitutionalism in US political culture, Larry Kramer (2004, 7) explains that for the founding generation, the “Constitution remained, fundamentally, an act of popular will: the people’s charter, made by the </w:t>
      </w:r>
      <w:proofErr w:type="gramStart"/>
      <w:r w:rsidRPr="00113D6E">
        <w:rPr>
          <w:rStyle w:val="StyleUnderline"/>
        </w:rPr>
        <w:t>people :</w:t>
      </w:r>
      <w:proofErr w:type="gramEnd"/>
      <w:r w:rsidRPr="00113D6E">
        <w:rPr>
          <w:rStyle w:val="StyleUnderline"/>
        </w:rPr>
        <w:t>:: [I]t was ‘the people themselves’ ::: who were responsible for seeing that it was properly interpreted and implemented.”</w:t>
      </w:r>
      <w:r w:rsidRPr="00423244">
        <w:rPr>
          <w:sz w:val="12"/>
        </w:rPr>
        <w:t xml:space="preserve"> According to Kramer, </w:t>
      </w:r>
      <w:r w:rsidRPr="00113D6E">
        <w:rPr>
          <w:rStyle w:val="StyleUnderline"/>
        </w:rPr>
        <w:t>the belief that the judiciary would function as the final or sole arbiter of the Constitution only emerged over time, especially after</w:t>
      </w:r>
      <w:r w:rsidRPr="00423244">
        <w:rPr>
          <w:sz w:val="12"/>
        </w:rPr>
        <w:t xml:space="preserve"> 2 LAW &amp; SOCIAL INQUIRY https://doi.org/10.1017/lsi.2023.19 Published online by Cambridge </w:t>
      </w:r>
      <w:r w:rsidRPr="00113D6E">
        <w:rPr>
          <w:rStyle w:val="StyleUnderline"/>
        </w:rPr>
        <w:t>University Press Brown v. Board of Education (1954) and Cooper v. Aaron (1958). The basic theory of popular constitutionalism is that through an interactive, constitutive, dialogical process of constitutional contestation between ordinary people, organized groups, elected officials, and the judiciary, the meaning of the Constitution is produced (</w:t>
      </w:r>
      <w:proofErr w:type="spellStart"/>
      <w:r w:rsidRPr="00113D6E">
        <w:rPr>
          <w:rStyle w:val="StyleUnderline"/>
        </w:rPr>
        <w:t>Tushnet</w:t>
      </w:r>
      <w:proofErr w:type="spellEnd"/>
      <w:r w:rsidRPr="00113D6E">
        <w:rPr>
          <w:rStyle w:val="StyleUnderline"/>
        </w:rPr>
        <w:t xml:space="preserve"> 2006, 999–1001; Schmidt 2011, 528; </w:t>
      </w:r>
      <w:proofErr w:type="spellStart"/>
      <w:r w:rsidRPr="00113D6E">
        <w:rPr>
          <w:rStyle w:val="StyleUnderline"/>
        </w:rPr>
        <w:t>Beienburg</w:t>
      </w:r>
      <w:proofErr w:type="spellEnd"/>
      <w:r w:rsidRPr="00113D6E">
        <w:rPr>
          <w:rStyle w:val="StyleUnderline"/>
        </w:rPr>
        <w:t xml:space="preserve"> and </w:t>
      </w:r>
      <w:proofErr w:type="spellStart"/>
      <w:r w:rsidRPr="00113D6E">
        <w:rPr>
          <w:rStyle w:val="StyleUnderline"/>
        </w:rPr>
        <w:t>Frymer</w:t>
      </w:r>
      <w:proofErr w:type="spellEnd"/>
      <w:r w:rsidRPr="00113D6E">
        <w:rPr>
          <w:rStyle w:val="StyleUnderline"/>
        </w:rPr>
        <w:t xml:space="preserve"> 2016). In this article, I argue </w:t>
      </w:r>
      <w:r w:rsidRPr="00113D6E">
        <w:rPr>
          <w:rStyle w:val="Emphasis"/>
        </w:rPr>
        <w:t xml:space="preserve">that the movement for US citizenship in </w:t>
      </w:r>
      <w:r w:rsidRPr="00124950">
        <w:rPr>
          <w:rStyle w:val="Emphasis"/>
          <w:highlight w:val="yellow"/>
        </w:rPr>
        <w:t>Guam</w:t>
      </w:r>
      <w:r w:rsidRPr="00113D6E">
        <w:rPr>
          <w:rStyle w:val="Emphasis"/>
        </w:rPr>
        <w:t xml:space="preserve"> offers a powerful </w:t>
      </w:r>
      <w:r w:rsidRPr="00124950">
        <w:rPr>
          <w:rStyle w:val="Emphasis"/>
          <w:highlight w:val="yellow"/>
        </w:rPr>
        <w:t>example of</w:t>
      </w:r>
      <w:r w:rsidRPr="00113D6E">
        <w:rPr>
          <w:rStyle w:val="Emphasis"/>
        </w:rPr>
        <w:t xml:space="preserve"> this </w:t>
      </w:r>
      <w:r w:rsidRPr="00124950">
        <w:rPr>
          <w:rStyle w:val="Emphasis"/>
          <w:highlight w:val="yellow"/>
        </w:rPr>
        <w:t>interactive process “of</w:t>
      </w:r>
      <w:r w:rsidRPr="00113D6E">
        <w:rPr>
          <w:rStyle w:val="Emphasis"/>
        </w:rPr>
        <w:t xml:space="preserve"> the </w:t>
      </w:r>
      <w:r w:rsidRPr="00124950">
        <w:rPr>
          <w:rStyle w:val="Emphasis"/>
          <w:highlight w:val="yellow"/>
        </w:rPr>
        <w:t>development of constitutional principles in the distinctive realm of extrajudicial contestation”</w:t>
      </w:r>
      <w:r w:rsidRPr="00113D6E">
        <w:rPr>
          <w:rStyle w:val="StyleUnderline"/>
        </w:rPr>
        <w:t xml:space="preserve"> (Schmidt 2018, 90). </w:t>
      </w:r>
      <w:r w:rsidRPr="00124950">
        <w:rPr>
          <w:rStyle w:val="StyleUnderline"/>
          <w:highlight w:val="yellow"/>
        </w:rPr>
        <w:t xml:space="preserve">Members of Guam’s Congress influenced US </w:t>
      </w:r>
      <w:r w:rsidRPr="00634DFA">
        <w:rPr>
          <w:rStyle w:val="StyleUnderline"/>
        </w:rPr>
        <w:t>naval</w:t>
      </w:r>
      <w:r w:rsidRPr="00113D6E">
        <w:rPr>
          <w:rStyle w:val="StyleUnderline"/>
        </w:rPr>
        <w:t xml:space="preserve"> leaders and </w:t>
      </w:r>
      <w:r w:rsidRPr="00124950">
        <w:rPr>
          <w:rStyle w:val="StyleUnderline"/>
          <w:highlight w:val="yellow"/>
        </w:rPr>
        <w:t>lawmakers to interpret</w:t>
      </w:r>
      <w:r w:rsidRPr="00113D6E">
        <w:rPr>
          <w:rStyle w:val="StyleUnderline"/>
        </w:rPr>
        <w:t xml:space="preserve"> the </w:t>
      </w:r>
      <w:r w:rsidRPr="00124950">
        <w:rPr>
          <w:rStyle w:val="StyleUnderline"/>
          <w:highlight w:val="yellow"/>
        </w:rPr>
        <w:t xml:space="preserve">Constitution in a way </w:t>
      </w:r>
      <w:r w:rsidRPr="00252DDF">
        <w:rPr>
          <w:rStyle w:val="StyleUnderline"/>
        </w:rPr>
        <w:t xml:space="preserve">that </w:t>
      </w:r>
      <w:r w:rsidRPr="00124950">
        <w:rPr>
          <w:rStyle w:val="StyleUnderline"/>
          <w:highlight w:val="yellow"/>
        </w:rPr>
        <w:t xml:space="preserve">extended citizenship </w:t>
      </w:r>
      <w:r w:rsidRPr="00634DFA">
        <w:rPr>
          <w:rStyle w:val="StyleUnderline"/>
        </w:rPr>
        <w:t>to Guamanians</w:t>
      </w:r>
      <w:r w:rsidRPr="00113D6E">
        <w:rPr>
          <w:rStyle w:val="StyleUnderline"/>
        </w:rPr>
        <w:t xml:space="preserve">. Recent scholarship has demonstrated that people and </w:t>
      </w:r>
      <w:r w:rsidRPr="00124950">
        <w:rPr>
          <w:rStyle w:val="StyleUnderline"/>
          <w:highlight w:val="yellow"/>
        </w:rPr>
        <w:t>groups</w:t>
      </w:r>
      <w:r w:rsidRPr="00113D6E">
        <w:rPr>
          <w:rStyle w:val="StyleUnderline"/>
        </w:rPr>
        <w:t xml:space="preserve"> </w:t>
      </w:r>
      <w:r w:rsidRPr="00124950">
        <w:rPr>
          <w:rStyle w:val="StyleUnderline"/>
          <w:highlight w:val="yellow"/>
        </w:rPr>
        <w:t>engaging</w:t>
      </w:r>
      <w:r w:rsidRPr="00113D6E">
        <w:rPr>
          <w:rStyle w:val="StyleUnderline"/>
        </w:rPr>
        <w:t xml:space="preserve"> in forms of popular </w:t>
      </w:r>
      <w:r w:rsidRPr="00634DFA">
        <w:rPr>
          <w:rStyle w:val="StyleUnderline"/>
        </w:rPr>
        <w:t>constitutionalism</w:t>
      </w:r>
      <w:r w:rsidRPr="00113D6E">
        <w:rPr>
          <w:rStyle w:val="StyleUnderline"/>
        </w:rPr>
        <w:t xml:space="preserve"> have </w:t>
      </w:r>
      <w:r w:rsidRPr="00634DFA">
        <w:rPr>
          <w:rStyle w:val="Emphasis"/>
        </w:rPr>
        <w:t xml:space="preserve">interpreted the </w:t>
      </w:r>
      <w:r w:rsidRPr="00124950">
        <w:rPr>
          <w:rStyle w:val="Emphasis"/>
          <w:highlight w:val="yellow"/>
        </w:rPr>
        <w:t>Constitution in ideologically diverse ways</w:t>
      </w:r>
      <w:r w:rsidRPr="00634DFA">
        <w:rPr>
          <w:rStyle w:val="Emphasis"/>
        </w:rPr>
        <w:t>.</w:t>
      </w:r>
      <w:r w:rsidRPr="00113D6E">
        <w:rPr>
          <w:rStyle w:val="StyleUnderline"/>
        </w:rPr>
        <w:t xml:space="preserve"> While theories of popular constitutionalism have mostly been connected to liberal scholars and progressive causes, especially as a critique against the conservatism of the Roberts Court, recent scholarship has explored how in contemporary American politics, right-wing, libertarian movements organized around principles of deregulation and small government may be better positioned to mobilize around popular constitutionalism, with a focus on interpretations of the Second Amendment and an individual right to bear arms (Siegel 2008) and the Tea Party Movement (Schmidt 2011</w:t>
      </w:r>
      <w:r w:rsidRPr="00113D6E">
        <w:rPr>
          <w:rStyle w:val="Emphasis"/>
        </w:rPr>
        <w:t xml:space="preserve">). Others have argued that popular </w:t>
      </w:r>
      <w:r w:rsidRPr="00124950">
        <w:rPr>
          <w:rStyle w:val="Emphasis"/>
          <w:highlight w:val="yellow"/>
        </w:rPr>
        <w:t>constitutionalism is healthy for US democracy</w:t>
      </w:r>
      <w:r w:rsidRPr="00113D6E">
        <w:rPr>
          <w:rStyle w:val="StyleUnderline"/>
        </w:rPr>
        <w:t xml:space="preserve"> (Collins and Eshbaugh-Soha 2019) </w:t>
      </w:r>
      <w:r w:rsidRPr="00252DDF">
        <w:rPr>
          <w:rStyle w:val="StyleUnderline"/>
        </w:rPr>
        <w:t xml:space="preserve">and can be a </w:t>
      </w:r>
      <w:r w:rsidRPr="00124950">
        <w:rPr>
          <w:rStyle w:val="StyleUnderline"/>
          <w:highlight w:val="yellow"/>
        </w:rPr>
        <w:t xml:space="preserve">source </w:t>
      </w:r>
      <w:r w:rsidRPr="00252DDF">
        <w:rPr>
          <w:rStyle w:val="StyleUnderline"/>
        </w:rPr>
        <w:t>to</w:t>
      </w:r>
      <w:r w:rsidRPr="00113D6E">
        <w:rPr>
          <w:rStyle w:val="StyleUnderline"/>
        </w:rPr>
        <w:t xml:space="preserve"> </w:t>
      </w:r>
      <w:r w:rsidRPr="00124950">
        <w:rPr>
          <w:rStyle w:val="StyleUnderline"/>
          <w:highlight w:val="yellow"/>
        </w:rPr>
        <w:t>generate</w:t>
      </w:r>
      <w:r w:rsidRPr="00113D6E">
        <w:rPr>
          <w:rStyle w:val="StyleUnderline"/>
        </w:rPr>
        <w:t xml:space="preserve"> novel and </w:t>
      </w:r>
      <w:r w:rsidRPr="00124950">
        <w:rPr>
          <w:rStyle w:val="StyleUnderline"/>
          <w:highlight w:val="yellow"/>
        </w:rPr>
        <w:t>expansive progressive civil rights</w:t>
      </w:r>
      <w:r w:rsidRPr="00113D6E">
        <w:rPr>
          <w:rStyle w:val="StyleUnderline"/>
        </w:rPr>
        <w:t xml:space="preserve"> claims (</w:t>
      </w:r>
      <w:proofErr w:type="spellStart"/>
      <w:r w:rsidRPr="00113D6E">
        <w:rPr>
          <w:rStyle w:val="StyleUnderline"/>
        </w:rPr>
        <w:t>Goluboff</w:t>
      </w:r>
      <w:proofErr w:type="spellEnd"/>
      <w:r w:rsidRPr="00113D6E">
        <w:rPr>
          <w:rStyle w:val="StyleUnderline"/>
        </w:rPr>
        <w:t xml:space="preserve"> 2007; Lovell 2012). Sophia Lee (2014) has demonstrated that </w:t>
      </w:r>
      <w:r w:rsidRPr="00124950">
        <w:rPr>
          <w:rStyle w:val="Emphasis"/>
          <w:highlight w:val="yellow"/>
        </w:rPr>
        <w:t>both liberals and conservatives</w:t>
      </w:r>
      <w:r w:rsidRPr="00113D6E">
        <w:rPr>
          <w:rStyle w:val="StyleUnderline"/>
        </w:rPr>
        <w:t xml:space="preserve"> </w:t>
      </w:r>
      <w:r w:rsidRPr="00124950">
        <w:rPr>
          <w:rStyle w:val="StyleUnderline"/>
          <w:highlight w:val="yellow"/>
        </w:rPr>
        <w:t>mobilized around</w:t>
      </w:r>
      <w:r w:rsidRPr="00113D6E">
        <w:rPr>
          <w:rStyle w:val="StyleUnderline"/>
        </w:rPr>
        <w:t xml:space="preserve"> popular </w:t>
      </w:r>
      <w:r w:rsidRPr="00124950">
        <w:rPr>
          <w:rStyle w:val="StyleUnderline"/>
          <w:highlight w:val="yellow"/>
        </w:rPr>
        <w:t>constitutionalism</w:t>
      </w:r>
      <w:r w:rsidRPr="00113D6E">
        <w:rPr>
          <w:rStyle w:val="StyleUnderline"/>
        </w:rPr>
        <w:t xml:space="preserve"> at various points throughout the twentieth century </w:t>
      </w:r>
      <w:proofErr w:type="gramStart"/>
      <w:r w:rsidRPr="00113D6E">
        <w:rPr>
          <w:rStyle w:val="StyleUnderline"/>
        </w:rPr>
        <w:t>in the area of</w:t>
      </w:r>
      <w:proofErr w:type="gramEnd"/>
      <w:r w:rsidRPr="00113D6E">
        <w:rPr>
          <w:rStyle w:val="StyleUnderline"/>
        </w:rPr>
        <w:t xml:space="preserve"> workers’ rights, making arguments about whether the </w:t>
      </w:r>
      <w:r w:rsidRPr="008244DB">
        <w:rPr>
          <w:rStyle w:val="StyleUnderline"/>
        </w:rPr>
        <w:t>Constitution</w:t>
      </w:r>
      <w:r w:rsidRPr="00113D6E">
        <w:rPr>
          <w:rStyle w:val="StyleUnderline"/>
        </w:rPr>
        <w:t xml:space="preserve"> applies in places of private employment and what this means for right-to-work laws, the right to organize, and the New Deal labor regime. </w:t>
      </w:r>
      <w:r w:rsidRPr="00423244">
        <w:rPr>
          <w:sz w:val="12"/>
        </w:rPr>
        <w:t xml:space="preserve">Mary Ziegler (2015, 2023) has explained how </w:t>
      </w:r>
      <w:r w:rsidRPr="00423244">
        <w:rPr>
          <w:rStyle w:val="StyleUnderline"/>
        </w:rPr>
        <w:t>leaders of the religious right and various groups in the antiabortion movement, and members of the reproductive freedom movement, have all generated their own influential understandings of what the Constitution means for abortion rights that are far removed from the Supreme Court’s opinion in Roe v. Wade (1973). Scholars have also emphasized that popular constitutionalism does not exist in opposition or as a dichotomy to judicial power, as people engaging in forms of popular constitutionalism can create meanings of the Constitution that demand a more powerful and autonomous judiciary (</w:t>
      </w:r>
      <w:proofErr w:type="spellStart"/>
      <w:r w:rsidRPr="00423244">
        <w:rPr>
          <w:rStyle w:val="StyleUnderline"/>
        </w:rPr>
        <w:t>Shugerman</w:t>
      </w:r>
      <w:proofErr w:type="spellEnd"/>
      <w:r w:rsidRPr="00423244">
        <w:rPr>
          <w:rStyle w:val="StyleUnderline"/>
        </w:rPr>
        <w:t xml:space="preserve"> 2012; </w:t>
      </w:r>
      <w:proofErr w:type="spellStart"/>
      <w:r w:rsidRPr="00423244">
        <w:rPr>
          <w:rStyle w:val="StyleUnderline"/>
        </w:rPr>
        <w:t>Beienburg</w:t>
      </w:r>
      <w:proofErr w:type="spellEnd"/>
      <w:r w:rsidRPr="00423244">
        <w:rPr>
          <w:rStyle w:val="StyleUnderline"/>
        </w:rPr>
        <w:t xml:space="preserve"> and </w:t>
      </w:r>
      <w:proofErr w:type="spellStart"/>
      <w:r w:rsidRPr="00423244">
        <w:rPr>
          <w:rStyle w:val="StyleUnderline"/>
        </w:rPr>
        <w:t>Frymer</w:t>
      </w:r>
      <w:proofErr w:type="spellEnd"/>
      <w:r w:rsidRPr="00423244">
        <w:rPr>
          <w:rStyle w:val="StyleUnderline"/>
        </w:rPr>
        <w:t xml:space="preserve"> 2016). Thus, “[p]</w:t>
      </w:r>
      <w:proofErr w:type="spellStart"/>
      <w:r w:rsidRPr="00423244">
        <w:rPr>
          <w:rStyle w:val="StyleUnderline"/>
        </w:rPr>
        <w:t>opular</w:t>
      </w:r>
      <w:proofErr w:type="spellEnd"/>
      <w:r w:rsidRPr="00423244">
        <w:rPr>
          <w:rStyle w:val="StyleUnderline"/>
        </w:rPr>
        <w:t xml:space="preserve"> constitutionalism is temporally and contextually bound, reflected in different forms and forums at different times in US political history and always dependent on the interactions </w:t>
      </w:r>
      <w:proofErr w:type="gramStart"/>
      <w:r w:rsidRPr="00423244">
        <w:rPr>
          <w:rStyle w:val="StyleUnderline"/>
        </w:rPr>
        <w:t>between :</w:t>
      </w:r>
      <w:proofErr w:type="gramEnd"/>
      <w:r w:rsidRPr="00423244">
        <w:rPr>
          <w:rStyle w:val="StyleUnderline"/>
        </w:rPr>
        <w:t>:: institutions” (</w:t>
      </w:r>
      <w:proofErr w:type="spellStart"/>
      <w:r w:rsidRPr="00423244">
        <w:rPr>
          <w:rStyle w:val="StyleUnderline"/>
        </w:rPr>
        <w:t>Beienburg</w:t>
      </w:r>
      <w:proofErr w:type="spellEnd"/>
      <w:r w:rsidRPr="00423244">
        <w:rPr>
          <w:rStyle w:val="StyleUnderline"/>
        </w:rPr>
        <w:t xml:space="preserve"> and </w:t>
      </w:r>
      <w:proofErr w:type="spellStart"/>
      <w:r w:rsidRPr="00423244">
        <w:rPr>
          <w:rStyle w:val="StyleUnderline"/>
        </w:rPr>
        <w:t>Frymer</w:t>
      </w:r>
      <w:proofErr w:type="spellEnd"/>
      <w:r w:rsidRPr="00423244">
        <w:rPr>
          <w:rStyle w:val="StyleUnderline"/>
        </w:rPr>
        <w:t xml:space="preserve"> 2016, 242). While there has been rich scholarship on popular constitutionalism, it has yet to be applied to extrajudicial actors mobilizing against US empire. Members of Guam’s Congress understood naval rule as despotic and a violation of foundational constitutional principles, and they mobilized around their own “aspirational” interpretation of the Constitution (“a claim ::: without a solid footing as a matter of court-defined constitutional law” [Schmidt 2018, 66]), one in which they were automatically US citizens once the United States claimed sovereignty over Guam, making this an example of popular constitutionalism in its “purest” form (Schmidt 2011, 530). </w:t>
      </w:r>
      <w:r w:rsidRPr="00423244">
        <w:rPr>
          <w:sz w:val="12"/>
        </w:rPr>
        <w:t xml:space="preserve">The Supreme Popular Constitutionalism in the US Empire 3 https://doi.org/10.1017/lsi.2023.19 Published online by Cambridge University Press Court’s rulings in the Insular Cases left unclear whether citizenship automatically extended to people living in unincorporated territories after 1898 or if the extension of citizenship would require congressional action. </w:t>
      </w:r>
      <w:r w:rsidRPr="00423244">
        <w:rPr>
          <w:rStyle w:val="StyleUnderline"/>
        </w:rPr>
        <w:t xml:space="preserve">This ambiguity enabled a space of constitutional contestation in which </w:t>
      </w:r>
      <w:r w:rsidRPr="00124950">
        <w:rPr>
          <w:rStyle w:val="StyleUnderline"/>
          <w:highlight w:val="yellow"/>
        </w:rPr>
        <w:t xml:space="preserve">Guamanians </w:t>
      </w:r>
      <w:r w:rsidRPr="00252DDF">
        <w:rPr>
          <w:rStyle w:val="StyleUnderline"/>
        </w:rPr>
        <w:t xml:space="preserve">were </w:t>
      </w:r>
      <w:r w:rsidRPr="00124950">
        <w:rPr>
          <w:rStyle w:val="StyleUnderline"/>
          <w:highlight w:val="yellow"/>
        </w:rPr>
        <w:t>able to</w:t>
      </w:r>
      <w:r w:rsidRPr="008244DB">
        <w:rPr>
          <w:rStyle w:val="StyleUnderline"/>
        </w:rPr>
        <w:t xml:space="preserve"> </w:t>
      </w:r>
      <w:r w:rsidRPr="00124950">
        <w:rPr>
          <w:rStyle w:val="StyleUnderline"/>
          <w:highlight w:val="yellow"/>
        </w:rPr>
        <w:t>protest</w:t>
      </w:r>
      <w:r w:rsidRPr="00423244">
        <w:rPr>
          <w:rStyle w:val="StyleUnderline"/>
        </w:rPr>
        <w:t xml:space="preserve"> for US citizenship through a form of popular constitutionalism that demanded Guam’s </w:t>
      </w:r>
      <w:r w:rsidRPr="00124950">
        <w:rPr>
          <w:rStyle w:val="StyleUnderline"/>
          <w:highlight w:val="yellow"/>
        </w:rPr>
        <w:t>equal inclusion</w:t>
      </w:r>
      <w:r w:rsidRPr="00423244">
        <w:rPr>
          <w:rStyle w:val="StyleUnderline"/>
        </w:rPr>
        <w:t xml:space="preserve"> within the US political system. This ultimately led to Congress extending citizenship to Guam, demonstrating how Guamanians were able to participate in the interactive, contested process of “giving meaning to the nation’s founding document” (Schmidt 2018, 67). While Guamanians based their moral and constitutional arguments on the theory that citizenship should have automatically extended once the United States formally annexed Guam (regardless of congressional action), </w:t>
      </w:r>
      <w:r w:rsidRPr="00124950">
        <w:rPr>
          <w:rStyle w:val="StyleUnderline"/>
          <w:highlight w:val="yellow"/>
        </w:rPr>
        <w:t>Congress used</w:t>
      </w:r>
      <w:r w:rsidRPr="00423244">
        <w:rPr>
          <w:rStyle w:val="StyleUnderline"/>
        </w:rPr>
        <w:t xml:space="preserve"> the </w:t>
      </w:r>
      <w:r w:rsidRPr="00124950">
        <w:rPr>
          <w:rStyle w:val="StyleUnderline"/>
          <w:highlight w:val="yellow"/>
        </w:rPr>
        <w:t>passage of</w:t>
      </w:r>
      <w:r w:rsidRPr="00423244">
        <w:rPr>
          <w:rStyle w:val="StyleUnderline"/>
        </w:rPr>
        <w:t xml:space="preserve"> an </w:t>
      </w:r>
      <w:r w:rsidRPr="00124950">
        <w:rPr>
          <w:rStyle w:val="StyleUnderline"/>
          <w:highlight w:val="yellow"/>
        </w:rPr>
        <w:t>organic act in 1950</w:t>
      </w:r>
      <w:r w:rsidRPr="00423244">
        <w:rPr>
          <w:rStyle w:val="StyleUnderline"/>
        </w:rPr>
        <w:t xml:space="preserve"> to make Guamanians citizens </w:t>
      </w:r>
      <w:r w:rsidRPr="00124950">
        <w:rPr>
          <w:rStyle w:val="StyleUnderline"/>
          <w:highlight w:val="yellow"/>
        </w:rPr>
        <w:t>based on</w:t>
      </w:r>
      <w:r w:rsidRPr="00423244">
        <w:rPr>
          <w:rStyle w:val="StyleUnderline"/>
        </w:rPr>
        <w:t xml:space="preserve"> the </w:t>
      </w:r>
      <w:r w:rsidRPr="00124950">
        <w:rPr>
          <w:rStyle w:val="StyleUnderline"/>
          <w:highlight w:val="yellow"/>
        </w:rPr>
        <w:t xml:space="preserve">precedents set in </w:t>
      </w:r>
      <w:r w:rsidRPr="008244DB">
        <w:rPr>
          <w:rStyle w:val="StyleUnderline"/>
        </w:rPr>
        <w:t xml:space="preserve">the </w:t>
      </w:r>
      <w:r w:rsidRPr="00124950">
        <w:rPr>
          <w:rStyle w:val="StyleUnderline"/>
          <w:highlight w:val="yellow"/>
        </w:rPr>
        <w:t>Insular Cases.</w:t>
      </w:r>
      <w:r w:rsidRPr="00423244">
        <w:rPr>
          <w:rStyle w:val="StyleUnderline"/>
        </w:rPr>
        <w:t xml:space="preserve"> This is an example of how the meaning of the Constitution is contested and generated through an interactive process involving not only the courts, but also actors operating in extrajudicial settings. The legal history of US citizenship in Guam illuminates how popular </w:t>
      </w:r>
      <w:r w:rsidRPr="00124950">
        <w:rPr>
          <w:rStyle w:val="Emphasis"/>
          <w:highlight w:val="yellow"/>
        </w:rPr>
        <w:t>constitutionalism can exist as a form of resistance to US empire</w:t>
      </w:r>
      <w:r w:rsidRPr="008244DB">
        <w:rPr>
          <w:rStyle w:val="Emphasis"/>
        </w:rPr>
        <w:t>,</w:t>
      </w:r>
      <w:r w:rsidRPr="00423244">
        <w:rPr>
          <w:rStyle w:val="StyleUnderline"/>
        </w:rPr>
        <w:t xml:space="preserve"> and thus “</w:t>
      </w:r>
      <w:r w:rsidRPr="00124950">
        <w:rPr>
          <w:rStyle w:val="StyleUnderline"/>
          <w:highlight w:val="yellow"/>
        </w:rPr>
        <w:t>expands</w:t>
      </w:r>
      <w:r w:rsidRPr="00423244">
        <w:rPr>
          <w:rStyle w:val="StyleUnderline"/>
        </w:rPr>
        <w:t xml:space="preserve">[s] the terrain of actors and complicate[s] the ways in which </w:t>
      </w:r>
      <w:r w:rsidRPr="00124950">
        <w:rPr>
          <w:rStyle w:val="Emphasis"/>
          <w:highlight w:val="yellow"/>
        </w:rPr>
        <w:t>democratic decision making</w:t>
      </w:r>
      <w:r w:rsidRPr="00423244">
        <w:rPr>
          <w:rStyle w:val="StyleUnderline"/>
        </w:rPr>
        <w:t xml:space="preserve"> through the purview of the Constitution takes place” (</w:t>
      </w:r>
      <w:proofErr w:type="spellStart"/>
      <w:r w:rsidRPr="00423244">
        <w:rPr>
          <w:rStyle w:val="StyleUnderline"/>
        </w:rPr>
        <w:t>Beienburg</w:t>
      </w:r>
      <w:proofErr w:type="spellEnd"/>
      <w:r w:rsidRPr="00423244">
        <w:rPr>
          <w:rStyle w:val="StyleUnderline"/>
        </w:rPr>
        <w:t xml:space="preserve"> and </w:t>
      </w:r>
      <w:proofErr w:type="spellStart"/>
      <w:r w:rsidRPr="00423244">
        <w:rPr>
          <w:rStyle w:val="StyleUnderline"/>
        </w:rPr>
        <w:t>Frymer</w:t>
      </w:r>
      <w:proofErr w:type="spellEnd"/>
      <w:r w:rsidRPr="00423244">
        <w:rPr>
          <w:rStyle w:val="StyleUnderline"/>
        </w:rPr>
        <w:t xml:space="preserve"> 2016, 261).</w:t>
      </w:r>
    </w:p>
    <w:p w14:paraId="6238CD8F" w14:textId="77777777" w:rsidR="001F2B46" w:rsidRPr="00BB599C" w:rsidRDefault="001F2B46" w:rsidP="001F2B46">
      <w:pPr>
        <w:pStyle w:val="Heading4"/>
      </w:pPr>
      <w:r w:rsidRPr="00BB599C">
        <w:t xml:space="preserve">Our legal orientation, while not directly abolitionist, is a prerequisite to meaningfully actualizing abolitionism. </w:t>
      </w:r>
    </w:p>
    <w:p w14:paraId="3832CE20" w14:textId="77777777" w:rsidR="001F2B46" w:rsidRPr="000E6251" w:rsidRDefault="001F2B46" w:rsidP="001F2B46">
      <w:pPr>
        <w:tabs>
          <w:tab w:val="left" w:pos="938"/>
        </w:tabs>
      </w:pPr>
      <w:r w:rsidRPr="005D1E9E">
        <w:rPr>
          <w:rStyle w:val="Style13ptBold"/>
        </w:rPr>
        <w:t>John</w:t>
      </w:r>
      <w:r>
        <w:rPr>
          <w:rStyle w:val="Style13ptBold"/>
        </w:rPr>
        <w:t xml:space="preserve"> et al. </w:t>
      </w:r>
      <w:r w:rsidRPr="00F30ED1">
        <w:rPr>
          <w:rStyle w:val="Style13ptBold"/>
        </w:rPr>
        <w:t>'</w:t>
      </w:r>
      <w:r>
        <w:rPr>
          <w:rStyle w:val="Style13ptBold"/>
        </w:rPr>
        <w:t>21</w:t>
      </w:r>
      <w:r w:rsidRPr="00F30ED1">
        <w:rPr>
          <w:rStyle w:val="Style13ptBold"/>
        </w:rPr>
        <w:t xml:space="preserve"> </w:t>
      </w:r>
      <w:r>
        <w:t>[</w:t>
      </w:r>
      <w:r w:rsidRPr="005D1E9E">
        <w:t>Christina</w:t>
      </w:r>
      <w:r>
        <w:t xml:space="preserve">; 08/15-16/2021; </w:t>
      </w:r>
      <w:r w:rsidRPr="00DA3039">
        <w:t>Christina John, New Jersey Appellate Division Law Clerk</w:t>
      </w:r>
      <w:r>
        <w:t>; "</w:t>
      </w:r>
      <w:r w:rsidRPr="005D1E9E">
        <w:t xml:space="preserve"> SUBVERSIVE LEGAL EDUCATION: REFORMIST STEPS TOWARD ABOLITIONIST VISIONS</w:t>
      </w:r>
      <w:r>
        <w:t xml:space="preserve">," </w:t>
      </w:r>
      <w:r w:rsidRPr="005D1E9E">
        <w:t>FORDHAMLAW REVIEW</w:t>
      </w:r>
      <w:r>
        <w:t xml:space="preserve">, Vol. 90 Issue/No. 5 p. </w:t>
      </w:r>
      <w:r w:rsidRPr="005D1E9E">
        <w:t>2120-2121</w:t>
      </w:r>
      <w:r>
        <w:t>//JJB]</w:t>
      </w:r>
    </w:p>
    <w:p w14:paraId="101A800A" w14:textId="77777777" w:rsidR="001F2B46" w:rsidRPr="005D1E9E" w:rsidRDefault="001F2B46" w:rsidP="001F2B46"/>
    <w:p w14:paraId="63AEAE03" w14:textId="77777777" w:rsidR="001F2B46" w:rsidRPr="00A938CB" w:rsidRDefault="001F2B46" w:rsidP="001F2B46">
      <w:pPr>
        <w:rPr>
          <w:sz w:val="12"/>
        </w:rPr>
      </w:pPr>
      <w:r w:rsidRPr="00DA3039">
        <w:rPr>
          <w:rStyle w:val="StyleUnderline"/>
        </w:rPr>
        <w:t xml:space="preserve">This Essay begins with reformist steps and ends with abolition of the existing system </w:t>
      </w:r>
      <w:r w:rsidRPr="00124950">
        <w:rPr>
          <w:rStyle w:val="StyleUnderline"/>
          <w:highlight w:val="yellow"/>
        </w:rPr>
        <w:t>in favor of</w:t>
      </w:r>
      <w:r w:rsidRPr="00DA3039">
        <w:rPr>
          <w:rStyle w:val="StyleUnderline"/>
        </w:rPr>
        <w:t xml:space="preserve"> a democratic and participatory </w:t>
      </w:r>
      <w:r w:rsidRPr="00124950">
        <w:rPr>
          <w:rStyle w:val="StyleUnderline"/>
          <w:highlight w:val="yellow"/>
        </w:rPr>
        <w:t>model of legal</w:t>
      </w:r>
      <w:r w:rsidRPr="00DA3039">
        <w:rPr>
          <w:rStyle w:val="StyleUnderline"/>
        </w:rPr>
        <w:t xml:space="preserve"> </w:t>
      </w:r>
      <w:r w:rsidRPr="00124950">
        <w:rPr>
          <w:rStyle w:val="StyleUnderline"/>
          <w:highlight w:val="yellow"/>
        </w:rPr>
        <w:t>education</w:t>
      </w:r>
      <w:r w:rsidRPr="00DA3039">
        <w:rPr>
          <w:rStyle w:val="StyleUnderline"/>
        </w:rPr>
        <w:t>.</w:t>
      </w:r>
      <w:r w:rsidRPr="007403A7">
        <w:rPr>
          <w:sz w:val="12"/>
        </w:rPr>
        <w:t xml:space="preserve"> Our reformist steps join with Bennett Capers in opening the doors of law schools and ending law school as a White space. 151 </w:t>
      </w:r>
      <w:r w:rsidRPr="00DA3039">
        <w:rPr>
          <w:rStyle w:val="StyleUnderline"/>
        </w:rPr>
        <w:t xml:space="preserve">At minimum, the discriminatory outcomes that pervade legal </w:t>
      </w:r>
      <w:r w:rsidRPr="00124950">
        <w:rPr>
          <w:rStyle w:val="StyleUnderline"/>
          <w:highlight w:val="yellow"/>
        </w:rPr>
        <w:t>education</w:t>
      </w:r>
      <w:r w:rsidRPr="00DA3039">
        <w:rPr>
          <w:rStyle w:val="StyleUnderline"/>
        </w:rPr>
        <w:t xml:space="preserve"> and bar admission </w:t>
      </w:r>
      <w:r w:rsidRPr="00124950">
        <w:rPr>
          <w:rStyle w:val="StyleUnderline"/>
          <w:highlight w:val="yellow"/>
        </w:rPr>
        <w:t>require rethinking</w:t>
      </w:r>
      <w:r w:rsidRPr="00DA3039">
        <w:rPr>
          <w:rStyle w:val="StyleUnderline"/>
        </w:rPr>
        <w:t xml:space="preserve"> every step in the </w:t>
      </w:r>
      <w:r w:rsidRPr="00124950">
        <w:rPr>
          <w:rStyle w:val="StyleUnderline"/>
          <w:highlight w:val="yellow"/>
        </w:rPr>
        <w:t>established process</w:t>
      </w:r>
      <w:r w:rsidRPr="00DA3039">
        <w:rPr>
          <w:rStyle w:val="StyleUnderline"/>
        </w:rPr>
        <w:t>.</w:t>
      </w:r>
      <w:r w:rsidRPr="007403A7">
        <w:rPr>
          <w:sz w:val="12"/>
        </w:rPr>
        <w:t xml:space="preserve"> </w:t>
      </w:r>
      <w:proofErr w:type="gramStart"/>
      <w:r w:rsidRPr="007403A7">
        <w:rPr>
          <w:sz w:val="12"/>
        </w:rPr>
        <w:t>Or,</w:t>
      </w:r>
      <w:proofErr w:type="gramEnd"/>
      <w:r w:rsidRPr="007403A7">
        <w:rPr>
          <w:sz w:val="12"/>
        </w:rPr>
        <w:t xml:space="preserve"> </w:t>
      </w:r>
      <w:r w:rsidRPr="00DA3039">
        <w:rPr>
          <w:rStyle w:val="Emphasis"/>
        </w:rPr>
        <w:t xml:space="preserve">rather than seek facially neutral justifications for racist policies, </w:t>
      </w:r>
      <w:r w:rsidRPr="00124950">
        <w:rPr>
          <w:rStyle w:val="Emphasis"/>
          <w:highlight w:val="yellow"/>
        </w:rPr>
        <w:t>we should reject</w:t>
      </w:r>
      <w:r w:rsidRPr="00DA3039">
        <w:rPr>
          <w:rStyle w:val="Emphasis"/>
        </w:rPr>
        <w:t xml:space="preserve"> them altogether </w:t>
      </w:r>
      <w:r w:rsidRPr="00124950">
        <w:rPr>
          <w:rStyle w:val="Emphasis"/>
          <w:highlight w:val="yellow"/>
        </w:rPr>
        <w:t>in favor of anti-racist policies that promote equality</w:t>
      </w:r>
      <w:r w:rsidRPr="00DA3039">
        <w:rPr>
          <w:rStyle w:val="Emphasis"/>
        </w:rPr>
        <w:t xml:space="preserve"> among racial groups.</w:t>
      </w:r>
      <w:r w:rsidRPr="007403A7">
        <w:rPr>
          <w:sz w:val="12"/>
        </w:rPr>
        <w:t xml:space="preserve"> But reformist steps are only a temporary step toward a just society. </w:t>
      </w:r>
      <w:r w:rsidRPr="00DA3039">
        <w:rPr>
          <w:rStyle w:val="StyleUnderline"/>
        </w:rPr>
        <w:t xml:space="preserve">Subverting injustice requires a world where the walls of law school and the organized bar </w:t>
      </w:r>
      <w:r w:rsidRPr="00DA3039">
        <w:rPr>
          <w:rStyle w:val="Emphasis"/>
        </w:rPr>
        <w:t>do not obscure and monopolize legal knowledge and power.</w:t>
      </w:r>
      <w:r w:rsidRPr="007403A7">
        <w:rPr>
          <w:sz w:val="12"/>
        </w:rPr>
        <w:t xml:space="preserve"> </w:t>
      </w:r>
      <w:r w:rsidRPr="00DA3039">
        <w:rPr>
          <w:rStyle w:val="StyleUnderline"/>
        </w:rPr>
        <w:t>We do not claim to offer a blueprint for democratizing legal knowledge and power. I</w:t>
      </w:r>
      <w:r w:rsidRPr="007403A7">
        <w:rPr>
          <w:sz w:val="12"/>
        </w:rPr>
        <w:t xml:space="preserve">t would be misguided to expect a law review essay-of all the available tools-to be such a vehicle. </w:t>
      </w:r>
      <w:r w:rsidRPr="00124950">
        <w:rPr>
          <w:rStyle w:val="StyleUnderline"/>
          <w:highlight w:val="yellow"/>
        </w:rPr>
        <w:t>We imagine legal education beyond</w:t>
      </w:r>
      <w:r w:rsidRPr="00DA3039">
        <w:rPr>
          <w:rStyle w:val="StyleUnderline"/>
        </w:rPr>
        <w:t xml:space="preserve"> the existing walls </w:t>
      </w:r>
      <w:r w:rsidRPr="005163E3">
        <w:rPr>
          <w:rStyle w:val="StyleUnderline"/>
        </w:rPr>
        <w:t>of</w:t>
      </w:r>
      <w:r w:rsidRPr="00DA3039">
        <w:rPr>
          <w:rStyle w:val="StyleUnderline"/>
        </w:rPr>
        <w:t xml:space="preserve"> </w:t>
      </w:r>
      <w:r w:rsidRPr="00124950">
        <w:rPr>
          <w:rStyle w:val="StyleUnderline"/>
          <w:highlight w:val="yellow"/>
        </w:rPr>
        <w:t>law school</w:t>
      </w:r>
      <w:r w:rsidRPr="00DA3039">
        <w:rPr>
          <w:rStyle w:val="StyleUnderline"/>
        </w:rPr>
        <w:t xml:space="preserve"> and the gates of the legal </w:t>
      </w:r>
      <w:r w:rsidRPr="007403A7">
        <w:rPr>
          <w:sz w:val="12"/>
        </w:rPr>
        <w:t>profession. We</w:t>
      </w:r>
      <w:r w:rsidRPr="00DA3039">
        <w:rPr>
          <w:rStyle w:val="StyleUnderline"/>
        </w:rPr>
        <w:t xml:space="preserve"> do seek </w:t>
      </w:r>
      <w:r w:rsidRPr="00124950">
        <w:rPr>
          <w:rStyle w:val="StyleUnderline"/>
          <w:highlight w:val="yellow"/>
        </w:rPr>
        <w:t>to abolish law school</w:t>
      </w:r>
      <w:r w:rsidRPr="00DA3039">
        <w:rPr>
          <w:rStyle w:val="StyleUnderline"/>
        </w:rPr>
        <w:t xml:space="preserve"> </w:t>
      </w:r>
      <w:r w:rsidRPr="00124950">
        <w:rPr>
          <w:rStyle w:val="StyleUnderline"/>
          <w:highlight w:val="yellow"/>
        </w:rPr>
        <w:t>as the only location for education</w:t>
      </w:r>
      <w:r w:rsidRPr="00DA3039">
        <w:rPr>
          <w:rStyle w:val="StyleUnderline"/>
        </w:rPr>
        <w:t xml:space="preserve"> and the profession as the only avenue for advocacy.</w:t>
      </w:r>
      <w:r w:rsidRPr="007403A7">
        <w:rPr>
          <w:sz w:val="12"/>
        </w:rPr>
        <w:t xml:space="preserve"> 150. See </w:t>
      </w:r>
      <w:proofErr w:type="gramStart"/>
      <w:r w:rsidRPr="007403A7">
        <w:rPr>
          <w:sz w:val="12"/>
        </w:rPr>
        <w:t>supra Part II</w:t>
      </w:r>
      <w:proofErr w:type="gramEnd"/>
      <w:r w:rsidRPr="007403A7">
        <w:rPr>
          <w:sz w:val="12"/>
        </w:rPr>
        <w:t>. 151. See Capers, supra note 14. 2120 [Vol. 90 SUBVERSIVE LEGAL ED UCATION A</w:t>
      </w:r>
      <w:r w:rsidRPr="00DA3039">
        <w:rPr>
          <w:rStyle w:val="StyleUnderline"/>
        </w:rPr>
        <w:t xml:space="preserve">bolition requires "work in solidarity with others toward the world as they wish for it to be," 152 so we imagine building together. We imagine those traditionally viewed as experts sharing their platforms with those who are not. We imagine many more articles coauthored by lawyers passionate about social justice issues and those most directly impacted who have gained expertise through lived experiences. </w:t>
      </w:r>
      <w:r w:rsidRPr="007403A7">
        <w:rPr>
          <w:sz w:val="12"/>
        </w:rPr>
        <w:t xml:space="preserve">This is the pedagogy of "Nothing About Us Without Us"-all teaching and scholarship of law must include the participation and wisdom of those impacted by the law. </w:t>
      </w:r>
      <w:r w:rsidRPr="00DA3039">
        <w:rPr>
          <w:rStyle w:val="StyleUnderline"/>
        </w:rPr>
        <w:t xml:space="preserve">As we model, abolition is a gradual, collaborative process requiring many perspectives, particularly of those most acutely impacted by racist and </w:t>
      </w:r>
      <w:r w:rsidRPr="007403A7">
        <w:rPr>
          <w:rStyle w:val="StyleUnderline"/>
        </w:rPr>
        <w:t xml:space="preserve">oppressive punishment mechanisms. Historically, </w:t>
      </w:r>
      <w:r w:rsidRPr="005163E3">
        <w:rPr>
          <w:rStyle w:val="StyleUnderline"/>
        </w:rPr>
        <w:t>the</w:t>
      </w:r>
      <w:r w:rsidRPr="007403A7">
        <w:rPr>
          <w:rStyle w:val="StyleUnderline"/>
        </w:rPr>
        <w:t xml:space="preserve"> </w:t>
      </w:r>
      <w:r w:rsidRPr="00124950">
        <w:rPr>
          <w:rStyle w:val="StyleUnderline"/>
          <w:highlight w:val="yellow"/>
        </w:rPr>
        <w:t>abolitionist movement</w:t>
      </w:r>
      <w:r w:rsidRPr="007403A7">
        <w:rPr>
          <w:rStyle w:val="StyleUnderline"/>
        </w:rPr>
        <w:t xml:space="preserve"> has been a </w:t>
      </w:r>
      <w:r w:rsidRPr="00124950">
        <w:rPr>
          <w:rStyle w:val="StyleUnderline"/>
          <w:highlight w:val="yellow"/>
        </w:rPr>
        <w:t>movement of growth away from morally</w:t>
      </w:r>
      <w:r w:rsidRPr="007403A7">
        <w:rPr>
          <w:rStyle w:val="StyleUnderline"/>
        </w:rPr>
        <w:t xml:space="preserve"> unsustainable </w:t>
      </w:r>
      <w:r w:rsidRPr="00124950">
        <w:rPr>
          <w:rStyle w:val="StyleUnderline"/>
          <w:highlight w:val="yellow"/>
        </w:rPr>
        <w:t>practices</w:t>
      </w:r>
      <w:r w:rsidRPr="007403A7">
        <w:rPr>
          <w:rStyle w:val="StyleUnderline"/>
        </w:rPr>
        <w:t xml:space="preserve">. 153 The abolitionist movement is concerned with repair, restoration, 154 and hope. 155 Abolition without addressing the social </w:t>
      </w:r>
      <w:proofErr w:type="spellStart"/>
      <w:r w:rsidRPr="007403A7">
        <w:rPr>
          <w:rStyle w:val="StyleUnderline"/>
        </w:rPr>
        <w:t>illswithout</w:t>
      </w:r>
      <w:proofErr w:type="spellEnd"/>
      <w:r w:rsidRPr="007403A7">
        <w:rPr>
          <w:rStyle w:val="StyleUnderline"/>
        </w:rPr>
        <w:t xml:space="preserve"> implementing creative, imaginative reforms to build alternative systems that prioritize healing and potential and that we create </w:t>
      </w:r>
      <w:proofErr w:type="gramStart"/>
      <w:r w:rsidRPr="007403A7">
        <w:rPr>
          <w:rStyle w:val="StyleUnderline"/>
        </w:rPr>
        <w:t>hand-in-hand</w:t>
      </w:r>
      <w:proofErr w:type="gramEnd"/>
      <w:r w:rsidRPr="007403A7">
        <w:rPr>
          <w:rStyle w:val="StyleUnderline"/>
        </w:rPr>
        <w:t xml:space="preserve"> with those most impacted by social ills-is irresponsible, only making already existing harmful mechanisms look all the more desirable. </w:t>
      </w:r>
      <w:r w:rsidRPr="007403A7">
        <w:rPr>
          <w:rStyle w:val="Emphasis"/>
        </w:rPr>
        <w:t>We imagine a world where other locations for legal education besides law school are robustly supported</w:t>
      </w:r>
      <w:r w:rsidRPr="007403A7">
        <w:rPr>
          <w:rStyle w:val="StyleUnderline"/>
        </w:rPr>
        <w:t xml:space="preserve">. So that police officers are not giving children their first lesson in the law, </w:t>
      </w:r>
      <w:r w:rsidRPr="00124950">
        <w:rPr>
          <w:rStyle w:val="StyleUnderline"/>
          <w:highlight w:val="yellow"/>
        </w:rPr>
        <w:t>we imagine</w:t>
      </w:r>
      <w:r w:rsidRPr="007403A7">
        <w:rPr>
          <w:rStyle w:val="StyleUnderline"/>
        </w:rPr>
        <w:t xml:space="preserve"> a cumulative </w:t>
      </w:r>
      <w:r w:rsidRPr="00124950">
        <w:rPr>
          <w:rStyle w:val="StyleUnderline"/>
          <w:highlight w:val="yellow"/>
        </w:rPr>
        <w:t>development of legal education</w:t>
      </w:r>
      <w:r w:rsidRPr="007403A7">
        <w:rPr>
          <w:rStyle w:val="StyleUnderline"/>
        </w:rPr>
        <w:t xml:space="preserve"> in grades K-12, when youth are taught their rights and discuss questions of accountability and repair. We imagine a world where legal education is well resourced in prisons and jails for as long as the carceral state exists. We </w:t>
      </w:r>
      <w:r w:rsidRPr="00124950">
        <w:rPr>
          <w:rStyle w:val="StyleUnderline"/>
          <w:highlight w:val="yellow"/>
        </w:rPr>
        <w:t>imagine a system</w:t>
      </w:r>
      <w:r w:rsidRPr="007403A7">
        <w:rPr>
          <w:rStyle w:val="StyleUnderline"/>
        </w:rPr>
        <w:t xml:space="preserve"> of legal knowledge </w:t>
      </w:r>
      <w:r w:rsidRPr="00124950">
        <w:rPr>
          <w:rStyle w:val="StyleUnderline"/>
          <w:highlight w:val="yellow"/>
        </w:rPr>
        <w:t>that empowers community legal advocates</w:t>
      </w:r>
      <w:r w:rsidRPr="007403A7">
        <w:rPr>
          <w:rStyle w:val="StyleUnderline"/>
        </w:rPr>
        <w:t xml:space="preserve">, litigants partnering with trained legal services providers, and pro se litigants. To achieve abolition, we must practice imagination. With imagination, the master's tools can be repurposed; they can be democratized to be reclaimed as the people's tools. </w:t>
      </w:r>
      <w:r w:rsidRPr="007403A7">
        <w:rPr>
          <w:sz w:val="12"/>
        </w:rPr>
        <w:t xml:space="preserve">156 152. Keeanga-Yamahtta Taylor, The Emerging Movement for Police and Prison Abolition, NEW YORKER (May 7, 2021), https://www.newyorker.con/news/our-columnists/theemerging-movement-for-police-and-prison-abolition [https://perma.cc/JRH4-K4UZ]. 153. See Allegra M. McLeod, Prison Abolition and Grounded Justice, 62 UCLA L. REV. 1156, 1161 (2015) (defining prison abolition as "a transformative goal of gradual </w:t>
      </w:r>
      <w:proofErr w:type="spellStart"/>
      <w:r w:rsidRPr="007403A7">
        <w:rPr>
          <w:sz w:val="12"/>
        </w:rPr>
        <w:t>decarceration</w:t>
      </w:r>
      <w:proofErr w:type="spellEnd"/>
      <w:r w:rsidRPr="007403A7">
        <w:rPr>
          <w:sz w:val="12"/>
        </w:rPr>
        <w:t xml:space="preserve"> and positive regulatory substitution wherein penal regulation is recognized as morally unsustainable"). 154. See Taylor, supra note 152. 155. Id. ("Hope is a discipline. We must practice it daily." (</w:t>
      </w:r>
      <w:proofErr w:type="gramStart"/>
      <w:r w:rsidRPr="007403A7">
        <w:rPr>
          <w:sz w:val="12"/>
        </w:rPr>
        <w:t>quoting</w:t>
      </w:r>
      <w:proofErr w:type="gramEnd"/>
      <w:r w:rsidRPr="007403A7">
        <w:rPr>
          <w:sz w:val="12"/>
        </w:rPr>
        <w:t xml:space="preserve"> Mariame Kaba)). 156. See Lorde, supra note 4, at 1-2. Lorde's famous quote, "the master's tools will never dismantle the master's house," is often misinterpreted to mean that the tools of institutions cannot be repurposed to achieve something other than what the master intended. Id. </w:t>
      </w:r>
      <w:r w:rsidRPr="00124950">
        <w:rPr>
          <w:rStyle w:val="Emphasis"/>
          <w:highlight w:val="yellow"/>
        </w:rPr>
        <w:t>Using the master's tools</w:t>
      </w:r>
      <w:r w:rsidRPr="007403A7">
        <w:rPr>
          <w:rStyle w:val="StyleUnderline"/>
        </w:rPr>
        <w:t xml:space="preserve"> in the way the master intended would mean that "only the </w:t>
      </w:r>
      <w:proofErr w:type="gramStart"/>
      <w:r w:rsidRPr="007403A7">
        <w:rPr>
          <w:rStyle w:val="StyleUnderline"/>
        </w:rPr>
        <w:t>most narrow</w:t>
      </w:r>
      <w:proofErr w:type="gramEnd"/>
      <w:r w:rsidRPr="007403A7">
        <w:rPr>
          <w:rStyle w:val="StyleUnderline"/>
        </w:rPr>
        <w:t xml:space="preserve"> parameters of change are possible and allowable." Id. But if the master used differences to "divide and conquer" and </w:t>
      </w:r>
      <w:r w:rsidRPr="00124950">
        <w:rPr>
          <w:rStyle w:val="StyleUnderline"/>
          <w:highlight w:val="yellow"/>
        </w:rPr>
        <w:t>we</w:t>
      </w:r>
      <w:r w:rsidRPr="007403A7">
        <w:rPr>
          <w:rStyle w:val="StyleUnderline"/>
        </w:rPr>
        <w:t xml:space="preserve"> instead </w:t>
      </w:r>
      <w:r w:rsidRPr="00124950">
        <w:rPr>
          <w:rStyle w:val="StyleUnderline"/>
          <w:highlight w:val="yellow"/>
        </w:rPr>
        <w:t>use</w:t>
      </w:r>
      <w:r w:rsidRPr="007403A7">
        <w:rPr>
          <w:rStyle w:val="StyleUnderline"/>
        </w:rPr>
        <w:t xml:space="preserve">d </w:t>
      </w:r>
      <w:r w:rsidRPr="00124950">
        <w:rPr>
          <w:rStyle w:val="StyleUnderline"/>
          <w:highlight w:val="yellow"/>
        </w:rPr>
        <w:t>differences to</w:t>
      </w:r>
      <w:r w:rsidRPr="007403A7">
        <w:rPr>
          <w:rStyle w:val="StyleUnderline"/>
        </w:rPr>
        <w:t xml:space="preserve"> </w:t>
      </w:r>
      <w:r w:rsidRPr="00124950">
        <w:rPr>
          <w:rStyle w:val="StyleUnderline"/>
          <w:highlight w:val="yellow"/>
        </w:rPr>
        <w:t>"define and empower</w:t>
      </w:r>
      <w:r w:rsidRPr="007403A7">
        <w:rPr>
          <w:rStyle w:val="StyleUnderline"/>
        </w:rPr>
        <w:t>," we would find use for the tools. Id.</w:t>
      </w:r>
    </w:p>
    <w:p w14:paraId="3F5693A3" w14:textId="77777777" w:rsidR="001F2B46" w:rsidRDefault="001F2B46" w:rsidP="001F2B46">
      <w:pPr>
        <w:pStyle w:val="Heading4"/>
      </w:pPr>
      <w:r w:rsidRPr="00A573BD">
        <w:t xml:space="preserve">Express overrule is key. Keeping cases of this kind </w:t>
      </w:r>
      <w:r>
        <w:t>results in</w:t>
      </w:r>
      <w:r w:rsidRPr="00A573BD">
        <w:t xml:space="preserve"> continuing harms--socially, legally, and ethically--even when they are allegedly "overruled in the court of history."</w:t>
      </w:r>
    </w:p>
    <w:p w14:paraId="776AB94A" w14:textId="77777777" w:rsidR="001F2B46" w:rsidRDefault="001F2B46" w:rsidP="001F2B46">
      <w:pPr>
        <w:rPr>
          <w:rFonts w:ascii="Arial" w:hAnsi="Arial" w:cs="Arial"/>
          <w:color w:val="222222"/>
          <w:sz w:val="20"/>
          <w:szCs w:val="20"/>
          <w:shd w:val="clear" w:color="auto" w:fill="FFFFFF"/>
        </w:rPr>
      </w:pPr>
      <w:r w:rsidRPr="00A573BD">
        <w:rPr>
          <w:rStyle w:val="Style13ptBold"/>
        </w:rPr>
        <w:t>Rice 22</w:t>
      </w:r>
      <w:r>
        <w:rPr>
          <w:rFonts w:ascii="Arial" w:hAnsi="Arial" w:cs="Arial"/>
          <w:color w:val="222222"/>
          <w:sz w:val="20"/>
          <w:szCs w:val="20"/>
          <w:shd w:val="clear" w:color="auto" w:fill="FFFFFF"/>
        </w:rPr>
        <w:t xml:space="preserve"> – Assistant Professor of Law U of A (also duke but)</w:t>
      </w:r>
    </w:p>
    <w:p w14:paraId="54534D5C" w14:textId="77777777" w:rsidR="001F2B46" w:rsidRDefault="001F2B46" w:rsidP="001F2B46">
      <w:pPr>
        <w:rPr>
          <w:rFonts w:ascii="Arial" w:hAnsi="Arial" w:cs="Arial"/>
          <w:color w:val="222222"/>
          <w:sz w:val="20"/>
          <w:szCs w:val="20"/>
          <w:shd w:val="clear" w:color="auto" w:fill="FFFFFF"/>
        </w:rPr>
      </w:pPr>
      <w:r>
        <w:rPr>
          <w:rFonts w:ascii="Arial" w:hAnsi="Arial" w:cs="Arial"/>
          <w:color w:val="222222"/>
          <w:sz w:val="20"/>
          <w:szCs w:val="20"/>
          <w:shd w:val="clear" w:color="auto" w:fill="FFFFFF"/>
        </w:rPr>
        <w:t>Daniel B. Rice, Expert on Constitutional Law and impact of shifting cultural paradigms on US legal precedent, "Repugnant precedents and the court of history," </w:t>
      </w:r>
      <w:r>
        <w:rPr>
          <w:rFonts w:ascii="Arial" w:hAnsi="Arial" w:cs="Arial"/>
          <w:i/>
          <w:iCs/>
          <w:color w:val="222222"/>
          <w:sz w:val="20"/>
          <w:szCs w:val="20"/>
          <w:shd w:val="clear" w:color="auto" w:fill="FFFFFF"/>
        </w:rPr>
        <w:t>Mich. L. Rev.</w:t>
      </w:r>
      <w:r>
        <w:rPr>
          <w:rFonts w:ascii="Arial" w:hAnsi="Arial" w:cs="Arial"/>
          <w:color w:val="222222"/>
          <w:sz w:val="20"/>
          <w:szCs w:val="20"/>
          <w:shd w:val="clear" w:color="auto" w:fill="FFFFFF"/>
        </w:rPr>
        <w:t xml:space="preserve"> 121 (2022): 577, 7/17/23, pp. 618-25 </w:t>
      </w:r>
      <w:hyperlink r:id="rId12" w:history="1">
        <w:r w:rsidRPr="006D7C81">
          <w:rPr>
            <w:rStyle w:val="Hyperlink"/>
            <w:rFonts w:ascii="Arial" w:hAnsi="Arial" w:cs="Arial"/>
            <w:sz w:val="20"/>
            <w:szCs w:val="20"/>
            <w:shd w:val="clear" w:color="auto" w:fill="FFFFFF"/>
          </w:rPr>
          <w:t>https://repository.law.umich.edu/cgi/viewcontent.cgi?article=11248&amp;context=mlr</w:t>
        </w:r>
      </w:hyperlink>
      <w:r>
        <w:rPr>
          <w:rFonts w:ascii="Arial" w:hAnsi="Arial" w:cs="Arial"/>
          <w:color w:val="222222"/>
          <w:sz w:val="20"/>
          <w:szCs w:val="20"/>
          <w:shd w:val="clear" w:color="auto" w:fill="FFFFFF"/>
        </w:rPr>
        <w:t xml:space="preserve"> //MS</w:t>
      </w:r>
    </w:p>
    <w:p w14:paraId="1ACB9778" w14:textId="77777777" w:rsidR="001F2B46" w:rsidRPr="00594C35" w:rsidRDefault="001F2B46" w:rsidP="001F2B46">
      <w:pPr>
        <w:rPr>
          <w:sz w:val="14"/>
        </w:rPr>
      </w:pPr>
      <w:r w:rsidRPr="00594C35">
        <w:rPr>
          <w:sz w:val="14"/>
        </w:rPr>
        <w:t>In many respects</w:t>
      </w:r>
      <w:r w:rsidRPr="005D5031">
        <w:rPr>
          <w:rStyle w:val="StyleUnderline"/>
        </w:rPr>
        <w:t xml:space="preserve">, the moral makeup of long-dead generations is virtually unrecognizable today. Yet through the medium of precedent, </w:t>
      </w:r>
      <w:r w:rsidRPr="00594C35">
        <w:rPr>
          <w:rStyle w:val="Emphasis"/>
        </w:rPr>
        <w:t xml:space="preserve">lapsed </w:t>
      </w:r>
      <w:r w:rsidRPr="00124950">
        <w:rPr>
          <w:rStyle w:val="Emphasis"/>
          <w:highlight w:val="yellow"/>
        </w:rPr>
        <w:t xml:space="preserve">cultural values </w:t>
      </w:r>
      <w:r w:rsidRPr="00594C35">
        <w:rPr>
          <w:rStyle w:val="Emphasis"/>
        </w:rPr>
        <w:t xml:space="preserve">continue to </w:t>
      </w:r>
      <w:r w:rsidRPr="00124950">
        <w:rPr>
          <w:rStyle w:val="Emphasis"/>
          <w:highlight w:val="yellow"/>
        </w:rPr>
        <w:t>enjoy legal authority</w:t>
      </w:r>
      <w:r w:rsidRPr="00594C35">
        <w:rPr>
          <w:sz w:val="14"/>
        </w:rPr>
        <w:t xml:space="preserve"> in the present. This Part explores the complex relationship between doctrinal stasis and ethical change. </w:t>
      </w:r>
      <w:proofErr w:type="gramStart"/>
      <w:r w:rsidRPr="00594C35">
        <w:rPr>
          <w:sz w:val="14"/>
        </w:rPr>
        <w:t>In doing so, it</w:t>
      </w:r>
      <w:proofErr w:type="gramEnd"/>
      <w:r w:rsidRPr="00594C35">
        <w:rPr>
          <w:sz w:val="14"/>
        </w:rPr>
        <w:t xml:space="preserve"> first </w:t>
      </w:r>
      <w:r w:rsidRPr="005D5031">
        <w:rPr>
          <w:rStyle w:val="StyleUnderline"/>
        </w:rPr>
        <w:t>highlights the continuing harms that repugnant precedents can cause</w:t>
      </w:r>
      <w:r w:rsidRPr="00594C35">
        <w:rPr>
          <w:sz w:val="14"/>
        </w:rPr>
        <w:t xml:space="preserve">. It then proposes specific methods of implementing well-grounded conceptions of aversive ethos.310 </w:t>
      </w:r>
      <w:r w:rsidRPr="005D5031">
        <w:rPr>
          <w:rStyle w:val="StyleUnderline"/>
        </w:rPr>
        <w:t>These recommendations may not satisfy proponents of strict judicial modesty. But they respect the Court’s conventions of repudiation</w:t>
      </w:r>
      <w:r w:rsidRPr="00594C35">
        <w:rPr>
          <w:sz w:val="14"/>
        </w:rPr>
        <w:t>—unlike the court-of-history approach—</w:t>
      </w:r>
      <w:r w:rsidRPr="005D5031">
        <w:rPr>
          <w:rStyle w:val="StyleUnderline"/>
        </w:rPr>
        <w:t xml:space="preserve">and would facilitate far more satisfying “ethical” </w:t>
      </w:r>
      <w:proofErr w:type="spellStart"/>
      <w:r w:rsidRPr="005D5031">
        <w:rPr>
          <w:rStyle w:val="StyleUnderline"/>
        </w:rPr>
        <w:t>overrulings</w:t>
      </w:r>
      <w:proofErr w:type="spellEnd"/>
      <w:r w:rsidRPr="005D5031">
        <w:rPr>
          <w:rStyle w:val="StyleUnderline"/>
        </w:rPr>
        <w:t xml:space="preserve"> than would rigid adherence</w:t>
      </w:r>
      <w:r w:rsidRPr="00594C35">
        <w:rPr>
          <w:sz w:val="14"/>
        </w:rPr>
        <w:t xml:space="preserve"> to the canonical stare decisis factors. </w:t>
      </w:r>
    </w:p>
    <w:p w14:paraId="0F7E904B" w14:textId="77777777" w:rsidR="001F2B46" w:rsidRPr="00594C35" w:rsidRDefault="001F2B46" w:rsidP="001F2B46">
      <w:pPr>
        <w:rPr>
          <w:sz w:val="14"/>
        </w:rPr>
      </w:pPr>
      <w:r w:rsidRPr="00594C35">
        <w:rPr>
          <w:sz w:val="14"/>
        </w:rPr>
        <w:t>A. The Stakes of Stasis</w:t>
      </w:r>
    </w:p>
    <w:p w14:paraId="05723B7B" w14:textId="77777777" w:rsidR="001F2B46" w:rsidRPr="00594C35" w:rsidRDefault="001F2B46" w:rsidP="001F2B46">
      <w:pPr>
        <w:rPr>
          <w:sz w:val="14"/>
        </w:rPr>
      </w:pPr>
      <w:r w:rsidRPr="00594C35">
        <w:rPr>
          <w:sz w:val="14"/>
        </w:rPr>
        <w:t xml:space="preserve">In the foregoing inventory of anachronistic precedents, some readers will perceive a call to action. But others will see a menagerie of slumbering monsters best left </w:t>
      </w:r>
      <w:proofErr w:type="spellStart"/>
      <w:r w:rsidRPr="00594C35">
        <w:rPr>
          <w:sz w:val="14"/>
        </w:rPr>
        <w:t>unprodded</w:t>
      </w:r>
      <w:proofErr w:type="spellEnd"/>
      <w:r w:rsidRPr="00594C35">
        <w:rPr>
          <w:sz w:val="14"/>
        </w:rPr>
        <w:t xml:space="preserve">. It is not self-evident that the Court should take aim at its most culturally obsolete decisions. If Congress is not actually enacting racist immigration laws, and states are not actually imprisoning vendors of American flags, </w:t>
      </w:r>
      <w:r w:rsidRPr="005D5031">
        <w:rPr>
          <w:rStyle w:val="StyleUnderline"/>
        </w:rPr>
        <w:t xml:space="preserve">why bother dredging up ancient curiosities? Any proponent of eliminating archaic precedents must confront this seeming tension: if a decision is truly inimical to modern values, it is unlikely to be causing significant harm. </w:t>
      </w:r>
      <w:r w:rsidRPr="00594C35">
        <w:rPr>
          <w:sz w:val="14"/>
        </w:rPr>
        <w:t>Likewise, the more harm a decision is causing, the less likely it is to be ethically outmoded.</w:t>
      </w:r>
    </w:p>
    <w:p w14:paraId="0A6093EF" w14:textId="77777777" w:rsidR="001F2B46" w:rsidRPr="00194FB3" w:rsidRDefault="001F2B46" w:rsidP="001F2B46">
      <w:pPr>
        <w:rPr>
          <w:rStyle w:val="StyleUnderline"/>
        </w:rPr>
      </w:pPr>
      <w:r w:rsidRPr="00594C35">
        <w:rPr>
          <w:sz w:val="14"/>
        </w:rPr>
        <w:t xml:space="preserve">These generalizations will often hold true; and when they do, passivity may well be the better approach, all things considered. But </w:t>
      </w:r>
      <w:r w:rsidRPr="005D5031">
        <w:rPr>
          <w:rStyle w:val="StyleUnderline"/>
        </w:rPr>
        <w:t xml:space="preserve">a blanket attitude of noninterference risks devolving into complacency. </w:t>
      </w:r>
      <w:r w:rsidRPr="00594C35">
        <w:rPr>
          <w:sz w:val="14"/>
        </w:rPr>
        <w:t xml:space="preserve">Precedents can be worth phasing out even if they are not actively generating unsavory policies. This Section identifies a range of factors to consider in deciding whether formal repudiation would be the wisest course for any </w:t>
      </w:r>
      <w:proofErr w:type="gramStart"/>
      <w:r w:rsidRPr="00594C35">
        <w:rPr>
          <w:sz w:val="14"/>
        </w:rPr>
        <w:t>particular decision</w:t>
      </w:r>
      <w:proofErr w:type="gramEnd"/>
      <w:r w:rsidRPr="00594C35">
        <w:rPr>
          <w:sz w:val="14"/>
        </w:rPr>
        <w:t xml:space="preserve">. For these purposes, I distinguish between ongoing harms and ongoing risks of harm. The latter grouping builds upon Justice Jackson’s evocative warning </w:t>
      </w:r>
      <w:r w:rsidRPr="00194FB3">
        <w:rPr>
          <w:rStyle w:val="StyleUnderline"/>
        </w:rPr>
        <w:t xml:space="preserve">that </w:t>
      </w:r>
      <w:r w:rsidRPr="00594C35">
        <w:rPr>
          <w:rStyle w:val="StyleUnderline"/>
        </w:rPr>
        <w:t xml:space="preserve">Supreme Court </w:t>
      </w:r>
      <w:r w:rsidRPr="00124950">
        <w:rPr>
          <w:rStyle w:val="StyleUnderline"/>
          <w:highlight w:val="yellow"/>
        </w:rPr>
        <w:t>precedents</w:t>
      </w:r>
      <w:r w:rsidRPr="00194FB3">
        <w:rPr>
          <w:rStyle w:val="StyleUnderline"/>
        </w:rPr>
        <w:t xml:space="preserve"> can “</w:t>
      </w:r>
      <w:proofErr w:type="gramStart"/>
      <w:r w:rsidRPr="00194FB3">
        <w:rPr>
          <w:rStyle w:val="StyleUnderline"/>
        </w:rPr>
        <w:t>lie[</w:t>
      </w:r>
      <w:proofErr w:type="gramEnd"/>
      <w:r w:rsidRPr="00194FB3">
        <w:rPr>
          <w:rStyle w:val="StyleUnderline"/>
        </w:rPr>
        <w:t xml:space="preserve">] about like a loaded weapon,”311 </w:t>
      </w:r>
      <w:r w:rsidRPr="00124950">
        <w:rPr>
          <w:rStyle w:val="StyleUnderline"/>
          <w:highlight w:val="yellow"/>
        </w:rPr>
        <w:t>supply</w:t>
      </w:r>
      <w:r w:rsidRPr="00594C35">
        <w:rPr>
          <w:rStyle w:val="StyleUnderline"/>
        </w:rPr>
        <w:t>ing</w:t>
      </w:r>
      <w:r w:rsidRPr="00194FB3">
        <w:rPr>
          <w:rStyle w:val="StyleUnderline"/>
        </w:rPr>
        <w:t xml:space="preserve"> ready-made </w:t>
      </w:r>
      <w:r w:rsidRPr="00124950">
        <w:rPr>
          <w:rStyle w:val="StyleUnderline"/>
          <w:highlight w:val="yellow"/>
        </w:rPr>
        <w:t>judicial sanction for tragic</w:t>
      </w:r>
      <w:r w:rsidRPr="00194FB3">
        <w:rPr>
          <w:rStyle w:val="StyleUnderline"/>
        </w:rPr>
        <w:t xml:space="preserve"> or misguided governmental </w:t>
      </w:r>
      <w:r w:rsidRPr="00124950">
        <w:rPr>
          <w:rStyle w:val="StyleUnderline"/>
          <w:highlight w:val="yellow"/>
        </w:rPr>
        <w:t>actions</w:t>
      </w:r>
      <w:r w:rsidRPr="00194FB3">
        <w:rPr>
          <w:rStyle w:val="StyleUnderline"/>
        </w:rPr>
        <w:t>.</w:t>
      </w:r>
    </w:p>
    <w:p w14:paraId="3617FEC8" w14:textId="77777777" w:rsidR="001F2B46" w:rsidRPr="00594C35" w:rsidRDefault="001F2B46" w:rsidP="001F2B46">
      <w:pPr>
        <w:rPr>
          <w:sz w:val="14"/>
        </w:rPr>
      </w:pPr>
      <w:r w:rsidRPr="00594C35">
        <w:rPr>
          <w:sz w:val="14"/>
        </w:rPr>
        <w:t>a.</w:t>
      </w:r>
    </w:p>
    <w:p w14:paraId="51961905" w14:textId="77777777" w:rsidR="001F2B46" w:rsidRPr="0016677A" w:rsidRDefault="001F2B46" w:rsidP="001F2B46">
      <w:pPr>
        <w:rPr>
          <w:rStyle w:val="StyleUnderline"/>
        </w:rPr>
      </w:pPr>
      <w:r w:rsidRPr="0016677A">
        <w:rPr>
          <w:rStyle w:val="StyleUnderline"/>
        </w:rPr>
        <w:t>1. Ongoing Harms</w:t>
      </w:r>
    </w:p>
    <w:p w14:paraId="064AB0E8" w14:textId="77777777" w:rsidR="001F2B46" w:rsidRPr="00594C35" w:rsidRDefault="001F2B46" w:rsidP="001F2B46">
      <w:pPr>
        <w:rPr>
          <w:sz w:val="14"/>
        </w:rPr>
      </w:pPr>
      <w:r w:rsidRPr="00594C35">
        <w:rPr>
          <w:sz w:val="14"/>
        </w:rPr>
        <w:t>Property and Power</w:t>
      </w:r>
    </w:p>
    <w:p w14:paraId="7A7170D2" w14:textId="77777777" w:rsidR="001F2B46" w:rsidRPr="0016677A" w:rsidRDefault="001F2B46" w:rsidP="001F2B46">
      <w:pPr>
        <w:rPr>
          <w:rStyle w:val="StyleUnderline"/>
        </w:rPr>
      </w:pPr>
      <w:r w:rsidRPr="00594C35">
        <w:rPr>
          <w:sz w:val="14"/>
        </w:rPr>
        <w:t xml:space="preserve">Supreme Court </w:t>
      </w:r>
      <w:r w:rsidRPr="0016677A">
        <w:rPr>
          <w:rStyle w:val="StyleUnderline"/>
        </w:rPr>
        <w:t>precedents premised on Native Americans’ racial inferiority are directly responsible for the current distribution of property entitlements and regulatory authority</w:t>
      </w:r>
      <w:r w:rsidRPr="00594C35">
        <w:rPr>
          <w:sz w:val="14"/>
        </w:rPr>
        <w:t xml:space="preserve">. These decisions enabled the </w:t>
      </w:r>
      <w:r w:rsidRPr="0016677A">
        <w:rPr>
          <w:rStyle w:val="StyleUnderline"/>
        </w:rPr>
        <w:t xml:space="preserve">federal government to inflict </w:t>
      </w:r>
      <w:r w:rsidRPr="00D836D9">
        <w:rPr>
          <w:rStyle w:val="Emphasis"/>
        </w:rPr>
        <w:t>incalculable harm on the continent’s original inhabitants</w:t>
      </w:r>
      <w:r w:rsidRPr="0016677A">
        <w:rPr>
          <w:rStyle w:val="StyleUnderline"/>
        </w:rPr>
        <w:t xml:space="preserve"> by</w:t>
      </w:r>
      <w:r w:rsidRPr="00594C35">
        <w:rPr>
          <w:sz w:val="14"/>
        </w:rPr>
        <w:t xml:space="preserve"> wantonly expropriating their lands and </w:t>
      </w:r>
      <w:r w:rsidRPr="0016677A">
        <w:rPr>
          <w:rStyle w:val="StyleUnderline"/>
        </w:rPr>
        <w:t>sharply limiting their preexisting sovereignty</w:t>
      </w:r>
      <w:r w:rsidRPr="00594C35">
        <w:rPr>
          <w:sz w:val="14"/>
        </w:rPr>
        <w:t xml:space="preserve">.312 The justices no longer refer to tribal members as uncivilized savages, to be sure. </w:t>
      </w:r>
      <w:r w:rsidRPr="0016677A">
        <w:rPr>
          <w:rStyle w:val="StyleUnderline"/>
        </w:rPr>
        <w:t xml:space="preserve">But several Indian-law </w:t>
      </w:r>
      <w:r w:rsidRPr="00124950">
        <w:rPr>
          <w:rStyle w:val="StyleUnderline"/>
          <w:highlight w:val="yellow"/>
        </w:rPr>
        <w:t>doctrines predicated on</w:t>
      </w:r>
      <w:r w:rsidRPr="0016677A">
        <w:rPr>
          <w:rStyle w:val="StyleUnderline"/>
        </w:rPr>
        <w:t xml:space="preserve"> such </w:t>
      </w:r>
      <w:r w:rsidRPr="00124950">
        <w:rPr>
          <w:rStyle w:val="StyleUnderline"/>
          <w:highlight w:val="yellow"/>
        </w:rPr>
        <w:t xml:space="preserve">vile assumptions enjoy </w:t>
      </w:r>
      <w:r w:rsidRPr="00124950">
        <w:rPr>
          <w:rStyle w:val="Emphasis"/>
          <w:highlight w:val="yellow"/>
        </w:rPr>
        <w:t>continued effect</w:t>
      </w:r>
      <w:r w:rsidRPr="00124950">
        <w:rPr>
          <w:rStyle w:val="StyleUnderline"/>
          <w:highlight w:val="yellow"/>
        </w:rPr>
        <w:t xml:space="preserve"> </w:t>
      </w:r>
      <w:r w:rsidRPr="00594C35">
        <w:rPr>
          <w:rStyle w:val="StyleUnderline"/>
        </w:rPr>
        <w:t xml:space="preserve">through the </w:t>
      </w:r>
      <w:r w:rsidRPr="00124950">
        <w:rPr>
          <w:rStyle w:val="StyleUnderline"/>
          <w:highlight w:val="yellow"/>
        </w:rPr>
        <w:t>routine application of precedent</w:t>
      </w:r>
      <w:r w:rsidRPr="00594C35">
        <w:rPr>
          <w:sz w:val="14"/>
        </w:rPr>
        <w:t xml:space="preserve">.313 The Court has never confronted whether these doctrines could be wholly justified </w:t>
      </w:r>
      <w:r w:rsidRPr="0016677A">
        <w:rPr>
          <w:rStyle w:val="StyleUnderline"/>
        </w:rPr>
        <w:t>apart from aged stereotypes that “</w:t>
      </w:r>
      <w:proofErr w:type="gramStart"/>
      <w:r w:rsidRPr="0016677A">
        <w:rPr>
          <w:rStyle w:val="StyleUnderline"/>
        </w:rPr>
        <w:t>look[</w:t>
      </w:r>
      <w:proofErr w:type="gramEnd"/>
      <w:r w:rsidRPr="0016677A">
        <w:rPr>
          <w:rStyle w:val="StyleUnderline"/>
        </w:rPr>
        <w:t>] far more like propaganda than fact.”314</w:t>
      </w:r>
    </w:p>
    <w:p w14:paraId="6D021F7F" w14:textId="77777777" w:rsidR="001F2B46" w:rsidRPr="0016677A" w:rsidRDefault="001F2B46" w:rsidP="001F2B46">
      <w:pPr>
        <w:rPr>
          <w:rStyle w:val="StyleUnderline"/>
        </w:rPr>
      </w:pPr>
      <w:r w:rsidRPr="00594C35">
        <w:rPr>
          <w:sz w:val="14"/>
        </w:rPr>
        <w:t xml:space="preserve">Likewise, </w:t>
      </w:r>
      <w:r w:rsidRPr="0016677A">
        <w:rPr>
          <w:rStyle w:val="StyleUnderline"/>
        </w:rPr>
        <w:t>five U</w:t>
      </w:r>
      <w:r w:rsidRPr="00565C86">
        <w:rPr>
          <w:rStyle w:val="StyleUnderline"/>
        </w:rPr>
        <w:t>.S.</w:t>
      </w:r>
      <w:r w:rsidRPr="0016677A">
        <w:rPr>
          <w:rStyle w:val="StyleUnderline"/>
        </w:rPr>
        <w:t xml:space="preserve"> </w:t>
      </w:r>
      <w:r w:rsidRPr="00124950">
        <w:rPr>
          <w:rStyle w:val="StyleUnderline"/>
          <w:highlight w:val="yellow"/>
        </w:rPr>
        <w:t>territories are</w:t>
      </w:r>
      <w:r w:rsidRPr="0016677A">
        <w:rPr>
          <w:rStyle w:val="StyleUnderline"/>
        </w:rPr>
        <w:t xml:space="preserve"> currently </w:t>
      </w:r>
      <w:r w:rsidRPr="00124950">
        <w:rPr>
          <w:rStyle w:val="Emphasis"/>
          <w:highlight w:val="yellow"/>
        </w:rPr>
        <w:t xml:space="preserve">governed in </w:t>
      </w:r>
      <w:r w:rsidRPr="00594C35">
        <w:rPr>
          <w:rStyle w:val="Emphasis"/>
        </w:rPr>
        <w:t xml:space="preserve">a </w:t>
      </w:r>
      <w:r w:rsidRPr="00124950">
        <w:rPr>
          <w:rStyle w:val="Emphasis"/>
          <w:highlight w:val="yellow"/>
        </w:rPr>
        <w:t xml:space="preserve">colonial fashion due to white-supremacist apprehensions </w:t>
      </w:r>
      <w:r w:rsidRPr="00594C35">
        <w:rPr>
          <w:rStyle w:val="Emphasis"/>
        </w:rPr>
        <w:t xml:space="preserve">at work </w:t>
      </w:r>
      <w:r w:rsidRPr="00124950">
        <w:rPr>
          <w:rStyle w:val="Emphasis"/>
          <w:highlight w:val="yellow"/>
        </w:rPr>
        <w:t xml:space="preserve">in </w:t>
      </w:r>
      <w:r w:rsidRPr="00594C35">
        <w:rPr>
          <w:rStyle w:val="Emphasis"/>
        </w:rPr>
        <w:t>the century</w:t>
      </w:r>
      <w:r w:rsidRPr="00565C86">
        <w:rPr>
          <w:rStyle w:val="Emphasis"/>
        </w:rPr>
        <w:t xml:space="preserve">-old </w:t>
      </w:r>
      <w:r w:rsidRPr="00124950">
        <w:rPr>
          <w:rStyle w:val="Emphasis"/>
          <w:highlight w:val="yellow"/>
        </w:rPr>
        <w:t>Insular Cases</w:t>
      </w:r>
      <w:r w:rsidRPr="00594C35">
        <w:rPr>
          <w:sz w:val="14"/>
        </w:rPr>
        <w:t xml:space="preserve">. </w:t>
      </w:r>
      <w:r w:rsidRPr="0016677A">
        <w:rPr>
          <w:rStyle w:val="StyleUnderline"/>
        </w:rPr>
        <w:t xml:space="preserve">Those decisions authorize Congress to </w:t>
      </w:r>
      <w:r w:rsidRPr="00D836D9">
        <w:rPr>
          <w:rStyle w:val="Emphasis"/>
        </w:rPr>
        <w:t>hold indefinitely as “unincorporated- rated” territories315</w:t>
      </w:r>
      <w:r w:rsidRPr="00594C35">
        <w:rPr>
          <w:sz w:val="14"/>
        </w:rPr>
        <w:t xml:space="preserve"> any possessions deemed unready to be governed “accord- </w:t>
      </w:r>
      <w:proofErr w:type="spellStart"/>
      <w:r w:rsidRPr="00594C35">
        <w:rPr>
          <w:sz w:val="14"/>
        </w:rPr>
        <w:t>ing</w:t>
      </w:r>
      <w:proofErr w:type="spellEnd"/>
      <w:r w:rsidRPr="00594C35">
        <w:rPr>
          <w:sz w:val="14"/>
        </w:rPr>
        <w:t xml:space="preserve"> to Anglo-Saxon principles.”316 </w:t>
      </w:r>
      <w:r w:rsidRPr="0016677A">
        <w:rPr>
          <w:rStyle w:val="StyleUnderline"/>
        </w:rPr>
        <w:t xml:space="preserve">The resulting </w:t>
      </w:r>
      <w:r w:rsidRPr="00594C35">
        <w:rPr>
          <w:rStyle w:val="StyleUnderline"/>
        </w:rPr>
        <w:t xml:space="preserve">political </w:t>
      </w:r>
      <w:r w:rsidRPr="00124950">
        <w:rPr>
          <w:rStyle w:val="StyleUnderline"/>
          <w:highlight w:val="yellow"/>
        </w:rPr>
        <w:t>subordination</w:t>
      </w:r>
      <w:r w:rsidRPr="0016677A">
        <w:rPr>
          <w:rStyle w:val="StyleUnderline"/>
        </w:rPr>
        <w:t xml:space="preserve"> has </w:t>
      </w:r>
      <w:r w:rsidRPr="00124950">
        <w:rPr>
          <w:rStyle w:val="StyleUnderline"/>
          <w:highlight w:val="yellow"/>
        </w:rPr>
        <w:t>blocked</w:t>
      </w:r>
      <w:r w:rsidRPr="0016677A">
        <w:rPr>
          <w:rStyle w:val="StyleUnderline"/>
        </w:rPr>
        <w:t xml:space="preserve"> territorial </w:t>
      </w:r>
      <w:r w:rsidRPr="00124950">
        <w:rPr>
          <w:rStyle w:val="StyleUnderline"/>
          <w:highlight w:val="yellow"/>
        </w:rPr>
        <w:t>residents from</w:t>
      </w:r>
      <w:r w:rsidRPr="0016677A">
        <w:rPr>
          <w:rStyle w:val="StyleUnderline"/>
        </w:rPr>
        <w:t xml:space="preserve"> </w:t>
      </w:r>
      <w:r w:rsidRPr="00124950">
        <w:rPr>
          <w:rStyle w:val="StyleUnderline"/>
          <w:highlight w:val="yellow"/>
        </w:rPr>
        <w:t xml:space="preserve">addressing </w:t>
      </w:r>
      <w:r w:rsidRPr="00594C35">
        <w:rPr>
          <w:rStyle w:val="StyleUnderline"/>
        </w:rPr>
        <w:t xml:space="preserve">grave </w:t>
      </w:r>
      <w:r w:rsidRPr="00124950">
        <w:rPr>
          <w:rStyle w:val="StyleUnderline"/>
          <w:highlight w:val="yellow"/>
        </w:rPr>
        <w:t xml:space="preserve">economic woes </w:t>
      </w:r>
      <w:r w:rsidRPr="00565C86">
        <w:rPr>
          <w:rStyle w:val="StyleUnderline"/>
        </w:rPr>
        <w:t>through consent-based tools of self-governance.317 And current law’s</w:t>
      </w:r>
      <w:r w:rsidRPr="0016677A">
        <w:rPr>
          <w:rStyle w:val="StyleUnderline"/>
        </w:rPr>
        <w:t xml:space="preserve"> dual-tiered system </w:t>
      </w:r>
      <w:r w:rsidRPr="00594C35">
        <w:rPr>
          <w:sz w:val="14"/>
        </w:rPr>
        <w:t>of constitutional protection</w:t>
      </w:r>
      <w:r w:rsidRPr="0016677A">
        <w:rPr>
          <w:rStyle w:val="StyleUnderline"/>
        </w:rPr>
        <w:t xml:space="preserve"> has enabled Congress to disqualify these residents</w:t>
      </w:r>
      <w:r w:rsidRPr="00594C35">
        <w:rPr>
          <w:sz w:val="14"/>
        </w:rPr>
        <w:t>—most of whom are American citizens—</w:t>
      </w:r>
      <w:r w:rsidRPr="0016677A">
        <w:rPr>
          <w:rStyle w:val="StyleUnderline"/>
        </w:rPr>
        <w:t>from receiving much-needed forms of federal financial assistance.318</w:t>
      </w:r>
    </w:p>
    <w:p w14:paraId="057F4B0B" w14:textId="77777777" w:rsidR="001F2B46" w:rsidRPr="0016677A" w:rsidRDefault="001F2B46" w:rsidP="001F2B46">
      <w:pPr>
        <w:rPr>
          <w:rStyle w:val="StyleUnderline"/>
        </w:rPr>
      </w:pPr>
      <w:r w:rsidRPr="0016677A">
        <w:rPr>
          <w:rStyle w:val="StyleUnderline"/>
        </w:rPr>
        <w:t>b. Expressive Degradation</w:t>
      </w:r>
    </w:p>
    <w:p w14:paraId="7F6E9ADE" w14:textId="77777777" w:rsidR="001F2B46" w:rsidRPr="00594C35" w:rsidRDefault="001F2B46" w:rsidP="001F2B46">
      <w:pPr>
        <w:rPr>
          <w:sz w:val="14"/>
        </w:rPr>
      </w:pPr>
      <w:r w:rsidRPr="00594C35">
        <w:rPr>
          <w:sz w:val="14"/>
        </w:rPr>
        <w:t>The persistence of unjust precedents can inflict ongoing dignitary harms. Much like archaic state constitutional provisions319 or racially restrictive covenants that remain formally unexpunged,320</w:t>
      </w:r>
      <w:r w:rsidRPr="00594C35">
        <w:rPr>
          <w:rStyle w:val="StyleUnderline"/>
        </w:rPr>
        <w:t xml:space="preserve"> such</w:t>
      </w:r>
      <w:r w:rsidRPr="00124950">
        <w:rPr>
          <w:rStyle w:val="StyleUnderline"/>
          <w:highlight w:val="yellow"/>
        </w:rPr>
        <w:t xml:space="preserve"> cases</w:t>
      </w:r>
      <w:r w:rsidRPr="00594C35">
        <w:rPr>
          <w:sz w:val="14"/>
        </w:rPr>
        <w:t>—whether through their reasoning or their results—</w:t>
      </w:r>
      <w:r w:rsidRPr="00124950">
        <w:rPr>
          <w:rStyle w:val="StyleUnderline"/>
          <w:highlight w:val="yellow"/>
        </w:rPr>
        <w:t xml:space="preserve">send </w:t>
      </w:r>
      <w:r w:rsidRPr="00124950">
        <w:rPr>
          <w:rStyle w:val="Emphasis"/>
          <w:highlight w:val="yellow"/>
        </w:rPr>
        <w:t xml:space="preserve">exclusionary signals to </w:t>
      </w:r>
      <w:r w:rsidRPr="00594C35">
        <w:rPr>
          <w:rStyle w:val="Emphasis"/>
        </w:rPr>
        <w:t xml:space="preserve">historically </w:t>
      </w:r>
      <w:r w:rsidRPr="00124950">
        <w:rPr>
          <w:rStyle w:val="Emphasis"/>
          <w:highlight w:val="yellow"/>
        </w:rPr>
        <w:t>marginalized members of society</w:t>
      </w:r>
      <w:r w:rsidRPr="00124950">
        <w:rPr>
          <w:rStyle w:val="StyleUnderline"/>
          <w:highlight w:val="yellow"/>
        </w:rPr>
        <w:t>.</w:t>
      </w:r>
      <w:r w:rsidRPr="0016677A">
        <w:rPr>
          <w:rStyle w:val="StyleUnderline"/>
        </w:rPr>
        <w:t xml:space="preserve"> These decisions </w:t>
      </w:r>
      <w:r w:rsidRPr="00124950">
        <w:rPr>
          <w:rStyle w:val="StyleUnderline"/>
          <w:highlight w:val="yellow"/>
        </w:rPr>
        <w:t xml:space="preserve">espouse </w:t>
      </w:r>
      <w:r w:rsidRPr="00594C35">
        <w:rPr>
          <w:rStyle w:val="StyleUnderline"/>
        </w:rPr>
        <w:t xml:space="preserve">a civic </w:t>
      </w:r>
      <w:r w:rsidRPr="00124950">
        <w:rPr>
          <w:rStyle w:val="StyleUnderline"/>
          <w:highlight w:val="yellow"/>
        </w:rPr>
        <w:t>vision of whiteness</w:t>
      </w:r>
      <w:r w:rsidRPr="0016677A">
        <w:rPr>
          <w:rStyle w:val="StyleUnderline"/>
        </w:rPr>
        <w:t xml:space="preserve"> as “our race,”321 of </w:t>
      </w:r>
      <w:proofErr w:type="spellStart"/>
      <w:r w:rsidRPr="0016677A">
        <w:rPr>
          <w:rStyle w:val="StyleUnderline"/>
        </w:rPr>
        <w:t>nonheterosexuals</w:t>
      </w:r>
      <w:proofErr w:type="spellEnd"/>
      <w:r w:rsidRPr="0016677A">
        <w:rPr>
          <w:rStyle w:val="StyleUnderline"/>
        </w:rPr>
        <w:t xml:space="preserve"> as “sexual deviate[s],”322 and of indigenous peoples as “semi-barbarous.”</w:t>
      </w:r>
      <w:r w:rsidRPr="00594C35">
        <w:rPr>
          <w:sz w:val="14"/>
        </w:rPr>
        <w:t>323 As Professor Jasmine Harris has remarked, Buck v. Bell in particular “broadcast a lasting message to those with disfavored bodies . . . that their societal value lies not in their lives, but in their deaths.”324 It was to guard against further expressive degradation that President Ford formally rescinded the executive order implicated in Korematsu decades after its final victims were released from confinement.325</w:t>
      </w:r>
    </w:p>
    <w:p w14:paraId="5138277D" w14:textId="77777777" w:rsidR="001F2B46" w:rsidRPr="00594C35" w:rsidRDefault="001F2B46" w:rsidP="001F2B46">
      <w:pPr>
        <w:rPr>
          <w:sz w:val="14"/>
        </w:rPr>
      </w:pPr>
      <w:r w:rsidRPr="00594C35">
        <w:rPr>
          <w:sz w:val="14"/>
        </w:rPr>
        <w:t xml:space="preserve">Importantly, </w:t>
      </w:r>
      <w:r w:rsidRPr="00594C35">
        <w:rPr>
          <w:rStyle w:val="StyleUnderline"/>
        </w:rPr>
        <w:t>these harms</w:t>
      </w:r>
      <w:r w:rsidRPr="00594C35">
        <w:rPr>
          <w:sz w:val="14"/>
        </w:rPr>
        <w:t xml:space="preserve"> are experienced personally and </w:t>
      </w:r>
      <w:r w:rsidRPr="00594C35">
        <w:rPr>
          <w:rStyle w:val="StyleUnderline"/>
        </w:rPr>
        <w:t xml:space="preserve">elude easy measurement. The Court </w:t>
      </w:r>
      <w:r w:rsidRPr="00594C35">
        <w:rPr>
          <w:rStyle w:val="Emphasis"/>
        </w:rPr>
        <w:t>cannot</w:t>
      </w:r>
      <w:r w:rsidRPr="00594C35">
        <w:rPr>
          <w:rStyle w:val="StyleUnderline"/>
        </w:rPr>
        <w:t xml:space="preserve"> s</w:t>
      </w:r>
      <w:r w:rsidRPr="00594C35">
        <w:rPr>
          <w:sz w:val="14"/>
        </w:rPr>
        <w:t xml:space="preserve">afely assume that century-old holdings reinforcing antiquated gender roles will not inflict fresh wounds on account of their formal survival. Nor are the justices in any position to </w:t>
      </w:r>
      <w:r w:rsidRPr="00594C35">
        <w:rPr>
          <w:rStyle w:val="Emphasis"/>
        </w:rPr>
        <w:t xml:space="preserve">discount the pain </w:t>
      </w:r>
      <w:r w:rsidRPr="00594C35">
        <w:rPr>
          <w:rStyle w:val="StyleUnderline"/>
        </w:rPr>
        <w:t>felt by territorial residents who learn</w:t>
      </w:r>
      <w:r w:rsidRPr="0016677A">
        <w:rPr>
          <w:rStyle w:val="StyleUnderline"/>
        </w:rPr>
        <w:t xml:space="preserve"> </w:t>
      </w:r>
      <w:r w:rsidRPr="00594C35">
        <w:rPr>
          <w:rStyle w:val="StyleUnderline"/>
        </w:rPr>
        <w:t xml:space="preserve">that the </w:t>
      </w:r>
      <w:r w:rsidRPr="00124950">
        <w:rPr>
          <w:rStyle w:val="StyleUnderline"/>
          <w:highlight w:val="yellow"/>
        </w:rPr>
        <w:t>S</w:t>
      </w:r>
      <w:r w:rsidRPr="00594C35">
        <w:rPr>
          <w:rStyle w:val="StyleUnderline"/>
        </w:rPr>
        <w:t>upreme</w:t>
      </w:r>
      <w:r w:rsidRPr="00124950">
        <w:rPr>
          <w:rStyle w:val="StyleUnderline"/>
          <w:highlight w:val="yellow"/>
        </w:rPr>
        <w:t xml:space="preserve"> C</w:t>
      </w:r>
      <w:r w:rsidRPr="00594C35">
        <w:rPr>
          <w:rStyle w:val="StyleUnderline"/>
        </w:rPr>
        <w:t xml:space="preserve">ourt ostensibly </w:t>
      </w:r>
      <w:r w:rsidRPr="00124950">
        <w:rPr>
          <w:rStyle w:val="StyleUnderline"/>
          <w:highlight w:val="yellow"/>
        </w:rPr>
        <w:t xml:space="preserve">regards them as </w:t>
      </w:r>
      <w:r w:rsidRPr="00594C35">
        <w:rPr>
          <w:rStyle w:val="StyleUnderline"/>
        </w:rPr>
        <w:t xml:space="preserve">members of </w:t>
      </w:r>
      <w:r w:rsidRPr="00124950">
        <w:rPr>
          <w:rStyle w:val="StyleUnderline"/>
          <w:highlight w:val="yellow"/>
        </w:rPr>
        <w:t>“alien races</w:t>
      </w:r>
      <w:r w:rsidRPr="0016677A">
        <w:rPr>
          <w:rStyle w:val="StyleUnderline"/>
        </w:rPr>
        <w:t>.”</w:t>
      </w:r>
      <w:r w:rsidRPr="00594C35">
        <w:rPr>
          <w:sz w:val="14"/>
        </w:rPr>
        <w:t xml:space="preserve">326 Cases that seem obscure to most practicing lawyers likely linger as hurtful reminders within communities still struggling for justice, power, and recognition. </w:t>
      </w:r>
      <w:r w:rsidRPr="00DC6753">
        <w:rPr>
          <w:rStyle w:val="StyleUnderline"/>
        </w:rPr>
        <w:t xml:space="preserve">Very real </w:t>
      </w:r>
      <w:r w:rsidRPr="00594C35">
        <w:rPr>
          <w:rStyle w:val="StyleUnderline"/>
        </w:rPr>
        <w:t xml:space="preserve">dignitary </w:t>
      </w:r>
      <w:r w:rsidRPr="00124950">
        <w:rPr>
          <w:rStyle w:val="StyleUnderline"/>
          <w:highlight w:val="yellow"/>
        </w:rPr>
        <w:t xml:space="preserve">benefits </w:t>
      </w:r>
      <w:r w:rsidRPr="00DC6753">
        <w:rPr>
          <w:rStyle w:val="StyleUnderline"/>
        </w:rPr>
        <w:t xml:space="preserve">could </w:t>
      </w:r>
      <w:r w:rsidRPr="00124950">
        <w:rPr>
          <w:rStyle w:val="StyleUnderline"/>
          <w:highlight w:val="yellow"/>
        </w:rPr>
        <w:t xml:space="preserve">result from clarifying </w:t>
      </w:r>
      <w:r w:rsidRPr="00594C35">
        <w:rPr>
          <w:rStyle w:val="StyleUnderline"/>
        </w:rPr>
        <w:t xml:space="preserve">that these odious </w:t>
      </w:r>
      <w:r w:rsidRPr="00124950">
        <w:rPr>
          <w:rStyle w:val="StyleUnderline"/>
          <w:highlight w:val="yellow"/>
        </w:rPr>
        <w:t xml:space="preserve">relics no longer express </w:t>
      </w:r>
      <w:r w:rsidRPr="00594C35">
        <w:rPr>
          <w:rStyle w:val="StyleUnderline"/>
        </w:rPr>
        <w:t xml:space="preserve">official </w:t>
      </w:r>
      <w:r w:rsidRPr="00124950">
        <w:rPr>
          <w:rStyle w:val="StyleUnderline"/>
          <w:highlight w:val="yellow"/>
        </w:rPr>
        <w:t>truths</w:t>
      </w:r>
      <w:r w:rsidRPr="00594C35">
        <w:rPr>
          <w:sz w:val="14"/>
        </w:rPr>
        <w:t xml:space="preserve"> about our political life.</w:t>
      </w:r>
    </w:p>
    <w:p w14:paraId="724FD587" w14:textId="77777777" w:rsidR="001F2B46" w:rsidRPr="00594C35" w:rsidRDefault="001F2B46" w:rsidP="001F2B46">
      <w:pPr>
        <w:rPr>
          <w:sz w:val="14"/>
        </w:rPr>
      </w:pPr>
      <w:r w:rsidRPr="00594C35">
        <w:rPr>
          <w:sz w:val="14"/>
        </w:rPr>
        <w:t>c. Doctrinal Incoherence</w:t>
      </w:r>
    </w:p>
    <w:p w14:paraId="7BBF8431" w14:textId="77777777" w:rsidR="001F2B46" w:rsidRPr="00594C35" w:rsidRDefault="001F2B46" w:rsidP="001F2B46">
      <w:pPr>
        <w:rPr>
          <w:sz w:val="14"/>
        </w:rPr>
      </w:pPr>
      <w:r w:rsidRPr="00594C35">
        <w:rPr>
          <w:sz w:val="14"/>
        </w:rPr>
        <w:t xml:space="preserve">Among current justices, </w:t>
      </w:r>
      <w:r w:rsidRPr="0016677A">
        <w:rPr>
          <w:rStyle w:val="StyleUnderline"/>
        </w:rPr>
        <w:t xml:space="preserve">it is uncontroversial that precedents whose underpinnings have “eroded over time” may qualify for overruling.327 This tenet reveals a shared aversion to doctrinal contradiction. The persistence of </w:t>
      </w:r>
      <w:r w:rsidRPr="00594C35">
        <w:rPr>
          <w:rStyle w:val="StyleUnderline"/>
        </w:rPr>
        <w:t xml:space="preserve">warring </w:t>
      </w:r>
      <w:r w:rsidRPr="00124950">
        <w:rPr>
          <w:rStyle w:val="StyleUnderline"/>
          <w:highlight w:val="yellow"/>
        </w:rPr>
        <w:t xml:space="preserve">premises dilutes </w:t>
      </w:r>
      <w:r w:rsidRPr="00594C35">
        <w:rPr>
          <w:rStyle w:val="StyleUnderline"/>
        </w:rPr>
        <w:t xml:space="preserve">the </w:t>
      </w:r>
      <w:r w:rsidRPr="00124950">
        <w:rPr>
          <w:rStyle w:val="StyleUnderline"/>
          <w:highlight w:val="yellow"/>
        </w:rPr>
        <w:t>law’s integrity</w:t>
      </w:r>
      <w:r w:rsidRPr="0016677A">
        <w:rPr>
          <w:rStyle w:val="StyleUnderline"/>
        </w:rPr>
        <w:t xml:space="preserve">, risks practical and pedagogical con- fusion, </w:t>
      </w:r>
      <w:r w:rsidRPr="00124950">
        <w:rPr>
          <w:rStyle w:val="Emphasis"/>
          <w:highlight w:val="yellow"/>
        </w:rPr>
        <w:t xml:space="preserve">and undercuts </w:t>
      </w:r>
      <w:r w:rsidRPr="00594C35">
        <w:rPr>
          <w:rStyle w:val="Emphasis"/>
        </w:rPr>
        <w:t xml:space="preserve">the </w:t>
      </w:r>
      <w:r w:rsidRPr="00124950">
        <w:rPr>
          <w:rStyle w:val="Emphasis"/>
          <w:highlight w:val="yellow"/>
        </w:rPr>
        <w:t>perceived capacity of principle to shape legal outcomes</w:t>
      </w:r>
      <w:r w:rsidRPr="0016677A">
        <w:rPr>
          <w:rStyle w:val="StyleUnderline"/>
        </w:rPr>
        <w:t>.</w:t>
      </w:r>
      <w:r w:rsidRPr="00594C35">
        <w:rPr>
          <w:sz w:val="14"/>
        </w:rPr>
        <w:t xml:space="preserve"> It should come as no surprise when culturally archaic precedents also turn out to be “mere survivor[s] of obsolete constitutional thinking.”</w:t>
      </w:r>
      <w:r w:rsidRPr="0016677A">
        <w:rPr>
          <w:rStyle w:val="StyleUnderline"/>
        </w:rPr>
        <w:t>328 A desire to straighten out existing doctrine—independent of any ethical umbrage—may thus counsel repudiation</w:t>
      </w:r>
      <w:r w:rsidRPr="00594C35">
        <w:rPr>
          <w:sz w:val="14"/>
        </w:rPr>
        <w:t xml:space="preserve"> of some of the precedents featured in Part III. Courts have already identified several acute tensions attributable to the formal persistence of these decisions.329</w:t>
      </w:r>
    </w:p>
    <w:p w14:paraId="7D3F3838" w14:textId="77777777" w:rsidR="001F2B46" w:rsidRDefault="001F2B46" w:rsidP="001F2B46"/>
    <w:p w14:paraId="7D5CB640" w14:textId="77777777" w:rsidR="001F2B46" w:rsidRPr="00443925" w:rsidRDefault="001F2B46" w:rsidP="001F2B46">
      <w:pPr>
        <w:pStyle w:val="Heading4"/>
      </w:pPr>
      <w:r>
        <w:t xml:space="preserve">Maintaining the cases risks abuse of Constitutional precedent to fit political motivations. </w:t>
      </w:r>
    </w:p>
    <w:p w14:paraId="68C8A378" w14:textId="77777777" w:rsidR="001F2B46" w:rsidRPr="007A0DA8" w:rsidRDefault="001F2B46" w:rsidP="001F2B46">
      <w:r w:rsidRPr="007A0DA8">
        <w:rPr>
          <w:rStyle w:val="Style13ptBold"/>
        </w:rPr>
        <w:t>Rice 22</w:t>
      </w:r>
      <w:r w:rsidRPr="007A0DA8">
        <w:t xml:space="preserve"> – Assistant Professor of Law U of A (also duke but)</w:t>
      </w:r>
    </w:p>
    <w:p w14:paraId="743413EC" w14:textId="77777777" w:rsidR="001F2B46" w:rsidRPr="007A0DA8" w:rsidRDefault="001F2B46" w:rsidP="001F2B46">
      <w:r w:rsidRPr="007A0DA8">
        <w:t xml:space="preserve">Daniel B. Rice, Expert on Constitutional Law and impact of shifting cultural paradigms on US legal precedent, "Repugnant precedents and the court of history," Mich. L. Rev. 121 (2022): 577, 7/17/23, pp. 618-25 </w:t>
      </w:r>
      <w:hyperlink r:id="rId13" w:history="1">
        <w:r w:rsidRPr="007A0DA8">
          <w:rPr>
            <w:rStyle w:val="Hyperlink"/>
          </w:rPr>
          <w:t>https://repository.law.umich.edu/cgi/viewcontent.cgi?article=11248&amp;context=mlr</w:t>
        </w:r>
      </w:hyperlink>
      <w:r w:rsidRPr="007A0DA8">
        <w:t xml:space="preserve"> //MS</w:t>
      </w:r>
    </w:p>
    <w:p w14:paraId="0CED4311" w14:textId="77777777" w:rsidR="001F2B46" w:rsidRPr="0016677A" w:rsidRDefault="001F2B46" w:rsidP="001F2B46">
      <w:pPr>
        <w:rPr>
          <w:rStyle w:val="StyleUnderline"/>
        </w:rPr>
      </w:pPr>
      <w:r w:rsidRPr="00594C35">
        <w:rPr>
          <w:sz w:val="14"/>
        </w:rPr>
        <w:t xml:space="preserve">As a nation, we are not on a constant upward trajectory. “Memory is short, political leaders change, and history may repeat itself.”330 </w:t>
      </w:r>
      <w:r w:rsidRPr="0016677A">
        <w:rPr>
          <w:rStyle w:val="StyleUnderline"/>
        </w:rPr>
        <w:t>Perhaps the most acute danger</w:t>
      </w:r>
      <w:r w:rsidRPr="00594C35">
        <w:rPr>
          <w:sz w:val="14"/>
        </w:rPr>
        <w:t xml:space="preserve"> posed by repugnant </w:t>
      </w:r>
      <w:r w:rsidRPr="0016677A">
        <w:rPr>
          <w:rStyle w:val="StyleUnderline"/>
        </w:rPr>
        <w:t xml:space="preserve">precedents is that </w:t>
      </w:r>
      <w:r w:rsidRPr="00594C35">
        <w:rPr>
          <w:rStyle w:val="StyleUnderline"/>
        </w:rPr>
        <w:t xml:space="preserve">governmental </w:t>
      </w:r>
      <w:r w:rsidRPr="00124950">
        <w:rPr>
          <w:rStyle w:val="StyleUnderline"/>
          <w:highlight w:val="yellow"/>
        </w:rPr>
        <w:t xml:space="preserve">actors </w:t>
      </w:r>
      <w:r w:rsidRPr="00594C35">
        <w:rPr>
          <w:rStyle w:val="StyleUnderline"/>
        </w:rPr>
        <w:t xml:space="preserve">will </w:t>
      </w:r>
      <w:r w:rsidRPr="00124950">
        <w:rPr>
          <w:rStyle w:val="StyleUnderline"/>
          <w:highlight w:val="yellow"/>
        </w:rPr>
        <w:t>convert</w:t>
      </w:r>
      <w:r w:rsidRPr="0016677A">
        <w:rPr>
          <w:rStyle w:val="StyleUnderline"/>
        </w:rPr>
        <w:t xml:space="preserve"> </w:t>
      </w:r>
      <w:r w:rsidRPr="0028163E">
        <w:rPr>
          <w:rStyle w:val="Emphasis"/>
        </w:rPr>
        <w:t xml:space="preserve">artifacts of </w:t>
      </w:r>
      <w:r w:rsidRPr="00594C35">
        <w:rPr>
          <w:rStyle w:val="Emphasis"/>
        </w:rPr>
        <w:t xml:space="preserve">legal </w:t>
      </w:r>
      <w:r w:rsidRPr="00124950">
        <w:rPr>
          <w:rStyle w:val="Emphasis"/>
          <w:highlight w:val="yellow"/>
        </w:rPr>
        <w:t xml:space="preserve">history </w:t>
      </w:r>
      <w:r w:rsidRPr="00594C35">
        <w:rPr>
          <w:rStyle w:val="Emphasis"/>
        </w:rPr>
        <w:t>in</w:t>
      </w:r>
      <w:r w:rsidRPr="00124950">
        <w:rPr>
          <w:rStyle w:val="Emphasis"/>
          <w:highlight w:val="yellow"/>
        </w:rPr>
        <w:t xml:space="preserve">to tools of </w:t>
      </w:r>
      <w:r w:rsidRPr="007A0DA8">
        <w:rPr>
          <w:rStyle w:val="Emphasis"/>
        </w:rPr>
        <w:t xml:space="preserve">ongoing </w:t>
      </w:r>
      <w:r w:rsidRPr="00124950">
        <w:rPr>
          <w:rStyle w:val="Emphasis"/>
          <w:highlight w:val="yellow"/>
        </w:rPr>
        <w:t>oppression</w:t>
      </w:r>
      <w:r w:rsidRPr="00594C35">
        <w:rPr>
          <w:sz w:val="14"/>
        </w:rPr>
        <w:t xml:space="preserve">. This concern should not be overstated—ethical shifts do real deterrent work, conditioning most elected officials not to stray from America’s deepest unwritten commitments. But politicians also play an active role in shaping and reshaping those commitments. As our political marketplace continues to coarsen, </w:t>
      </w:r>
      <w:r w:rsidRPr="00124950">
        <w:rPr>
          <w:rStyle w:val="Emphasis"/>
          <w:highlight w:val="yellow"/>
        </w:rPr>
        <w:t xml:space="preserve">policies </w:t>
      </w:r>
      <w:r w:rsidRPr="00594C35">
        <w:rPr>
          <w:rStyle w:val="Emphasis"/>
        </w:rPr>
        <w:t xml:space="preserve">that had </w:t>
      </w:r>
      <w:r w:rsidRPr="00124950">
        <w:rPr>
          <w:rStyle w:val="Emphasis"/>
          <w:highlight w:val="yellow"/>
        </w:rPr>
        <w:t xml:space="preserve">become unthinkable </w:t>
      </w:r>
      <w:r w:rsidRPr="00594C35">
        <w:rPr>
          <w:rStyle w:val="Emphasis"/>
        </w:rPr>
        <w:t xml:space="preserve">may </w:t>
      </w:r>
      <w:r w:rsidRPr="00124950">
        <w:rPr>
          <w:rStyle w:val="Emphasis"/>
          <w:highlight w:val="yellow"/>
        </w:rPr>
        <w:t>regain traction</w:t>
      </w:r>
      <w:r w:rsidRPr="0028163E">
        <w:rPr>
          <w:rStyle w:val="Emphasis"/>
        </w:rPr>
        <w:t xml:space="preserve"> in public discourse</w:t>
      </w:r>
      <w:r w:rsidRPr="00594C35">
        <w:rPr>
          <w:sz w:val="14"/>
        </w:rPr>
        <w:t>.331 Even cherished norms can erode—</w:t>
      </w:r>
      <w:r w:rsidRPr="00124950">
        <w:rPr>
          <w:rStyle w:val="StyleUnderline"/>
          <w:highlight w:val="yellow"/>
        </w:rPr>
        <w:t xml:space="preserve">especially if </w:t>
      </w:r>
      <w:r w:rsidRPr="00594C35">
        <w:rPr>
          <w:rStyle w:val="StyleUnderline"/>
        </w:rPr>
        <w:t>persons</w:t>
      </w:r>
      <w:r w:rsidRPr="0016677A">
        <w:rPr>
          <w:rStyle w:val="StyleUnderline"/>
        </w:rPr>
        <w:t xml:space="preserve"> seeking to undermine them can </w:t>
      </w:r>
      <w:r w:rsidRPr="00124950">
        <w:rPr>
          <w:rStyle w:val="Emphasis"/>
          <w:highlight w:val="yellow"/>
        </w:rPr>
        <w:t xml:space="preserve">claim </w:t>
      </w:r>
      <w:r w:rsidRPr="00594C35">
        <w:rPr>
          <w:rStyle w:val="Emphasis"/>
        </w:rPr>
        <w:t xml:space="preserve">a </w:t>
      </w:r>
      <w:r w:rsidRPr="00124950">
        <w:rPr>
          <w:rStyle w:val="Emphasis"/>
          <w:highlight w:val="yellow"/>
        </w:rPr>
        <w:t>grounding in positive law</w:t>
      </w:r>
      <w:r w:rsidRPr="00594C35">
        <w:rPr>
          <w:sz w:val="14"/>
        </w:rPr>
        <w:t xml:space="preserve">. In this way, surviving Supreme Court precedents may enable malefactors to redraw ethical boundaries by downplaying those boundaries’ very existence.332 And </w:t>
      </w:r>
      <w:r w:rsidRPr="0016677A">
        <w:rPr>
          <w:rStyle w:val="StyleUnderline"/>
        </w:rPr>
        <w:t xml:space="preserve">it takes only a single nonconformist actor to </w:t>
      </w:r>
      <w:r w:rsidRPr="0028163E">
        <w:rPr>
          <w:rStyle w:val="Emphasis"/>
        </w:rPr>
        <w:t>make these risks a reality</w:t>
      </w:r>
      <w:r w:rsidRPr="0016677A">
        <w:rPr>
          <w:rStyle w:val="StyleUnderline"/>
        </w:rPr>
        <w:t>.</w:t>
      </w:r>
    </w:p>
    <w:p w14:paraId="0532A03F" w14:textId="77777777" w:rsidR="001F2B46" w:rsidRPr="00594C35" w:rsidRDefault="001F2B46" w:rsidP="001F2B46">
      <w:pPr>
        <w:rPr>
          <w:sz w:val="14"/>
        </w:rPr>
      </w:pPr>
      <w:r w:rsidRPr="0016677A">
        <w:rPr>
          <w:rStyle w:val="StyleUnderline"/>
        </w:rPr>
        <w:t>The legacy of Korematsu is instructive</w:t>
      </w:r>
      <w:r w:rsidRPr="00594C35">
        <w:rPr>
          <w:sz w:val="14"/>
        </w:rPr>
        <w:t xml:space="preserve">. Few precedents have been so roundly vilified in modern times. Even so, </w:t>
      </w:r>
      <w:r w:rsidRPr="0016677A">
        <w:rPr>
          <w:rStyle w:val="StyleUnderline"/>
        </w:rPr>
        <w:t>then-candidate Trump supported his proposed ban</w:t>
      </w:r>
      <w:r w:rsidRPr="00594C35">
        <w:rPr>
          <w:sz w:val="14"/>
        </w:rPr>
        <w:t xml:space="preserve"> on Muslim immigration </w:t>
      </w:r>
      <w:r w:rsidRPr="0016677A">
        <w:rPr>
          <w:rStyle w:val="StyleUnderline"/>
        </w:rPr>
        <w:t>by citing the example of Japanese internment</w:t>
      </w:r>
      <w:r w:rsidRPr="00594C35">
        <w:rPr>
          <w:sz w:val="14"/>
        </w:rPr>
        <w:t xml:space="preserve">, claiming that “[w]hat I’m doing is no different than FDR.”333 Although the more apt analogy would have been to the law upheld in Chae Chan Ping,334 </w:t>
      </w:r>
      <w:r w:rsidRPr="00124950">
        <w:rPr>
          <w:rStyle w:val="StyleUnderline"/>
          <w:highlight w:val="yellow"/>
        </w:rPr>
        <w:t>this</w:t>
      </w:r>
      <w:r w:rsidRPr="0016677A">
        <w:rPr>
          <w:rStyle w:val="StyleUnderline"/>
        </w:rPr>
        <w:t xml:space="preserve"> remark </w:t>
      </w:r>
      <w:r w:rsidRPr="00124950">
        <w:rPr>
          <w:rStyle w:val="StyleUnderline"/>
          <w:highlight w:val="yellow"/>
        </w:rPr>
        <w:t xml:space="preserve">reveals </w:t>
      </w:r>
      <w:r w:rsidRPr="00594C35">
        <w:rPr>
          <w:rStyle w:val="Emphasis"/>
        </w:rPr>
        <w:t xml:space="preserve">the </w:t>
      </w:r>
      <w:r w:rsidRPr="00124950">
        <w:rPr>
          <w:rStyle w:val="Emphasis"/>
          <w:highlight w:val="yellow"/>
        </w:rPr>
        <w:t>potential of repugnant precedents to ease ethical backsliding</w:t>
      </w:r>
      <w:r w:rsidRPr="0028163E">
        <w:rPr>
          <w:rStyle w:val="Emphasis"/>
        </w:rPr>
        <w:t xml:space="preserve">. </w:t>
      </w:r>
      <w:r w:rsidRPr="00594C35">
        <w:rPr>
          <w:sz w:val="14"/>
        </w:rPr>
        <w:t xml:space="preserve">Such decisions may also stir dormant demons during times of crisis. </w:t>
      </w:r>
      <w:r w:rsidRPr="0016677A">
        <w:rPr>
          <w:rStyle w:val="StyleUnderline"/>
        </w:rPr>
        <w:t>Shortly after 9/11</w:t>
      </w:r>
      <w:r w:rsidRPr="00594C35">
        <w:rPr>
          <w:sz w:val="14"/>
        </w:rPr>
        <w:t xml:space="preserve">, a member of the U.S. Commission on Civil Rights warned that another terrorist attack by nonwhites would produce “a return to Korematsu”—“you can forget civil rights in this country.”335 And </w:t>
      </w:r>
      <w:r w:rsidRPr="0016677A">
        <w:rPr>
          <w:rStyle w:val="StyleUnderline"/>
        </w:rPr>
        <w:t>an attorney in the White House Counsel’s office privately suggested that race-based profiling at airports might be valid under Korematsu</w:t>
      </w:r>
      <w:r w:rsidRPr="00594C35">
        <w:rPr>
          <w:sz w:val="14"/>
        </w:rPr>
        <w:t>.336 Even today, Hirabayashi could be invoked to facilitate the “mass targeting . . . of undesirables.”337</w:t>
      </w:r>
    </w:p>
    <w:p w14:paraId="023A45CA" w14:textId="77777777" w:rsidR="001F2B46" w:rsidRPr="00594C35" w:rsidRDefault="001F2B46" w:rsidP="001F2B46">
      <w:pPr>
        <w:rPr>
          <w:sz w:val="14"/>
        </w:rPr>
      </w:pPr>
      <w:r w:rsidRPr="00594C35">
        <w:rPr>
          <w:sz w:val="14"/>
        </w:rPr>
        <w:t xml:space="preserve">In short, </w:t>
      </w:r>
      <w:r w:rsidRPr="00594C35">
        <w:rPr>
          <w:rStyle w:val="StyleUnderline"/>
        </w:rPr>
        <w:t xml:space="preserve">it is </w:t>
      </w:r>
      <w:r w:rsidRPr="00124950">
        <w:rPr>
          <w:rStyle w:val="Emphasis"/>
          <w:highlight w:val="yellow"/>
        </w:rPr>
        <w:t xml:space="preserve">never safe to assume </w:t>
      </w:r>
      <w:r w:rsidRPr="00594C35">
        <w:rPr>
          <w:rStyle w:val="Emphasis"/>
        </w:rPr>
        <w:t xml:space="preserve">that governmental </w:t>
      </w:r>
      <w:r w:rsidRPr="00124950">
        <w:rPr>
          <w:rStyle w:val="Emphasis"/>
          <w:highlight w:val="yellow"/>
        </w:rPr>
        <w:t xml:space="preserve">actors will refrain from wielding authorities </w:t>
      </w:r>
      <w:r w:rsidRPr="00594C35">
        <w:rPr>
          <w:rStyle w:val="Emphasis"/>
        </w:rPr>
        <w:t>that</w:t>
      </w:r>
      <w:r w:rsidRPr="00594C35">
        <w:rPr>
          <w:rStyle w:val="StyleUnderline"/>
        </w:rPr>
        <w:t xml:space="preserve"> </w:t>
      </w:r>
      <w:r w:rsidRPr="00594C35">
        <w:rPr>
          <w:sz w:val="14"/>
        </w:rPr>
        <w:t>existing</w:t>
      </w:r>
      <w:r w:rsidRPr="007A0DA8">
        <w:rPr>
          <w:rStyle w:val="StyleUnderline"/>
        </w:rPr>
        <w:t xml:space="preserve"> </w:t>
      </w:r>
      <w:r w:rsidRPr="00124950">
        <w:rPr>
          <w:rStyle w:val="Emphasis"/>
          <w:highlight w:val="yellow"/>
        </w:rPr>
        <w:t xml:space="preserve">law confers </w:t>
      </w:r>
      <w:r w:rsidRPr="007A0DA8">
        <w:rPr>
          <w:rStyle w:val="Emphasis"/>
        </w:rPr>
        <w:t>on them</w:t>
      </w:r>
      <w:r w:rsidRPr="007A0DA8">
        <w:rPr>
          <w:rStyle w:val="StyleUnderline"/>
        </w:rPr>
        <w:t xml:space="preserve">. This risk may be </w:t>
      </w:r>
      <w:r w:rsidRPr="00124950">
        <w:rPr>
          <w:rStyle w:val="StyleUnderline"/>
          <w:highlight w:val="yellow"/>
        </w:rPr>
        <w:t>especially</w:t>
      </w:r>
      <w:r w:rsidRPr="007A0DA8">
        <w:rPr>
          <w:rStyle w:val="StyleUnderline"/>
        </w:rPr>
        <w:t xml:space="preserve"> pronounced </w:t>
      </w:r>
      <w:r w:rsidRPr="00124950">
        <w:rPr>
          <w:rStyle w:val="StyleUnderline"/>
          <w:highlight w:val="yellow"/>
        </w:rPr>
        <w:t xml:space="preserve">in </w:t>
      </w:r>
      <w:r w:rsidRPr="00594C35">
        <w:rPr>
          <w:rStyle w:val="StyleUnderline"/>
        </w:rPr>
        <w:t xml:space="preserve">the </w:t>
      </w:r>
      <w:r w:rsidRPr="007A0DA8">
        <w:rPr>
          <w:rStyle w:val="StyleUnderline"/>
        </w:rPr>
        <w:t xml:space="preserve">American </w:t>
      </w:r>
      <w:r w:rsidRPr="00124950">
        <w:rPr>
          <w:rStyle w:val="StyleUnderline"/>
          <w:highlight w:val="yellow"/>
        </w:rPr>
        <w:t>legal system</w:t>
      </w:r>
      <w:r w:rsidRPr="007A0DA8">
        <w:rPr>
          <w:rStyle w:val="StyleUnderline"/>
        </w:rPr>
        <w:t>, whose</w:t>
      </w:r>
      <w:r w:rsidRPr="0016677A">
        <w:rPr>
          <w:rStyle w:val="StyleUnderline"/>
        </w:rPr>
        <w:t xml:space="preserve"> </w:t>
      </w:r>
      <w:r w:rsidRPr="00594C35">
        <w:rPr>
          <w:sz w:val="14"/>
        </w:rPr>
        <w:t>apex</w:t>
      </w:r>
      <w:r w:rsidRPr="0016677A">
        <w:rPr>
          <w:rStyle w:val="StyleUnderline"/>
        </w:rPr>
        <w:t xml:space="preserve"> court </w:t>
      </w:r>
      <w:r w:rsidRPr="00594C35">
        <w:rPr>
          <w:sz w:val="14"/>
        </w:rPr>
        <w:t>has</w:t>
      </w:r>
      <w:r w:rsidRPr="0016677A">
        <w:rPr>
          <w:rStyle w:val="StyleUnderline"/>
        </w:rPr>
        <w:t xml:space="preserve"> admonished lower tribunals to follow its precedents </w:t>
      </w:r>
      <w:r w:rsidRPr="00594C35">
        <w:rPr>
          <w:sz w:val="14"/>
        </w:rPr>
        <w:t>until explicitly instructed otherwise.338 In situations governed by the decisions examined in Part III, courts have often applied them faithfully—if under protest.339 And</w:t>
      </w:r>
      <w:r w:rsidRPr="0035095D">
        <w:rPr>
          <w:rStyle w:val="StyleUnderline"/>
        </w:rPr>
        <w:t xml:space="preserve"> </w:t>
      </w:r>
      <w:r w:rsidRPr="007A0DA8">
        <w:rPr>
          <w:rStyle w:val="StyleUnderline"/>
        </w:rPr>
        <w:t>lower courts’</w:t>
      </w:r>
      <w:r w:rsidRPr="0035095D">
        <w:rPr>
          <w:rStyle w:val="StyleUnderline"/>
        </w:rPr>
        <w:t xml:space="preserve"> detached descriptions of existing doctrine </w:t>
      </w:r>
      <w:r w:rsidRPr="00594C35">
        <w:rPr>
          <w:rStyle w:val="StyleUnderline"/>
        </w:rPr>
        <w:t>suggest that some judges might choose to apply</w:t>
      </w:r>
      <w:r w:rsidRPr="00594C35">
        <w:rPr>
          <w:sz w:val="14"/>
        </w:rPr>
        <w:t xml:space="preserve">, rather than distinguish, </w:t>
      </w:r>
      <w:r w:rsidRPr="00594C35">
        <w:rPr>
          <w:rStyle w:val="StyleUnderline"/>
        </w:rPr>
        <w:t>even the Court’s most ignominious holdings.</w:t>
      </w:r>
      <w:r w:rsidRPr="00594C35">
        <w:rPr>
          <w:sz w:val="14"/>
        </w:rPr>
        <w:t>340</w:t>
      </w:r>
    </w:p>
    <w:p w14:paraId="10941301" w14:textId="77777777" w:rsidR="001F2B46" w:rsidRPr="00594C35" w:rsidRDefault="001F2B46" w:rsidP="001F2B46">
      <w:pPr>
        <w:rPr>
          <w:sz w:val="14"/>
        </w:rPr>
      </w:pPr>
      <w:r w:rsidRPr="00594C35">
        <w:rPr>
          <w:sz w:val="14"/>
        </w:rPr>
        <w:t xml:space="preserve">Remedial realities may further heighten this sense of permission. Under qualified-immunity doctrine, actors contemplating the implementation of a repugnant precedent have little to fear from suits for money damages. </w:t>
      </w:r>
      <w:r w:rsidRPr="0035095D">
        <w:rPr>
          <w:rStyle w:val="StyleUnderline"/>
        </w:rPr>
        <w:t>It is difficult to see how a practice’s unconstitutionality could be “clearly established”341 if the Supreme Court has explicitly declared that it passes constitu</w:t>
      </w:r>
      <w:r>
        <w:rPr>
          <w:rStyle w:val="StyleUnderline"/>
        </w:rPr>
        <w:t>t</w:t>
      </w:r>
      <w:r w:rsidRPr="0035095D">
        <w:rPr>
          <w:rStyle w:val="StyleUnderline"/>
        </w:rPr>
        <w:t>ional muster.</w:t>
      </w:r>
      <w:r w:rsidRPr="00594C35">
        <w:rPr>
          <w:sz w:val="14"/>
        </w:rPr>
        <w:t>342 And it would likely take multiple years for a legal challenge to wend its way through the judicial process before any adverse ruling by the Court. These dynamics should not be ignored in predicting whether politicians will ever exercise powers that ostensibly attach to their offices.</w:t>
      </w:r>
    </w:p>
    <w:p w14:paraId="1BA9BED2" w14:textId="77777777" w:rsidR="001F2B46" w:rsidRPr="007A0DA8" w:rsidRDefault="001F2B46" w:rsidP="001F2B46">
      <w:pPr>
        <w:rPr>
          <w:rFonts w:ascii="Arial" w:hAnsi="Arial" w:cs="Arial"/>
          <w:color w:val="222222"/>
          <w:szCs w:val="20"/>
          <w:shd w:val="clear" w:color="auto" w:fill="FFFFFF"/>
        </w:rPr>
      </w:pPr>
    </w:p>
    <w:p w14:paraId="5A0A4445" w14:textId="77777777" w:rsidR="001F2B46" w:rsidRPr="007A0DA8" w:rsidRDefault="001F2B46" w:rsidP="001F2B46"/>
    <w:p w14:paraId="56E9FDEE" w14:textId="77777777" w:rsidR="001F2B46" w:rsidRDefault="001F2B46" w:rsidP="001F2B46">
      <w:pPr>
        <w:rPr>
          <w:rFonts w:ascii="Arial" w:hAnsi="Arial" w:cs="Arial"/>
          <w:color w:val="222222"/>
          <w:sz w:val="20"/>
          <w:szCs w:val="20"/>
          <w:shd w:val="clear" w:color="auto" w:fill="FFFFFF"/>
        </w:rPr>
      </w:pPr>
    </w:p>
    <w:p w14:paraId="69BF7EC2" w14:textId="77777777" w:rsidR="001F2B46" w:rsidRPr="007A0DA8" w:rsidRDefault="001F2B46" w:rsidP="001F2B46"/>
    <w:p w14:paraId="726EB682" w14:textId="4C584DC7" w:rsidR="001F2B46" w:rsidRPr="00BE2EF1" w:rsidRDefault="001F2B46" w:rsidP="001F2B46">
      <w:pPr>
        <w:pStyle w:val="Heading1"/>
      </w:pPr>
      <w:r>
        <w:t>Case</w:t>
      </w:r>
    </w:p>
    <w:p w14:paraId="1C5C97DC" w14:textId="63E8FF4A" w:rsidR="001F2B46" w:rsidRDefault="001F2B46" w:rsidP="001F2B46">
      <w:pPr>
        <w:pStyle w:val="Heading3"/>
      </w:pPr>
      <w:r>
        <w:t>A</w:t>
      </w:r>
      <w:r>
        <w:t>T</w:t>
      </w:r>
      <w:r>
        <w:t xml:space="preserve">: </w:t>
      </w:r>
      <w:proofErr w:type="spellStart"/>
      <w:r>
        <w:t>Antisubordination</w:t>
      </w:r>
      <w:proofErr w:type="spellEnd"/>
      <w:r>
        <w:t xml:space="preserve"> EPC Read = Bad</w:t>
      </w:r>
    </w:p>
    <w:p w14:paraId="70CE6A45" w14:textId="77777777" w:rsidR="001F2B46" w:rsidRDefault="001F2B46" w:rsidP="001F2B46">
      <w:pPr>
        <w:pStyle w:val="Heading4"/>
      </w:pPr>
      <w:r>
        <w:t xml:space="preserve">The Insular Cases perpetuate inequality despite intentions in </w:t>
      </w:r>
      <w:proofErr w:type="spellStart"/>
      <w:proofErr w:type="gramStart"/>
      <w:r>
        <w:t>Tuaua</w:t>
      </w:r>
      <w:proofErr w:type="spellEnd"/>
      <w:proofErr w:type="gramEnd"/>
    </w:p>
    <w:p w14:paraId="39CFC929" w14:textId="77777777" w:rsidR="001F2B46" w:rsidRPr="000E73BE" w:rsidRDefault="001F2B46" w:rsidP="001F2B46">
      <w:pPr>
        <w:rPr>
          <w:rStyle w:val="Style13ptBold"/>
        </w:rPr>
      </w:pPr>
      <w:r w:rsidRPr="000E73BE">
        <w:rPr>
          <w:rStyle w:val="Style13ptBold"/>
        </w:rPr>
        <w:t>HLR 17</w:t>
      </w:r>
    </w:p>
    <w:p w14:paraId="7364F98A" w14:textId="77777777" w:rsidR="001F2B46" w:rsidRDefault="001F2B46" w:rsidP="001F2B46">
      <w:r>
        <w:t>[</w:t>
      </w:r>
      <w:r w:rsidRPr="00E96F8E">
        <w:t>H</w:t>
      </w:r>
      <w:r>
        <w:t xml:space="preserve">LR (Harvard Law Review), Harvard Law School </w:t>
      </w:r>
      <w:r w:rsidRPr="00BE5B73">
        <w:t>student-run journal of legal scholarship</w:t>
      </w:r>
      <w:r>
        <w:t xml:space="preserve">, </w:t>
      </w:r>
      <w:r w:rsidRPr="00E96F8E">
        <w:t xml:space="preserve">"American Samoa and the Citizenship Clause: A Study in Insular Cases Revisionism," Harvard Law Review, </w:t>
      </w:r>
      <w:r>
        <w:t>April</w:t>
      </w:r>
      <w:r w:rsidRPr="00E96F8E">
        <w:t xml:space="preserve"> 10, 2017 </w:t>
      </w:r>
      <w:hyperlink r:id="rId14" w:history="1">
        <w:r w:rsidRPr="0001641D">
          <w:rPr>
            <w:rStyle w:val="Hyperlink"/>
          </w:rPr>
          <w:t>https://harvardlawreview.org/print/vol-130/american-samoa-and-the-citizenship-clause/</w:t>
        </w:r>
      </w:hyperlink>
      <w:r>
        <w:t>] /RS</w:t>
      </w:r>
    </w:p>
    <w:p w14:paraId="03C62690" w14:textId="77777777" w:rsidR="001F2B46" w:rsidRDefault="001F2B46" w:rsidP="001F2B46">
      <w:pPr>
        <w:rPr>
          <w:rStyle w:val="Emphasis"/>
        </w:rPr>
      </w:pPr>
      <w:r w:rsidRPr="000E73BE">
        <w:t xml:space="preserve">Do We Want a Pluralist Constitution? </w:t>
      </w:r>
      <w:r w:rsidRPr="000E73BE">
        <w:rPr>
          <w:rStyle w:val="StyleUnderline"/>
        </w:rPr>
        <w:t>— Even if there is a potential role for the Insular Cases to play in protecting territorial culture, it does not necessarily follow that we should want to go where that road would lead</w:t>
      </w:r>
      <w:r w:rsidRPr="000E73BE">
        <w:t xml:space="preserve">. Judge Juan Torruella, for instance, </w:t>
      </w:r>
      <w:r w:rsidRPr="000E73BE">
        <w:rPr>
          <w:rStyle w:val="Emphasis"/>
        </w:rPr>
        <w:t xml:space="preserve">decries </w:t>
      </w:r>
      <w:r w:rsidRPr="00124950">
        <w:rPr>
          <w:rStyle w:val="Emphasis"/>
          <w:highlight w:val="yellow"/>
        </w:rPr>
        <w:t>the Insular Cases</w:t>
      </w:r>
      <w:r w:rsidRPr="000E73BE">
        <w:rPr>
          <w:rStyle w:val="Emphasis"/>
        </w:rPr>
        <w:t xml:space="preserve"> as </w:t>
      </w:r>
      <w:r w:rsidRPr="00124950">
        <w:rPr>
          <w:rStyle w:val="Emphasis"/>
          <w:highlight w:val="yellow"/>
        </w:rPr>
        <w:t>creat</w:t>
      </w:r>
      <w:r w:rsidRPr="000E73BE">
        <w:rPr>
          <w:rStyle w:val="Emphasis"/>
        </w:rPr>
        <w:t>ing “</w:t>
      </w:r>
      <w:r w:rsidRPr="00124950">
        <w:rPr>
          <w:rStyle w:val="Emphasis"/>
          <w:highlight w:val="yellow"/>
        </w:rPr>
        <w:t>a regime of . . . political apartheid</w:t>
      </w:r>
      <w:r w:rsidRPr="000E73BE">
        <w:rPr>
          <w:rStyle w:val="Emphasis"/>
        </w:rPr>
        <w:t>”</w:t>
      </w:r>
      <w:r w:rsidRPr="000E73BE">
        <w:t xml:space="preserve">172 and notes </w:t>
      </w:r>
      <w:r w:rsidRPr="000E73BE">
        <w:rPr>
          <w:rStyle w:val="StyleUnderline"/>
        </w:rPr>
        <w:t>“racial biases” as a factor underlying judicial responses to the statutory granting of citizenship,</w:t>
      </w:r>
      <w:r w:rsidRPr="000E73BE">
        <w:t xml:space="preserve"> by the 1917 Jones Act, to Puerto Ricans.173 Other judges have similarly </w:t>
      </w:r>
      <w:r w:rsidRPr="000E73BE">
        <w:rPr>
          <w:rStyle w:val="StyleUnderline"/>
        </w:rPr>
        <w:t xml:space="preserve">lamented the continuing influence of this “thoroughly ossified set of cases </w:t>
      </w:r>
      <w:r w:rsidRPr="00124950">
        <w:rPr>
          <w:rStyle w:val="StyleUnderline"/>
          <w:highlight w:val="yellow"/>
        </w:rPr>
        <w:t>marked by</w:t>
      </w:r>
      <w:r w:rsidRPr="000E73BE">
        <w:rPr>
          <w:rStyle w:val="StyleUnderline"/>
        </w:rPr>
        <w:t xml:space="preserve"> the intrinsically </w:t>
      </w:r>
      <w:r w:rsidRPr="00124950">
        <w:rPr>
          <w:rStyle w:val="StyleUnderline"/>
          <w:highlight w:val="yellow"/>
        </w:rPr>
        <w:t>racist imperialism of</w:t>
      </w:r>
      <w:r w:rsidRPr="000E73BE">
        <w:rPr>
          <w:rStyle w:val="StyleUnderline"/>
        </w:rPr>
        <w:t xml:space="preserve"> a previous era of United States </w:t>
      </w:r>
      <w:r w:rsidRPr="00124950">
        <w:rPr>
          <w:rStyle w:val="StyleUnderline"/>
          <w:highlight w:val="yellow"/>
        </w:rPr>
        <w:t>colonial expansionism</w:t>
      </w:r>
      <w:r w:rsidRPr="000E73BE">
        <w:rPr>
          <w:rStyle w:val="StyleUnderline"/>
        </w:rPr>
        <w:t>.”</w:t>
      </w:r>
      <w:r w:rsidRPr="000E73BE">
        <w:t xml:space="preserve">174 Such critiques suggest that </w:t>
      </w:r>
      <w:r w:rsidRPr="000E73BE">
        <w:rPr>
          <w:rStyle w:val="Emphasis"/>
        </w:rPr>
        <w:t xml:space="preserve">the Insular Cases revisionism of </w:t>
      </w:r>
      <w:proofErr w:type="spellStart"/>
      <w:r w:rsidRPr="00124950">
        <w:rPr>
          <w:rStyle w:val="Emphasis"/>
          <w:highlight w:val="yellow"/>
        </w:rPr>
        <w:t>Tuaua</w:t>
      </w:r>
      <w:proofErr w:type="spellEnd"/>
      <w:r w:rsidRPr="000E73BE">
        <w:rPr>
          <w:rStyle w:val="Emphasis"/>
        </w:rPr>
        <w:t xml:space="preserve">, </w:t>
      </w:r>
      <w:r w:rsidRPr="000E73BE">
        <w:t>however well meaning</w:t>
      </w:r>
      <w:r w:rsidRPr="000E73BE">
        <w:rPr>
          <w:rStyle w:val="Emphasis"/>
        </w:rPr>
        <w:t xml:space="preserve">, may in truth </w:t>
      </w:r>
      <w:r w:rsidRPr="00124950">
        <w:rPr>
          <w:rStyle w:val="Emphasis"/>
          <w:highlight w:val="yellow"/>
        </w:rPr>
        <w:t>serve to perpetuate an unequal and untenable status quo</w:t>
      </w:r>
      <w:r w:rsidRPr="000E73BE">
        <w:rPr>
          <w:rStyle w:val="Emphasis"/>
        </w:rPr>
        <w:t>.</w:t>
      </w:r>
    </w:p>
    <w:p w14:paraId="63C20680" w14:textId="77777777" w:rsidR="001F2B46" w:rsidRDefault="001F2B46" w:rsidP="001F2B46">
      <w:pPr>
        <w:pStyle w:val="Heading4"/>
      </w:pPr>
      <w:r>
        <w:t xml:space="preserve">FG Insular cases reinforces the “subject” status of colonized </w:t>
      </w:r>
      <w:proofErr w:type="gramStart"/>
      <w:r>
        <w:t>people</w:t>
      </w:r>
      <w:proofErr w:type="gramEnd"/>
    </w:p>
    <w:p w14:paraId="25805270" w14:textId="77777777" w:rsidR="001F2B46" w:rsidRPr="007E055C" w:rsidRDefault="001F2B46" w:rsidP="001F2B46">
      <w:pPr>
        <w:tabs>
          <w:tab w:val="left" w:pos="938"/>
        </w:tabs>
      </w:pPr>
      <w:r w:rsidRPr="007E055C">
        <w:rPr>
          <w:rStyle w:val="Style13ptBold"/>
        </w:rPr>
        <w:t>Charlton</w:t>
      </w:r>
      <w:r>
        <w:rPr>
          <w:rStyle w:val="Style13ptBold"/>
        </w:rPr>
        <w:t xml:space="preserve"> and </w:t>
      </w:r>
      <w:r w:rsidRPr="007E055C">
        <w:rPr>
          <w:rStyle w:val="Style13ptBold"/>
        </w:rPr>
        <w:t>Fadgen</w:t>
      </w:r>
      <w:r>
        <w:rPr>
          <w:rStyle w:val="Style13ptBold"/>
        </w:rPr>
        <w:t xml:space="preserve"> </w:t>
      </w:r>
      <w:r w:rsidRPr="00F30ED1">
        <w:rPr>
          <w:rStyle w:val="Style13ptBold"/>
        </w:rPr>
        <w:t>'</w:t>
      </w:r>
      <w:r>
        <w:rPr>
          <w:rStyle w:val="Style13ptBold"/>
        </w:rPr>
        <w:t>22</w:t>
      </w:r>
      <w:r w:rsidRPr="00F30ED1">
        <w:rPr>
          <w:rStyle w:val="Style13ptBold"/>
        </w:rPr>
        <w:t xml:space="preserve"> </w:t>
      </w:r>
      <w:r>
        <w:t>[</w:t>
      </w:r>
      <w:r w:rsidRPr="007E055C">
        <w:t>Guy</w:t>
      </w:r>
      <w:r>
        <w:t xml:space="preserve"> and Tim; 2022; Guy C. Charlton is an Associate Professor of Law at University of New England (Australia) and Adjunct Professor at AUT (New Zealand) and Curtin University (Australia). He holds a PhD (University of Auckland</w:t>
      </w:r>
      <w:proofErr w:type="gramStart"/>
      <w:r>
        <w:t>);J.D.</w:t>
      </w:r>
      <w:proofErr w:type="gramEnd"/>
      <w:r>
        <w:t xml:space="preserve"> (University of Wisconsin); and MA (Toronto). He is admitted to the Wisconsin Bar. Tim Fadgen is a Senior Lecturer in Public Policy at University of Auckland. He holds a PhD (University of Auckland) and J.D. (University of Maine). He is admitted to the Maine Bar and was a past member of the American Samoa and Western Samoa Bar, former Assistant Attorney General in American Samoa, and former Special Assistant to Samoa's Attorney General.; "</w:t>
      </w:r>
      <w:r w:rsidRPr="007E055C">
        <w:t xml:space="preserve"> </w:t>
      </w:r>
      <w:r>
        <w:t xml:space="preserve">CASE NOTE: FITISEMANU V. UNITED STATES: U.S. Citizenship in American Samoa and the Insular Cases," </w:t>
      </w:r>
      <w:r w:rsidRPr="007E055C">
        <w:t>PACIFIC BASIN LAW JOURNAL</w:t>
      </w:r>
      <w:r>
        <w:t>, Vol. 39, Issue/No. 1, p. 41-42//JJB]</w:t>
      </w:r>
    </w:p>
    <w:p w14:paraId="46E768C8" w14:textId="77777777" w:rsidR="001F2B46" w:rsidRPr="000E6251" w:rsidRDefault="001F2B46" w:rsidP="001F2B46">
      <w:pPr>
        <w:tabs>
          <w:tab w:val="left" w:pos="938"/>
        </w:tabs>
      </w:pPr>
    </w:p>
    <w:p w14:paraId="36AB8F2F" w14:textId="77777777" w:rsidR="001F2B46" w:rsidRPr="007E055C" w:rsidRDefault="001F2B46" w:rsidP="001F2B46">
      <w:pPr>
        <w:rPr>
          <w:rStyle w:val="Emphasis"/>
        </w:rPr>
      </w:pPr>
      <w:r w:rsidRPr="005163E3">
        <w:rPr>
          <w:rStyle w:val="StyleUnderline"/>
        </w:rPr>
        <w:t xml:space="preserve">The </w:t>
      </w:r>
      <w:r w:rsidRPr="00124950">
        <w:rPr>
          <w:rStyle w:val="StyleUnderline"/>
          <w:highlight w:val="yellow"/>
        </w:rPr>
        <w:t>underlying ethos of the Insular Cases is beyond the scope</w:t>
      </w:r>
      <w:r w:rsidRPr="005163E3">
        <w:rPr>
          <w:rStyle w:val="StyleUnderline"/>
        </w:rPr>
        <w:t xml:space="preserve"> of this note.</w:t>
      </w:r>
      <w:r w:rsidRPr="005163E3">
        <w:rPr>
          <w:sz w:val="14"/>
        </w:rPr>
        <w:t xml:space="preserve"> However, it is evident that </w:t>
      </w:r>
      <w:r w:rsidRPr="005163E3">
        <w:rPr>
          <w:rStyle w:val="StyleUnderline"/>
        </w:rPr>
        <w:t xml:space="preserve">using the </w:t>
      </w:r>
      <w:r w:rsidRPr="00124950">
        <w:rPr>
          <w:rStyle w:val="StyleUnderline"/>
          <w:highlight w:val="yellow"/>
        </w:rPr>
        <w:t>Insular framework to argue</w:t>
      </w:r>
      <w:r w:rsidRPr="005163E3">
        <w:rPr>
          <w:rStyle w:val="StyleUnderline"/>
        </w:rPr>
        <w:t xml:space="preserve"> that Samoan self-determination is enhanced inappropriately conceptualizes the notion of self-determination. First, it inappropriately equates the Territory's governmental autonomy and organizational capacity with the individual rights of native-born American Samoans. </w:t>
      </w:r>
      <w:r w:rsidRPr="00124950">
        <w:rPr>
          <w:rStyle w:val="StyleUnderline"/>
          <w:highlight w:val="yellow"/>
        </w:rPr>
        <w:t>Given</w:t>
      </w:r>
      <w:r w:rsidRPr="005163E3">
        <w:rPr>
          <w:rStyle w:val="StyleUnderline"/>
        </w:rPr>
        <w:t xml:space="preserve"> the </w:t>
      </w:r>
      <w:r w:rsidRPr="00124950">
        <w:rPr>
          <w:rStyle w:val="StyleUnderline"/>
          <w:highlight w:val="yellow"/>
        </w:rPr>
        <w:t>plenary authority of Congress and</w:t>
      </w:r>
      <w:r w:rsidRPr="005163E3">
        <w:rPr>
          <w:rStyle w:val="StyleUnderline"/>
        </w:rPr>
        <w:t xml:space="preserve"> the </w:t>
      </w:r>
      <w:r w:rsidRPr="00124950">
        <w:rPr>
          <w:rStyle w:val="StyleUnderline"/>
          <w:highlight w:val="yellow"/>
        </w:rPr>
        <w:t>Executive</w:t>
      </w:r>
      <w:r w:rsidRPr="005163E3">
        <w:rPr>
          <w:rStyle w:val="StyleUnderline"/>
        </w:rPr>
        <w:t xml:space="preserve"> over the </w:t>
      </w:r>
      <w:r w:rsidRPr="00124950">
        <w:rPr>
          <w:rStyle w:val="StyleUnderline"/>
          <w:highlight w:val="yellow"/>
        </w:rPr>
        <w:t>territory</w:t>
      </w:r>
      <w:r w:rsidRPr="005163E3">
        <w:rPr>
          <w:rStyle w:val="StyleUnderline"/>
        </w:rPr>
        <w:t xml:space="preserve"> which </w:t>
      </w:r>
      <w:r w:rsidRPr="00124950">
        <w:rPr>
          <w:rStyle w:val="Emphasis"/>
          <w:highlight w:val="yellow"/>
        </w:rPr>
        <w:t>enables F</w:t>
      </w:r>
      <w:r w:rsidRPr="007E055C">
        <w:rPr>
          <w:rStyle w:val="Emphasis"/>
        </w:rPr>
        <w:t xml:space="preserve">ederal </w:t>
      </w:r>
      <w:r w:rsidRPr="00124950">
        <w:rPr>
          <w:rStyle w:val="Emphasis"/>
          <w:highlight w:val="yellow"/>
        </w:rPr>
        <w:t>G</w:t>
      </w:r>
      <w:r w:rsidRPr="007E055C">
        <w:rPr>
          <w:rStyle w:val="Emphasis"/>
        </w:rPr>
        <w:t xml:space="preserve">overnment can </w:t>
      </w:r>
      <w:r w:rsidRPr="00124950">
        <w:rPr>
          <w:rStyle w:val="Emphasis"/>
          <w:highlight w:val="yellow"/>
        </w:rPr>
        <w:t>alter</w:t>
      </w:r>
      <w:r w:rsidRPr="007E055C">
        <w:rPr>
          <w:rStyle w:val="Emphasis"/>
        </w:rPr>
        <w:t xml:space="preserve"> the </w:t>
      </w:r>
      <w:r w:rsidRPr="00124950">
        <w:rPr>
          <w:rStyle w:val="Emphasis"/>
          <w:highlight w:val="yellow"/>
        </w:rPr>
        <w:t xml:space="preserve">constitutional structure and rights of </w:t>
      </w:r>
      <w:r w:rsidRPr="007E055C">
        <w:rPr>
          <w:rStyle w:val="Emphasis"/>
        </w:rPr>
        <w:t xml:space="preserve">the </w:t>
      </w:r>
      <w:r w:rsidRPr="00124950">
        <w:rPr>
          <w:rStyle w:val="Emphasis"/>
          <w:highlight w:val="yellow"/>
        </w:rPr>
        <w:t>population</w:t>
      </w:r>
      <w:r w:rsidRPr="005163E3">
        <w:rPr>
          <w:rStyle w:val="StyleUnderline"/>
        </w:rPr>
        <w:t xml:space="preserve"> </w:t>
      </w:r>
      <w:r w:rsidRPr="007E055C">
        <w:rPr>
          <w:rStyle w:val="StyleUnderline"/>
        </w:rPr>
        <w:t>of American Samoa</w:t>
      </w:r>
      <w:r w:rsidRPr="005163E3">
        <w:rPr>
          <w:rStyle w:val="StyleUnderline"/>
        </w:rPr>
        <w:t xml:space="preserve"> as it deems fit, it is arguable that a grant of citizenship is likely more important to the "dignity" and "autonomy" of individuals in the territory than local autonomy subject to Congressional oversight.</w:t>
      </w:r>
      <w:r w:rsidRPr="005163E3">
        <w:rPr>
          <w:sz w:val="14"/>
        </w:rPr>
        <w:t xml:space="preserve"> </w:t>
      </w:r>
      <w:r w:rsidRPr="00124950">
        <w:rPr>
          <w:rStyle w:val="StyleUnderline"/>
          <w:highlight w:val="yellow"/>
        </w:rPr>
        <w:t>The precariousness of American Samoan</w:t>
      </w:r>
      <w:r w:rsidRPr="005163E3">
        <w:rPr>
          <w:rStyle w:val="StyleUnderline"/>
        </w:rPr>
        <w:t xml:space="preserve"> </w:t>
      </w:r>
      <w:r w:rsidRPr="005163E3">
        <w:rPr>
          <w:sz w:val="14"/>
        </w:rPr>
        <w:t>rights 62. Article 3 states, "Indigenous peoples have the right to self-determination. By virtue of that right they freely determine their political status and freely pursue their economic, social and cultural development."</w:t>
      </w:r>
      <w:r w:rsidRPr="005163E3">
        <w:rPr>
          <w:rStyle w:val="StyleUnderline"/>
        </w:rPr>
        <w:t xml:space="preserve"> </w:t>
      </w:r>
      <w:r w:rsidRPr="005163E3">
        <w:rPr>
          <w:sz w:val="14"/>
        </w:rPr>
        <w:t xml:space="preserve">G.A. Res. 61/295, annex, Declaration on the Rights of Indigenous Peoples (Sept. 13, 2007), 63. These concepts are reflected in the seminal American Indian cases Johnson v. </w:t>
      </w:r>
      <w:proofErr w:type="spellStart"/>
      <w:r w:rsidRPr="005163E3">
        <w:rPr>
          <w:sz w:val="14"/>
        </w:rPr>
        <w:t>M'Intosh</w:t>
      </w:r>
      <w:proofErr w:type="spellEnd"/>
      <w:r w:rsidRPr="005163E3">
        <w:rPr>
          <w:sz w:val="14"/>
        </w:rPr>
        <w:t xml:space="preserve">, 21 U.S. (8 Wheat.) 543 (1823); Cherokee Nation v. Georgia, 30 U.S. (5 Pet.) 1 (1831); and Worcester v. Georgia, 31 U.S. (6 Pet.) 515 (1832) written by Chief Justice Marshall. For a recent discussion of the relationship, see United States v. Wheeler, 435 U.S. 313 (1978) and United States v. Cooley, 141 S. Ct.1638 (2021). 64. Fitisemanu v. United States, 1 F.4th 862, 870 (10th Cir. 2021). 65. Jeffrey B. Teichert, Resisting Temptation in the Garden of Paradise: Preserving the Role of Samoan Custom in the Law of American Samoa, 3 GONZ. J. INT'L L. 35, 41-42 (2000). 2022 41 PACIFIC BASIN LAW JOURNAL </w:t>
      </w:r>
      <w:r w:rsidRPr="00124950">
        <w:rPr>
          <w:rStyle w:val="StyleUnderline"/>
          <w:highlight w:val="yellow"/>
        </w:rPr>
        <w:t>under</w:t>
      </w:r>
      <w:r w:rsidRPr="005163E3">
        <w:rPr>
          <w:rStyle w:val="StyleUnderline"/>
        </w:rPr>
        <w:t xml:space="preserve"> the </w:t>
      </w:r>
      <w:r w:rsidRPr="00124950">
        <w:rPr>
          <w:rStyle w:val="StyleUnderline"/>
          <w:highlight w:val="yellow"/>
        </w:rPr>
        <w:t>Plenary Power doctrine, rather than exhibiting self-determination and dignity</w:t>
      </w:r>
      <w:r w:rsidRPr="005163E3">
        <w:rPr>
          <w:rStyle w:val="StyleUnderline"/>
        </w:rPr>
        <w:t xml:space="preserve">, seemingly </w:t>
      </w:r>
      <w:r w:rsidRPr="00124950">
        <w:rPr>
          <w:rStyle w:val="Emphasis"/>
          <w:highlight w:val="yellow"/>
        </w:rPr>
        <w:t>reinforces the "subject" status of American Samoans as colonized peoples.</w:t>
      </w:r>
    </w:p>
    <w:p w14:paraId="6EA0BF56" w14:textId="77777777" w:rsidR="001F2B46" w:rsidRPr="00BE13DC" w:rsidRDefault="001F2B46" w:rsidP="001F2B46"/>
    <w:p w14:paraId="27D9281A" w14:textId="77777777" w:rsidR="001F2B46" w:rsidRDefault="001F2B46" w:rsidP="001F2B46">
      <w:pPr>
        <w:pStyle w:val="Heading4"/>
      </w:pPr>
      <w:r>
        <w:t xml:space="preserve">Anti-subordination readings aid disadvantaged </w:t>
      </w:r>
      <w:proofErr w:type="gramStart"/>
      <w:r>
        <w:t>minorities</w:t>
      </w:r>
      <w:proofErr w:type="gramEnd"/>
      <w:r>
        <w:t xml:space="preserve"> </w:t>
      </w:r>
    </w:p>
    <w:p w14:paraId="50E4299D" w14:textId="77777777" w:rsidR="001F2B46" w:rsidRDefault="001F2B46" w:rsidP="001F2B46">
      <w:pPr>
        <w:tabs>
          <w:tab w:val="left" w:pos="938"/>
        </w:tabs>
      </w:pPr>
      <w:r w:rsidRPr="008F3D69">
        <w:rPr>
          <w:rStyle w:val="Style13ptBold"/>
        </w:rPr>
        <w:t xml:space="preserve">MAZRUI </w:t>
      </w:r>
      <w:r w:rsidRPr="00F30ED1">
        <w:rPr>
          <w:rStyle w:val="Style13ptBold"/>
        </w:rPr>
        <w:t>'</w:t>
      </w:r>
      <w:r>
        <w:rPr>
          <w:rStyle w:val="Style13ptBold"/>
        </w:rPr>
        <w:t>21</w:t>
      </w:r>
      <w:r w:rsidRPr="00F30ED1">
        <w:rPr>
          <w:rStyle w:val="Style13ptBold"/>
        </w:rPr>
        <w:t xml:space="preserve"> </w:t>
      </w:r>
      <w:r>
        <w:t>[</w:t>
      </w:r>
      <w:r w:rsidRPr="008F3D69">
        <w:t>KIM FORDE</w:t>
      </w:r>
      <w:r>
        <w:t>; MM/DD/2021; Mortimer M. Caplin Professor of Law</w:t>
      </w:r>
    </w:p>
    <w:p w14:paraId="5C1D4067" w14:textId="77777777" w:rsidR="001F2B46" w:rsidRPr="000E6251" w:rsidRDefault="001F2B46" w:rsidP="001F2B46">
      <w:pPr>
        <w:tabs>
          <w:tab w:val="left" w:pos="938"/>
        </w:tabs>
      </w:pPr>
      <w:r>
        <w:t>Director, Center for the Study of Race and Law; "A</w:t>
      </w:r>
      <w:r w:rsidRPr="008F3D69">
        <w:t xml:space="preserve"> </w:t>
      </w:r>
      <w:r>
        <w:t>WHY THE EQUAL RIGHTS AMENDMENT WOULD ENDANGER WOMEN’S EQUALITY: LESSONS FROM COLORBLIND CONSTITUTIONALISM</w:t>
      </w:r>
      <w:r w:rsidRPr="00A5165F">
        <w:t xml:space="preserve"> DUKE JOURNAL OF CONSTITUTIONAL LAW &amp; PUBLIC POLICY</w:t>
      </w:r>
      <w:r>
        <w:t>, Vol. 16, No. 1, p. 33-35//JJB]</w:t>
      </w:r>
    </w:p>
    <w:p w14:paraId="693C9D7C" w14:textId="77777777" w:rsidR="001F2B46" w:rsidRPr="00A82909" w:rsidRDefault="001F2B46" w:rsidP="001F2B46"/>
    <w:p w14:paraId="557297BB" w14:textId="77777777" w:rsidR="001F2B46" w:rsidRDefault="001F2B46" w:rsidP="001F2B46">
      <w:pPr>
        <w:rPr>
          <w:sz w:val="14"/>
        </w:rPr>
      </w:pPr>
      <w:r w:rsidRPr="008F3D69">
        <w:rPr>
          <w:sz w:val="14"/>
        </w:rPr>
        <w:t xml:space="preserve">Many ERA supporters would likely applaud my prediction that the Court would apply strict scrutiny to state-sponsored sex discrimination because that would make such discrimination against women even more constitutionally vulnerable than under the current intermediate scrutiny standard.138 If strict scrutiny would apply only to laws that harm women’s equality, support for the ERA would be justified. The danger for women’s equality, however, is that the Court would likely interpret the ERA to apply strict scrutiny even to laws and policies designed to support women. The Court has interpreted equality rights for decades139 in a formalistic, symmetrical way that views any benefit to one group as discrimination against the group not benefited. For example, consider race. </w:t>
      </w:r>
      <w:r w:rsidRPr="008F3D69">
        <w:rPr>
          <w:rStyle w:val="StyleUnderline"/>
        </w:rPr>
        <w:t xml:space="preserve">The Court views affirmative efforts to increase minority representation in higher education, government contracting, employment, and political participation as discrimination against whites.140 The Court thus applies strict scrutiny to all race-conscious government decision-making even when intended to advance racial equality.141 The effect, essentially, is that government must largely ignore race and racial inequality—it must be “color blind.” The Court’s skeptical view that laws designed to benefit racial minorities are as “suspect” as laws designed to benefit whites reflects the Court’s anti-classification approach to equal protection. The </w:t>
      </w:r>
      <w:proofErr w:type="spellStart"/>
      <w:r w:rsidRPr="008F3D69">
        <w:rPr>
          <w:rStyle w:val="StyleUnderline"/>
        </w:rPr>
        <w:t>anticlassification</w:t>
      </w:r>
      <w:proofErr w:type="spellEnd"/>
      <w:r w:rsidRPr="008F3D69">
        <w:rPr>
          <w:rStyle w:val="StyleUnderline"/>
        </w:rPr>
        <w:t xml:space="preserve"> approach views the constitutional problem as classifying people by their race.142 By contrast, the </w:t>
      </w:r>
      <w:r w:rsidRPr="00124950">
        <w:rPr>
          <w:rStyle w:val="StyleUnderline"/>
          <w:highlight w:val="yellow"/>
        </w:rPr>
        <w:t>anti-subordination approach views</w:t>
      </w:r>
      <w:r w:rsidRPr="008F3D69">
        <w:rPr>
          <w:rStyle w:val="StyleUnderline"/>
        </w:rPr>
        <w:t xml:space="preserve"> the </w:t>
      </w:r>
      <w:r w:rsidRPr="00124950">
        <w:rPr>
          <w:rStyle w:val="StyleUnderline"/>
          <w:highlight w:val="yellow"/>
        </w:rPr>
        <w:t xml:space="preserve">constitutional problem as </w:t>
      </w:r>
      <w:r w:rsidRPr="008F3D69">
        <w:rPr>
          <w:rStyle w:val="StyleUnderline"/>
        </w:rPr>
        <w:t xml:space="preserve">the </w:t>
      </w:r>
      <w:r w:rsidRPr="00124950">
        <w:rPr>
          <w:rStyle w:val="StyleUnderline"/>
          <w:highlight w:val="yellow"/>
        </w:rPr>
        <w:t>impact</w:t>
      </w:r>
      <w:r w:rsidRPr="008F3D69">
        <w:rPr>
          <w:rStyle w:val="StyleUnderline"/>
        </w:rPr>
        <w:t xml:space="preserve"> of laws on </w:t>
      </w:r>
      <w:r w:rsidRPr="00124950">
        <w:rPr>
          <w:rStyle w:val="StyleUnderline"/>
          <w:highlight w:val="yellow"/>
        </w:rPr>
        <w:t>historically subordinated groups</w:t>
      </w:r>
      <w:r w:rsidRPr="008F3D69">
        <w:rPr>
          <w:rStyle w:val="StyleUnderline"/>
        </w:rPr>
        <w:t xml:space="preserve">.143 </w:t>
      </w:r>
      <w:r w:rsidRPr="00124950">
        <w:rPr>
          <w:rStyle w:val="StyleUnderline"/>
          <w:highlight w:val="yellow"/>
        </w:rPr>
        <w:t>The</w:t>
      </w:r>
      <w:r w:rsidRPr="008F3D69">
        <w:rPr>
          <w:rStyle w:val="StyleUnderline"/>
        </w:rPr>
        <w:t xml:space="preserve"> anti-subordination </w:t>
      </w:r>
      <w:r w:rsidRPr="00124950">
        <w:rPr>
          <w:rStyle w:val="StyleUnderline"/>
          <w:highlight w:val="yellow"/>
        </w:rPr>
        <w:t>approach would permit race-conscious laws</w:t>
      </w:r>
      <w:r w:rsidRPr="008F3D69">
        <w:rPr>
          <w:rStyle w:val="StyleUnderline"/>
        </w:rPr>
        <w:t xml:space="preserve"> designed </w:t>
      </w:r>
      <w:r w:rsidRPr="00124950">
        <w:rPr>
          <w:rStyle w:val="StyleUnderline"/>
          <w:highlight w:val="yellow"/>
        </w:rPr>
        <w:t xml:space="preserve">to </w:t>
      </w:r>
      <w:r w:rsidRPr="00124950">
        <w:rPr>
          <w:rStyle w:val="Emphasis"/>
          <w:highlight w:val="yellow"/>
        </w:rPr>
        <w:t>benefit historically disadvantaged minorities</w:t>
      </w:r>
      <w:r w:rsidRPr="008F3D69">
        <w:rPr>
          <w:rStyle w:val="StyleUnderline"/>
        </w:rPr>
        <w:t xml:space="preserve"> significantly </w:t>
      </w:r>
      <w:r w:rsidRPr="00124950">
        <w:rPr>
          <w:rStyle w:val="StyleUnderline"/>
          <w:highlight w:val="yellow"/>
        </w:rPr>
        <w:t xml:space="preserve">more than </w:t>
      </w:r>
      <w:r w:rsidRPr="008F3D69">
        <w:rPr>
          <w:rStyle w:val="StyleUnderline"/>
        </w:rPr>
        <w:t xml:space="preserve">does the </w:t>
      </w:r>
      <w:r w:rsidRPr="00124950">
        <w:rPr>
          <w:rStyle w:val="StyleUnderline"/>
          <w:highlight w:val="yellow"/>
        </w:rPr>
        <w:t>anti-classification approach</w:t>
      </w:r>
      <w:r w:rsidRPr="008F3D69">
        <w:rPr>
          <w:rStyle w:val="StyleUnderline"/>
        </w:rPr>
        <w:t xml:space="preserve">. </w:t>
      </w:r>
      <w:r w:rsidRPr="008F3D69">
        <w:rPr>
          <w:sz w:val="14"/>
        </w:rPr>
        <w:t xml:space="preserve">With respect to sex discrimination, the Court would likely interpret the ERA in accordance with the anti-classification approach, i.e., subject all sex-motivated laws to strict scrutiny even if designed to benefit women. First, the text of the ERA does not distinguish between men and women suggesting that men would have the same right to complain about laws or policies designed to benefit women as women would have to complain about laws or policies designed </w:t>
      </w:r>
      <w:proofErr w:type="spellStart"/>
      <w:r w:rsidRPr="008F3D69">
        <w:rPr>
          <w:sz w:val="14"/>
        </w:rPr>
        <w:t>t o</w:t>
      </w:r>
      <w:proofErr w:type="spellEnd"/>
      <w:r w:rsidRPr="008F3D69">
        <w:rPr>
          <w:sz w:val="14"/>
        </w:rPr>
        <w:t xml:space="preserve"> benefit men. Second, under equal protection doctrine, the Court follows an </w:t>
      </w:r>
      <w:proofErr w:type="spellStart"/>
      <w:r w:rsidRPr="008F3D69">
        <w:rPr>
          <w:sz w:val="14"/>
        </w:rPr>
        <w:t>anticlassification</w:t>
      </w:r>
      <w:proofErr w:type="spellEnd"/>
      <w:r w:rsidRPr="008F3D69">
        <w:rPr>
          <w:sz w:val="14"/>
        </w:rPr>
        <w:t xml:space="preserve"> approach with respect to the level of scrutiny it applies to all classifications, whether suspect, such as race,144 quasi-suspect, such as sex,145 or non-suspect, such as age.146</w:t>
      </w:r>
    </w:p>
    <w:p w14:paraId="2833BA2D" w14:textId="77777777" w:rsidR="001F2B46" w:rsidRDefault="001F2B46" w:rsidP="001F2B46">
      <w:pPr>
        <w:rPr>
          <w:sz w:val="14"/>
        </w:rPr>
      </w:pPr>
    </w:p>
    <w:p w14:paraId="637A10A2" w14:textId="77777777" w:rsidR="001F2B46" w:rsidRPr="00C16CF3" w:rsidRDefault="001F2B46" w:rsidP="001F2B46">
      <w:pPr>
        <w:pStyle w:val="Heading4"/>
        <w:rPr>
          <w:rStyle w:val="Style13ptBold"/>
          <w:b/>
          <w:bCs w:val="0"/>
        </w:rPr>
      </w:pPr>
      <w:r w:rsidRPr="00C16CF3">
        <w:rPr>
          <w:rStyle w:val="Style13ptBold"/>
        </w:rPr>
        <w:t xml:space="preserve">Anti-Subordination </w:t>
      </w:r>
      <w:r>
        <w:rPr>
          <w:rStyle w:val="Style13ptBold"/>
        </w:rPr>
        <w:t xml:space="preserve">account for forms of discrimination </w:t>
      </w:r>
    </w:p>
    <w:p w14:paraId="5CDD1135" w14:textId="77777777" w:rsidR="001F2B46" w:rsidRPr="00B82761" w:rsidRDefault="001F2B46" w:rsidP="001F2B46">
      <w:pPr>
        <w:tabs>
          <w:tab w:val="left" w:pos="938"/>
        </w:tabs>
      </w:pPr>
      <w:r>
        <w:rPr>
          <w:rStyle w:val="Style13ptBold"/>
        </w:rPr>
        <w:t>Nurse</w:t>
      </w:r>
      <w:r w:rsidRPr="00F30ED1">
        <w:rPr>
          <w:rStyle w:val="Style13ptBold"/>
        </w:rPr>
        <w:t xml:space="preserve"> '</w:t>
      </w:r>
      <w:r>
        <w:rPr>
          <w:rStyle w:val="Style13ptBold"/>
        </w:rPr>
        <w:t>14</w:t>
      </w:r>
      <w:r w:rsidRPr="00F30ED1">
        <w:rPr>
          <w:rStyle w:val="Style13ptBold"/>
        </w:rPr>
        <w:t xml:space="preserve"> </w:t>
      </w:r>
      <w:r w:rsidRPr="00C16CF3">
        <w:t xml:space="preserve">[Abagail; April 2014; Nurse is a lawyer in the civil rights division of the Justice Department in Washington. She graduated from the University of Michigan and received a law degree from </w:t>
      </w:r>
      <w:proofErr w:type="gramStart"/>
      <w:r w:rsidRPr="00C16CF3">
        <w:t>N.Y.U. ;</w:t>
      </w:r>
      <w:proofErr w:type="gramEnd"/>
      <w:r w:rsidRPr="00C16CF3">
        <w:t xml:space="preserve"> " ANTI-SUBORDINATION IN THE EQUAL PROTECTION CLAUSE: A CASE STUDY," NYU Law Review, Vol. 89, p. 294-334</w:t>
      </w:r>
      <w:r>
        <w:t>//JJB</w:t>
      </w:r>
      <w:r w:rsidRPr="00C16CF3">
        <w:t>]</w:t>
      </w:r>
    </w:p>
    <w:p w14:paraId="27EA0FD9" w14:textId="77777777" w:rsidR="001F2B46" w:rsidRPr="00C16CF3" w:rsidRDefault="001F2B46" w:rsidP="001F2B46">
      <w:pPr>
        <w:rPr>
          <w:rStyle w:val="StyleUnderline"/>
        </w:rPr>
      </w:pPr>
      <w:r w:rsidRPr="00C16CF3">
        <w:rPr>
          <w:rStyle w:val="StyleUnderline"/>
        </w:rPr>
        <w:t xml:space="preserve">The anti-subordination doctrine suggests that heightened scrutiny should be applied when a classification creates hierarchies, rather than solely when legislation classifies a group.32 When scholars discuss </w:t>
      </w:r>
      <w:proofErr w:type="spellStart"/>
      <w:r w:rsidRPr="00C16CF3">
        <w:rPr>
          <w:rStyle w:val="StyleUnderline"/>
        </w:rPr>
        <w:t>antisubordination</w:t>
      </w:r>
      <w:proofErr w:type="spellEnd"/>
      <w:r w:rsidRPr="00C16CF3">
        <w:rPr>
          <w:rStyle w:val="StyleUnderline"/>
        </w:rPr>
        <w:t xml:space="preserve"> principles, three key themes emerge: (1) the existence of a group status that perpetuates subordination, (2) group history that includes discrimination or subordination, and (3) group political powerlessness.</w:t>
      </w:r>
      <w:r w:rsidRPr="00C16CF3">
        <w:rPr>
          <w:sz w:val="14"/>
        </w:rPr>
        <w:t xml:space="preserve"> The remainder of this Subpart will discuss each of these prongs. </w:t>
      </w:r>
      <w:r w:rsidRPr="00C16CF3">
        <w:rPr>
          <w:rStyle w:val="StyleUnderline"/>
        </w:rPr>
        <w:t xml:space="preserve">The first prong, the existence of a group status that perpetuates subordination, is central to anti-subordination.33 This prong is predicated on an </w:t>
      </w:r>
      <w:r w:rsidRPr="00C16CF3">
        <w:rPr>
          <w:rStyle w:val="Emphasis"/>
        </w:rPr>
        <w:t>understanding that socially constructed identity groups, like race, categorize individuals</w:t>
      </w:r>
      <w:r w:rsidRPr="00C16CF3">
        <w:rPr>
          <w:rStyle w:val="StyleUnderline"/>
        </w:rPr>
        <w:t>.34 These groups exist on hierarchies whereby some are more valued than others.35 Anti-subordination theories analyze these hierarchies to “ask[ ] whether certain status hierarchies exist that are so unjust that the Constitution demands their disestablishment.”36 For example, people of African descent in the United States are classified by their racial identity (“Black”) and are disadvantaged by this group status. Anti-subordination principles urge equal protection doctrine to focus on the very groups whose statuses are harmed.37 When a law categorizes people based on race and other social identities, further inquiry into the effect of such classification is essential.</w:t>
      </w:r>
      <w:r w:rsidRPr="00C16CF3">
        <w:rPr>
          <w:sz w:val="14"/>
        </w:rPr>
        <w:t xml:space="preserve">38 The relevant inquiry is whether the categorization </w:t>
      </w:r>
      <w:proofErr w:type="gramStart"/>
      <w:r w:rsidRPr="00C16CF3">
        <w:rPr>
          <w:sz w:val="14"/>
        </w:rPr>
        <w:t>subordinates</w:t>
      </w:r>
      <w:proofErr w:type="gramEnd"/>
      <w:r w:rsidRPr="00C16CF3">
        <w:rPr>
          <w:sz w:val="14"/>
        </w:rPr>
        <w:t xml:space="preserve"> individuals in the group. The second prong, closely linked to the first, is a history that includes discrimination or subordination. </w:t>
      </w:r>
      <w:r w:rsidRPr="00C16CF3">
        <w:rPr>
          <w:rStyle w:val="StyleUnderline"/>
        </w:rPr>
        <w:t xml:space="preserve">One must not only assess the subordination associated with a group’s categorization in current times but also </w:t>
      </w:r>
      <w:r w:rsidRPr="00C16CF3">
        <w:rPr>
          <w:rStyle w:val="Emphasis"/>
        </w:rPr>
        <w:t>look to the past for a demonstrated history of discrimination against the group</w:t>
      </w:r>
      <w:r w:rsidRPr="00C16CF3">
        <w:rPr>
          <w:rStyle w:val="StyleUnderline"/>
        </w:rPr>
        <w:t xml:space="preserve">.39 For instance, the current status of Black people in the United States is relevant, as is that the group has “occupied the lowest rung for several centuries.”40 Under </w:t>
      </w:r>
      <w:proofErr w:type="spellStart"/>
      <w:r w:rsidRPr="00C16CF3">
        <w:rPr>
          <w:rStyle w:val="StyleUnderline"/>
        </w:rPr>
        <w:t>antisubordination</w:t>
      </w:r>
      <w:proofErr w:type="spellEnd"/>
      <w:r w:rsidRPr="00C16CF3">
        <w:rPr>
          <w:rStyle w:val="StyleUnderline"/>
        </w:rPr>
        <w:t xml:space="preserve">, a group’s status as the </w:t>
      </w:r>
      <w:r w:rsidRPr="00C16CF3">
        <w:rPr>
          <w:rStyle w:val="Emphasis"/>
        </w:rPr>
        <w:t>“perpetual underclass”</w:t>
      </w:r>
      <w:r w:rsidRPr="00C16CF3">
        <w:rPr>
          <w:rStyle w:val="StyleUnderline"/>
        </w:rPr>
        <w:t xml:space="preserve"> makes it necessary for the Court to step in and to protect it under the Equal Protection Clause.</w:t>
      </w:r>
      <w:r w:rsidRPr="00C16CF3">
        <w:rPr>
          <w:sz w:val="14"/>
        </w:rPr>
        <w:t xml:space="preserve">41 An analysis consistent with anti-subordination will focus “heavily on factual and historical contexts, and in particular, on the laws and social mores that prevail in a given society at a given moment in history.”42 The seminal equal protection case, Korematsu v. United States,43 provides a useful illustration of how the Supreme Court has considered both a classification that perpetuates subordination and a history of discrimination in its equal protection doctrine.44 The Korematsu Court upheld the power of Congress, at behest of the U.S. military, to exclude certain individuals from being in certain areas, severely limiting the locations where Japanese Americans could reside.45 The Court emphasized that a suspect classification was not per se unconstitutional. Instead, a suspect classification depended on whether the law “curtail[ed] the civil rights” of the group.46 In dissent,47 Justice Murphy emphasized that the classification was unconstitutional because it resulted from “racial and economic prejudices” that existed “for years.”48 </w:t>
      </w:r>
      <w:r w:rsidRPr="00C16CF3">
        <w:rPr>
          <w:rStyle w:val="StyleUnderline"/>
        </w:rPr>
        <w:t xml:space="preserve">Finally, the third prong of the </w:t>
      </w:r>
      <w:r w:rsidRPr="00C16CF3">
        <w:rPr>
          <w:rStyle w:val="Emphasis"/>
        </w:rPr>
        <w:t>anti-subordination principle is a group’s political powerlessness.</w:t>
      </w:r>
      <w:r w:rsidRPr="00C16CF3">
        <w:rPr>
          <w:rStyle w:val="StyleUnderline"/>
        </w:rPr>
        <w:t>49 This prong refers to the sheer size of the group as compared to other groups, as well as the group’s “political status.”50 One interpretation of political status is whether the group is being used as a scapegoat in the political sphere.51 The group may be “the object of ‘prejudice’—that is, the subject of fear, hatred, and distaste that make it particularly difficult for them to form coalitions with others . . . and that make it advantageous for the dominant political parties to hurt them, or use them as a scapegoat.”52 It is also linked to socioeconomic status, which makes the group disadvantaged when lobbying the legislature for protection.</w:t>
      </w:r>
      <w:r w:rsidRPr="00C16CF3">
        <w:rPr>
          <w:sz w:val="14"/>
        </w:rPr>
        <w:t xml:space="preserve">53 Footnote four in United States v. Carolene Products provides the doctrinal foundation for the protection of politically powerless groups.54 The Court suggested that laws that limit the rights of individuals based on their classification in different social identity groups (as opposed to only classifying without limiting rights) should be analyzed more closely than laws that do not.55 </w:t>
      </w:r>
      <w:r w:rsidRPr="00C16CF3">
        <w:rPr>
          <w:rStyle w:val="StyleUnderline"/>
        </w:rPr>
        <w:t xml:space="preserve">The Court explicitly noted that it was worried about </w:t>
      </w:r>
      <w:r w:rsidRPr="00C16CF3">
        <w:rPr>
          <w:rStyle w:val="Emphasis"/>
        </w:rPr>
        <w:t xml:space="preserve">“prejudice against discrete and insular minorities” </w:t>
      </w:r>
      <w:r w:rsidRPr="00C16CF3">
        <w:rPr>
          <w:rStyle w:val="StyleUnderline"/>
        </w:rPr>
        <w:t>out of concern that this may “seriously . . . curtail the operation of . . . political processes.”56 As a result, courts have come to review these laws differently, in a more “searching” manner.57</w:t>
      </w:r>
    </w:p>
    <w:p w14:paraId="596EB965" w14:textId="77777777" w:rsidR="001F2B46" w:rsidRDefault="001F2B46" w:rsidP="001F2B46"/>
    <w:p w14:paraId="07CB2F10" w14:textId="77777777" w:rsidR="001F2B46" w:rsidRDefault="001F2B46" w:rsidP="001F2B46"/>
    <w:p w14:paraId="18D92459" w14:textId="77777777" w:rsidR="001F2B46" w:rsidRDefault="001F2B46" w:rsidP="001F2B46"/>
    <w:p w14:paraId="5D543243" w14:textId="77777777" w:rsidR="001F2B46" w:rsidRDefault="001F2B46" w:rsidP="001F2B46">
      <w:pPr>
        <w:pStyle w:val="Heading4"/>
      </w:pPr>
      <w:r>
        <w:t xml:space="preserve">Turn: By Endorsing an </w:t>
      </w:r>
      <w:proofErr w:type="spellStart"/>
      <w:r>
        <w:t>Antisubordination</w:t>
      </w:r>
      <w:proofErr w:type="spellEnd"/>
      <w:r>
        <w:t xml:space="preserve"> Reading of EPC rather than the current </w:t>
      </w:r>
      <w:proofErr w:type="spellStart"/>
      <w:r>
        <w:t>Anticlassifcation</w:t>
      </w:r>
      <w:proofErr w:type="spellEnd"/>
      <w:r>
        <w:t xml:space="preserve"> read we better solve for Indigenous Violence. </w:t>
      </w:r>
    </w:p>
    <w:p w14:paraId="02191C92" w14:textId="77777777" w:rsidR="001F2B46" w:rsidRDefault="001F2B46" w:rsidP="001F2B46">
      <w:pPr>
        <w:tabs>
          <w:tab w:val="left" w:pos="938"/>
        </w:tabs>
      </w:pPr>
      <w:r>
        <w:rPr>
          <w:rStyle w:val="Style13ptBold"/>
        </w:rPr>
        <w:t>Nurse</w:t>
      </w:r>
      <w:r w:rsidRPr="00F30ED1">
        <w:rPr>
          <w:rStyle w:val="Style13ptBold"/>
        </w:rPr>
        <w:t xml:space="preserve"> '</w:t>
      </w:r>
      <w:r>
        <w:rPr>
          <w:rStyle w:val="Style13ptBold"/>
        </w:rPr>
        <w:t>14</w:t>
      </w:r>
      <w:r w:rsidRPr="00F30ED1">
        <w:rPr>
          <w:rStyle w:val="Style13ptBold"/>
        </w:rPr>
        <w:t xml:space="preserve"> </w:t>
      </w:r>
      <w:r w:rsidRPr="00C16CF3">
        <w:t xml:space="preserve">[Abagail; April 2014; Nurse is a lawyer in the civil rights division of the Justice Department in Washington. She graduated from the University of Michigan and received a law degree from </w:t>
      </w:r>
      <w:proofErr w:type="gramStart"/>
      <w:r w:rsidRPr="00C16CF3">
        <w:t>N.Y.U. ;</w:t>
      </w:r>
      <w:proofErr w:type="gramEnd"/>
      <w:r w:rsidRPr="00C16CF3">
        <w:t xml:space="preserve"> " ANTI-SUBORDINATION IN THE EQUAL PROTECTION CLAUSE: A CASE STUDY," NYU Law Review, Vol. 89, p. 294-334</w:t>
      </w:r>
      <w:r>
        <w:t>//JJB</w:t>
      </w:r>
      <w:r w:rsidRPr="00C16CF3">
        <w:t>]</w:t>
      </w:r>
    </w:p>
    <w:p w14:paraId="1869B38E" w14:textId="77777777" w:rsidR="001F2B46" w:rsidRPr="000E6251" w:rsidRDefault="001F2B46" w:rsidP="001F2B46">
      <w:pPr>
        <w:tabs>
          <w:tab w:val="left" w:pos="938"/>
        </w:tabs>
      </w:pPr>
    </w:p>
    <w:p w14:paraId="2A1A1001" w14:textId="77777777" w:rsidR="001F2B46" w:rsidRPr="009A3C36" w:rsidRDefault="001F2B46" w:rsidP="001F2B46">
      <w:pPr>
        <w:rPr>
          <w:sz w:val="12"/>
        </w:rPr>
      </w:pPr>
      <w:r w:rsidRPr="00C16CF3">
        <w:rPr>
          <w:rStyle w:val="StyleUnderline"/>
        </w:rPr>
        <w:t xml:space="preserve">Many scholars strongly believe that </w:t>
      </w:r>
      <w:r w:rsidRPr="00124950">
        <w:rPr>
          <w:rStyle w:val="Emphasis"/>
          <w:highlight w:val="yellow"/>
        </w:rPr>
        <w:t>anti-subordination is a more accurate and preferable</w:t>
      </w:r>
      <w:r w:rsidRPr="00124950">
        <w:rPr>
          <w:rStyle w:val="StyleUnderline"/>
          <w:highlight w:val="yellow"/>
        </w:rPr>
        <w:t xml:space="preserve"> method of interpreting the Equal Protection Clause because</w:t>
      </w:r>
      <w:r w:rsidRPr="00C16CF3">
        <w:rPr>
          <w:rStyle w:val="StyleUnderline"/>
        </w:rPr>
        <w:t xml:space="preserve"> of its </w:t>
      </w:r>
      <w:r w:rsidRPr="00124950">
        <w:rPr>
          <w:rStyle w:val="StyleUnderline"/>
          <w:highlight w:val="yellow"/>
        </w:rPr>
        <w:t>emphasis on history and context</w:t>
      </w:r>
      <w:r w:rsidRPr="00C16CF3">
        <w:rPr>
          <w:rStyle w:val="StyleUnderline"/>
        </w:rPr>
        <w:t>.58 Engaging with historical context is important because history informs the present. It does this by “</w:t>
      </w:r>
      <w:proofErr w:type="spellStart"/>
      <w:r w:rsidRPr="00C16CF3">
        <w:rPr>
          <w:rStyle w:val="StyleUnderline"/>
        </w:rPr>
        <w:t>fram</w:t>
      </w:r>
      <w:proofErr w:type="spellEnd"/>
      <w:r w:rsidRPr="00C16CF3">
        <w:rPr>
          <w:rStyle w:val="StyleUnderline"/>
        </w:rPr>
        <w:t>[</w:t>
      </w:r>
      <w:proofErr w:type="spellStart"/>
      <w:r w:rsidRPr="00C16CF3">
        <w:rPr>
          <w:rStyle w:val="StyleUnderline"/>
        </w:rPr>
        <w:t>ing</w:t>
      </w:r>
      <w:proofErr w:type="spellEnd"/>
      <w:r w:rsidRPr="00C16CF3">
        <w:rPr>
          <w:rStyle w:val="StyleUnderline"/>
        </w:rPr>
        <w:t xml:space="preserve">] matters in such a way as to expose the real issues and thus be more likely to lead to the correct decision . . . .”59 This situation occurs because social identities, like race, are in part defined by their histories—we must engage the past in order to address the conflicts in the </w:t>
      </w:r>
      <w:r w:rsidRPr="00F723DB">
        <w:rPr>
          <w:rStyle w:val="StyleUnderline"/>
        </w:rPr>
        <w:t xml:space="preserve">present.60 </w:t>
      </w:r>
      <w:r w:rsidRPr="00124950">
        <w:rPr>
          <w:rStyle w:val="StyleUnderline"/>
          <w:highlight w:val="yellow"/>
        </w:rPr>
        <w:t>Anti-subordination principles allow e</w:t>
      </w:r>
      <w:r w:rsidRPr="00F723DB">
        <w:rPr>
          <w:rStyle w:val="StyleUnderline"/>
        </w:rPr>
        <w:t xml:space="preserve">qual </w:t>
      </w:r>
      <w:r w:rsidRPr="00124950">
        <w:rPr>
          <w:rStyle w:val="StyleUnderline"/>
          <w:highlight w:val="yellow"/>
        </w:rPr>
        <w:t>p</w:t>
      </w:r>
      <w:r w:rsidRPr="00F723DB">
        <w:rPr>
          <w:rStyle w:val="StyleUnderline"/>
        </w:rPr>
        <w:t xml:space="preserve">rotection jurisprudence </w:t>
      </w:r>
      <w:r w:rsidRPr="00124950">
        <w:rPr>
          <w:rStyle w:val="StyleUnderline"/>
          <w:highlight w:val="yellow"/>
        </w:rPr>
        <w:t>to maintain its mission</w:t>
      </w:r>
      <w:r w:rsidRPr="00F723DB">
        <w:rPr>
          <w:rStyle w:val="StyleUnderline"/>
        </w:rPr>
        <w:t xml:space="preserve"> of equal treatment under the laws </w:t>
      </w:r>
      <w:r w:rsidRPr="00124950">
        <w:rPr>
          <w:rStyle w:val="StyleUnderline"/>
          <w:highlight w:val="yellow"/>
        </w:rPr>
        <w:t>by incorporating the inequitable realities</w:t>
      </w:r>
      <w:r w:rsidRPr="00F723DB">
        <w:rPr>
          <w:rStyle w:val="StyleUnderline"/>
        </w:rPr>
        <w:t xml:space="preserve"> that exist in our society.61</w:t>
      </w:r>
      <w:r w:rsidRPr="009A3C36">
        <w:rPr>
          <w:sz w:val="12"/>
        </w:rPr>
        <w:t xml:space="preserve"> </w:t>
      </w:r>
      <w:r w:rsidRPr="00124950">
        <w:rPr>
          <w:rStyle w:val="StyleUnderline"/>
          <w:highlight w:val="yellow"/>
        </w:rPr>
        <w:t>Anti-classification fails to acknowledge</w:t>
      </w:r>
      <w:r w:rsidRPr="00C16CF3">
        <w:rPr>
          <w:rStyle w:val="StyleUnderline"/>
        </w:rPr>
        <w:t xml:space="preserve"> the </w:t>
      </w:r>
      <w:r w:rsidRPr="00F723DB">
        <w:rPr>
          <w:rStyle w:val="StyleUnderline"/>
        </w:rPr>
        <w:t>role</w:t>
      </w:r>
      <w:r w:rsidRPr="00C16CF3">
        <w:rPr>
          <w:rStyle w:val="StyleUnderline"/>
        </w:rPr>
        <w:t xml:space="preserve"> that historical institutional and </w:t>
      </w:r>
      <w:r w:rsidRPr="00124950">
        <w:rPr>
          <w:rStyle w:val="StyleUnderline"/>
          <w:highlight w:val="yellow"/>
        </w:rPr>
        <w:t>structural barriers</w:t>
      </w:r>
      <w:r w:rsidRPr="00C16CF3">
        <w:rPr>
          <w:rStyle w:val="StyleUnderline"/>
        </w:rPr>
        <w:t xml:space="preserve"> play.62 As a result, </w:t>
      </w:r>
      <w:r w:rsidRPr="00124950">
        <w:rPr>
          <w:rStyle w:val="StyleUnderline"/>
          <w:highlight w:val="yellow"/>
        </w:rPr>
        <w:t xml:space="preserve">that approach </w:t>
      </w:r>
      <w:r w:rsidRPr="00124950">
        <w:rPr>
          <w:rStyle w:val="Emphasis"/>
          <w:highlight w:val="yellow"/>
        </w:rPr>
        <w:t>fails to acknowledge any difference in the discrimination</w:t>
      </w:r>
      <w:r w:rsidRPr="00C16CF3">
        <w:rPr>
          <w:rStyle w:val="StyleUnderline"/>
        </w:rPr>
        <w:t xml:space="preserve"> felt by white people as compared with </w:t>
      </w:r>
      <w:r w:rsidRPr="00C16CF3">
        <w:rPr>
          <w:rStyle w:val="Emphasis"/>
        </w:rPr>
        <w:t xml:space="preserve">discrimination </w:t>
      </w:r>
      <w:r w:rsidRPr="00124950">
        <w:rPr>
          <w:rStyle w:val="Emphasis"/>
          <w:highlight w:val="yellow"/>
        </w:rPr>
        <w:t>felt by people of color</w:t>
      </w:r>
      <w:r w:rsidRPr="00C16CF3">
        <w:rPr>
          <w:rStyle w:val="StyleUnderline"/>
        </w:rPr>
        <w:t>.</w:t>
      </w:r>
      <w:r w:rsidRPr="009A3C36">
        <w:rPr>
          <w:sz w:val="12"/>
        </w:rPr>
        <w:t xml:space="preserve">63 Furthermore, an anti-subordination approach to the Equal Protection Clause acknowledges that individuals are grouped by hierarchical64 social categories (like race) that continue to have an impact on the lives of individuals in those groups.65 </w:t>
      </w:r>
      <w:r w:rsidRPr="00C16CF3">
        <w:rPr>
          <w:rStyle w:val="StyleUnderline"/>
        </w:rPr>
        <w:t xml:space="preserve">As a result, </w:t>
      </w:r>
      <w:proofErr w:type="spellStart"/>
      <w:r w:rsidRPr="00124950">
        <w:rPr>
          <w:rStyle w:val="StyleUnderline"/>
          <w:highlight w:val="yellow"/>
        </w:rPr>
        <w:t>antisubordination</w:t>
      </w:r>
      <w:proofErr w:type="spellEnd"/>
      <w:r w:rsidRPr="00124950">
        <w:rPr>
          <w:rStyle w:val="StyleUnderline"/>
          <w:highlight w:val="yellow"/>
        </w:rPr>
        <w:t xml:space="preserve"> is more appropriate</w:t>
      </w:r>
      <w:r w:rsidRPr="00C16CF3">
        <w:rPr>
          <w:rStyle w:val="StyleUnderline"/>
        </w:rPr>
        <w:t xml:space="preserve"> because it takes into account an individual’s group identity.66 If it were the case that the Equal Protection Clause was intended to protect individuals, without attention to the groups they are in, then perhaps anti-classification would be appropri</w:t>
      </w:r>
      <w:r w:rsidRPr="009A3C36">
        <w:rPr>
          <w:rStyle w:val="StyleUnderline"/>
        </w:rPr>
        <w:t xml:space="preserve">ate. However, the precise </w:t>
      </w:r>
      <w:r w:rsidRPr="009A3C36">
        <w:rPr>
          <w:rStyle w:val="Emphasis"/>
        </w:rPr>
        <w:t>purpose of the Equal Protection Clause is to protect not merely individuals, but individuals who are also in social identity groups.</w:t>
      </w:r>
      <w:r w:rsidRPr="009A3C36">
        <w:rPr>
          <w:rStyle w:val="StyleUnderline"/>
        </w:rPr>
        <w:t xml:space="preserve"> </w:t>
      </w:r>
      <w:r w:rsidRPr="009A3C36">
        <w:rPr>
          <w:sz w:val="12"/>
        </w:rPr>
        <w:t xml:space="preserve">67 As discussed above, the Court is attentive to the prejudices against groups of people—including people of color and religious minorities—in Carolene Products and Korematsu. 68 Consequently, interpretations of the Equal Protection Clause should be attentive to the groups of which the individuals are a part.69 </w:t>
      </w:r>
      <w:r w:rsidRPr="00124950">
        <w:rPr>
          <w:rStyle w:val="StyleUnderline"/>
          <w:highlight w:val="yellow"/>
        </w:rPr>
        <w:t>The biggest failure of the anti-classification</w:t>
      </w:r>
      <w:r w:rsidRPr="009A3C36">
        <w:rPr>
          <w:rStyle w:val="StyleUnderline"/>
        </w:rPr>
        <w:t xml:space="preserve"> approach </w:t>
      </w:r>
      <w:r w:rsidRPr="00124950">
        <w:rPr>
          <w:rStyle w:val="StyleUnderline"/>
          <w:highlight w:val="yellow"/>
        </w:rPr>
        <w:t>is</w:t>
      </w:r>
      <w:r w:rsidRPr="009A3C36">
        <w:rPr>
          <w:rStyle w:val="StyleUnderline"/>
        </w:rPr>
        <w:t xml:space="preserve"> its </w:t>
      </w:r>
      <w:r w:rsidRPr="00124950">
        <w:rPr>
          <w:rStyle w:val="StyleUnderline"/>
          <w:highlight w:val="yellow"/>
        </w:rPr>
        <w:t xml:space="preserve">efforts to </w:t>
      </w:r>
      <w:r w:rsidRPr="00124950">
        <w:rPr>
          <w:rStyle w:val="Emphasis"/>
          <w:highlight w:val="yellow"/>
        </w:rPr>
        <w:t>ignore race and be “colorblind,</w:t>
      </w:r>
      <w:r w:rsidRPr="009A3C36">
        <w:rPr>
          <w:rStyle w:val="Emphasis"/>
        </w:rPr>
        <w:t>” or “neutral.”</w:t>
      </w:r>
      <w:r w:rsidRPr="009A3C36">
        <w:rPr>
          <w:rStyle w:val="StyleUnderline"/>
        </w:rPr>
        <w:t xml:space="preserve"> The </w:t>
      </w:r>
      <w:r w:rsidRPr="00124950">
        <w:rPr>
          <w:rStyle w:val="StyleUnderline"/>
          <w:highlight w:val="yellow"/>
        </w:rPr>
        <w:t>problem with</w:t>
      </w:r>
      <w:r w:rsidRPr="009A3C36">
        <w:rPr>
          <w:rStyle w:val="StyleUnderline"/>
        </w:rPr>
        <w:t xml:space="preserve"> purported </w:t>
      </w:r>
      <w:r w:rsidRPr="00124950">
        <w:rPr>
          <w:rStyle w:val="StyleUnderline"/>
          <w:highlight w:val="yellow"/>
        </w:rPr>
        <w:t>neutrality is that the world is not neutral</w:t>
      </w:r>
      <w:r w:rsidRPr="009A3C36">
        <w:rPr>
          <w:rStyle w:val="StyleUnderline"/>
        </w:rPr>
        <w:t xml:space="preserve">: Hierarchies continue to shape everyone’s existence, regardless of whether they are acknowledged or not.70 Therefore, </w:t>
      </w:r>
      <w:r w:rsidRPr="00124950">
        <w:rPr>
          <w:rStyle w:val="StyleUnderline"/>
          <w:highlight w:val="yellow"/>
        </w:rPr>
        <w:t xml:space="preserve">an approach that attempts to impose neutrality </w:t>
      </w:r>
      <w:r w:rsidRPr="00124950">
        <w:rPr>
          <w:rStyle w:val="Emphasis"/>
          <w:highlight w:val="yellow"/>
        </w:rPr>
        <w:t>will maintain the problematic power structures</w:t>
      </w:r>
      <w:r w:rsidRPr="009A3C36">
        <w:rPr>
          <w:rStyle w:val="StyleUnderline"/>
        </w:rPr>
        <w:t xml:space="preserve"> that are currently in place—the status quo will go uninterrupted.71 Instead, courts implementing the Equal Protection Clause should seek to improve the status of marginalized groups. To do this, given that each group comes from a different place in the hierarchy, classifications must not all be treated the same.72 </w:t>
      </w:r>
      <w:r w:rsidRPr="009A3C36">
        <w:rPr>
          <w:rStyle w:val="Emphasis"/>
        </w:rPr>
        <w:t>Treating everyone alike perpetuates existing institutional barriers.</w:t>
      </w:r>
      <w:r w:rsidRPr="009A3C36">
        <w:rPr>
          <w:rStyle w:val="StyleUnderline"/>
        </w:rPr>
        <w:t xml:space="preserve">73 An </w:t>
      </w:r>
      <w:r w:rsidRPr="00124950">
        <w:rPr>
          <w:rStyle w:val="Emphasis"/>
          <w:highlight w:val="yellow"/>
        </w:rPr>
        <w:t>anti-subordination</w:t>
      </w:r>
      <w:r w:rsidRPr="009A3C36">
        <w:rPr>
          <w:rStyle w:val="StyleUnderline"/>
        </w:rPr>
        <w:t xml:space="preserve"> approach to the equal protection doctrine </w:t>
      </w:r>
      <w:r w:rsidRPr="00124950">
        <w:rPr>
          <w:rStyle w:val="StyleUnderline"/>
          <w:highlight w:val="yellow"/>
        </w:rPr>
        <w:t xml:space="preserve">is a </w:t>
      </w:r>
      <w:r w:rsidRPr="00124950">
        <w:rPr>
          <w:rStyle w:val="Emphasis"/>
          <w:highlight w:val="yellow"/>
        </w:rPr>
        <w:t>flexible solution to make laws more equitable</w:t>
      </w:r>
      <w:r w:rsidRPr="009A3C36">
        <w:rPr>
          <w:rStyle w:val="Emphasis"/>
        </w:rPr>
        <w:t>.</w:t>
      </w:r>
      <w:r w:rsidRPr="009A3C36">
        <w:rPr>
          <w:sz w:val="12"/>
        </w:rPr>
        <w:t xml:space="preserve">74 As discussed above, an anti-subordination approach provides a searching inquiry into the effects and context of a particular law. This is important because discrimination and racism change form over time.75 </w:t>
      </w:r>
      <w:proofErr w:type="spellStart"/>
      <w:r w:rsidRPr="009A3C36">
        <w:rPr>
          <w:rStyle w:val="StyleUnderline"/>
        </w:rPr>
        <w:t>Antisubordination</w:t>
      </w:r>
      <w:proofErr w:type="spellEnd"/>
      <w:r w:rsidRPr="009A3C36">
        <w:rPr>
          <w:rStyle w:val="StyleUnderline"/>
        </w:rPr>
        <w:t xml:space="preserve"> provides better guidance when discrimination and racism are unconscious76 or when a law is “benign.”77 Anti-subordination accomplishes this </w:t>
      </w:r>
      <w:r w:rsidRPr="00124950">
        <w:rPr>
          <w:rStyle w:val="StyleUnderline"/>
          <w:highlight w:val="yellow"/>
        </w:rPr>
        <w:t>by allowing for a nuanced analysis</w:t>
      </w:r>
      <w:r w:rsidRPr="009A3C36">
        <w:rPr>
          <w:rStyle w:val="StyleUnderline"/>
        </w:rPr>
        <w:t xml:space="preserve"> so that one can determine when something may be “unfair” (for example, a white woman not getting into her university of choice)78 or “group disadvantaging” (for example, standardized tests having implicit biases that disadvantage people of color and low-income people)79. </w:t>
      </w:r>
      <w:r w:rsidRPr="009A3C36">
        <w:rPr>
          <w:sz w:val="12"/>
        </w:rPr>
        <w:t>80 Something that is “unfair” may not need the protection of the Equal Protection Clause in the same way as something that is “group disadvantaging.” That means, though, that not all harms will be remedied.</w:t>
      </w:r>
    </w:p>
    <w:p w14:paraId="44E4B06F" w14:textId="77777777" w:rsidR="001F2B46" w:rsidRDefault="001F2B46" w:rsidP="001F2B46"/>
    <w:p w14:paraId="14516366" w14:textId="77777777" w:rsidR="001F2B46" w:rsidRDefault="001F2B46" w:rsidP="001F2B46">
      <w:pPr>
        <w:rPr>
          <w:sz w:val="14"/>
        </w:rPr>
      </w:pPr>
    </w:p>
    <w:p w14:paraId="115F0810" w14:textId="77777777" w:rsidR="001F2B46" w:rsidRPr="00F420BC" w:rsidRDefault="001F2B46" w:rsidP="001F2B46"/>
    <w:p w14:paraId="05C516A6" w14:textId="142C8B08" w:rsidR="001F2B46" w:rsidRDefault="001F2B46" w:rsidP="001F2B46">
      <w:pPr>
        <w:pStyle w:val="Heading3"/>
      </w:pPr>
      <w:r>
        <w:t>AT: Hollow Hope</w:t>
      </w:r>
    </w:p>
    <w:p w14:paraId="0FFB5BFD" w14:textId="7FF6EC22" w:rsidR="001F2B46" w:rsidRPr="001739AB" w:rsidRDefault="001F2B46" w:rsidP="001F2B46">
      <w:pPr>
        <w:pStyle w:val="Heading4"/>
        <w:rPr>
          <w:rFonts w:ascii="Arial" w:hAnsi="Arial" w:cs="Arial"/>
          <w:color w:val="222222"/>
          <w:sz w:val="20"/>
          <w:szCs w:val="20"/>
          <w:shd w:val="clear" w:color="auto" w:fill="FFFFFF"/>
        </w:rPr>
      </w:pPr>
      <w:r>
        <w:t>Even</w:t>
      </w:r>
      <w:r>
        <w:t xml:space="preserve"> if our </w:t>
      </w:r>
      <w:proofErr w:type="spellStart"/>
      <w:r>
        <w:t>aff</w:t>
      </w:r>
      <w:proofErr w:type="spellEnd"/>
      <w:r>
        <w:t xml:space="preserve"> can’t result in perfect social reform, an overturn is important insofar as the IC dilute and harm the power of the constitution. </w:t>
      </w:r>
    </w:p>
    <w:p w14:paraId="3904A618" w14:textId="77777777" w:rsidR="001F2B46" w:rsidRPr="001739AB" w:rsidRDefault="001F2B46" w:rsidP="001F2B46">
      <w:pPr>
        <w:ind w:firstLine="720"/>
      </w:pPr>
      <w:r w:rsidRPr="001739AB">
        <w:rPr>
          <w:rFonts w:eastAsiaTheme="majorEastAsia" w:cstheme="majorBidi"/>
          <w:b/>
          <w:iCs/>
          <w:sz w:val="26"/>
        </w:rPr>
        <w:t>Rice 22</w:t>
      </w:r>
      <w:r w:rsidRPr="001739AB">
        <w:t xml:space="preserve"> – Assistant Professor of Law U of A </w:t>
      </w:r>
    </w:p>
    <w:p w14:paraId="0264AE81" w14:textId="77777777" w:rsidR="001F2B46" w:rsidRPr="001739AB" w:rsidRDefault="001F2B46" w:rsidP="001F2B46">
      <w:r w:rsidRPr="001739AB">
        <w:t xml:space="preserve">Daniel B. Rice, Expert on Constitutional Law and impact of shifting cultural paradigms on US legal precedent, "Repugnant precedents and the court of history," Mich. L. Rev. 121 (2022): 577, 7/17/23, pp. 618-25 </w:t>
      </w:r>
      <w:hyperlink r:id="rId15" w:history="1">
        <w:r w:rsidRPr="001739AB">
          <w:rPr>
            <w:rStyle w:val="Hyperlink"/>
          </w:rPr>
          <w:t>https://repository.law.umich.edu/cgi/viewcontent.cgi?article=11248&amp;context=mlr</w:t>
        </w:r>
      </w:hyperlink>
      <w:r w:rsidRPr="001739AB">
        <w:t xml:space="preserve"> //MS</w:t>
      </w:r>
    </w:p>
    <w:p w14:paraId="6B873EC9" w14:textId="77777777" w:rsidR="001F2B46" w:rsidRPr="00194FB3" w:rsidRDefault="001F2B46" w:rsidP="001F2B46">
      <w:pPr>
        <w:rPr>
          <w:rStyle w:val="StyleUnderline"/>
        </w:rPr>
      </w:pPr>
      <w:r w:rsidRPr="00443925">
        <w:t xml:space="preserve">These generalizations will often hold true; and when they do, passivity may well be the better approach, all things considered. But </w:t>
      </w:r>
      <w:r w:rsidRPr="005D5031">
        <w:rPr>
          <w:rStyle w:val="StyleUnderline"/>
        </w:rPr>
        <w:t xml:space="preserve">a blanket attitude of </w:t>
      </w:r>
      <w:r w:rsidRPr="00124950">
        <w:rPr>
          <w:rStyle w:val="StyleUnderline"/>
          <w:highlight w:val="yellow"/>
        </w:rPr>
        <w:t>noninterference risks devolving into complacency</w:t>
      </w:r>
      <w:r w:rsidRPr="005D5031">
        <w:rPr>
          <w:rStyle w:val="StyleUnderline"/>
        </w:rPr>
        <w:t xml:space="preserve">. </w:t>
      </w:r>
      <w:r w:rsidRPr="00443925">
        <w:t xml:space="preserve">Precedents can be worth phasing out even if they are not actively generating unsavory policies. This Section identifies a range of factors to consider in deciding whether formal repudiation would be the wisest course for any </w:t>
      </w:r>
      <w:proofErr w:type="gramStart"/>
      <w:r w:rsidRPr="00443925">
        <w:t>particular decision</w:t>
      </w:r>
      <w:proofErr w:type="gramEnd"/>
      <w:r w:rsidRPr="00443925">
        <w:t xml:space="preserve">. For these purposes, I distinguish between ongoing harms and ongoing risks of harm. The latter grouping builds upon Justice Jackson’s evocative warning </w:t>
      </w:r>
      <w:r w:rsidRPr="00194FB3">
        <w:rPr>
          <w:rStyle w:val="StyleUnderline"/>
        </w:rPr>
        <w:t xml:space="preserve">that </w:t>
      </w:r>
      <w:r w:rsidRPr="00124950">
        <w:rPr>
          <w:rStyle w:val="StyleUnderline"/>
          <w:highlight w:val="yellow"/>
        </w:rPr>
        <w:t>S</w:t>
      </w:r>
      <w:r w:rsidRPr="00194FB3">
        <w:rPr>
          <w:rStyle w:val="StyleUnderline"/>
        </w:rPr>
        <w:t xml:space="preserve">upreme </w:t>
      </w:r>
      <w:r w:rsidRPr="00124950">
        <w:rPr>
          <w:rStyle w:val="StyleUnderline"/>
          <w:highlight w:val="yellow"/>
        </w:rPr>
        <w:t>C</w:t>
      </w:r>
      <w:r w:rsidRPr="008C0BD4">
        <w:rPr>
          <w:rStyle w:val="StyleUnderline"/>
        </w:rPr>
        <w:t>ourt</w:t>
      </w:r>
      <w:r w:rsidRPr="00124950">
        <w:rPr>
          <w:rStyle w:val="StyleUnderline"/>
          <w:highlight w:val="yellow"/>
        </w:rPr>
        <w:t xml:space="preserve"> precedents</w:t>
      </w:r>
      <w:r w:rsidRPr="00194FB3">
        <w:rPr>
          <w:rStyle w:val="StyleUnderline"/>
        </w:rPr>
        <w:t xml:space="preserve"> can </w:t>
      </w:r>
      <w:r w:rsidRPr="00124950">
        <w:rPr>
          <w:rStyle w:val="StyleUnderline"/>
          <w:highlight w:val="yellow"/>
        </w:rPr>
        <w:t>“</w:t>
      </w:r>
      <w:proofErr w:type="gramStart"/>
      <w:r w:rsidRPr="00124950">
        <w:rPr>
          <w:rStyle w:val="StyleUnderline"/>
          <w:highlight w:val="yellow"/>
        </w:rPr>
        <w:t>lie[</w:t>
      </w:r>
      <w:proofErr w:type="gramEnd"/>
      <w:r w:rsidRPr="00124950">
        <w:rPr>
          <w:rStyle w:val="StyleUnderline"/>
          <w:highlight w:val="yellow"/>
        </w:rPr>
        <w:t>] about like a loaded weapon</w:t>
      </w:r>
      <w:r w:rsidRPr="00194FB3">
        <w:rPr>
          <w:rStyle w:val="StyleUnderline"/>
        </w:rPr>
        <w:t>,”311 supplying ready-made judicial sanction for tragic or misguided governmental actions.</w:t>
      </w:r>
    </w:p>
    <w:p w14:paraId="3E80A081" w14:textId="77777777" w:rsidR="001F2B46" w:rsidRPr="00443925" w:rsidRDefault="001F2B46" w:rsidP="001F2B46">
      <w:r w:rsidRPr="00443925">
        <w:t>a.</w:t>
      </w:r>
    </w:p>
    <w:p w14:paraId="679A4C9A" w14:textId="77777777" w:rsidR="001F2B46" w:rsidRPr="0016677A" w:rsidRDefault="001F2B46" w:rsidP="001F2B46">
      <w:pPr>
        <w:rPr>
          <w:rStyle w:val="StyleUnderline"/>
        </w:rPr>
      </w:pPr>
      <w:r w:rsidRPr="0016677A">
        <w:rPr>
          <w:rStyle w:val="StyleUnderline"/>
        </w:rPr>
        <w:t>1. Ongoing Harms</w:t>
      </w:r>
    </w:p>
    <w:p w14:paraId="2579A4AF" w14:textId="77777777" w:rsidR="001F2B46" w:rsidRPr="00443925" w:rsidRDefault="001F2B46" w:rsidP="001F2B46">
      <w:r w:rsidRPr="00443925">
        <w:t>Property and Power</w:t>
      </w:r>
    </w:p>
    <w:p w14:paraId="46AFA743" w14:textId="77777777" w:rsidR="001F2B46" w:rsidRPr="0016677A" w:rsidRDefault="001F2B46" w:rsidP="001F2B46">
      <w:pPr>
        <w:rPr>
          <w:rStyle w:val="StyleUnderline"/>
        </w:rPr>
      </w:pPr>
      <w:r w:rsidRPr="00443925">
        <w:t xml:space="preserve">Supreme Court </w:t>
      </w:r>
      <w:r w:rsidRPr="0016677A">
        <w:rPr>
          <w:rStyle w:val="StyleUnderline"/>
        </w:rPr>
        <w:t>precedents premised on Native Americans’ racial inferiority are directly responsible for the current distribution of property entitlements and regulatory authority</w:t>
      </w:r>
      <w:r w:rsidRPr="00443925">
        <w:t xml:space="preserve">. These decisions enabled the </w:t>
      </w:r>
      <w:r w:rsidRPr="0016677A">
        <w:rPr>
          <w:rStyle w:val="StyleUnderline"/>
        </w:rPr>
        <w:t xml:space="preserve">federal government to inflict </w:t>
      </w:r>
      <w:r w:rsidRPr="00D836D9">
        <w:rPr>
          <w:rStyle w:val="Emphasis"/>
        </w:rPr>
        <w:t>incalculable harm on the continent’s original inhabitants</w:t>
      </w:r>
      <w:r w:rsidRPr="0016677A">
        <w:rPr>
          <w:rStyle w:val="StyleUnderline"/>
        </w:rPr>
        <w:t xml:space="preserve"> by</w:t>
      </w:r>
      <w:r w:rsidRPr="00443925">
        <w:t xml:space="preserve"> wantonly expropriating their lands and </w:t>
      </w:r>
      <w:r w:rsidRPr="0016677A">
        <w:rPr>
          <w:rStyle w:val="StyleUnderline"/>
        </w:rPr>
        <w:t>sharply limiting their preexisting sovereignty</w:t>
      </w:r>
      <w:r w:rsidRPr="00443925">
        <w:t xml:space="preserve">.312 The justices no longer refer to tribal members as uncivilized savages, to be sure. </w:t>
      </w:r>
      <w:r w:rsidRPr="0016677A">
        <w:rPr>
          <w:rStyle w:val="StyleUnderline"/>
        </w:rPr>
        <w:t xml:space="preserve">But several Indian-law doctrines predicated on such vile assumptions enjoy </w:t>
      </w:r>
      <w:r w:rsidRPr="00D836D9">
        <w:rPr>
          <w:rStyle w:val="Emphasis"/>
        </w:rPr>
        <w:t>continued effect</w:t>
      </w:r>
      <w:r w:rsidRPr="0016677A">
        <w:rPr>
          <w:rStyle w:val="StyleUnderline"/>
        </w:rPr>
        <w:t xml:space="preserve"> through the routine application of precedent</w:t>
      </w:r>
      <w:r w:rsidRPr="00443925">
        <w:t xml:space="preserve">.313 The Court has never confronted whether these doctrines could be wholly justified </w:t>
      </w:r>
      <w:r w:rsidRPr="0016677A">
        <w:rPr>
          <w:rStyle w:val="StyleUnderline"/>
        </w:rPr>
        <w:t>apart from aged stereotypes that “</w:t>
      </w:r>
      <w:proofErr w:type="gramStart"/>
      <w:r w:rsidRPr="0016677A">
        <w:rPr>
          <w:rStyle w:val="StyleUnderline"/>
        </w:rPr>
        <w:t>look[</w:t>
      </w:r>
      <w:proofErr w:type="gramEnd"/>
      <w:r w:rsidRPr="0016677A">
        <w:rPr>
          <w:rStyle w:val="StyleUnderline"/>
        </w:rPr>
        <w:t>] far more like propaganda than fact.”314</w:t>
      </w:r>
    </w:p>
    <w:p w14:paraId="5BB09F70" w14:textId="77777777" w:rsidR="001F2B46" w:rsidRPr="0016677A" w:rsidRDefault="001F2B46" w:rsidP="001F2B46">
      <w:pPr>
        <w:rPr>
          <w:rStyle w:val="StyleUnderline"/>
        </w:rPr>
      </w:pPr>
      <w:r w:rsidRPr="00443925">
        <w:t xml:space="preserve">Likewise, </w:t>
      </w:r>
      <w:r w:rsidRPr="0016677A">
        <w:rPr>
          <w:rStyle w:val="StyleUnderline"/>
        </w:rPr>
        <w:t xml:space="preserve">five U.S. territories are currently </w:t>
      </w:r>
      <w:r w:rsidRPr="00D836D9">
        <w:rPr>
          <w:rStyle w:val="Emphasis"/>
        </w:rPr>
        <w:t>governed in a colonial fashion due to white-supremacist apprehensions at work in the century-old Insular Cases</w:t>
      </w:r>
      <w:r w:rsidRPr="00443925">
        <w:t xml:space="preserve">. </w:t>
      </w:r>
      <w:r w:rsidRPr="0016677A">
        <w:rPr>
          <w:rStyle w:val="StyleUnderline"/>
        </w:rPr>
        <w:t xml:space="preserve">Those decisions authorize Congress to </w:t>
      </w:r>
      <w:r w:rsidRPr="00D836D9">
        <w:rPr>
          <w:rStyle w:val="Emphasis"/>
        </w:rPr>
        <w:t>hold indefinitely as “unincorporated- rated” territories315</w:t>
      </w:r>
      <w:r w:rsidRPr="00443925">
        <w:t xml:space="preserve"> any possessions deemed unready to be governed “accord- </w:t>
      </w:r>
      <w:proofErr w:type="spellStart"/>
      <w:r w:rsidRPr="00443925">
        <w:t>ing</w:t>
      </w:r>
      <w:proofErr w:type="spellEnd"/>
      <w:r w:rsidRPr="00443925">
        <w:t xml:space="preserve"> to Anglo-Saxon principles.”316 </w:t>
      </w:r>
      <w:r w:rsidRPr="008C0BD4">
        <w:rPr>
          <w:rStyle w:val="StyleUnderline"/>
        </w:rPr>
        <w:t>The resulting political subordination has blocked territorial residents from addressing grave</w:t>
      </w:r>
      <w:r w:rsidRPr="0016677A">
        <w:rPr>
          <w:rStyle w:val="StyleUnderline"/>
        </w:rPr>
        <w:t xml:space="preserve"> economic </w:t>
      </w:r>
      <w:r w:rsidRPr="008C0BD4">
        <w:rPr>
          <w:rStyle w:val="StyleUnderline"/>
        </w:rPr>
        <w:t>woes</w:t>
      </w:r>
      <w:r w:rsidRPr="0016677A">
        <w:rPr>
          <w:rStyle w:val="StyleUnderline"/>
        </w:rPr>
        <w:t xml:space="preserve"> through consent-based tools of self-governance.317 And current law’s dual-tiered system </w:t>
      </w:r>
      <w:r w:rsidRPr="0016677A">
        <w:t>of constitutional protection</w:t>
      </w:r>
      <w:r w:rsidRPr="0016677A">
        <w:rPr>
          <w:rStyle w:val="StyleUnderline"/>
        </w:rPr>
        <w:t xml:space="preserve"> has enabled Congress to disqualify these residents</w:t>
      </w:r>
      <w:r w:rsidRPr="0016677A">
        <w:t>—most of whom are American citizens—</w:t>
      </w:r>
      <w:r w:rsidRPr="0016677A">
        <w:rPr>
          <w:rStyle w:val="StyleUnderline"/>
        </w:rPr>
        <w:t>from receiving much-needed forms of federal financial assistance.318</w:t>
      </w:r>
    </w:p>
    <w:p w14:paraId="21E16D52" w14:textId="77777777" w:rsidR="001F2B46" w:rsidRDefault="001F2B46" w:rsidP="001F2B46">
      <w:pPr>
        <w:rPr>
          <w:rStyle w:val="StyleUnderline"/>
        </w:rPr>
      </w:pPr>
      <w:r w:rsidRPr="0016677A">
        <w:rPr>
          <w:rStyle w:val="StyleUnderline"/>
        </w:rPr>
        <w:t>b. Expressive Degradation</w:t>
      </w:r>
    </w:p>
    <w:p w14:paraId="602BB043" w14:textId="77777777" w:rsidR="001F2B46" w:rsidRPr="008C0BD4" w:rsidRDefault="001F2B46" w:rsidP="001F2B46">
      <w:pPr>
        <w:rPr>
          <w:u w:val="single"/>
        </w:rPr>
      </w:pPr>
      <w:r w:rsidRPr="00443925">
        <w:t>The persistence of unjust precedents can inflict ongoing dignitary harms. Much like archaic state constitutional provisions319 or racially restrictive covenants that remain formally unexpunged,</w:t>
      </w:r>
      <w:r w:rsidRPr="00124950">
        <w:rPr>
          <w:highlight w:val="yellow"/>
        </w:rPr>
        <w:t>320</w:t>
      </w:r>
      <w:r w:rsidRPr="00124950">
        <w:rPr>
          <w:rStyle w:val="StyleUnderline"/>
          <w:highlight w:val="yellow"/>
        </w:rPr>
        <w:t xml:space="preserve"> such cases</w:t>
      </w:r>
      <w:r w:rsidRPr="00443925">
        <w:t>—whether through their reasoning or their results—</w:t>
      </w:r>
      <w:r w:rsidRPr="00124950">
        <w:rPr>
          <w:rStyle w:val="StyleUnderline"/>
          <w:highlight w:val="yellow"/>
        </w:rPr>
        <w:t xml:space="preserve">send </w:t>
      </w:r>
      <w:r w:rsidRPr="00124950">
        <w:rPr>
          <w:rStyle w:val="Emphasis"/>
          <w:highlight w:val="yellow"/>
        </w:rPr>
        <w:t>exclusionary signals</w:t>
      </w:r>
      <w:r w:rsidRPr="00D836D9">
        <w:rPr>
          <w:rStyle w:val="Emphasis"/>
        </w:rPr>
        <w:t xml:space="preserve"> to historically marginalized members of society</w:t>
      </w:r>
      <w:r w:rsidRPr="0016677A">
        <w:rPr>
          <w:rStyle w:val="StyleUnderline"/>
        </w:rPr>
        <w:t xml:space="preserve">. These decisions espouse a civic vision of whiteness as “our race,”321 of </w:t>
      </w:r>
      <w:proofErr w:type="spellStart"/>
      <w:r w:rsidRPr="0016677A">
        <w:rPr>
          <w:rStyle w:val="StyleUnderline"/>
        </w:rPr>
        <w:t>nonheterosexuals</w:t>
      </w:r>
      <w:proofErr w:type="spellEnd"/>
      <w:r w:rsidRPr="0016677A">
        <w:rPr>
          <w:rStyle w:val="StyleUnderline"/>
        </w:rPr>
        <w:t xml:space="preserve"> as “sexual deviate[s],”322 and of indigenous peoples as “semi-barbarous.”</w:t>
      </w:r>
      <w:r w:rsidRPr="00443925">
        <w:t>323 As Professor Jasmine Harris has remarked, Buck v. Bell in particular “broadcast a lasting message to those with disfavored bodies . . . that their societal value lies not in their lives, but in their deaths.”324 It was to guard against further expressive degradation that Pres</w:t>
      </w:r>
      <w:r>
        <w:t>i</w:t>
      </w:r>
      <w:r w:rsidRPr="00443925">
        <w:t>dent Ford formally rescinded the executive order implicated in Korematsu decades after its final victims were released from confinement.325</w:t>
      </w:r>
    </w:p>
    <w:p w14:paraId="0715F381" w14:textId="77777777" w:rsidR="001F2B46" w:rsidRPr="00443925" w:rsidRDefault="001F2B46" w:rsidP="001F2B46">
      <w:r w:rsidRPr="00443925">
        <w:t xml:space="preserve">Importantly, </w:t>
      </w:r>
      <w:r w:rsidRPr="0016677A">
        <w:rPr>
          <w:rStyle w:val="StyleUnderline"/>
        </w:rPr>
        <w:t>these harms</w:t>
      </w:r>
      <w:r w:rsidRPr="00443925">
        <w:t xml:space="preserve"> are experienced personally and </w:t>
      </w:r>
      <w:r w:rsidRPr="0016677A">
        <w:rPr>
          <w:rStyle w:val="StyleUnderline"/>
        </w:rPr>
        <w:t xml:space="preserve">elude easy measurement. </w:t>
      </w:r>
      <w:r w:rsidRPr="00124950">
        <w:rPr>
          <w:rStyle w:val="StyleUnderline"/>
          <w:highlight w:val="yellow"/>
        </w:rPr>
        <w:t xml:space="preserve">The Court </w:t>
      </w:r>
      <w:r w:rsidRPr="00124950">
        <w:rPr>
          <w:rStyle w:val="Emphasis"/>
          <w:highlight w:val="yellow"/>
        </w:rPr>
        <w:t>cannot</w:t>
      </w:r>
      <w:r w:rsidRPr="0016677A">
        <w:rPr>
          <w:rStyle w:val="StyleUnderline"/>
        </w:rPr>
        <w:t xml:space="preserve"> s</w:t>
      </w:r>
      <w:r w:rsidRPr="00443925">
        <w:t xml:space="preserve">afely assume that century-old holdings reinforcing antiquated gender roles will not inflict fresh wounds on account of their formal survival. Nor are the justices in any position to </w:t>
      </w:r>
      <w:r w:rsidRPr="00124950">
        <w:rPr>
          <w:rStyle w:val="Emphasis"/>
          <w:highlight w:val="yellow"/>
        </w:rPr>
        <w:t>discount</w:t>
      </w:r>
      <w:r w:rsidRPr="0028163E">
        <w:rPr>
          <w:rStyle w:val="Emphasis"/>
        </w:rPr>
        <w:t xml:space="preserve"> the </w:t>
      </w:r>
      <w:r w:rsidRPr="00124950">
        <w:rPr>
          <w:rStyle w:val="Emphasis"/>
          <w:highlight w:val="yellow"/>
        </w:rPr>
        <w:t>pain</w:t>
      </w:r>
      <w:r w:rsidRPr="0028163E">
        <w:rPr>
          <w:rStyle w:val="Emphasis"/>
        </w:rPr>
        <w:t xml:space="preserve"> </w:t>
      </w:r>
      <w:r w:rsidRPr="0016677A">
        <w:rPr>
          <w:rStyle w:val="StyleUnderline"/>
        </w:rPr>
        <w:t>felt by territorial residents who learn that the Supreme Court ostensibly regards them as members of “alien races.”</w:t>
      </w:r>
      <w:r w:rsidRPr="00443925">
        <w:t xml:space="preserve">326 Cases that seem obscure to most practicing lawyers likely linger as hurtful reminders within communities still struggling for justice, power, and recognition. </w:t>
      </w:r>
      <w:r w:rsidRPr="0016677A">
        <w:rPr>
          <w:rStyle w:val="StyleUnderline"/>
        </w:rPr>
        <w:t>Very real dignitary benefits could result from clarifying that these odious relics no longer express official truths</w:t>
      </w:r>
      <w:r w:rsidRPr="00443925">
        <w:t xml:space="preserve"> about our political life.</w:t>
      </w:r>
    </w:p>
    <w:p w14:paraId="702B4452" w14:textId="77777777" w:rsidR="001F2B46" w:rsidRPr="00443925" w:rsidRDefault="001F2B46" w:rsidP="001F2B46">
      <w:r w:rsidRPr="00443925">
        <w:t>c. Doctrinal Incoherence</w:t>
      </w:r>
    </w:p>
    <w:p w14:paraId="46E9014A" w14:textId="77777777" w:rsidR="001F2B46" w:rsidRDefault="001F2B46" w:rsidP="001F2B46">
      <w:r w:rsidRPr="00443925">
        <w:t xml:space="preserve">Among current justices, </w:t>
      </w:r>
      <w:r w:rsidRPr="00124950">
        <w:rPr>
          <w:rStyle w:val="StyleUnderline"/>
          <w:highlight w:val="yellow"/>
        </w:rPr>
        <w:t>it is uncontroversial that precedents</w:t>
      </w:r>
      <w:r w:rsidRPr="0016677A">
        <w:rPr>
          <w:rStyle w:val="StyleUnderline"/>
        </w:rPr>
        <w:t xml:space="preserve"> whose underpinnings have “eroded over time” </w:t>
      </w:r>
      <w:r w:rsidRPr="00124950">
        <w:rPr>
          <w:rStyle w:val="StyleUnderline"/>
          <w:highlight w:val="yellow"/>
        </w:rPr>
        <w:t>may qualify for overruling</w:t>
      </w:r>
      <w:r w:rsidRPr="0016677A">
        <w:rPr>
          <w:rStyle w:val="StyleUnderline"/>
        </w:rPr>
        <w:t xml:space="preserve">.327 </w:t>
      </w:r>
      <w:r w:rsidRPr="00124950">
        <w:rPr>
          <w:rStyle w:val="StyleUnderline"/>
          <w:highlight w:val="yellow"/>
        </w:rPr>
        <w:t>This</w:t>
      </w:r>
      <w:r w:rsidRPr="0016677A">
        <w:rPr>
          <w:rStyle w:val="StyleUnderline"/>
        </w:rPr>
        <w:t xml:space="preserve"> </w:t>
      </w:r>
      <w:r w:rsidRPr="00124950">
        <w:rPr>
          <w:rStyle w:val="StyleUnderline"/>
          <w:highlight w:val="yellow"/>
        </w:rPr>
        <w:t>tenet reveals a shared aversion to doctrinal contradiction</w:t>
      </w:r>
      <w:r w:rsidRPr="0016677A">
        <w:rPr>
          <w:rStyle w:val="StyleUnderline"/>
        </w:rPr>
        <w:t xml:space="preserve">. The persistence of </w:t>
      </w:r>
      <w:r w:rsidRPr="00124950">
        <w:rPr>
          <w:rStyle w:val="StyleUnderline"/>
          <w:highlight w:val="yellow"/>
        </w:rPr>
        <w:t xml:space="preserve">warring premises dilutes the law’s integrity, risks practical and pedagogical con- fusion, </w:t>
      </w:r>
      <w:r w:rsidRPr="00124950">
        <w:rPr>
          <w:rStyle w:val="Emphasis"/>
          <w:highlight w:val="yellow"/>
        </w:rPr>
        <w:t>and undercuts the perceived capacity of principle to shape legal outcomes</w:t>
      </w:r>
      <w:r w:rsidRPr="0016677A">
        <w:rPr>
          <w:rStyle w:val="StyleUnderline"/>
        </w:rPr>
        <w:t>.</w:t>
      </w:r>
      <w:r w:rsidRPr="00443925">
        <w:t xml:space="preserve"> It should come as no surprise when culturally archaic precedents also turn out to be “mere survivor[s] of obsolete constitutional thinking.”</w:t>
      </w:r>
      <w:r w:rsidRPr="0016677A">
        <w:rPr>
          <w:rStyle w:val="StyleUnderline"/>
        </w:rPr>
        <w:t xml:space="preserve">328 A </w:t>
      </w:r>
      <w:r w:rsidRPr="00124950">
        <w:rPr>
          <w:rStyle w:val="StyleUnderline"/>
          <w:highlight w:val="yellow"/>
        </w:rPr>
        <w:t>desire to straighten out existing doctrine</w:t>
      </w:r>
      <w:r w:rsidRPr="0016677A">
        <w:rPr>
          <w:rStyle w:val="StyleUnderline"/>
        </w:rPr>
        <w:t>—independent of any ethical umbrage—</w:t>
      </w:r>
      <w:r w:rsidRPr="00124950">
        <w:rPr>
          <w:rStyle w:val="StyleUnderline"/>
          <w:highlight w:val="yellow"/>
        </w:rPr>
        <w:t>may</w:t>
      </w:r>
      <w:r w:rsidRPr="0016677A">
        <w:rPr>
          <w:rStyle w:val="StyleUnderline"/>
        </w:rPr>
        <w:t xml:space="preserve"> thus </w:t>
      </w:r>
      <w:r w:rsidRPr="00124950">
        <w:rPr>
          <w:rStyle w:val="StyleUnderline"/>
          <w:highlight w:val="yellow"/>
        </w:rPr>
        <w:t>counsel repudiation</w:t>
      </w:r>
      <w:r w:rsidRPr="00443925">
        <w:t xml:space="preserve"> of some of the precedents featured in Part III. Courts have already identified several acute tensions attributable to the formal persistence of these decisions.329</w:t>
      </w:r>
    </w:p>
    <w:p w14:paraId="73E34554" w14:textId="77777777" w:rsidR="001F2B46" w:rsidRDefault="001F2B46" w:rsidP="001F2B46"/>
    <w:p w14:paraId="70E7925C" w14:textId="77777777" w:rsidR="001F2B46" w:rsidRDefault="001F2B46" w:rsidP="001F2B46">
      <w:pPr>
        <w:pStyle w:val="Heading4"/>
      </w:pPr>
      <w:r w:rsidRPr="00306622">
        <w:t xml:space="preserve">The 1AC spotlights the vital importance of competing modes of Constitutional interpretation. The question of Puerto Rico's status should be for the </w:t>
      </w:r>
      <w:proofErr w:type="gramStart"/>
      <w:r w:rsidRPr="00306622">
        <w:t>Puerto Ricans, but</w:t>
      </w:r>
      <w:proofErr w:type="gramEnd"/>
      <w:r w:rsidRPr="00306622">
        <w:t xml:space="preserve"> struggles over what the American Constitutional order ought to look like and be like are essential. The plan rejects conservatism and cramped originalism and in favor of a living constitutionalism.</w:t>
      </w:r>
    </w:p>
    <w:p w14:paraId="7EE6D485" w14:textId="77777777" w:rsidR="001F2B46" w:rsidRDefault="001F2B46" w:rsidP="001F2B46">
      <w:r w:rsidRPr="006B3EC9">
        <w:rPr>
          <w:rStyle w:val="Style13ptBold"/>
        </w:rPr>
        <w:t xml:space="preserve">Bayonet </w:t>
      </w:r>
      <w:r>
        <w:rPr>
          <w:rStyle w:val="Style13ptBold"/>
        </w:rPr>
        <w:t>22</w:t>
      </w:r>
      <w:r w:rsidRPr="006B3EC9">
        <w:t>[Gabriel Prats;</w:t>
      </w:r>
      <w:r>
        <w:t xml:space="preserve"> 2021-2022</w:t>
      </w:r>
      <w:r w:rsidRPr="006B3EC9">
        <w:t>; The author is a third year law school student from the Inter American School of Law</w:t>
      </w:r>
      <w:proofErr w:type="gramStart"/>
      <w:r w:rsidRPr="006B3EC9">
        <w:t>. ;</w:t>
      </w:r>
      <w:proofErr w:type="gramEnd"/>
      <w:r w:rsidRPr="006B3EC9">
        <w:t xml:space="preserve"> "</w:t>
      </w:r>
      <w:proofErr w:type="spellStart"/>
      <w:r w:rsidRPr="006B3EC9">
        <w:t>Vaello</w:t>
      </w:r>
      <w:proofErr w:type="spellEnd"/>
      <w:r w:rsidRPr="006B3EC9">
        <w:t xml:space="preserve">-Madero: Putting on Hold Equal Rights for Territorial Citizens," </w:t>
      </w:r>
      <w:proofErr w:type="spellStart"/>
      <w:r w:rsidRPr="006B3EC9">
        <w:t>Revista</w:t>
      </w:r>
      <w:proofErr w:type="spellEnd"/>
      <w:r w:rsidRPr="006B3EC9">
        <w:t xml:space="preserve"> </w:t>
      </w:r>
      <w:proofErr w:type="spellStart"/>
      <w:r w:rsidRPr="006B3EC9">
        <w:t>Juridica</w:t>
      </w:r>
      <w:proofErr w:type="spellEnd"/>
      <w:r w:rsidRPr="006B3EC9">
        <w:t xml:space="preserve"> de la Universidad </w:t>
      </w:r>
      <w:proofErr w:type="spellStart"/>
      <w:r w:rsidRPr="006B3EC9">
        <w:t>Interamericana</w:t>
      </w:r>
      <w:proofErr w:type="spellEnd"/>
      <w:r w:rsidRPr="006B3EC9">
        <w:t xml:space="preserve"> de Puerto Rico 56, no. 1 (2021-2022): 39-71//JJB]</w:t>
      </w:r>
    </w:p>
    <w:p w14:paraId="7873F151" w14:textId="77777777" w:rsidR="001F2B46" w:rsidRDefault="001F2B46" w:rsidP="001F2B46"/>
    <w:p w14:paraId="12FDAC23" w14:textId="77777777" w:rsidR="001F2B46" w:rsidRPr="00F96162" w:rsidRDefault="001F2B46" w:rsidP="001F2B46">
      <w:r w:rsidRPr="00124950">
        <w:rPr>
          <w:rStyle w:val="StyleUnderline"/>
          <w:highlight w:val="yellow"/>
        </w:rPr>
        <w:t>The</w:t>
      </w:r>
      <w:r w:rsidRPr="00B021E3">
        <w:rPr>
          <w:rStyle w:val="StyleUnderline"/>
        </w:rPr>
        <w:t xml:space="preserve"> prima facie </w:t>
      </w:r>
      <w:r w:rsidRPr="00124950">
        <w:rPr>
          <w:rStyle w:val="StyleUnderline"/>
          <w:highlight w:val="yellow"/>
        </w:rPr>
        <w:t>legal interpretation</w:t>
      </w:r>
      <w:r w:rsidRPr="00B021E3">
        <w:rPr>
          <w:rStyle w:val="StyleUnderline"/>
        </w:rPr>
        <w:t xml:space="preserve"> of these cases, </w:t>
      </w:r>
      <w:r w:rsidRPr="00124950">
        <w:rPr>
          <w:rStyle w:val="StyleUnderline"/>
          <w:highlight w:val="yellow"/>
        </w:rPr>
        <w:t>particularly in Puerto Rico</w:t>
      </w:r>
      <w:r w:rsidRPr="00B021E3">
        <w:rPr>
          <w:rStyle w:val="StyleUnderline"/>
        </w:rPr>
        <w:t xml:space="preserve">, invariably </w:t>
      </w:r>
      <w:r w:rsidRPr="00124950">
        <w:rPr>
          <w:rStyle w:val="StyleUnderline"/>
          <w:highlight w:val="yellow"/>
        </w:rPr>
        <w:t>leads to</w:t>
      </w:r>
      <w:r w:rsidRPr="00B021E3">
        <w:rPr>
          <w:rStyle w:val="StyleUnderline"/>
        </w:rPr>
        <w:t xml:space="preserve"> the </w:t>
      </w:r>
      <w:r w:rsidRPr="00124950">
        <w:rPr>
          <w:rStyle w:val="StyleUnderline"/>
          <w:highlight w:val="yellow"/>
        </w:rPr>
        <w:t>discussion of</w:t>
      </w:r>
      <w:r w:rsidRPr="00B021E3">
        <w:rPr>
          <w:rStyle w:val="StyleUnderline"/>
        </w:rPr>
        <w:t xml:space="preserve"> the </w:t>
      </w:r>
      <w:r w:rsidRPr="00F96162">
        <w:rPr>
          <w:rStyle w:val="StyleUnderline"/>
        </w:rPr>
        <w:t xml:space="preserve">island's </w:t>
      </w:r>
      <w:r w:rsidRPr="00124950">
        <w:rPr>
          <w:rStyle w:val="StyleUnderline"/>
          <w:highlight w:val="yellow"/>
        </w:rPr>
        <w:t>territorial status</w:t>
      </w:r>
      <w:r w:rsidRPr="00B021E3">
        <w:rPr>
          <w:rStyle w:val="StyleUnderline"/>
        </w:rPr>
        <w:t xml:space="preserve"> and </w:t>
      </w:r>
      <w:r w:rsidRPr="00124950">
        <w:rPr>
          <w:rStyle w:val="StyleUnderline"/>
          <w:highlight w:val="yellow"/>
        </w:rPr>
        <w:t>the</w:t>
      </w:r>
      <w:r w:rsidRPr="00B021E3">
        <w:rPr>
          <w:rStyle w:val="StyleUnderline"/>
        </w:rPr>
        <w:t xml:space="preserve"> intense </w:t>
      </w:r>
      <w:r w:rsidRPr="00124950">
        <w:rPr>
          <w:rStyle w:val="StyleUnderline"/>
          <w:highlight w:val="yellow"/>
        </w:rPr>
        <w:t>debate over</w:t>
      </w:r>
      <w:r w:rsidRPr="00B021E3">
        <w:rPr>
          <w:rStyle w:val="StyleUnderline"/>
        </w:rPr>
        <w:t xml:space="preserve"> the most </w:t>
      </w:r>
      <w:r w:rsidRPr="00124950">
        <w:rPr>
          <w:rStyle w:val="StyleUnderline"/>
          <w:highlight w:val="yellow"/>
        </w:rPr>
        <w:t>plausible political</w:t>
      </w:r>
      <w:r w:rsidRPr="00B021E3">
        <w:rPr>
          <w:rStyle w:val="StyleUnderline"/>
        </w:rPr>
        <w:t xml:space="preserve"> path that </w:t>
      </w:r>
      <w:r w:rsidRPr="00124950">
        <w:rPr>
          <w:rStyle w:val="StyleUnderline"/>
          <w:highlight w:val="yellow"/>
        </w:rPr>
        <w:t>can be taken to improve</w:t>
      </w:r>
      <w:r w:rsidRPr="00B021E3">
        <w:rPr>
          <w:rStyle w:val="StyleUnderline"/>
        </w:rPr>
        <w:t xml:space="preserve"> the </w:t>
      </w:r>
      <w:r w:rsidRPr="00124950">
        <w:rPr>
          <w:rStyle w:val="StyleUnderline"/>
          <w:highlight w:val="yellow"/>
        </w:rPr>
        <w:t>Commonwealth's</w:t>
      </w:r>
      <w:r w:rsidRPr="00B021E3">
        <w:rPr>
          <w:rStyle w:val="StyleUnderline"/>
        </w:rPr>
        <w:t xml:space="preserve"> current </w:t>
      </w:r>
      <w:r w:rsidRPr="00124950">
        <w:rPr>
          <w:rStyle w:val="StyleUnderline"/>
          <w:highlight w:val="yellow"/>
        </w:rPr>
        <w:t>state of self-governance</w:t>
      </w:r>
      <w:r w:rsidRPr="00B021E3">
        <w:rPr>
          <w:rStyle w:val="StyleUnderline"/>
        </w:rPr>
        <w:t xml:space="preserve">. </w:t>
      </w:r>
      <w:r w:rsidRPr="00124950">
        <w:rPr>
          <w:rStyle w:val="Emphasis"/>
          <w:highlight w:val="yellow"/>
        </w:rPr>
        <w:t>This is a mistake</w:t>
      </w:r>
      <w:r w:rsidRPr="00124950">
        <w:rPr>
          <w:rStyle w:val="StyleUnderline"/>
          <w:highlight w:val="yellow"/>
        </w:rPr>
        <w:t>, not because</w:t>
      </w:r>
      <w:r w:rsidRPr="00B021E3">
        <w:rPr>
          <w:rStyle w:val="StyleUnderline"/>
        </w:rPr>
        <w:t xml:space="preserve"> the island's </w:t>
      </w:r>
      <w:r w:rsidRPr="00124950">
        <w:rPr>
          <w:rStyle w:val="StyleUnderline"/>
          <w:highlight w:val="yellow"/>
        </w:rPr>
        <w:t>status is not important</w:t>
      </w:r>
      <w:r w:rsidRPr="00B021E3">
        <w:rPr>
          <w:rStyle w:val="StyleUnderline"/>
        </w:rPr>
        <w:t xml:space="preserve">, but </w:t>
      </w:r>
      <w:r w:rsidRPr="00124950">
        <w:rPr>
          <w:rStyle w:val="StyleUnderline"/>
          <w:highlight w:val="yellow"/>
        </w:rPr>
        <w:t>rather it dismiss</w:t>
      </w:r>
      <w:r w:rsidRPr="00B021E3">
        <w:rPr>
          <w:rStyle w:val="StyleUnderline"/>
        </w:rPr>
        <w:t xml:space="preserve">es the </w:t>
      </w:r>
      <w:r w:rsidRPr="00124950">
        <w:rPr>
          <w:rStyle w:val="StyleUnderline"/>
          <w:highlight w:val="yellow"/>
        </w:rPr>
        <w:t>importance of</w:t>
      </w:r>
      <w:r w:rsidRPr="00B021E3">
        <w:rPr>
          <w:rStyle w:val="StyleUnderline"/>
        </w:rPr>
        <w:t xml:space="preserve"> these cases from a constitutional </w:t>
      </w:r>
      <w:r w:rsidRPr="00124950">
        <w:rPr>
          <w:rStyle w:val="StyleUnderline"/>
          <w:highlight w:val="yellow"/>
        </w:rPr>
        <w:t>p</w:t>
      </w:r>
      <w:r w:rsidRPr="00B021E3">
        <w:rPr>
          <w:rStyle w:val="StyleUnderline"/>
        </w:rPr>
        <w:t xml:space="preserve">oint </w:t>
      </w:r>
      <w:r w:rsidRPr="00124950">
        <w:rPr>
          <w:rStyle w:val="StyleUnderline"/>
          <w:highlight w:val="yellow"/>
        </w:rPr>
        <w:t>o</w:t>
      </w:r>
      <w:r w:rsidRPr="00B021E3">
        <w:rPr>
          <w:rStyle w:val="StyleUnderline"/>
        </w:rPr>
        <w:t xml:space="preserve">f </w:t>
      </w:r>
      <w:r w:rsidRPr="00124950">
        <w:rPr>
          <w:rStyle w:val="StyleUnderline"/>
          <w:highlight w:val="yellow"/>
        </w:rPr>
        <w:t>v</w:t>
      </w:r>
      <w:r w:rsidRPr="00B021E3">
        <w:rPr>
          <w:rStyle w:val="StyleUnderline"/>
        </w:rPr>
        <w:t xml:space="preserve">iew. Whether it be statehood, an improved Commonwealth, or independence, the question of Puerto Rico's </w:t>
      </w:r>
      <w:r w:rsidRPr="00124950">
        <w:rPr>
          <w:rStyle w:val="StyleUnderline"/>
          <w:highlight w:val="yellow"/>
        </w:rPr>
        <w:t>future status</w:t>
      </w:r>
      <w:r w:rsidRPr="00B021E3">
        <w:rPr>
          <w:rStyle w:val="StyleUnderline"/>
        </w:rPr>
        <w:t xml:space="preserve"> in relation to the U.S. </w:t>
      </w:r>
      <w:r w:rsidRPr="00124950">
        <w:rPr>
          <w:rStyle w:val="StyleUnderline"/>
          <w:highlight w:val="yellow"/>
        </w:rPr>
        <w:t>must be</w:t>
      </w:r>
      <w:r w:rsidRPr="00B021E3">
        <w:rPr>
          <w:rStyle w:val="StyleUnderline"/>
        </w:rPr>
        <w:t xml:space="preserve"> decided </w:t>
      </w:r>
      <w:r w:rsidRPr="00124950">
        <w:rPr>
          <w:rStyle w:val="StyleUnderline"/>
          <w:highlight w:val="yellow"/>
        </w:rPr>
        <w:t>amongst Puerto Ricans. It is not within the Court's province to decide</w:t>
      </w:r>
      <w:r w:rsidRPr="00B021E3">
        <w:rPr>
          <w:rStyle w:val="StyleUnderline"/>
        </w:rPr>
        <w:t xml:space="preserve"> Puerto </w:t>
      </w:r>
      <w:r w:rsidRPr="00F96162">
        <w:rPr>
          <w:rStyle w:val="StyleUnderline"/>
        </w:rPr>
        <w:t xml:space="preserve">Rico's </w:t>
      </w:r>
      <w:r w:rsidRPr="00124950">
        <w:rPr>
          <w:rStyle w:val="StyleUnderline"/>
          <w:highlight w:val="yellow"/>
        </w:rPr>
        <w:t>ultimate political status</w:t>
      </w:r>
      <w:r w:rsidRPr="00B021E3">
        <w:rPr>
          <w:rStyle w:val="StyleUnderline"/>
        </w:rPr>
        <w:t xml:space="preserve">. </w:t>
      </w:r>
      <w:r w:rsidRPr="00F96162">
        <w:rPr>
          <w:rStyle w:val="Emphasis"/>
        </w:rPr>
        <w:t xml:space="preserve">Yet, </w:t>
      </w:r>
      <w:r w:rsidRPr="00124950">
        <w:rPr>
          <w:rStyle w:val="Emphasis"/>
          <w:highlight w:val="yellow"/>
        </w:rPr>
        <w:t>these</w:t>
      </w:r>
      <w:r w:rsidRPr="00F96162">
        <w:rPr>
          <w:rStyle w:val="Emphasis"/>
        </w:rPr>
        <w:t xml:space="preserve"> </w:t>
      </w:r>
      <w:r w:rsidRPr="00124950">
        <w:rPr>
          <w:rStyle w:val="Emphasis"/>
          <w:highlight w:val="yellow"/>
        </w:rPr>
        <w:t>cases highlight</w:t>
      </w:r>
      <w:r w:rsidRPr="00F96162">
        <w:rPr>
          <w:rStyle w:val="Emphasis"/>
        </w:rPr>
        <w:t xml:space="preserve"> fundamental </w:t>
      </w:r>
      <w:r w:rsidRPr="00124950">
        <w:rPr>
          <w:rStyle w:val="Emphasis"/>
          <w:highlight w:val="yellow"/>
        </w:rPr>
        <w:t>questions of how Congress should</w:t>
      </w:r>
      <w:r w:rsidRPr="00F96162">
        <w:rPr>
          <w:rStyle w:val="Emphasis"/>
        </w:rPr>
        <w:t xml:space="preserve"> treat U.S. </w:t>
      </w:r>
      <w:r w:rsidRPr="00124950">
        <w:rPr>
          <w:rStyle w:val="Emphasis"/>
          <w:highlight w:val="yellow"/>
        </w:rPr>
        <w:t>citizens</w:t>
      </w:r>
      <w:r w:rsidRPr="00F96162">
        <w:rPr>
          <w:rStyle w:val="Emphasis"/>
        </w:rPr>
        <w:t xml:space="preserve"> residing </w:t>
      </w:r>
      <w:r w:rsidRPr="00124950">
        <w:rPr>
          <w:rStyle w:val="Emphasis"/>
          <w:highlight w:val="yellow"/>
        </w:rPr>
        <w:t>in</w:t>
      </w:r>
      <w:r w:rsidRPr="00F96162">
        <w:rPr>
          <w:rStyle w:val="Emphasis"/>
        </w:rPr>
        <w:t xml:space="preserve"> the </w:t>
      </w:r>
      <w:r w:rsidRPr="00124950">
        <w:rPr>
          <w:rStyle w:val="Emphasis"/>
          <w:highlight w:val="yellow"/>
        </w:rPr>
        <w:t>territories</w:t>
      </w:r>
      <w:r w:rsidRPr="00F96162">
        <w:rPr>
          <w:rStyle w:val="Emphasis"/>
        </w:rPr>
        <w:t xml:space="preserve">, </w:t>
      </w:r>
      <w:r w:rsidRPr="00124950">
        <w:rPr>
          <w:rStyle w:val="Emphasis"/>
          <w:highlight w:val="yellow"/>
        </w:rPr>
        <w:t>and</w:t>
      </w:r>
      <w:r w:rsidRPr="00F96162">
        <w:rPr>
          <w:rStyle w:val="Emphasis"/>
        </w:rPr>
        <w:t xml:space="preserve"> the </w:t>
      </w:r>
      <w:r w:rsidRPr="00124950">
        <w:rPr>
          <w:rStyle w:val="Emphasis"/>
          <w:highlight w:val="yellow"/>
        </w:rPr>
        <w:t>interplay of constitutional</w:t>
      </w:r>
      <w:r w:rsidRPr="00F96162">
        <w:rPr>
          <w:rStyle w:val="Emphasis"/>
        </w:rPr>
        <w:t xml:space="preserve"> law with modern standards of </w:t>
      </w:r>
      <w:r w:rsidRPr="00124950">
        <w:rPr>
          <w:rStyle w:val="Emphasis"/>
          <w:highlight w:val="yellow"/>
        </w:rPr>
        <w:t>equity and fairness</w:t>
      </w:r>
      <w:r w:rsidRPr="00124950">
        <w:rPr>
          <w:rStyle w:val="StyleUnderline"/>
          <w:highlight w:val="yellow"/>
        </w:rPr>
        <w:t xml:space="preserve">, </w:t>
      </w:r>
      <w:r w:rsidRPr="00F96162">
        <w:rPr>
          <w:rStyle w:val="StyleUnderline"/>
        </w:rPr>
        <w:t>which</w:t>
      </w:r>
      <w:r w:rsidRPr="00B021E3">
        <w:rPr>
          <w:rStyle w:val="StyleUnderline"/>
        </w:rPr>
        <w:t xml:space="preserve"> are vastly different from those present during the time of the Insular Cases. Even considering the conflicting internal political views of the current members of the Supreme Court, one would expect that the American legal system would recognize that a change for the better is warranted</w:t>
      </w:r>
      <w:r w:rsidRPr="00124950">
        <w:rPr>
          <w:rStyle w:val="StyleUnderline"/>
          <w:highlight w:val="yellow"/>
        </w:rPr>
        <w:t xml:space="preserve">. </w:t>
      </w:r>
      <w:r w:rsidRPr="00124950">
        <w:rPr>
          <w:rStyle w:val="Emphasis"/>
          <w:highlight w:val="yellow"/>
        </w:rPr>
        <w:t>These cases represent legal milestones in</w:t>
      </w:r>
      <w:r w:rsidRPr="00F96162">
        <w:rPr>
          <w:rStyle w:val="Emphasis"/>
        </w:rPr>
        <w:t xml:space="preserve"> the </w:t>
      </w:r>
      <w:r w:rsidRPr="00124950">
        <w:rPr>
          <w:rStyle w:val="Emphasis"/>
          <w:highlight w:val="yellow"/>
        </w:rPr>
        <w:t>pursuit of equitable treatment</w:t>
      </w:r>
      <w:r w:rsidRPr="00B021E3">
        <w:rPr>
          <w:rStyle w:val="StyleUnderline"/>
        </w:rPr>
        <w:t xml:space="preserve"> for U.S. citizens living in the territories through an expansion of the frontiers of federalism. However, the cases also represent a curtailment of territorial power, such as the power to establish territorial bankruptcy procedures or to prosecute criminal acts. After the </w:t>
      </w:r>
      <w:proofErr w:type="spellStart"/>
      <w:r w:rsidRPr="00B021E3">
        <w:rPr>
          <w:rStyle w:val="StyleUnderline"/>
        </w:rPr>
        <w:t>Vaello</w:t>
      </w:r>
      <w:proofErr w:type="spellEnd"/>
      <w:r w:rsidRPr="00B021E3">
        <w:rPr>
          <w:rStyle w:val="StyleUnderline"/>
        </w:rPr>
        <w:t>-Madero hearing, it was apparent from the variety of issues argued that the outcome would most likely come down to how the Supreme Court justices interpret the Territorial Clause and the power it delegates to Congress. In other words, there was a growing idea that the case would be decided on the merits by either an originalist analysis of the Territorial Clause or by using a Living Constitution approach to conform with the reality of territorial policy. Ultimately, the latter was discarded.</w:t>
      </w:r>
      <w:r w:rsidRPr="00F96162">
        <w:t xml:space="preserve"> </w:t>
      </w:r>
      <w:r w:rsidRPr="00F96162">
        <w:rPr>
          <w:rStyle w:val="StyleUnderline"/>
        </w:rPr>
        <w:t xml:space="preserve">A. Originalism </w:t>
      </w:r>
      <w:proofErr w:type="spellStart"/>
      <w:r w:rsidRPr="00124950">
        <w:rPr>
          <w:rStyle w:val="Emphasis"/>
          <w:highlight w:val="yellow"/>
        </w:rPr>
        <w:t>Originalism</w:t>
      </w:r>
      <w:proofErr w:type="spellEnd"/>
      <w:r w:rsidRPr="00124950">
        <w:rPr>
          <w:rStyle w:val="Emphasis"/>
          <w:highlight w:val="yellow"/>
        </w:rPr>
        <w:t xml:space="preserve"> is the legal doctrine that holds that</w:t>
      </w:r>
      <w:r w:rsidRPr="000C6D65">
        <w:rPr>
          <w:rStyle w:val="Emphasis"/>
        </w:rPr>
        <w:t xml:space="preserve"> the </w:t>
      </w:r>
      <w:r w:rsidRPr="00124950">
        <w:rPr>
          <w:rStyle w:val="Emphasis"/>
          <w:highlight w:val="yellow"/>
        </w:rPr>
        <w:t>Constitution</w:t>
      </w:r>
      <w:r w:rsidRPr="000C6D65">
        <w:rPr>
          <w:rStyle w:val="Emphasis"/>
        </w:rPr>
        <w:t xml:space="preserve"> </w:t>
      </w:r>
      <w:r w:rsidRPr="00124950">
        <w:rPr>
          <w:rStyle w:val="Emphasis"/>
          <w:highlight w:val="yellow"/>
        </w:rPr>
        <w:t>should</w:t>
      </w:r>
      <w:r w:rsidRPr="000C6D65">
        <w:rPr>
          <w:rStyle w:val="Emphasis"/>
        </w:rPr>
        <w:t xml:space="preserve"> </w:t>
      </w:r>
      <w:r w:rsidRPr="00124950">
        <w:rPr>
          <w:rStyle w:val="Emphasis"/>
          <w:highlight w:val="yellow"/>
        </w:rPr>
        <w:t>be</w:t>
      </w:r>
      <w:r w:rsidRPr="000C6D65">
        <w:rPr>
          <w:rStyle w:val="Emphasis"/>
        </w:rPr>
        <w:t xml:space="preserve"> </w:t>
      </w:r>
      <w:r w:rsidRPr="00124950">
        <w:rPr>
          <w:rStyle w:val="Emphasis"/>
          <w:highlight w:val="yellow"/>
        </w:rPr>
        <w:t>interpreted</w:t>
      </w:r>
      <w:r w:rsidRPr="000C6D65">
        <w:rPr>
          <w:rStyle w:val="Emphasis"/>
        </w:rPr>
        <w:t xml:space="preserve"> </w:t>
      </w:r>
      <w:r w:rsidRPr="00124950">
        <w:rPr>
          <w:rStyle w:val="Emphasis"/>
          <w:highlight w:val="yellow"/>
        </w:rPr>
        <w:t>as originally understood</w:t>
      </w:r>
      <w:r w:rsidRPr="000C6D65">
        <w:rPr>
          <w:rStyle w:val="Emphasis"/>
        </w:rPr>
        <w:t xml:space="preserve"> at the time it was adopted </w:t>
      </w:r>
      <w:r w:rsidRPr="00124950">
        <w:rPr>
          <w:rStyle w:val="Emphasis"/>
          <w:highlight w:val="yellow"/>
        </w:rPr>
        <w:t>by</w:t>
      </w:r>
      <w:r w:rsidRPr="000C6D65">
        <w:rPr>
          <w:rStyle w:val="Emphasis"/>
        </w:rPr>
        <w:t xml:space="preserve"> </w:t>
      </w:r>
      <w:r w:rsidRPr="00124950">
        <w:rPr>
          <w:rStyle w:val="Emphasis"/>
          <w:highlight w:val="yellow"/>
        </w:rPr>
        <w:t>the Founding Fathers</w:t>
      </w:r>
      <w:r w:rsidRPr="00F96162">
        <w:rPr>
          <w:rStyle w:val="StyleUnderline"/>
        </w:rPr>
        <w:t xml:space="preserve"> adopted it.134 </w:t>
      </w:r>
      <w:r w:rsidRPr="00124950">
        <w:rPr>
          <w:rStyle w:val="StyleUnderline"/>
          <w:highlight w:val="yellow"/>
        </w:rPr>
        <w:t>Originalism</w:t>
      </w:r>
      <w:r w:rsidRPr="00F96162">
        <w:rPr>
          <w:rStyle w:val="StyleUnderline"/>
        </w:rPr>
        <w:t xml:space="preserve"> has </w:t>
      </w:r>
      <w:r w:rsidRPr="00124950">
        <w:rPr>
          <w:rStyle w:val="StyleUnderline"/>
          <w:highlight w:val="yellow"/>
        </w:rPr>
        <w:t>historically taken many routes</w:t>
      </w:r>
      <w:r w:rsidRPr="00F96162">
        <w:rPr>
          <w:rStyle w:val="StyleUnderline"/>
        </w:rPr>
        <w:t xml:space="preserve"> in the constitutional analysis of legal texts. </w:t>
      </w:r>
      <w:r w:rsidRPr="00F96162">
        <w:t xml:space="preserve">However, modern originalism can best be 134 Bret Boyce, </w:t>
      </w:r>
      <w:proofErr w:type="gramStart"/>
      <w:r w:rsidRPr="00F96162">
        <w:t>Originalism</w:t>
      </w:r>
      <w:proofErr w:type="gramEnd"/>
      <w:r w:rsidRPr="00F96162">
        <w:t xml:space="preserve"> and the Fourteenth Amendment, 33 WAKE FOREST L. </w:t>
      </w:r>
      <w:proofErr w:type="spellStart"/>
      <w:r w:rsidRPr="00F96162">
        <w:t>REv.</w:t>
      </w:r>
      <w:proofErr w:type="spellEnd"/>
      <w:r w:rsidRPr="00F96162">
        <w:t xml:space="preserve"> 909, 910 (1998). 2021-20221 63 REVISTA </w:t>
      </w:r>
      <w:proofErr w:type="spellStart"/>
      <w:r w:rsidRPr="00F96162">
        <w:t>JURiDICA</w:t>
      </w:r>
      <w:proofErr w:type="spellEnd"/>
      <w:r w:rsidRPr="00F96162">
        <w:t xml:space="preserve"> U.I.P.R. attributed to conservative Justices Antonin Scalia and Clarence Thomas.1 35 In the words of Justice Scalia himself</w:t>
      </w:r>
      <w:r w:rsidRPr="00F96162">
        <w:rPr>
          <w:rStyle w:val="StyleUnderline"/>
        </w:rPr>
        <w:t xml:space="preserve">. </w:t>
      </w:r>
      <w:r w:rsidRPr="00124950">
        <w:rPr>
          <w:rStyle w:val="StyleUnderline"/>
          <w:highlight w:val="yellow"/>
        </w:rPr>
        <w:t xml:space="preserve">Originalism </w:t>
      </w:r>
      <w:r w:rsidRPr="0097535C">
        <w:rPr>
          <w:rStyle w:val="StyleUnderline"/>
        </w:rPr>
        <w:t>does not aggravate the principal weakness of the</w:t>
      </w:r>
      <w:r w:rsidRPr="00F96162">
        <w:rPr>
          <w:rStyle w:val="StyleUnderline"/>
        </w:rPr>
        <w:t xml:space="preserve"> </w:t>
      </w:r>
      <w:r w:rsidRPr="0097535C">
        <w:rPr>
          <w:rStyle w:val="StyleUnderline"/>
        </w:rPr>
        <w:t>system,</w:t>
      </w:r>
      <w:r w:rsidRPr="00F96162">
        <w:rPr>
          <w:rStyle w:val="StyleUnderline"/>
        </w:rPr>
        <w:t xml:space="preserve"> for </w:t>
      </w:r>
      <w:r w:rsidRPr="0097535C">
        <w:rPr>
          <w:rStyle w:val="StyleUnderline"/>
        </w:rPr>
        <w:t xml:space="preserve">it </w:t>
      </w:r>
      <w:r w:rsidRPr="00124950">
        <w:rPr>
          <w:rStyle w:val="StyleUnderline"/>
          <w:highlight w:val="yellow"/>
        </w:rPr>
        <w:t>establishes</w:t>
      </w:r>
      <w:r w:rsidRPr="00F96162">
        <w:rPr>
          <w:rStyle w:val="StyleUnderline"/>
        </w:rPr>
        <w:t xml:space="preserve"> a </w:t>
      </w:r>
      <w:r w:rsidRPr="00124950">
        <w:rPr>
          <w:rStyle w:val="StyleUnderline"/>
          <w:highlight w:val="yellow"/>
        </w:rPr>
        <w:t>historical criterion</w:t>
      </w:r>
      <w:r w:rsidRPr="00F96162">
        <w:rPr>
          <w:rStyle w:val="StyleUnderline"/>
        </w:rPr>
        <w:t xml:space="preserve"> that is conceptually quite </w:t>
      </w:r>
      <w:r w:rsidRPr="00124950">
        <w:rPr>
          <w:rStyle w:val="StyleUnderline"/>
          <w:highlight w:val="yellow"/>
        </w:rPr>
        <w:t>separate from</w:t>
      </w:r>
      <w:r w:rsidRPr="00F96162">
        <w:rPr>
          <w:rStyle w:val="StyleUnderline"/>
        </w:rPr>
        <w:t xml:space="preserve"> the </w:t>
      </w:r>
      <w:r w:rsidRPr="00124950">
        <w:rPr>
          <w:rStyle w:val="StyleUnderline"/>
          <w:highlight w:val="yellow"/>
        </w:rPr>
        <w:t>preferences of the judge himself</w:t>
      </w:r>
      <w:r w:rsidRPr="00F96162">
        <w:rPr>
          <w:rStyle w:val="StyleUnderline"/>
        </w:rPr>
        <w:t xml:space="preserve">. And </w:t>
      </w:r>
      <w:r w:rsidRPr="00124950">
        <w:rPr>
          <w:rStyle w:val="StyleUnderline"/>
          <w:highlight w:val="yellow"/>
        </w:rPr>
        <w:t>the principal defect of that approach</w:t>
      </w:r>
      <w:r w:rsidRPr="00F96162">
        <w:rPr>
          <w:rStyle w:val="StyleUnderline"/>
        </w:rPr>
        <w:t xml:space="preserve"> that historical research </w:t>
      </w:r>
      <w:r w:rsidRPr="00124950">
        <w:rPr>
          <w:rStyle w:val="Emphasis"/>
          <w:highlight w:val="yellow"/>
        </w:rPr>
        <w:t>is always difficult and sometimes inconclusive</w:t>
      </w:r>
      <w:r w:rsidRPr="00F96162">
        <w:rPr>
          <w:rStyle w:val="StyleUnderline"/>
        </w:rPr>
        <w:t xml:space="preserve"> will, </w:t>
      </w:r>
      <w:r w:rsidRPr="00124950">
        <w:rPr>
          <w:rStyle w:val="Emphasis"/>
          <w:highlight w:val="yellow"/>
        </w:rPr>
        <w:t xml:space="preserve">unlike </w:t>
      </w:r>
      <w:proofErr w:type="spellStart"/>
      <w:r w:rsidRPr="00124950">
        <w:rPr>
          <w:rStyle w:val="Emphasis"/>
          <w:highlight w:val="yellow"/>
        </w:rPr>
        <w:t>nonoriginalism</w:t>
      </w:r>
      <w:proofErr w:type="spellEnd"/>
      <w:r w:rsidRPr="00124950">
        <w:rPr>
          <w:rStyle w:val="Emphasis"/>
          <w:highlight w:val="yellow"/>
        </w:rPr>
        <w:t>, lead to a more moderate rather than</w:t>
      </w:r>
      <w:r w:rsidRPr="0097535C">
        <w:rPr>
          <w:rStyle w:val="Emphasis"/>
        </w:rPr>
        <w:t xml:space="preserve"> a more </w:t>
      </w:r>
      <w:r w:rsidRPr="00124950">
        <w:rPr>
          <w:rStyle w:val="Emphasis"/>
          <w:highlight w:val="yellow"/>
        </w:rPr>
        <w:t>extreme result.</w:t>
      </w:r>
      <w:r w:rsidRPr="0097535C">
        <w:rPr>
          <w:rStyle w:val="Emphasis"/>
        </w:rPr>
        <w:t xml:space="preserve"> </w:t>
      </w:r>
      <w:r w:rsidRPr="00F96162">
        <w:t xml:space="preserve">The inevitable tendency of judges to think that the law is what they would like it to be will, I have no doubt, cause most errors in judicial historiography to be made in the direction of projecting upon the age of 1789 current, modern values so that as applied, even as applied in the best of faith, originalism will (as the historical record shows) end up as something of a compromise. Perhaps not a bad characteristic for a constitutional theory. </w:t>
      </w:r>
      <w:r w:rsidRPr="00B41E03">
        <w:t xml:space="preserve">Thus, </w:t>
      </w:r>
      <w:proofErr w:type="spellStart"/>
      <w:r w:rsidRPr="00B41E03">
        <w:t>nonoriginalists</w:t>
      </w:r>
      <w:proofErr w:type="spellEnd"/>
      <w:r w:rsidRPr="00B41E03">
        <w:t xml:space="preserve"> can say, concerning the principal defect of originalism, "Oh happy fault." Originalism is, it seems to me, the librarian who talks too softly.1 36 In matters relating to Equal Protection under the Constitution, Justice Scalia understood that: [T]he function of this Court is to preserve our society's values regarding (among other things) equal protection, not to revise them; to prevent backsliding from the degree of restriction the Constitution imposed upon democratic government, not to prescribe, on our own authority, progressively higher degrees</w:t>
      </w:r>
      <w:r w:rsidRPr="00F96162">
        <w:rPr>
          <w:rStyle w:val="StyleUnderline"/>
        </w:rPr>
        <w:t>.</w:t>
      </w:r>
      <w:r w:rsidRPr="00F96162">
        <w:t xml:space="preserve"> For that </w:t>
      </w:r>
      <w:proofErr w:type="gramStart"/>
      <w:r w:rsidRPr="00F96162">
        <w:t>reason</w:t>
      </w:r>
      <w:proofErr w:type="gramEnd"/>
      <w:r w:rsidRPr="00F96162">
        <w:t xml:space="preserve"> it is my view that, whatever abstract tests we may choose to devise, they cannot supersede and indeed ought to be crafted so as to reflect those constant and unbroken national traditions that embody the people's understanding of ambiguous constitutional texts. 137 B. Living Constitutionalism On the opposite end of the spectrum, the Living Constitution perspective distances itself from originalism by arguing that the provisions of the Constitu135 Id. at 910-11. 136 Antonin Scalia, Originalism: The Lesser Evil, 57 U. CN. L. </w:t>
      </w:r>
      <w:proofErr w:type="spellStart"/>
      <w:r w:rsidRPr="00F96162">
        <w:t>REv.</w:t>
      </w:r>
      <w:proofErr w:type="spellEnd"/>
      <w:r w:rsidRPr="00F96162">
        <w:t xml:space="preserve"> 849, 864 (1989). 137 United States v. Virginia, 518 U.S. 515, 568 (1996) (Scalia, J., dissenting). 64 [vol. LVL 1:39 VAELLO-MADERO </w:t>
      </w:r>
      <w:proofErr w:type="spellStart"/>
      <w:r w:rsidRPr="00F96162">
        <w:t>tion</w:t>
      </w:r>
      <w:proofErr w:type="spellEnd"/>
      <w:r w:rsidRPr="00F96162">
        <w:t xml:space="preserve"> should be interpreted to conform to present societal needs.1 38 Justice Oliver Wendell Holmes, Jr., renowned for his progressive constitutional interpretations, stated that: [T]he provisions of the Constitution are not mathematical formulas having their essence in their form; they are organic living institutions transplanted from English soil. Their significance is vital not formal; it is to be gathered not simply by taking the words and a dictionary, but by considering their origin and the line of their growth.1 39 The Fourteenth Amendment and its Equal Protection Clause have been a particular target for living constitutionalists, but this has been the very subject of external and self-criticism of the doctrine altogether. As Professor Ernest A. Young put it: [I]t is essential that living constitutionalists understand the downside risks that come with any evolutionary model of constitutionalism. </w:t>
      </w:r>
      <w:r w:rsidRPr="00F96162">
        <w:rPr>
          <w:rStyle w:val="StyleUnderline"/>
        </w:rPr>
        <w:t xml:space="preserve">Living </w:t>
      </w:r>
      <w:r w:rsidRPr="00124950">
        <w:rPr>
          <w:rStyle w:val="Emphasis"/>
          <w:highlight w:val="yellow"/>
        </w:rPr>
        <w:t>constitutionalism needs a cultural shift,</w:t>
      </w:r>
      <w:r w:rsidRPr="00124950">
        <w:rPr>
          <w:rStyle w:val="StyleUnderline"/>
          <w:highlight w:val="yellow"/>
        </w:rPr>
        <w:t xml:space="preserve"> based on</w:t>
      </w:r>
      <w:r w:rsidRPr="00F96162">
        <w:rPr>
          <w:rStyle w:val="StyleUnderline"/>
        </w:rPr>
        <w:t xml:space="preserve"> a sense of tragedy, to temper its </w:t>
      </w:r>
      <w:r w:rsidRPr="00124950">
        <w:rPr>
          <w:rStyle w:val="StyleUnderline"/>
          <w:highlight w:val="yellow"/>
        </w:rPr>
        <w:t>progressive optimism. Progress can</w:t>
      </w:r>
      <w:r w:rsidRPr="00F96162">
        <w:rPr>
          <w:rStyle w:val="StyleUnderline"/>
        </w:rPr>
        <w:t xml:space="preserve"> and does </w:t>
      </w:r>
      <w:r w:rsidRPr="00124950">
        <w:rPr>
          <w:rStyle w:val="StyleUnderline"/>
          <w:highlight w:val="yellow"/>
        </w:rPr>
        <w:t>happen</w:t>
      </w:r>
      <w:r w:rsidRPr="00F96162">
        <w:rPr>
          <w:rStyle w:val="StyleUnderline"/>
        </w:rPr>
        <w:t>, but it is by no means inevitable, and sometimes constitutional law goes to hell in a handbasket. That is what happened in the Fourteenth Amendment's first seventy-five years.</w:t>
      </w:r>
      <w:r w:rsidRPr="00F96162">
        <w:t xml:space="preserve">14 0 In regards to Due Process, Justice Anthony M. Kennedy, a known swing voter during his time on the Supreme Court,14 embraced the notion that: Had those who drew and ratified the Due Process Clauses of the Fifth Amendment or the Fourteenth Amendment known the components of liberty in its manifold possibilities, they might have been more specific. They did not presume to have this insight. They knew times can blind us to certain truths and later generations can see that laws once thought necessary and proper in fact serve only to oppress. As the Constitution endures, persons in every generation can invoke its principles in their own search for greater freedom. 4 2 138 Adam Winkler, A Revolution Too Soon: Woman Suffragists and the "Living Constitution," 76 N.Y.U.L. REV. 1456, 1457 (2001). 139 Gompers v. United States, 233 U.S. 604, 610 (1914). 140 Ernest A. Young, Boden Lecture: Dying Constitutionalism and the Fourteenth Amendment, 102 MARQ. L. REV. 949, 952 (2019). 141 Lisa K. Parshall, Embracing the Living Constitution: Justice Anthony M. Kennedy's Move Away from a Conservative Methodology of Constitutional Interpretation, 30 N.C. CENT. L. REV. 25 (2007). 142 Lawrence v. Texas, 539 U.S. 558, 578-79 (2003). See also Id. at 60-61. 2021-20221 65 REVISTA </w:t>
      </w:r>
      <w:proofErr w:type="spellStart"/>
      <w:r w:rsidRPr="00F96162">
        <w:t>JURiDICA</w:t>
      </w:r>
      <w:proofErr w:type="spellEnd"/>
      <w:r w:rsidRPr="00F96162">
        <w:t xml:space="preserve"> U.I.P.R. This doctrine is usually linked with judicial activism or "judicial legislation," 143 a phenomenon many argue is justified ever since the days </w:t>
      </w:r>
      <w:proofErr w:type="spellStart"/>
      <w:r w:rsidRPr="00F96162">
        <w:t>ofMarbury</w:t>
      </w:r>
      <w:proofErr w:type="spellEnd"/>
      <w:r w:rsidRPr="00F96162">
        <w:t xml:space="preserve"> v. Madison,144 when the Court said: "It is emphatically the province and duty of the Judicial Department to say what the law is." 145 C. The clashing doctrines in the </w:t>
      </w:r>
      <w:proofErr w:type="spellStart"/>
      <w:r w:rsidRPr="00F96162">
        <w:t>Vaello</w:t>
      </w:r>
      <w:proofErr w:type="spellEnd"/>
      <w:r w:rsidRPr="00F96162">
        <w:t xml:space="preserve">-Madero decision </w:t>
      </w:r>
      <w:r w:rsidRPr="00124950">
        <w:rPr>
          <w:rStyle w:val="StyleUnderline"/>
          <w:highlight w:val="yellow"/>
        </w:rPr>
        <w:t xml:space="preserve">The </w:t>
      </w:r>
      <w:proofErr w:type="spellStart"/>
      <w:r w:rsidRPr="00124950">
        <w:rPr>
          <w:rStyle w:val="StyleUnderline"/>
          <w:highlight w:val="yellow"/>
        </w:rPr>
        <w:t>Vaello</w:t>
      </w:r>
      <w:proofErr w:type="spellEnd"/>
      <w:r w:rsidRPr="00124950">
        <w:rPr>
          <w:rStyle w:val="StyleUnderline"/>
          <w:highlight w:val="yellow"/>
        </w:rPr>
        <w:t>-Madero case presented a</w:t>
      </w:r>
      <w:r w:rsidRPr="00B021E3">
        <w:rPr>
          <w:rStyle w:val="StyleUnderline"/>
        </w:rPr>
        <w:t xml:space="preserve"> clear </w:t>
      </w:r>
      <w:r w:rsidRPr="00124950">
        <w:rPr>
          <w:rStyle w:val="StyleUnderline"/>
          <w:highlight w:val="yellow"/>
        </w:rPr>
        <w:t xml:space="preserve">instance where </w:t>
      </w:r>
      <w:proofErr w:type="gramStart"/>
      <w:r w:rsidRPr="00124950">
        <w:rPr>
          <w:rStyle w:val="StyleUnderline"/>
          <w:highlight w:val="yellow"/>
        </w:rPr>
        <w:t>both of these</w:t>
      </w:r>
      <w:proofErr w:type="gramEnd"/>
      <w:r w:rsidRPr="00124950">
        <w:rPr>
          <w:rStyle w:val="StyleUnderline"/>
          <w:highlight w:val="yellow"/>
        </w:rPr>
        <w:t xml:space="preserve"> doctrines of constitutional interpretation were adopted</w:t>
      </w:r>
      <w:r w:rsidRPr="00B021E3">
        <w:rPr>
          <w:rStyle w:val="StyleUnderline"/>
        </w:rPr>
        <w:t>, as Justice Sotomayor's dissent drastically changed the approach on how equal protection is viewed in the territories</w:t>
      </w:r>
      <w:r w:rsidRPr="00487453">
        <w:rPr>
          <w:rStyle w:val="Emphasis"/>
        </w:rPr>
        <w:t xml:space="preserve">. </w:t>
      </w:r>
      <w:r w:rsidRPr="00124950">
        <w:rPr>
          <w:rStyle w:val="Emphasis"/>
          <w:highlight w:val="yellow"/>
        </w:rPr>
        <w:t>The</w:t>
      </w:r>
      <w:r w:rsidRPr="00487453">
        <w:rPr>
          <w:rStyle w:val="Emphasis"/>
        </w:rPr>
        <w:t xml:space="preserve"> present </w:t>
      </w:r>
      <w:r w:rsidRPr="00124950">
        <w:rPr>
          <w:rStyle w:val="Emphasis"/>
          <w:highlight w:val="yellow"/>
        </w:rPr>
        <w:t>Supreme Court is undoubtedly</w:t>
      </w:r>
      <w:r w:rsidRPr="00487453">
        <w:rPr>
          <w:rStyle w:val="Emphasis"/>
        </w:rPr>
        <w:t xml:space="preserve"> a </w:t>
      </w:r>
      <w:r w:rsidRPr="00124950">
        <w:rPr>
          <w:rStyle w:val="Emphasis"/>
          <w:highlight w:val="yellow"/>
        </w:rPr>
        <w:t>conservative</w:t>
      </w:r>
      <w:r w:rsidRPr="00487453">
        <w:rPr>
          <w:rStyle w:val="Emphasis"/>
        </w:rPr>
        <w:t xml:space="preserve"> one, </w:t>
      </w:r>
      <w:r w:rsidRPr="00124950">
        <w:rPr>
          <w:rStyle w:val="StyleUnderline"/>
          <w:highlight w:val="yellow"/>
        </w:rPr>
        <w:t>thus it was foreseeable that the approach</w:t>
      </w:r>
      <w:r w:rsidRPr="00B021E3">
        <w:rPr>
          <w:rStyle w:val="StyleUnderline"/>
        </w:rPr>
        <w:t xml:space="preserve"> that </w:t>
      </w:r>
      <w:r w:rsidRPr="00124950">
        <w:rPr>
          <w:rStyle w:val="StyleUnderline"/>
          <w:highlight w:val="yellow"/>
        </w:rPr>
        <w:t>was</w:t>
      </w:r>
      <w:r w:rsidRPr="00B021E3">
        <w:rPr>
          <w:rStyle w:val="StyleUnderline"/>
        </w:rPr>
        <w:t xml:space="preserve"> most likely going to prevail is the </w:t>
      </w:r>
      <w:r w:rsidRPr="00124950">
        <w:rPr>
          <w:rStyle w:val="StyleUnderline"/>
          <w:highlight w:val="yellow"/>
        </w:rPr>
        <w:t>originalist</w:t>
      </w:r>
      <w:r w:rsidRPr="00B021E3">
        <w:rPr>
          <w:rStyle w:val="StyleUnderline"/>
        </w:rPr>
        <w:t xml:space="preserve"> doctrine. As the doctrine stipulates, the majority approached the text of the Territorial Clause and how it interplays with the Due Process provision of the Fifth Amendment with respect to an unincorporated territory of the Union. Though, this question leads to much deeper queries, as Justice Gorsuch observes in his concurrence, 146 the Supreme Court rested on Congress' rationale to exclude Puerto Rico from SSI benefits for mostly economic reasons, barely elaborating on the fundamental right of due process when it applies to U.S. citizens living in the territories. In other words, </w:t>
      </w:r>
      <w:r w:rsidRPr="00124950">
        <w:rPr>
          <w:rStyle w:val="StyleUnderline"/>
          <w:highlight w:val="yellow"/>
        </w:rPr>
        <w:t>the majority adopted an originalist</w:t>
      </w:r>
      <w:r w:rsidRPr="00B021E3">
        <w:rPr>
          <w:rStyle w:val="StyleUnderline"/>
        </w:rPr>
        <w:t xml:space="preserve"> </w:t>
      </w:r>
      <w:r w:rsidRPr="00124950">
        <w:rPr>
          <w:rStyle w:val="StyleUnderline"/>
          <w:highlight w:val="yellow"/>
        </w:rPr>
        <w:t>approach</w:t>
      </w:r>
      <w:r w:rsidRPr="00B021E3">
        <w:rPr>
          <w:rStyle w:val="StyleUnderline"/>
        </w:rPr>
        <w:t xml:space="preserve"> more </w:t>
      </w:r>
      <w:r w:rsidRPr="00124950">
        <w:rPr>
          <w:rStyle w:val="StyleUnderline"/>
          <w:highlight w:val="yellow"/>
        </w:rPr>
        <w:t>focused on</w:t>
      </w:r>
      <w:r w:rsidRPr="00B021E3">
        <w:rPr>
          <w:rStyle w:val="StyleUnderline"/>
        </w:rPr>
        <w:t xml:space="preserve"> the </w:t>
      </w:r>
      <w:r w:rsidRPr="00124950">
        <w:rPr>
          <w:rStyle w:val="StyleUnderline"/>
          <w:highlight w:val="yellow"/>
        </w:rPr>
        <w:t>political backlash</w:t>
      </w:r>
      <w:r w:rsidRPr="00B021E3">
        <w:rPr>
          <w:rStyle w:val="StyleUnderline"/>
        </w:rPr>
        <w:t xml:space="preserve"> </w:t>
      </w:r>
      <w:r w:rsidRPr="00124950">
        <w:rPr>
          <w:rStyle w:val="StyleUnderline"/>
          <w:highlight w:val="yellow"/>
        </w:rPr>
        <w:t>of extending</w:t>
      </w:r>
      <w:r w:rsidRPr="00B021E3">
        <w:rPr>
          <w:rStyle w:val="StyleUnderline"/>
        </w:rPr>
        <w:t xml:space="preserve"> these federal </w:t>
      </w:r>
      <w:r w:rsidRPr="00124950">
        <w:rPr>
          <w:rStyle w:val="StyleUnderline"/>
          <w:highlight w:val="yellow"/>
        </w:rPr>
        <w:t>benefits</w:t>
      </w:r>
      <w:r w:rsidRPr="00B021E3">
        <w:rPr>
          <w:rStyle w:val="StyleUnderline"/>
        </w:rPr>
        <w:t xml:space="preserve"> to Puerto Rico vis-a-vis the criticism that other States of the Union might raise towards Congress in response</w:t>
      </w:r>
      <w:r w:rsidRPr="00F96162">
        <w:t xml:space="preserve">. While the living constitution doctrine seemed like a viable alternative to resolve this case, considering the historical underpinnings of the Insular Cases, it cannot be denied that those </w:t>
      </w:r>
      <w:proofErr w:type="gramStart"/>
      <w:r w:rsidRPr="00F96162">
        <w:t>particular cases</w:t>
      </w:r>
      <w:proofErr w:type="gramEnd"/>
      <w:r w:rsidRPr="00F96162">
        <w:t xml:space="preserve"> were a prime example of judicial activism in the early 20th century. These were times when the prevailing societal views of national and ethnic minorities were significantly different, as the priorities of the U.S. government were purely set on expansionist policies. It can be argued that the Insular Cases were essentially seals of approval for both the Executive and Legislative branches to validate the disparate treatment of the minority groups that lived on the recently acquired territories. The doctrines of territorial incorporation from Downes and express incorporation from Balzac had nothing to do with the textual interpretation of the Constitution. Nowhere in the Consti143 Eliot T. Tracz, Doctrinal </w:t>
      </w:r>
      <w:proofErr w:type="gramStart"/>
      <w:r w:rsidRPr="00F96162">
        <w:t>Evolution</w:t>
      </w:r>
      <w:proofErr w:type="gramEnd"/>
      <w:r w:rsidRPr="00F96162">
        <w:t xml:space="preserve"> and the Living Constitution, 42 DAYTON L. REV. 257, 262 (2017). 144 5 U.S. 137 (1803). 145 Id. at 177. 146 </w:t>
      </w:r>
      <w:proofErr w:type="spellStart"/>
      <w:r w:rsidRPr="00F96162">
        <w:t>Vaello</w:t>
      </w:r>
      <w:proofErr w:type="spellEnd"/>
      <w:r w:rsidRPr="00F96162">
        <w:t xml:space="preserve">-Madero, --- </w:t>
      </w:r>
      <w:proofErr w:type="spellStart"/>
      <w:r w:rsidRPr="00F96162">
        <w:t>S.Ct</w:t>
      </w:r>
      <w:proofErr w:type="spellEnd"/>
      <w:r w:rsidRPr="00F96162">
        <w:t xml:space="preserve">. at 14 (Gorsuch, J., concurring). 66 [vol. LVL 1:39 VAELLO-MADERO </w:t>
      </w:r>
      <w:proofErr w:type="spellStart"/>
      <w:r w:rsidRPr="00F96162">
        <w:t>tution</w:t>
      </w:r>
      <w:proofErr w:type="spellEnd"/>
      <w:r w:rsidRPr="00F96162">
        <w:t xml:space="preserve"> is there an instruction guide to determine when a territory is destined for incorporation and how that affects the interpretation of how fundamental rights ought to apply differently to American citizens living in these territories. 14 7 </w:t>
      </w:r>
      <w:r w:rsidRPr="00124950">
        <w:rPr>
          <w:rStyle w:val="StyleUnderline"/>
          <w:highlight w:val="yellow"/>
        </w:rPr>
        <w:t>Thus</w:t>
      </w:r>
      <w:r w:rsidRPr="00B021E3">
        <w:rPr>
          <w:rStyle w:val="StyleUnderline"/>
        </w:rPr>
        <w:t>, just as the Court incorporated these doctrines via judicial activism under the McKinley and Roosevelt administrations</w:t>
      </w:r>
      <w:r w:rsidRPr="00124950">
        <w:rPr>
          <w:rStyle w:val="StyleUnderline"/>
          <w:highlight w:val="yellow"/>
        </w:rPr>
        <w:t xml:space="preserve">, the present </w:t>
      </w:r>
      <w:proofErr w:type="spellStart"/>
      <w:r w:rsidRPr="00124950">
        <w:rPr>
          <w:rStyle w:val="StyleUnderline"/>
          <w:highlight w:val="yellow"/>
        </w:rPr>
        <w:t>Vaello</w:t>
      </w:r>
      <w:proofErr w:type="spellEnd"/>
      <w:r w:rsidRPr="00124950">
        <w:rPr>
          <w:rStyle w:val="StyleUnderline"/>
          <w:highlight w:val="yellow"/>
        </w:rPr>
        <w:t>-Madero case should have</w:t>
      </w:r>
      <w:r w:rsidRPr="00B021E3">
        <w:rPr>
          <w:rStyle w:val="StyleUnderline"/>
        </w:rPr>
        <w:t xml:space="preserve"> </w:t>
      </w:r>
      <w:r w:rsidRPr="00124950">
        <w:rPr>
          <w:rStyle w:val="StyleUnderline"/>
          <w:highlight w:val="yellow"/>
        </w:rPr>
        <w:t xml:space="preserve">been decided </w:t>
      </w:r>
      <w:r w:rsidRPr="00124950">
        <w:rPr>
          <w:rStyle w:val="Emphasis"/>
          <w:highlight w:val="yellow"/>
        </w:rPr>
        <w:t>utilizing the same route</w:t>
      </w:r>
      <w:r w:rsidRPr="00487453">
        <w:rPr>
          <w:rStyle w:val="Emphasis"/>
        </w:rPr>
        <w:t xml:space="preserve">, </w:t>
      </w:r>
      <w:r w:rsidRPr="00124950">
        <w:rPr>
          <w:rStyle w:val="Emphasis"/>
          <w:highlight w:val="yellow"/>
        </w:rPr>
        <w:t>only this time applying</w:t>
      </w:r>
      <w:r w:rsidRPr="00487453">
        <w:rPr>
          <w:rStyle w:val="Emphasis"/>
        </w:rPr>
        <w:t xml:space="preserve"> the </w:t>
      </w:r>
      <w:r w:rsidRPr="00124950">
        <w:rPr>
          <w:rStyle w:val="Emphasis"/>
          <w:highlight w:val="yellow"/>
        </w:rPr>
        <w:t>modern standards of fairness and justice</w:t>
      </w:r>
      <w:r w:rsidRPr="00B021E3">
        <w:rPr>
          <w:rStyle w:val="StyleUnderline"/>
        </w:rPr>
        <w:t xml:space="preserve">. Yet, this was not the case. Justice Sotomayor's dissent was a textbook example of what the opinion would have looked like if this approach was followed. The legislative intent on excluding Puerto Rico from the SSI program cannot be rationally based on the Territorial Clause, a clause that the very Insular Cases interpreted bestow only temporary powers upon Congress to take the necessary measures to organize them:1 </w:t>
      </w:r>
      <w:proofErr w:type="gramStart"/>
      <w:r w:rsidRPr="00B021E3">
        <w:rPr>
          <w:rStyle w:val="StyleUnderline"/>
        </w:rPr>
        <w:t>48 in particular, as</w:t>
      </w:r>
      <w:proofErr w:type="gramEnd"/>
      <w:r w:rsidRPr="00B021E3">
        <w:rPr>
          <w:rStyle w:val="StyleUnderline"/>
        </w:rPr>
        <w:t xml:space="preserve"> Justice Sotomayor conveys, in a territory with no voting power in Congress.149</w:t>
      </w:r>
    </w:p>
    <w:p w14:paraId="28C169FF" w14:textId="77777777" w:rsidR="001F2B46" w:rsidRPr="00443925" w:rsidRDefault="001F2B46" w:rsidP="001F2B46"/>
    <w:p w14:paraId="1F0C26B8" w14:textId="77777777" w:rsidR="001F2B46" w:rsidRPr="00E112D3" w:rsidRDefault="001F2B46" w:rsidP="001F2B46">
      <w:pPr>
        <w:rPr>
          <w:rStyle w:val="Style13ptBold"/>
          <w:b w:val="0"/>
          <w:bCs w:val="0"/>
        </w:rPr>
      </w:pPr>
    </w:p>
    <w:p w14:paraId="30361478" w14:textId="77777777" w:rsidR="001F2B46" w:rsidRPr="00467A3E" w:rsidRDefault="001F2B46" w:rsidP="001F2B46"/>
    <w:p w14:paraId="25BC1F34" w14:textId="77F5EDA0" w:rsidR="001F2B46" w:rsidRDefault="001F2B46" w:rsidP="001F2B46">
      <w:pPr>
        <w:pStyle w:val="Heading3"/>
      </w:pPr>
      <w:r>
        <w:t>A</w:t>
      </w:r>
      <w:r>
        <w:t>T</w:t>
      </w:r>
      <w:r>
        <w:t>: VM not Insular Cases</w:t>
      </w:r>
    </w:p>
    <w:p w14:paraId="2F299262" w14:textId="77777777" w:rsidR="001F2B46" w:rsidRDefault="001F2B46" w:rsidP="001F2B46">
      <w:pPr>
        <w:pStyle w:val="Heading4"/>
      </w:pPr>
      <w:r>
        <w:t>While the VM verdict doesn’t directly credit the IC, the case reeks of their legacy, think racialized logic and the substandard basis of review.</w:t>
      </w:r>
    </w:p>
    <w:p w14:paraId="68E182BB" w14:textId="77777777" w:rsidR="001F2B46" w:rsidRPr="00F90C79" w:rsidRDefault="001F2B46" w:rsidP="001F2B46">
      <w:pPr>
        <w:ind w:left="720"/>
      </w:pPr>
      <w:r>
        <w:t>(</w:t>
      </w:r>
      <w:proofErr w:type="gramStart"/>
      <w:r>
        <w:t>only</w:t>
      </w:r>
      <w:proofErr w:type="gramEnd"/>
      <w:r>
        <w:t xml:space="preserve"> read IF YOU FEEL LIKE CARDING THIS ARG/NOT USING 1AC CARDS ANALYTICALLY)</w:t>
      </w:r>
    </w:p>
    <w:p w14:paraId="2E612490" w14:textId="77777777" w:rsidR="001F2B46" w:rsidRDefault="001F2B46" w:rsidP="001F2B46">
      <w:r w:rsidRPr="004A556A">
        <w:rPr>
          <w:rStyle w:val="Style13ptBold"/>
        </w:rPr>
        <w:t>Santana 23</w:t>
      </w:r>
      <w:r>
        <w:t xml:space="preserve"> – Assistant Federal Defender in Tennessee</w:t>
      </w:r>
    </w:p>
    <w:p w14:paraId="5FC47FFA" w14:textId="77777777" w:rsidR="001F2B46" w:rsidRDefault="001F2B46" w:rsidP="001F2B46">
      <w:r>
        <w:t xml:space="preserve">Willie Santana, “The New Insular Cases,” William and Mary Journal of Race, Gender, and Social Justice, Volume 29 Issue 2 Article 4, pgs. 457-462, </w:t>
      </w:r>
      <w:r w:rsidRPr="004A556A">
        <w:t xml:space="preserve"> </w:t>
      </w:r>
      <w:hyperlink r:id="rId16" w:anchor=":~:text=The%20Insular%20Cases%20stand%20for,The%20Insular%20Cases%20were%20a" w:history="1">
        <w:r w:rsidRPr="006D7C81">
          <w:rPr>
            <w:rStyle w:val="Hyperlink"/>
          </w:rPr>
          <w:t>https://scholarship.law.wm.edu/cgi/viewcontent.cgi?article=1599&amp;context=wmjowl#:~:text=The%20Insular%20Cases%20stand%20for,The%20Insular%20Cases%20were%20a</w:t>
        </w:r>
      </w:hyperlink>
      <w:r>
        <w:t xml:space="preserve"> //MS</w:t>
      </w:r>
    </w:p>
    <w:p w14:paraId="106E8798" w14:textId="77777777" w:rsidR="001F2B46" w:rsidRPr="0067741B" w:rsidRDefault="001F2B46" w:rsidP="001F2B46">
      <w:pPr>
        <w:rPr>
          <w:rStyle w:val="StyleUnderline"/>
        </w:rPr>
      </w:pPr>
      <w:r w:rsidRPr="0067741B">
        <w:rPr>
          <w:rStyle w:val="StyleUnderline"/>
        </w:rPr>
        <w:t xml:space="preserve">The </w:t>
      </w:r>
      <w:r w:rsidRPr="00D836D9">
        <w:rPr>
          <w:rStyle w:val="Emphasis"/>
        </w:rPr>
        <w:t>damage</w:t>
      </w:r>
      <w:r w:rsidRPr="0067741B">
        <w:rPr>
          <w:rStyle w:val="StyleUnderline"/>
        </w:rPr>
        <w:t xml:space="preserve"> that </w:t>
      </w:r>
      <w:r w:rsidRPr="00124950">
        <w:rPr>
          <w:rStyle w:val="StyleUnderline"/>
          <w:highlight w:val="yellow"/>
        </w:rPr>
        <w:t>the I</w:t>
      </w:r>
      <w:r w:rsidRPr="0067741B">
        <w:rPr>
          <w:rStyle w:val="StyleUnderline"/>
        </w:rPr>
        <w:t xml:space="preserve">nsular </w:t>
      </w:r>
      <w:r w:rsidRPr="00124950">
        <w:rPr>
          <w:rStyle w:val="StyleUnderline"/>
          <w:highlight w:val="yellow"/>
        </w:rPr>
        <w:t>C</w:t>
      </w:r>
      <w:r w:rsidRPr="0067741B">
        <w:rPr>
          <w:rStyle w:val="StyleUnderline"/>
        </w:rPr>
        <w:t xml:space="preserve">ases inflict upon American notions of equal treatment and protection of the laws </w:t>
      </w:r>
      <w:r w:rsidRPr="00124950">
        <w:rPr>
          <w:rStyle w:val="StyleUnderline"/>
          <w:highlight w:val="yellow"/>
        </w:rPr>
        <w:t xml:space="preserve">is </w:t>
      </w:r>
      <w:r w:rsidRPr="00124950">
        <w:rPr>
          <w:rStyle w:val="Emphasis"/>
          <w:highlight w:val="yellow"/>
        </w:rPr>
        <w:t>pervasive</w:t>
      </w:r>
      <w:r w:rsidRPr="0067741B">
        <w:rPr>
          <w:rStyle w:val="StyleUnderline"/>
        </w:rPr>
        <w:t xml:space="preserve">.245 Disparate treatment of Americans in the territories continues in various fronts.246 For instance, </w:t>
      </w:r>
      <w:r w:rsidRPr="00124950">
        <w:rPr>
          <w:rStyle w:val="StyleUnderline"/>
          <w:highlight w:val="yellow"/>
        </w:rPr>
        <w:t>Congress treats each territory in different ways when it comes to federal safety-net programs</w:t>
      </w:r>
      <w:r w:rsidRPr="0067741B">
        <w:rPr>
          <w:rStyle w:val="StyleUnderline"/>
        </w:rPr>
        <w:t xml:space="preserve">.247 </w:t>
      </w:r>
      <w:r w:rsidRPr="00124950">
        <w:rPr>
          <w:rStyle w:val="StyleUnderline"/>
          <w:highlight w:val="yellow"/>
        </w:rPr>
        <w:t>Such classifications</w:t>
      </w:r>
      <w:r w:rsidRPr="0067741B">
        <w:rPr>
          <w:rStyle w:val="StyleUnderline"/>
        </w:rPr>
        <w:t xml:space="preserve">, ostensibly based on locality, </w:t>
      </w:r>
      <w:r w:rsidRPr="00124950">
        <w:rPr>
          <w:rStyle w:val="StyleUnderline"/>
          <w:highlight w:val="yellow"/>
        </w:rPr>
        <w:t>are only required to satisfy rational basis review</w:t>
      </w:r>
      <w:r w:rsidRPr="0067741B">
        <w:rPr>
          <w:rStyle w:val="StyleUnderline"/>
        </w:rPr>
        <w:t>.248</w:t>
      </w:r>
    </w:p>
    <w:p w14:paraId="7B5489AA" w14:textId="77777777" w:rsidR="001F2B46" w:rsidRDefault="001F2B46" w:rsidP="001F2B46">
      <w:r>
        <w:t xml:space="preserve">In </w:t>
      </w:r>
      <w:r w:rsidRPr="00124950">
        <w:rPr>
          <w:rStyle w:val="StyleUnderline"/>
          <w:highlight w:val="yellow"/>
        </w:rPr>
        <w:t>U</w:t>
      </w:r>
      <w:r w:rsidRPr="0067741B">
        <w:rPr>
          <w:rStyle w:val="StyleUnderline"/>
        </w:rPr>
        <w:t xml:space="preserve">nited </w:t>
      </w:r>
      <w:r w:rsidRPr="00124950">
        <w:rPr>
          <w:rStyle w:val="StyleUnderline"/>
          <w:highlight w:val="yellow"/>
        </w:rPr>
        <w:t>S</w:t>
      </w:r>
      <w:r w:rsidRPr="0067741B">
        <w:rPr>
          <w:rStyle w:val="StyleUnderline"/>
        </w:rPr>
        <w:t xml:space="preserve">tates </w:t>
      </w:r>
      <w:r w:rsidRPr="00124950">
        <w:rPr>
          <w:rStyle w:val="StyleUnderline"/>
          <w:highlight w:val="yellow"/>
        </w:rPr>
        <w:t xml:space="preserve">v. </w:t>
      </w:r>
      <w:proofErr w:type="spellStart"/>
      <w:r w:rsidRPr="00124950">
        <w:rPr>
          <w:rStyle w:val="StyleUnderline"/>
          <w:highlight w:val="yellow"/>
        </w:rPr>
        <w:t>Vaello</w:t>
      </w:r>
      <w:proofErr w:type="spellEnd"/>
      <w:r w:rsidRPr="00124950">
        <w:rPr>
          <w:rStyle w:val="StyleUnderline"/>
          <w:highlight w:val="yellow"/>
        </w:rPr>
        <w:t xml:space="preserve"> Madero</w:t>
      </w:r>
      <w:r>
        <w:t xml:space="preserve">, the Supreme Court was asked to decide whether Puerto Rico’s exclusion from the Supplemental Security Income program violated the equal protection guarantees of the Fifth Amendment.249 </w:t>
      </w:r>
      <w:r w:rsidRPr="00124950">
        <w:rPr>
          <w:rStyle w:val="StyleUnderline"/>
          <w:highlight w:val="yellow"/>
        </w:rPr>
        <w:t xml:space="preserve">The First Circuit </w:t>
      </w:r>
      <w:r w:rsidRPr="00DD38FF">
        <w:rPr>
          <w:rStyle w:val="StyleUnderline"/>
        </w:rPr>
        <w:t>Court</w:t>
      </w:r>
      <w:r w:rsidRPr="0067741B">
        <w:rPr>
          <w:rStyle w:val="StyleUnderline"/>
        </w:rPr>
        <w:t xml:space="preserve"> of Appeals </w:t>
      </w:r>
      <w:r w:rsidRPr="00124950">
        <w:rPr>
          <w:rStyle w:val="StyleUnderline"/>
          <w:highlight w:val="yellow"/>
        </w:rPr>
        <w:t>unanimously ruled that the program discriminated against people in the island without an adequate rational basis</w:t>
      </w:r>
      <w:r w:rsidRPr="0067741B">
        <w:rPr>
          <w:rStyle w:val="StyleUnderline"/>
        </w:rPr>
        <w:t xml:space="preserve">.250 The facts of the case </w:t>
      </w:r>
      <w:r w:rsidRPr="00124950">
        <w:rPr>
          <w:rStyle w:val="StyleUnderline"/>
          <w:highlight w:val="yellow"/>
        </w:rPr>
        <w:t xml:space="preserve">are </w:t>
      </w:r>
      <w:r w:rsidRPr="00124950">
        <w:rPr>
          <w:rStyle w:val="Emphasis"/>
          <w:highlight w:val="yellow"/>
        </w:rPr>
        <w:t>illustrative of the injustices</w:t>
      </w:r>
      <w:r w:rsidRPr="00124950">
        <w:rPr>
          <w:rStyle w:val="StyleUnderline"/>
          <w:highlight w:val="yellow"/>
        </w:rPr>
        <w:t xml:space="preserve"> that the I</w:t>
      </w:r>
      <w:r w:rsidRPr="0067741B">
        <w:rPr>
          <w:rStyle w:val="StyleUnderline"/>
        </w:rPr>
        <w:t xml:space="preserve">nsular </w:t>
      </w:r>
      <w:r w:rsidRPr="00124950">
        <w:rPr>
          <w:rStyle w:val="StyleUnderline"/>
          <w:highlight w:val="yellow"/>
        </w:rPr>
        <w:t>C</w:t>
      </w:r>
      <w:r w:rsidRPr="0067741B">
        <w:rPr>
          <w:rStyle w:val="StyleUnderline"/>
        </w:rPr>
        <w:t xml:space="preserve">ases </w:t>
      </w:r>
      <w:proofErr w:type="spellStart"/>
      <w:r w:rsidRPr="00124950">
        <w:rPr>
          <w:rStyle w:val="StyleUnderline"/>
          <w:highlight w:val="yellow"/>
        </w:rPr>
        <w:t>perpetuat</w:t>
      </w:r>
      <w:proofErr w:type="spellEnd"/>
      <w:r w:rsidRPr="00124950">
        <w:rPr>
          <w:rStyle w:val="StyleUnderline"/>
          <w:highlight w:val="yellow"/>
        </w:rPr>
        <w:t xml:space="preserve"> e</w:t>
      </w:r>
      <w:r w:rsidRPr="0067741B">
        <w:rPr>
          <w:rStyle w:val="StyleUnderline"/>
        </w:rPr>
        <w:t xml:space="preserve">. </w:t>
      </w:r>
      <w:r>
        <w:t xml:space="preserve">Mr. </w:t>
      </w:r>
      <w:proofErr w:type="spellStart"/>
      <w:r>
        <w:t>Vaello</w:t>
      </w:r>
      <w:proofErr w:type="spellEnd"/>
      <w:r>
        <w:t xml:space="preserve"> Madero was born in Puerto Rico and subsequently moved to New York. While a mainland resident, he developed serious health conditions and obtained benefits under the SSI program.251 In 2013, he moved to Puerto Rico to take care of his ailing wife who had previously relocated there.252 He continued receiving SSI benefits until 2016 when he disclosed his change of residence to the Social Security Administration and the agency terminated his benefits retroactively.253 The agency then sued to recover $28,081 it had overpaid Mr. </w:t>
      </w:r>
      <w:proofErr w:type="spellStart"/>
      <w:r>
        <w:t>Vaello</w:t>
      </w:r>
      <w:proofErr w:type="spellEnd"/>
      <w:r>
        <w:t xml:space="preserve"> Madero from 2014 until 2016.254 </w:t>
      </w:r>
      <w:r w:rsidRPr="0067741B">
        <w:rPr>
          <w:rStyle w:val="StyleUnderline"/>
        </w:rPr>
        <w:t xml:space="preserve">He raised the “affirmative defense that </w:t>
      </w:r>
      <w:r w:rsidRPr="00124950">
        <w:rPr>
          <w:rStyle w:val="StyleUnderline"/>
          <w:highlight w:val="yellow"/>
        </w:rPr>
        <w:t>the exclusion</w:t>
      </w:r>
      <w:r w:rsidRPr="0067741B">
        <w:rPr>
          <w:rStyle w:val="StyleUnderline"/>
        </w:rPr>
        <w:t xml:space="preserve"> of Puerto Rico residents </w:t>
      </w:r>
      <w:r w:rsidRPr="00124950">
        <w:rPr>
          <w:rStyle w:val="StyleUnderline"/>
          <w:highlight w:val="yellow"/>
        </w:rPr>
        <w:t>from</w:t>
      </w:r>
      <w:r w:rsidRPr="0067741B">
        <w:rPr>
          <w:rStyle w:val="StyleUnderline"/>
        </w:rPr>
        <w:t xml:space="preserve"> the </w:t>
      </w:r>
      <w:r w:rsidRPr="00124950">
        <w:rPr>
          <w:rStyle w:val="StyleUnderline"/>
          <w:highlight w:val="yellow"/>
        </w:rPr>
        <w:t>SSI</w:t>
      </w:r>
      <w:r w:rsidRPr="0067741B">
        <w:rPr>
          <w:rStyle w:val="StyleUnderline"/>
        </w:rPr>
        <w:t xml:space="preserve"> program </w:t>
      </w:r>
      <w:r w:rsidRPr="00124950">
        <w:rPr>
          <w:rStyle w:val="StyleUnderline"/>
          <w:highlight w:val="yellow"/>
        </w:rPr>
        <w:t>violated the equal protection guarantees</w:t>
      </w:r>
      <w:r w:rsidRPr="0067741B">
        <w:rPr>
          <w:rStyle w:val="StyleUnderline"/>
        </w:rPr>
        <w:t xml:space="preserve"> of the Fifth Amendment.”</w:t>
      </w:r>
      <w:r>
        <w:t xml:space="preserve">255 Both parties moved for summary judgment and the district court entered judgment in Mr. </w:t>
      </w:r>
      <w:proofErr w:type="spellStart"/>
      <w:r>
        <w:t>Vaello</w:t>
      </w:r>
      <w:proofErr w:type="spellEnd"/>
      <w:r>
        <w:t xml:space="preserve"> Madero’s favor.256 </w:t>
      </w:r>
      <w:r w:rsidRPr="0067741B">
        <w:rPr>
          <w:rStyle w:val="StyleUnderline"/>
        </w:rPr>
        <w:t>The United States appealed.257</w:t>
      </w:r>
    </w:p>
    <w:p w14:paraId="7532287B" w14:textId="77777777" w:rsidR="001F2B46" w:rsidRDefault="001F2B46" w:rsidP="001F2B46">
      <w:r w:rsidRPr="0067741B">
        <w:rPr>
          <w:rStyle w:val="StyleUnderline"/>
        </w:rPr>
        <w:t>The First Circuit affirmed the district court’s decision</w:t>
      </w:r>
      <w:r>
        <w:t xml:space="preserve"> by distinguishing first the bases, then the rationales of Califano and Harris from the present situation in the island.258 Califano and Harris were per </w:t>
      </w:r>
      <w:proofErr w:type="spellStart"/>
      <w:r>
        <w:t>curiam</w:t>
      </w:r>
      <w:proofErr w:type="spellEnd"/>
      <w:r>
        <w:t xml:space="preserve"> decisions the Supreme Court issued in 1978 and 1980 that established rational basis as the level of scrutiny for locality-based classifications.259 Because summary decisions have less precedential value than an opinion on the merits, the First Circuit construed different grounds than the dispute before it.261 Califano involved the “right to travel” and Harris, while implicating equal protection, dealt with block grants instead of direct aid.262 The court then moved on “dubious nature of </w:t>
      </w:r>
      <w:proofErr w:type="spellStart"/>
      <w:r>
        <w:t>th</w:t>
      </w:r>
      <w:proofErr w:type="spellEnd"/>
      <w:r>
        <w:t xml:space="preserve">[e] once-accepted rationale” that the “tax status” of the island rationally supported its disparate treatment in the SSI program.263 Instead, </w:t>
      </w:r>
      <w:r w:rsidRPr="0067741B">
        <w:rPr>
          <w:rStyle w:val="StyleUnderline"/>
        </w:rPr>
        <w:t xml:space="preserve">it found that “residents of Puerto Rico not only </w:t>
      </w:r>
      <w:r w:rsidRPr="00D836D9">
        <w:rPr>
          <w:rStyle w:val="Emphasis"/>
        </w:rPr>
        <w:t>make substantial contributions</w:t>
      </w:r>
      <w:r w:rsidRPr="0067741B">
        <w:rPr>
          <w:rStyle w:val="StyleUnderline"/>
        </w:rPr>
        <w:t xml:space="preserve"> to the federal treasury, but in fact have consistently made them in higher amounts than taxpayers in at least six states,</w:t>
      </w:r>
      <w:r>
        <w:t xml:space="preserve"> as well as the territory of the Northern Mariana Islands.”264 Finally, the court dismissed the contention that the Fifth Amendment did not apply in full force to the case.265 Having “considered even conceivable theoretical reasons for . . . establishing a rational basis for the exclusion of Puerto Rico residents from SSI coverage” and finding none</w:t>
      </w:r>
      <w:r w:rsidRPr="003E3630">
        <w:rPr>
          <w:rStyle w:val="StyleUnderline"/>
        </w:rPr>
        <w:t>, the court declared the classification invalid.266 The United States appealed to the Supreme Court</w:t>
      </w:r>
      <w:r>
        <w:t xml:space="preserve"> and the Supreme Court granted certiorari.267</w:t>
      </w:r>
    </w:p>
    <w:p w14:paraId="2047DBEA" w14:textId="77777777" w:rsidR="001F2B46" w:rsidRDefault="001F2B46" w:rsidP="001F2B46">
      <w:r>
        <w:t xml:space="preserve">The </w:t>
      </w:r>
      <w:r w:rsidRPr="003E3630">
        <w:rPr>
          <w:rStyle w:val="StyleUnderline"/>
        </w:rPr>
        <w:t>Supreme Court chose the path of least resistance and reversed the First Circuit, preserving the status quo</w:t>
      </w:r>
      <w:r>
        <w:t xml:space="preserve"> in a relatively short opinion.268 </w:t>
      </w:r>
      <w:r w:rsidRPr="00124950">
        <w:rPr>
          <w:rStyle w:val="StyleUnderline"/>
          <w:highlight w:val="yellow"/>
        </w:rPr>
        <w:t>Although the Court did not explicitly rely on the Insular Cases, their</w:t>
      </w:r>
      <w:r w:rsidRPr="003E3630">
        <w:rPr>
          <w:rStyle w:val="StyleUnderline"/>
        </w:rPr>
        <w:t xml:space="preserve"> tacit </w:t>
      </w:r>
      <w:r w:rsidRPr="00124950">
        <w:rPr>
          <w:rStyle w:val="StyleUnderline"/>
          <w:highlight w:val="yellow"/>
        </w:rPr>
        <w:t>reliance on the I</w:t>
      </w:r>
      <w:r w:rsidRPr="003E3630">
        <w:rPr>
          <w:rStyle w:val="StyleUnderline"/>
        </w:rPr>
        <w:t xml:space="preserve">nsular </w:t>
      </w:r>
      <w:r w:rsidRPr="00124950">
        <w:rPr>
          <w:rStyle w:val="StyleUnderline"/>
          <w:highlight w:val="yellow"/>
        </w:rPr>
        <w:t>C</w:t>
      </w:r>
      <w:r w:rsidRPr="003E3630">
        <w:rPr>
          <w:rStyle w:val="StyleUnderline"/>
        </w:rPr>
        <w:t xml:space="preserve">ases </w:t>
      </w:r>
      <w:r w:rsidRPr="00124950">
        <w:rPr>
          <w:rStyle w:val="StyleUnderline"/>
          <w:highlight w:val="yellow"/>
        </w:rPr>
        <w:t>is obvious and insidious</w:t>
      </w:r>
      <w:r w:rsidRPr="00124950">
        <w:rPr>
          <w:highlight w:val="yellow"/>
        </w:rPr>
        <w:t>.</w:t>
      </w:r>
      <w:r>
        <w:t xml:space="preserve">269 </w:t>
      </w:r>
      <w:r w:rsidRPr="003E3630">
        <w:rPr>
          <w:rStyle w:val="StyleUnderline"/>
        </w:rPr>
        <w:t xml:space="preserve">References to </w:t>
      </w:r>
      <w:r w:rsidRPr="00124950">
        <w:rPr>
          <w:rStyle w:val="StyleUnderline"/>
          <w:highlight w:val="yellow"/>
        </w:rPr>
        <w:t>“various historical and policy reasons, including local autonomy</w:t>
      </w:r>
      <w:r>
        <w:t>,”270 and to “historical practice, and . . . precedents</w:t>
      </w:r>
      <w:r w:rsidRPr="00124950">
        <w:rPr>
          <w:rStyle w:val="StyleUnderline"/>
          <w:highlight w:val="yellow"/>
        </w:rPr>
        <w:t xml:space="preserve">” </w:t>
      </w:r>
      <w:r w:rsidRPr="00124950">
        <w:rPr>
          <w:rStyle w:val="Emphasis"/>
          <w:highlight w:val="yellow"/>
        </w:rPr>
        <w:t>proved an ineffective guise</w:t>
      </w:r>
      <w:r w:rsidRPr="00D836D9">
        <w:rPr>
          <w:rStyle w:val="Emphasis"/>
        </w:rPr>
        <w:t>.</w:t>
      </w:r>
      <w:r>
        <w:t>271 Nevertheless, the Court discussed Califano and Harris272 and declared that those “precedents dictate[d] the result here.”273 Even so</w:t>
      </w:r>
      <w:r w:rsidRPr="003E3630">
        <w:rPr>
          <w:rStyle w:val="StyleUnderline"/>
        </w:rPr>
        <w:t xml:space="preserve">, the Court brushed aside Puerto Ricans’ significant contributions to the Federal Treasury, instead </w:t>
      </w:r>
      <w:r w:rsidRPr="00D836D9">
        <w:rPr>
          <w:rStyle w:val="Emphasis"/>
        </w:rPr>
        <w:t>balancing a metaphorical tax-benefit ledger</w:t>
      </w:r>
      <w:r>
        <w:t xml:space="preserve"> to justify Congress’s decision to exclude Puerto Ricans living in the island from the SSI program.274 The Court declared that “[o]n the tax side . . . residents of Puerto Rico are typically exempt” from a number of taxes while “[o]n the benefit side,” they are eligible for several federal benefits.275 Therefore, Congress had a rational basis to exclude citizens living in Puerto Rico from the SSI program.276 Thus, the Court firmly established rational basis as the standard of review for discrimination on the basis of locality.277</w:t>
      </w:r>
    </w:p>
    <w:p w14:paraId="7FCC62C4" w14:textId="77777777" w:rsidR="001F2B46" w:rsidRDefault="001F2B46" w:rsidP="001F2B46">
      <w:r>
        <w:t>While the majority opinion was brief and unexciting, Justices Gorsuch and Sotomayor wrote extraordinary separate opinions that should have an impact on future litigation.278 Justice Gorsuch’s concurrence is especially remarkable from its first paragraph to its last, declaring first that:</w:t>
      </w:r>
    </w:p>
    <w:p w14:paraId="5EF5F356" w14:textId="77777777" w:rsidR="001F2B46" w:rsidRPr="003E3630" w:rsidRDefault="001F2B46" w:rsidP="001F2B46">
      <w:pPr>
        <w:rPr>
          <w:rStyle w:val="StyleUnderline"/>
        </w:rPr>
      </w:pPr>
      <w:r w:rsidRPr="003E3630">
        <w:rPr>
          <w:rStyle w:val="StyleUnderline"/>
        </w:rPr>
        <w:t xml:space="preserve">A century ago in the Insular Cases, this Court held that the federal government could rule Puerto Rico and other Territories largely </w:t>
      </w:r>
      <w:r w:rsidRPr="00D836D9">
        <w:rPr>
          <w:rStyle w:val="Emphasis"/>
        </w:rPr>
        <w:t xml:space="preserve">without regard to the Constitution. </w:t>
      </w:r>
      <w:r w:rsidRPr="00DD38FF">
        <w:rPr>
          <w:rStyle w:val="Emphasis"/>
        </w:rPr>
        <w:t>It is past time to acknowledge the gravity of this error</w:t>
      </w:r>
      <w:r w:rsidRPr="003E3630">
        <w:rPr>
          <w:rStyle w:val="StyleUnderline"/>
        </w:rPr>
        <w:t xml:space="preserve"> </w:t>
      </w:r>
      <w:r>
        <w:t>and admit what we know to be true</w:t>
      </w:r>
      <w:r w:rsidRPr="00124950">
        <w:rPr>
          <w:highlight w:val="yellow"/>
        </w:rPr>
        <w:t xml:space="preserve">: </w:t>
      </w:r>
      <w:r w:rsidRPr="00124950">
        <w:rPr>
          <w:rStyle w:val="StyleUnderline"/>
          <w:highlight w:val="yellow"/>
        </w:rPr>
        <w:t>The I</w:t>
      </w:r>
      <w:r w:rsidRPr="003E3630">
        <w:rPr>
          <w:rStyle w:val="StyleUnderline"/>
        </w:rPr>
        <w:t xml:space="preserve">nsular </w:t>
      </w:r>
      <w:r w:rsidRPr="00124950">
        <w:rPr>
          <w:rStyle w:val="StyleUnderline"/>
          <w:highlight w:val="yellow"/>
        </w:rPr>
        <w:t>C</w:t>
      </w:r>
      <w:r w:rsidRPr="003E3630">
        <w:rPr>
          <w:rStyle w:val="StyleUnderline"/>
        </w:rPr>
        <w:t xml:space="preserve">ases </w:t>
      </w:r>
      <w:r w:rsidRPr="00124950">
        <w:rPr>
          <w:rStyle w:val="StyleUnderline"/>
          <w:highlight w:val="yellow"/>
        </w:rPr>
        <w:t>have no foundation in the Constitution and rest instead on racial stereotypes</w:t>
      </w:r>
      <w:r w:rsidRPr="003E3630">
        <w:rPr>
          <w:rStyle w:val="StyleUnderline"/>
        </w:rPr>
        <w:t>. They deserve no place in our law.279</w:t>
      </w:r>
    </w:p>
    <w:p w14:paraId="1C850715" w14:textId="77777777" w:rsidR="001F2B46" w:rsidRDefault="001F2B46" w:rsidP="001F2B46">
      <w:r>
        <w:t xml:space="preserve">Justice Gorsuch then clearly and succinctly traced the development of the Insular Cases’ territorial incorporation doctrine from its genesis in legal academia, to Justice White’s concurrence in Downes, and its eventual adoption by the Court.280 He then </w:t>
      </w:r>
      <w:r w:rsidRPr="003E3630">
        <w:rPr>
          <w:rStyle w:val="StyleUnderline"/>
        </w:rPr>
        <w:t>took direct aim at the underlying racist rationales that fundamentally taint the Insular Cases; describing their origins in “</w:t>
      </w:r>
      <w:r w:rsidRPr="00D836D9">
        <w:rPr>
          <w:rStyle w:val="Emphasis"/>
        </w:rPr>
        <w:t xml:space="preserve">ugly racial stereotypes[] </w:t>
      </w:r>
      <w:r w:rsidRPr="00124950">
        <w:rPr>
          <w:rStyle w:val="Emphasis"/>
          <w:highlight w:val="yellow"/>
        </w:rPr>
        <w:t>and the theories of social Darwinists</w:t>
      </w:r>
      <w:r>
        <w:t xml:space="preserve">.”281 While acknowledging the Court’s later “discomfort” with </w:t>
      </w:r>
      <w:r w:rsidRPr="003E3630">
        <w:rPr>
          <w:rStyle w:val="StyleUnderline"/>
        </w:rPr>
        <w:t>the Insular Cases and its attempts craft a “workaround,” he declared those attempts “ineffectual [and] inappropriate</w:t>
      </w:r>
      <w:r>
        <w:t xml:space="preserve">.”282 He likewise </w:t>
      </w:r>
      <w:r w:rsidRPr="003E3630">
        <w:rPr>
          <w:rStyle w:val="StyleUnderline"/>
        </w:rPr>
        <w:t xml:space="preserve">dismissed recent attempts to create “a revisionist account of the Insular Cases” as “beneficial . . . [to] safeguarding traditional cultures,” describing those attempts as </w:t>
      </w:r>
      <w:r w:rsidRPr="00D836D9">
        <w:rPr>
          <w:rStyle w:val="Emphasis"/>
        </w:rPr>
        <w:t>dressing the worst elements of the Insular Cases “in new garb.”</w:t>
      </w:r>
      <w:r>
        <w:t>283 Finally, Justice Gorsuch invited litigants to stop “work[</w:t>
      </w:r>
      <w:proofErr w:type="spellStart"/>
      <w:r>
        <w:t>ing</w:t>
      </w:r>
      <w:proofErr w:type="spellEnd"/>
      <w:r>
        <w:t>] from the shared premise” of the Insular Cases and attack “the[</w:t>
      </w:r>
      <w:proofErr w:type="spellStart"/>
      <w:r>
        <w:t>ir</w:t>
      </w:r>
      <w:proofErr w:type="spellEnd"/>
      <w:r>
        <w:t xml:space="preserve">] misguided framework” directly.284 Ultimately declaring that: “[T]he time has come to recognize that </w:t>
      </w:r>
      <w:r w:rsidRPr="003E3630">
        <w:rPr>
          <w:rStyle w:val="StyleUnderline"/>
        </w:rPr>
        <w:t>the Insular Cases rest on a rotten foundation</w:t>
      </w:r>
      <w:r>
        <w:t>. And I hope the day comes soon when the Court squarely overrules them. We should follow Justice Harlan and settle this question right. Our fellow Americans in Puerto Rico deserve no less.”</w:t>
      </w:r>
      <w:proofErr w:type="gramStart"/>
      <w:r>
        <w:t>285</w:t>
      </w:r>
      <w:proofErr w:type="gramEnd"/>
    </w:p>
    <w:p w14:paraId="366D6621" w14:textId="77777777" w:rsidR="001F2B46" w:rsidRDefault="001F2B46" w:rsidP="001F2B46">
      <w:r>
        <w:t xml:space="preserve">Justice Sotomayor’s dissent was similarly clear and direct.286 She agreed with the First Circuit that the government’s decision lacked a rational basis while not conceding that this test is the appropriate standard of review.287 Characterizing </w:t>
      </w:r>
      <w:r w:rsidRPr="003E3630">
        <w:rPr>
          <w:rStyle w:val="StyleUnderline"/>
        </w:rPr>
        <w:t xml:space="preserve">the majority’s opinion as </w:t>
      </w:r>
      <w:r w:rsidRPr="00D836D9">
        <w:rPr>
          <w:rStyle w:val="Emphasis"/>
        </w:rPr>
        <w:t>“irrational and antithetical” to the “equal protection</w:t>
      </w:r>
      <w:r w:rsidRPr="003E3630">
        <w:rPr>
          <w:rStyle w:val="StyleUnderline"/>
        </w:rPr>
        <w:t xml:space="preserve">” </w:t>
      </w:r>
      <w:r>
        <w:t xml:space="preserve">guarantees of the Constitution, Justice Sotomayor would have affirmed the lower court’s decision.288 Like the First Circuit, the dissent distinguished the treatment of individual citizens, like Mr. </w:t>
      </w:r>
      <w:proofErr w:type="spellStart"/>
      <w:r>
        <w:t>Vaello</w:t>
      </w:r>
      <w:proofErr w:type="spellEnd"/>
      <w:r>
        <w:t xml:space="preserve"> Madero, from the treatment of political entities, like the territory of Puerto Rico.289 Thus, because Harris involved block grant to the territory instead of “direct-to-individual” benefits, the dissent argued Harris should not be applicable.290</w:t>
      </w:r>
    </w:p>
    <w:p w14:paraId="1DF3CDFE" w14:textId="77777777" w:rsidR="001F2B46" w:rsidRPr="003E3630" w:rsidRDefault="001F2B46" w:rsidP="001F2B46">
      <w:pPr>
        <w:rPr>
          <w:rStyle w:val="StyleUnderline"/>
        </w:rPr>
      </w:pPr>
      <w:r>
        <w:t xml:space="preserve">Addressing the majority’s tax-benefit ledger analysis, the dissent emphasized “that ‘residents of Puerto Rico make some contributions to the federal treasury.’”291 However, the dissent argued </w:t>
      </w:r>
      <w:r w:rsidRPr="003E3630">
        <w:rPr>
          <w:rStyle w:val="StyleUnderline"/>
        </w:rPr>
        <w:t xml:space="preserve">those distinctions should be immaterial because “SSI recipients pay few if any taxes at all,” </w:t>
      </w:r>
      <w:r>
        <w:t xml:space="preserve">that condition did not prevent Congress’s extension of SSI benefits to another territory, and there is no other “federal program . . . </w:t>
      </w:r>
      <w:proofErr w:type="spellStart"/>
      <w:r>
        <w:t>operat</w:t>
      </w:r>
      <w:proofErr w:type="spellEnd"/>
      <w:r>
        <w:t>[</w:t>
      </w:r>
      <w:proofErr w:type="spellStart"/>
      <w:r>
        <w:t>ing</w:t>
      </w:r>
      <w:proofErr w:type="spellEnd"/>
      <w:r>
        <w:t xml:space="preserve">] in such a uniform, </w:t>
      </w:r>
      <w:proofErr w:type="spellStart"/>
      <w:r>
        <w:t>nationalized,and</w:t>
      </w:r>
      <w:proofErr w:type="spellEnd"/>
      <w:r>
        <w:t xml:space="preserve"> direct manner.”292 The dissent noted that “</w:t>
      </w:r>
      <w:r w:rsidRPr="003E3630">
        <w:rPr>
          <w:rStyle w:val="StyleUnderline"/>
        </w:rPr>
        <w:t>residents of Vermont, Wyoming, South Dakota, North Dakota, Montana, and Alaska” contribute less to the federal treasury than residents of Puerto Rico.293 Thus, despite the majority’s dictum disclaimer that its opinion does not “imply that Congress may exclude residents of individual States from benefits programs,” the Court’s reasoning supports such a result.294</w:t>
      </w:r>
    </w:p>
    <w:p w14:paraId="2D32401F" w14:textId="77777777" w:rsidR="001F2B46" w:rsidRDefault="001F2B46" w:rsidP="001F2B46">
      <w:r>
        <w:t xml:space="preserve">Ultimately, </w:t>
      </w:r>
      <w:r w:rsidRPr="003E3630">
        <w:rPr>
          <w:rStyle w:val="StyleUnderline"/>
        </w:rPr>
        <w:t xml:space="preserve">the Insular Cases </w:t>
      </w:r>
      <w:r w:rsidRPr="00124950">
        <w:rPr>
          <w:rStyle w:val="StyleUnderline"/>
          <w:highlight w:val="yellow"/>
        </w:rPr>
        <w:t xml:space="preserve">perpetuate </w:t>
      </w:r>
      <w:r w:rsidRPr="00124950">
        <w:rPr>
          <w:rStyle w:val="Emphasis"/>
          <w:highlight w:val="yellow"/>
        </w:rPr>
        <w:t>“punishing disparities</w:t>
      </w:r>
      <w:r w:rsidRPr="00D836D9">
        <w:rPr>
          <w:rStyle w:val="Emphasis"/>
        </w:rPr>
        <w:t>” for Americans living in Puerto Rico.2</w:t>
      </w:r>
      <w:r>
        <w:t>95 The Insular Cases leave the “[e]</w:t>
      </w:r>
      <w:proofErr w:type="spellStart"/>
      <w:r>
        <w:t>qual</w:t>
      </w:r>
      <w:proofErr w:type="spellEnd"/>
      <w:r>
        <w:t xml:space="preserve"> treatment of citizens . . . to </w:t>
      </w:r>
      <w:r w:rsidRPr="003E3630">
        <w:rPr>
          <w:rStyle w:val="StyleUnderline"/>
        </w:rPr>
        <w:t>the vagaries of [a] political process” where Puerto Ricans have no power.2</w:t>
      </w:r>
      <w:r>
        <w:t xml:space="preserve">96 Congress’s </w:t>
      </w:r>
      <w:r w:rsidRPr="00124950">
        <w:rPr>
          <w:rStyle w:val="StyleUnderline"/>
          <w:highlight w:val="yellow"/>
        </w:rPr>
        <w:t>constitutional authority</w:t>
      </w:r>
      <w:r>
        <w:t xml:space="preserve"> to “‘make all needful Rules and Regulations’” for the territories</w:t>
      </w:r>
      <w:r w:rsidRPr="003E3630">
        <w:rPr>
          <w:rStyle w:val="StyleUnderline"/>
        </w:rPr>
        <w:t xml:space="preserve">, </w:t>
      </w:r>
      <w:r w:rsidRPr="00124950">
        <w:rPr>
          <w:rStyle w:val="StyleUnderline"/>
          <w:highlight w:val="yellow"/>
        </w:rPr>
        <w:t>should not allow the U</w:t>
      </w:r>
      <w:r w:rsidRPr="003E3630">
        <w:rPr>
          <w:rStyle w:val="StyleUnderline"/>
        </w:rPr>
        <w:t xml:space="preserve">nited </w:t>
      </w:r>
      <w:r w:rsidRPr="00124950">
        <w:rPr>
          <w:rStyle w:val="StyleUnderline"/>
          <w:highlight w:val="yellow"/>
        </w:rPr>
        <w:t>S</w:t>
      </w:r>
      <w:r w:rsidRPr="003E3630">
        <w:rPr>
          <w:rStyle w:val="StyleUnderline"/>
        </w:rPr>
        <w:t xml:space="preserve">tates </w:t>
      </w:r>
      <w:r w:rsidRPr="00124950">
        <w:rPr>
          <w:rStyle w:val="StyleUnderline"/>
          <w:highlight w:val="yellow"/>
        </w:rPr>
        <w:t>to treat its citizens unequally</w:t>
      </w:r>
      <w:r w:rsidRPr="003E3630">
        <w:rPr>
          <w:rStyle w:val="StyleUnderline"/>
        </w:rPr>
        <w:t>.</w:t>
      </w:r>
      <w:r>
        <w:t xml:space="preserve">297 Unfortunately, the majority opinion in </w:t>
      </w:r>
      <w:proofErr w:type="spellStart"/>
      <w:r>
        <w:t>Vaello</w:t>
      </w:r>
      <w:proofErr w:type="spellEnd"/>
      <w:r>
        <w:t xml:space="preserve"> Madero does nothing to remedy the situation.</w:t>
      </w:r>
    </w:p>
    <w:p w14:paraId="7BD2BD99" w14:textId="77777777" w:rsidR="001F2B46" w:rsidRPr="00D836D9" w:rsidRDefault="001F2B46" w:rsidP="001F2B46">
      <w:pPr>
        <w:rPr>
          <w:b/>
          <w:iCs/>
          <w:u w:val="single"/>
        </w:rPr>
      </w:pPr>
      <w:r w:rsidRPr="003E3630">
        <w:rPr>
          <w:rStyle w:val="StyleUnderline"/>
        </w:rPr>
        <w:t xml:space="preserve">The Insular Cases and their progeny continue to be </w:t>
      </w:r>
      <w:r w:rsidRPr="00D836D9">
        <w:rPr>
          <w:rStyle w:val="Emphasis"/>
        </w:rPr>
        <w:t>a stain on American constitutional jurisprudence</w:t>
      </w:r>
      <w:r>
        <w:t xml:space="preserve">. Their domestic in an international sense but foreign in a domestic sense rationale is materially indistinguishable from the separate but equal jurisprudence that originated with the same court.298 Both decisions generated similar results. People in the territories have poverty rates substantially higher than that of even the most impoverished states.299 </w:t>
      </w:r>
      <w:r w:rsidRPr="003E3630">
        <w:rPr>
          <w:rStyle w:val="StyleUnderline"/>
        </w:rPr>
        <w:t xml:space="preserve">They are effectively disenfranchised in the national polity.300 They are, in fact, </w:t>
      </w:r>
      <w:r w:rsidRPr="00D836D9">
        <w:rPr>
          <w:rStyle w:val="Emphasis"/>
        </w:rPr>
        <w:t>separate and unequal</w:t>
      </w:r>
      <w:r w:rsidRPr="003E3630">
        <w:rPr>
          <w:rStyle w:val="StyleUnderline"/>
        </w:rPr>
        <w:t>. The Supreme Court has</w:t>
      </w:r>
      <w:r>
        <w:t xml:space="preserve"> written eloquently at times about the temporary or limited scope of the Insular Cases but has </w:t>
      </w:r>
      <w:r w:rsidRPr="003E3630">
        <w:rPr>
          <w:rStyle w:val="StyleUnderline"/>
        </w:rPr>
        <w:t>failed to overrule them at every turn.</w:t>
      </w:r>
      <w:r>
        <w:t>301 In another terrible about-face</w:t>
      </w:r>
      <w:r w:rsidRPr="003E3630">
        <w:rPr>
          <w:rStyle w:val="StyleUnderline"/>
        </w:rPr>
        <w:t xml:space="preserve">, it is in the process of creating New Insular Cases that solidify a colonialism that is anathema to the country’s founding principles. It should </w:t>
      </w:r>
      <w:r w:rsidRPr="00D836D9">
        <w:rPr>
          <w:rStyle w:val="Emphasis"/>
        </w:rPr>
        <w:t>reverse course.</w:t>
      </w:r>
    </w:p>
    <w:p w14:paraId="5EC09CB4" w14:textId="77777777" w:rsidR="001F2B46" w:rsidRPr="00927856" w:rsidRDefault="001F2B46" w:rsidP="001F2B46"/>
    <w:p w14:paraId="1E4884A0" w14:textId="6CDB88C1" w:rsidR="001F2B46" w:rsidRDefault="001F2B46" w:rsidP="001F2B46">
      <w:pPr>
        <w:pStyle w:val="Heading3"/>
      </w:pPr>
      <w:r>
        <w:t>AT: Legal Focus Bad</w:t>
      </w:r>
    </w:p>
    <w:p w14:paraId="75C5E3E3" w14:textId="77777777" w:rsidR="001F2B46" w:rsidRPr="00A00778" w:rsidRDefault="001F2B46" w:rsidP="001F2B46">
      <w:pPr>
        <w:pStyle w:val="Heading4"/>
      </w:pPr>
      <w:r>
        <w:t xml:space="preserve">Continuing to allow stare decisis in the context of </w:t>
      </w:r>
      <w:r w:rsidRPr="00A00778">
        <w:t xml:space="preserve">cases </w:t>
      </w:r>
      <w:r>
        <w:t>akin to</w:t>
      </w:r>
      <w:r w:rsidRPr="00A00778">
        <w:t xml:space="preserve"> Plessy v. Ferguson is ethically unjustifiable and instrumentally unwise.</w:t>
      </w:r>
    </w:p>
    <w:p w14:paraId="43C47047" w14:textId="77777777" w:rsidR="001F2B46" w:rsidRDefault="001F2B46" w:rsidP="001F2B46">
      <w:r w:rsidRPr="00A573BD">
        <w:rPr>
          <w:rStyle w:val="Style13ptBold"/>
        </w:rPr>
        <w:t>Rice 22</w:t>
      </w:r>
      <w:r>
        <w:t xml:space="preserve"> – Assistant Professor of Law U of A (also duke but)</w:t>
      </w:r>
    </w:p>
    <w:p w14:paraId="62143486" w14:textId="77777777" w:rsidR="001F2B46" w:rsidRDefault="001F2B46" w:rsidP="001F2B46">
      <w:r>
        <w:t>Daniel B. Rice, Expert on Constitutional Law and impact of shifting cultural paradigms on US legal precedent, "Repugnant precedents and the court of history," Mich. L. Rev. 121 (2022): 577, 7/17/23, pp. 618-25 https://repository.law.umich.edu/cgi/viewcontent.cgi?article=11248&amp;context=mlr //</w:t>
      </w:r>
      <w:proofErr w:type="gramStart"/>
      <w:r>
        <w:t>MS</w:t>
      </w:r>
      <w:proofErr w:type="gramEnd"/>
    </w:p>
    <w:p w14:paraId="3C2FE5A0" w14:textId="77777777" w:rsidR="001F2B46" w:rsidRPr="00A573BD" w:rsidRDefault="001F2B46" w:rsidP="001F2B46">
      <w:r>
        <w:t xml:space="preserve">Note: Brackets represent outdates language. </w:t>
      </w:r>
    </w:p>
    <w:p w14:paraId="14890903" w14:textId="77777777" w:rsidR="001F2B46" w:rsidRPr="00A00778" w:rsidRDefault="001F2B46" w:rsidP="001F2B46">
      <w:pPr>
        <w:rPr>
          <w:rStyle w:val="StyleUnderline"/>
        </w:rPr>
      </w:pPr>
      <w:r>
        <w:t xml:space="preserve">The justices face many difficult choices in deciding how (or even whether) to phase out repugnant decisions. But one point ought not be controversial: </w:t>
      </w:r>
      <w:r w:rsidRPr="00A00778">
        <w:rPr>
          <w:rStyle w:val="StyleUnderline"/>
        </w:rPr>
        <w:t>when the Court abandons its prior work</w:t>
      </w:r>
      <w:r w:rsidRPr="0028163E">
        <w:rPr>
          <w:rStyle w:val="Emphasis"/>
        </w:rPr>
        <w:t>, it should come clean about doing so</w:t>
      </w:r>
      <w:r w:rsidRPr="00A00778">
        <w:rPr>
          <w:rStyle w:val="StyleUnderline"/>
        </w:rPr>
        <w:t>. Too often, doctrinal principles</w:t>
      </w:r>
      <w:r>
        <w:t xml:space="preserve"> and specific holdings </w:t>
      </w:r>
      <w:r w:rsidRPr="00A00778">
        <w:rPr>
          <w:rStyle w:val="StyleUnderline"/>
        </w:rPr>
        <w:t xml:space="preserve">are fully superseded only by implication. This tendency </w:t>
      </w:r>
      <w:r w:rsidRPr="0028163E">
        <w:rPr>
          <w:rStyle w:val="Emphasis"/>
        </w:rPr>
        <w:t>sidelines the Court’s stare decisis framework</w:t>
      </w:r>
      <w:r w:rsidRPr="00A00778">
        <w:rPr>
          <w:rStyle w:val="StyleUnderline"/>
        </w:rPr>
        <w:t>,</w:t>
      </w:r>
      <w:r>
        <w:t xml:space="preserve"> which cannot begin to operate if the fact of a departure goes unmentioned.357 Implicit repudiation is even less transparent than channeling the court of history, which at least signals that a precedent is being disavowed. Here, I am not critiquing the Court’s failure to resolve palpable tension between newly announced premises and earlier holdings, many of which may be obscure. My modest claim is </w:t>
      </w:r>
      <w:r w:rsidRPr="00A00778">
        <w:rPr>
          <w:rStyle w:val="StyleUnderline"/>
        </w:rPr>
        <w:t>that the Court should acknowledge when it breaks from any proposition whose correctness has become logically impossible. Shortcomings</w:t>
      </w:r>
      <w:r>
        <w:t xml:space="preserve"> on this score often </w:t>
      </w:r>
      <w:r w:rsidRPr="00A00778">
        <w:rPr>
          <w:rStyle w:val="StyleUnderline"/>
        </w:rPr>
        <w:t>represent missed opportunities to articulate a rationale for dispensing with grossly outmoded precedents.</w:t>
      </w:r>
    </w:p>
    <w:p w14:paraId="682B826B" w14:textId="77777777" w:rsidR="001F2B46" w:rsidRDefault="001F2B46" w:rsidP="001F2B46">
      <w:r>
        <w:t>Two examples will help illustrate the point. Starting in the late nineteenth century, the Court repeatedly held that Congress could exclude from the postal system any material that it deemed “injurious . . . to the public mor- als”358 or otherwise “objectionable . . . upon the ground of public policy.”359 This principle endowed Congress with a startling censorial authority over much of the nation’s economic and political life. But when the Court later renounced this stance, subjecting mailability rules to the First Amendment, it made no mention of its prior institutional practice. Instead, the justices proceeded as if a dissent issued during the earlier regime accurately summarized existing law.360</w:t>
      </w:r>
    </w:p>
    <w:p w14:paraId="683723E7" w14:textId="77777777" w:rsidR="001F2B46" w:rsidRDefault="001F2B46" w:rsidP="001F2B46">
      <w:r>
        <w:t xml:space="preserve">Or </w:t>
      </w:r>
      <w:r w:rsidRPr="00A00778">
        <w:rPr>
          <w:rStyle w:val="StyleUnderline"/>
        </w:rPr>
        <w:t>consider Williams v. Mississippi</w:t>
      </w:r>
      <w:r>
        <w:t xml:space="preserve">361 (decided in 1898), </w:t>
      </w:r>
      <w:r w:rsidRPr="00A00778">
        <w:rPr>
          <w:rStyle w:val="StyleUnderline"/>
        </w:rPr>
        <w:t>one of the Court’s most ruinous decisions. Williams</w:t>
      </w:r>
      <w:r>
        <w:t xml:space="preserve"> upheld a state constitutional provision that </w:t>
      </w:r>
      <w:r w:rsidRPr="00A00778">
        <w:rPr>
          <w:rStyle w:val="StyleUnderline"/>
        </w:rPr>
        <w:t>limited the franchise to persons able to “give a reasonable interpretation” of any portion of the state’s constitution</w:t>
      </w:r>
      <w:r>
        <w:t>.362 The Court recognized— but deemed irrelevant—that this clause was intended “</w:t>
      </w:r>
      <w:r w:rsidRPr="00A00778">
        <w:rPr>
          <w:rStyle w:val="StyleUnderline"/>
        </w:rPr>
        <w:t>to obstruct the exercise of suffrage</w:t>
      </w:r>
      <w:r>
        <w:t xml:space="preserve"> by the [Black people].”363 </w:t>
      </w:r>
      <w:r w:rsidRPr="00A00778">
        <w:rPr>
          <w:rStyle w:val="StyleUnderline"/>
        </w:rPr>
        <w:t>The justices sharply reversed course in Louisiana</w:t>
      </w:r>
      <w:r>
        <w:t xml:space="preserve"> v. United States (a 1965 decision), holding all such “interpretation” clauses facially unconstitutional.364 </w:t>
      </w:r>
      <w:r w:rsidRPr="004934B4">
        <w:rPr>
          <w:rStyle w:val="StyleUnderline"/>
        </w:rPr>
        <w:t>Yet Louisiana did not even flag the existence of directly contrary precedent.</w:t>
      </w:r>
      <w:r>
        <w:t xml:space="preserve"> Nor is this the only time the Court has failed to reckon with its responsibility for condoning gross injustices.365 </w:t>
      </w:r>
      <w:r w:rsidRPr="004934B4">
        <w:rPr>
          <w:rStyle w:val="StyleUnderline"/>
        </w:rPr>
        <w:t xml:space="preserve">Court-of-history </w:t>
      </w:r>
      <w:r w:rsidRPr="0028163E">
        <w:rPr>
          <w:rStyle w:val="Emphasis"/>
        </w:rPr>
        <w:t>reform will be incomplete unless doctrinal reversals are reliably accompanied by conscious recognition</w:t>
      </w:r>
      <w:r w:rsidRPr="004934B4">
        <w:rPr>
          <w:rStyle w:val="StyleUnderline"/>
        </w:rPr>
        <w:t xml:space="preserve"> of such clear-cut changes</w:t>
      </w:r>
      <w:r>
        <w:t>.</w:t>
      </w:r>
    </w:p>
    <w:p w14:paraId="26693760" w14:textId="77777777" w:rsidR="001F2B46" w:rsidRDefault="001F2B46" w:rsidP="001F2B46">
      <w:pPr>
        <w:rPr>
          <w:sz w:val="12"/>
        </w:rPr>
      </w:pPr>
      <w:r>
        <w:t>C. Regularizing the Court of History</w:t>
      </w:r>
      <w:r w:rsidRPr="00A174AD">
        <w:rPr>
          <w:sz w:val="12"/>
        </w:rPr>
        <w:t>¶</w:t>
      </w:r>
      <w:r w:rsidRPr="00B60452">
        <w:rPr>
          <w:sz w:val="12"/>
        </w:rPr>
        <w:t xml:space="preserve"> </w:t>
      </w:r>
      <w:r w:rsidRPr="00430F6A">
        <w:rPr>
          <w:rStyle w:val="StyleUnderline"/>
        </w:rPr>
        <w:t xml:space="preserve">By adopting the pretense that external forces had not only foreordained Korematsu’s overruling but already effectuated the deed, Hawaii subtly destabilized two pillars of Supreme Court </w:t>
      </w:r>
      <w:proofErr w:type="spellStart"/>
      <w:r w:rsidRPr="00430F6A">
        <w:rPr>
          <w:rStyle w:val="StyleUnderline"/>
        </w:rPr>
        <w:t>decisionmaking</w:t>
      </w:r>
      <w:proofErr w:type="spellEnd"/>
      <w:r w:rsidRPr="00430F6A">
        <w:rPr>
          <w:rStyle w:val="StyleUnderline"/>
        </w:rPr>
        <w:t>: the norms surrounding horizontal and vertical precedent.</w:t>
      </w:r>
      <w:r>
        <w:t xml:space="preserve"> There is a better way to harmonize decisional law with modern realities. This Section first argues that ethical shifts should be accommodated within a paradigm of reason-giving, rather than bare invocation of the court of history. It then contends that openly </w:t>
      </w:r>
      <w:r w:rsidRPr="00430F6A">
        <w:rPr>
          <w:rStyle w:val="StyleUnderline"/>
        </w:rPr>
        <w:t>normative utterances can play an important role within the established stare decisis framework</w:t>
      </w:r>
      <w:r>
        <w:t xml:space="preserve">. Lastly, this Section explains why the Court’s </w:t>
      </w:r>
      <w:r w:rsidRPr="00430F6A">
        <w:rPr>
          <w:rStyle w:val="StyleUnderline"/>
        </w:rPr>
        <w:t>standard overruling procedures</w:t>
      </w:r>
      <w:r>
        <w:t>—which presume the existence of adversarial stakeholders—</w:t>
      </w:r>
      <w:r w:rsidRPr="00430F6A">
        <w:rPr>
          <w:rStyle w:val="StyleUnderline"/>
        </w:rPr>
        <w:t xml:space="preserve">may be poorly calibrated to eliminating certain repugnant </w:t>
      </w:r>
      <w:proofErr w:type="gramStart"/>
      <w:r w:rsidRPr="00430F6A">
        <w:rPr>
          <w:rStyle w:val="StyleUnderline"/>
        </w:rPr>
        <w:t>precedents</w:t>
      </w:r>
      <w:r>
        <w:t>.</w:t>
      </w:r>
      <w:r w:rsidRPr="00A174AD">
        <w:rPr>
          <w:sz w:val="12"/>
        </w:rPr>
        <w:t>¶</w:t>
      </w:r>
      <w:proofErr w:type="gramEnd"/>
    </w:p>
    <w:p w14:paraId="2D7E2B47" w14:textId="77777777" w:rsidR="001F2B46" w:rsidRPr="00B60452" w:rsidRDefault="001F2B46" w:rsidP="001F2B46">
      <w:r w:rsidRPr="00B60452">
        <w:t xml:space="preserve"> 1. Preserving Stare Decisis</w:t>
      </w:r>
      <w:r w:rsidRPr="00A174AD">
        <w:rPr>
          <w:sz w:val="12"/>
        </w:rPr>
        <w:t>¶</w:t>
      </w:r>
      <w:r w:rsidRPr="00B60452">
        <w:t xml:space="preserve"> As illustrated in Part I, the court-of-history conceit undercuts the justices’ control over their past decisions’ present bindingness. The Court has repeatedly chided lower courts for failing to follow precedents that have not been squarely displaced.366 But in Hawaii, Korematsu’s invalidity—its present doctrinal nothingness—was said to be “obvious.”367 In this way, the Court has effectively invited myriad legal actors to channel the precedent-gutting verdicts of a figurative tribunal, and to proceed with only the murkiest conception of the court of history’s triggering conditions. And the doctrine of horizontal stare decisis seeks to ensure that precedents will not undergo drastic revision without sufficient justification.368 Yet Hawaii offered no reasoned explanation for the change it announced. However clear history’s verdict on Korematsu, the justices abdicated the task of translating that sonorous judgment into the stuff of judicial </w:t>
      </w:r>
      <w:proofErr w:type="spellStart"/>
      <w:proofErr w:type="gramStart"/>
      <w:r w:rsidRPr="00B60452">
        <w:t>decisionmaking</w:t>
      </w:r>
      <w:proofErr w:type="spellEnd"/>
      <w:r w:rsidRPr="00B60452">
        <w:t>.</w:t>
      </w:r>
      <w:r w:rsidRPr="00A174AD">
        <w:rPr>
          <w:sz w:val="12"/>
        </w:rPr>
        <w:t>¶</w:t>
      </w:r>
      <w:proofErr w:type="gramEnd"/>
      <w:r w:rsidRPr="00B60452">
        <w:t xml:space="preserve"> The court-of-history approach also places undue weight on perceptions of our deepest national values. By rendering those beliefs peremptory—trumps of all other interests and all procedural values—the justices may overlook considerations that counsel against summary repudiation. Consider the examples of military conscription and compulsory military instruction in public universities. Although efforts to revive such measures would likely be met with widespread fury among the affected populations, that is not an adequate reason to short-circuit the Court’s established processes for testing the vitality of precedent. Surely the Court should sometimes inquire about the government’s interest in retaining once-common tools. Moreover, some injustices may be too deeply embedded in modern life for the Court to disregard the immense reliance interests they have generated.369 And the court-of-history model would preclude the prospect of retheorizing repugnant precedents. On reflection, it might prove possible to justify some of those decisions’ outcomes for reasons that were not apparent generations ago.370 The stare decisis framework ensures that such countervailing concerns will not be ignored entirely— and that the justices’ assessments are laid bare, rather than concealed with heroic </w:t>
      </w:r>
      <w:proofErr w:type="gramStart"/>
      <w:r w:rsidRPr="00B60452">
        <w:t>metaphors.</w:t>
      </w:r>
      <w:r w:rsidRPr="00A174AD">
        <w:rPr>
          <w:sz w:val="12"/>
        </w:rPr>
        <w:t>¶</w:t>
      </w:r>
      <w:proofErr w:type="gramEnd"/>
      <w:r w:rsidRPr="00B60452">
        <w:t xml:space="preserve"> In addition, the standard framework is a superior tool for clarifying the scope of doctrinal repudiation. Precedents can contain multitudes371—especially if they have become objects of bipartisan reproach. Korematsu’s renunciation has been greeted so ambivalently because it is unclear what, precisely, the case’s “overruling” entailed.372 The court-of-history approach arguably encourages such dissembling by enabling the costless projection of virtue through untheorized disavowals. As Hawaii showed, it may be tempting simply to deem a precedent “overruled” when one is accused of replicating its logic. Whatever its defects, the justificatory structure of stare decisis facilitates agreement on the extent of proposed change, yielding a clearer understanding of what any departure from the status quo </w:t>
      </w:r>
      <w:proofErr w:type="gramStart"/>
      <w:r w:rsidRPr="00B60452">
        <w:t>entails.</w:t>
      </w:r>
      <w:r w:rsidRPr="00A174AD">
        <w:rPr>
          <w:sz w:val="12"/>
        </w:rPr>
        <w:t>¶</w:t>
      </w:r>
      <w:proofErr w:type="gramEnd"/>
      <w:r w:rsidRPr="00B60452">
        <w:t xml:space="preserve"> The court-of-history technique could also play havoc with constitutional law’s tiers of scrutiny. As discussed above,373 we should not expect the content of aversive ethical claims to align perfectly with the types of legal classifications most closely correlated with invalidity. For instance, it would seem absurd for today’s lawmakers to outlaw pool halls and bowling alleys on moral grounds (an authority recognized in Murphy v. California). Yet this form of economic regulation would be analyzed under the lenient standard of rational-basis review.374 Overruling Murphy would thus be a momentous development, whether brought about by the court of history or the justices themselves. Only the latter of those approaches would enable the Court to grapple with the systemic consequences of foreclosing a form of low-scrutiny </w:t>
      </w:r>
      <w:proofErr w:type="gramStart"/>
      <w:r w:rsidRPr="00B60452">
        <w:t>regulation.</w:t>
      </w:r>
      <w:r w:rsidRPr="00A174AD">
        <w:rPr>
          <w:sz w:val="12"/>
        </w:rPr>
        <w:t>¶</w:t>
      </w:r>
      <w:proofErr w:type="gramEnd"/>
      <w:r w:rsidRPr="00B60452">
        <w:t xml:space="preserve"> Lastly, a regularized court of history could require unmanageable and unrealistic historical inquiries. If precedents automatically expire whenever a contrary ethical consensus emerges, decisions can be drained of their author- </w:t>
      </w:r>
      <w:proofErr w:type="spellStart"/>
      <w:r w:rsidRPr="00B60452">
        <w:t>ity</w:t>
      </w:r>
      <w:proofErr w:type="spellEnd"/>
      <w:r w:rsidRPr="00B60452">
        <w:t xml:space="preserve"> if they are shown to have become ethically outmoded at any former time.375 This could—and should—become familiar terrain on which lawyers and judges argue. But it is far from obvious that courts should be charged with pronouncing on earlier generations’ freestanding ethical aversions. Many </w:t>
      </w:r>
      <w:proofErr w:type="spellStart"/>
      <w:r w:rsidRPr="00B60452">
        <w:t>cul</w:t>
      </w:r>
      <w:proofErr w:type="spellEnd"/>
      <w:r w:rsidRPr="00B60452">
        <w:t xml:space="preserve">- </w:t>
      </w:r>
      <w:proofErr w:type="spellStart"/>
      <w:r w:rsidRPr="00B60452">
        <w:t>tural</w:t>
      </w:r>
      <w:proofErr w:type="spellEnd"/>
      <w:r w:rsidRPr="00B60452">
        <w:t xml:space="preserve"> norms remain largely unwritten and undiscussed precisely because their violation would be unthinkable. For this reason, today’s “matters of common notoriety”376 may be far more accessible than those of ages past. Carried to its logical end, then, the court-of-history technique could require up-or-down determinations about phenomena that elude lawyerly historical </w:t>
      </w:r>
      <w:proofErr w:type="gramStart"/>
      <w:r w:rsidRPr="00B60452">
        <w:t>retrieval.</w:t>
      </w:r>
      <w:r w:rsidRPr="00A174AD">
        <w:rPr>
          <w:sz w:val="12"/>
        </w:rPr>
        <w:t>¶</w:t>
      </w:r>
      <w:proofErr w:type="gramEnd"/>
      <w:r w:rsidRPr="00B60452">
        <w:t xml:space="preserve"> 2. “Ethical” Overruling</w:t>
      </w:r>
      <w:r w:rsidRPr="00A174AD">
        <w:rPr>
          <w:sz w:val="12"/>
        </w:rPr>
        <w:t>¶</w:t>
      </w:r>
      <w:r w:rsidRPr="00B60452">
        <w:t xml:space="preserve"> Decommissioning the court of history need not deprive us of its core in- sight: that some precedents have become inimical to our national character. The question, then, is how to implement this lesson within a framework that seemingly resists such lofty considerations.377 This is not the place to critique the Court’s recent renderings of when overruling may be justified; I take those accounts as a starting point, evaluating only their interaction with perceptions of aversive ethos. In my view, ethical judgments should not be routed exclusively through the familiar stare decisis factors. Doing so would overlook why some precedents are so grating—much like impeaching Andrew Johnson for illegally firing his Secretary of War, rather than for thwarting the development of a multiracial democracy.378</w:t>
      </w:r>
      <w:r w:rsidRPr="00A174AD">
        <w:rPr>
          <w:sz w:val="12"/>
        </w:rPr>
        <w:t>¶</w:t>
      </w:r>
      <w:r w:rsidRPr="00B60452">
        <w:t xml:space="preserve"> Consider first whether a decision’s factual underpinnings have collapsed.379 It would be possible to critique almost any repugnant precedent in such clinical terms. We now know that eugenic sterilization was based on shoddy scientific foundations; that our national honor can outlast the American flag’s commodification; that same-sex attraction is not a symptom of mental illness; that women </w:t>
      </w:r>
      <w:proofErr w:type="gramStart"/>
      <w:r w:rsidRPr="00B60452">
        <w:t>are capable of working</w:t>
      </w:r>
      <w:proofErr w:type="gramEnd"/>
      <w:r w:rsidRPr="00B60452">
        <w:t xml:space="preserve"> long hours; and that debt- </w:t>
      </w:r>
      <w:proofErr w:type="spellStart"/>
      <w:r w:rsidRPr="00B60452">
        <w:t>ors’</w:t>
      </w:r>
      <w:proofErr w:type="spellEnd"/>
      <w:r w:rsidRPr="00B60452">
        <w:t xml:space="preserve"> prisons are ineffective at making creditors whole. But such factual insights fail to capture why these decisions seem intolerable today: they embody values that are alien to our way of life. This is why the Court’s official account of Plessy’s repudiation is so unsatisfying.380 I do not mean to say that bogus factual predicates are irrelevant to modern normative judgments. Karen Korematsu, after all, rightly chalked up her father’s conviction to “a baseless perception of disloyalty grounded in racial stereotypes.”381 But something important will be lost if ethical transformations must be recast as empirical </w:t>
      </w:r>
      <w:proofErr w:type="gramStart"/>
      <w:r w:rsidRPr="00B60452">
        <w:t>discoveries.</w:t>
      </w:r>
      <w:r w:rsidRPr="00A174AD">
        <w:rPr>
          <w:sz w:val="12"/>
        </w:rPr>
        <w:t>¶</w:t>
      </w:r>
      <w:proofErr w:type="gramEnd"/>
      <w:r w:rsidRPr="00B60452">
        <w:t xml:space="preserve"> Other stare decisis factors perform little better in this respect. Virtually any anachronistic decision could be described as a doctrinal outlier or retro- </w:t>
      </w:r>
      <w:proofErr w:type="spellStart"/>
      <w:r w:rsidRPr="00B60452">
        <w:t>spectively</w:t>
      </w:r>
      <w:proofErr w:type="spellEnd"/>
      <w:r w:rsidRPr="00B60452">
        <w:t xml:space="preserve"> critiqued as “badly reasoned.”382 But these failings are not what make repugnant precedents repugnant. Patterson v. Colorado’s383 chief sin is not that it is “a remnant of abandoned doctrine,”384 but that stifling public commentary on judicial proceedings would flout a basic assumption of modern American life. Likewise, </w:t>
      </w:r>
      <w:proofErr w:type="spellStart"/>
      <w:r w:rsidRPr="00B60452">
        <w:t>L’Hote</w:t>
      </w:r>
      <w:proofErr w:type="spellEnd"/>
      <w:r w:rsidRPr="00B60452">
        <w:t xml:space="preserve"> v. New Orleans385 may well have been shoddily reasoned. But its most salient flaw is a moral one: it would be ludicrous to enclose sexually active women within specified territorial limits. As this example shows, characterizing a decision as “wrong the day it was de- cided”386 may erase the significance of hard-won societal advances.387</w:t>
      </w:r>
      <w:r w:rsidRPr="00A174AD">
        <w:rPr>
          <w:sz w:val="12"/>
        </w:rPr>
        <w:t>¶</w:t>
      </w:r>
      <w:r w:rsidRPr="00B60452">
        <w:t xml:space="preserve"> All </w:t>
      </w:r>
      <w:proofErr w:type="spellStart"/>
      <w:r w:rsidRPr="00B60452">
        <w:t>decisionmaking</w:t>
      </w:r>
      <w:proofErr w:type="spellEnd"/>
      <w:r w:rsidRPr="00B60452">
        <w:t xml:space="preserve"> occurs within a particular normative universe. Precedents have ethical foundations, as well as doctrinal and factual ones. If a judicial decision has become ethically intolerable, then it should be presumptively reversible for that reason (as well as others that warrant mention under standard practice). Ethical obsolescence should not serve as an unspoken motivation for activating a distinct set of value-free justifications.388</w:t>
      </w:r>
      <w:r w:rsidRPr="00A174AD">
        <w:rPr>
          <w:sz w:val="12"/>
        </w:rPr>
        <w:t>¶</w:t>
      </w:r>
      <w:r w:rsidRPr="00B60452">
        <w:t xml:space="preserve"> Lower courts’ anticipatory rejection of Cronin v. Adams389 illustrates how the Court might engage in “ethical” overruling.390 Cronin, decided in 1904, had allowed state and local governments to forbid women from entering establishments that sold alcohol.391 In refusing to apply Cronin in 1974, a federal district court cited “the vast changes in social mores and attitudes” since the turn of the century.392 Cronin had become a “discordant anachronism[]” whose continued application would perpetuate “the Victorian ideas of the past.”393 On appeal, the First Circuit agreed that Cronin had been neutralized by “cultural evolution.”394 The Supreme Court could offer similarly frank assessments in overruling precedents that trudge along as ethical outcasts.</w:t>
      </w:r>
    </w:p>
    <w:p w14:paraId="5C4F0E9E" w14:textId="77777777" w:rsidR="001F2B46" w:rsidRDefault="001F2B46" w:rsidP="001F2B46">
      <w:r>
        <w:t xml:space="preserve">Fortunately, </w:t>
      </w:r>
      <w:r w:rsidRPr="00BA0AE5">
        <w:rPr>
          <w:rStyle w:val="StyleUnderline"/>
        </w:rPr>
        <w:t>no drastic revision</w:t>
      </w:r>
      <w:r>
        <w:t xml:space="preserve"> of stare decisis </w:t>
      </w:r>
      <w:r w:rsidRPr="00BA0AE5">
        <w:rPr>
          <w:rStyle w:val="StyleUnderline"/>
        </w:rPr>
        <w:t xml:space="preserve">is required </w:t>
      </w:r>
      <w:proofErr w:type="gramStart"/>
      <w:r w:rsidRPr="00BA0AE5">
        <w:rPr>
          <w:rStyle w:val="StyleUnderline"/>
        </w:rPr>
        <w:t>in order to</w:t>
      </w:r>
      <w:proofErr w:type="gramEnd"/>
      <w:r w:rsidRPr="00BA0AE5">
        <w:rPr>
          <w:rStyle w:val="StyleUnderline"/>
        </w:rPr>
        <w:t xml:space="preserve"> accommodate shifts in our national character.</w:t>
      </w:r>
      <w:r>
        <w:t xml:space="preserve"> This consideration is absent from routine formulations of the doctrine, to be sure.395 But the Court once con- firmed that </w:t>
      </w:r>
      <w:r w:rsidRPr="0028163E">
        <w:rPr>
          <w:rStyle w:val="Emphasis"/>
        </w:rPr>
        <w:t>precedents are vulnerable to reversal if they are “inconsistent with the prevailing sense of justice in this country”</w:t>
      </w:r>
      <w:r w:rsidRPr="00BA0AE5">
        <w:rPr>
          <w:rStyle w:val="StyleUnderline"/>
        </w:rPr>
        <w:t xml:space="preserve"> </w:t>
      </w:r>
      <w:r>
        <w:t>or incompatible with “our society’s deep commitment[s].”396 It would be remarkable if such a malleable framework could not account for a factor so central to whether past practice deserves continued respect</w:t>
      </w:r>
      <w:r w:rsidRPr="00FB2817">
        <w:rPr>
          <w:rStyle w:val="StyleUnderline"/>
        </w:rPr>
        <w:t>. The acknowledged distinction between legitimate and illegitimate reliance interests397 can also be applied to the ethical arena, blunting any impulse to retain deeply anachronistic decisions</w:t>
      </w:r>
      <w:r>
        <w:t xml:space="preserve">. And the first principles of stare decisis may provide powerful justification for values-based overruling. It is difficult to see how “the actual and perceived integrity of the judicial process”398 would be advanced by preserving precedents now re- </w:t>
      </w:r>
      <w:proofErr w:type="spellStart"/>
      <w:r>
        <w:t>garded</w:t>
      </w:r>
      <w:proofErr w:type="spellEnd"/>
      <w:r>
        <w:t xml:space="preserve"> only with contempt.</w:t>
      </w:r>
    </w:p>
    <w:p w14:paraId="5FF0BCB5" w14:textId="77777777" w:rsidR="001F2B46" w:rsidRDefault="001F2B46" w:rsidP="001F2B46">
      <w:r>
        <w:t xml:space="preserve">Plainly, </w:t>
      </w:r>
      <w:r w:rsidRPr="00FB2817">
        <w:rPr>
          <w:rStyle w:val="StyleUnderline"/>
        </w:rPr>
        <w:t xml:space="preserve">viewing </w:t>
      </w:r>
      <w:r w:rsidRPr="0028163E">
        <w:rPr>
          <w:rStyle w:val="Emphasis"/>
        </w:rPr>
        <w:t>ethical obsolescence as a justification for overruling would enable the justices to discard certain precedents that they disfavor on the merits.</w:t>
      </w:r>
      <w:r>
        <w:t xml:space="preserve"> Professor Randy Kozel has urged the Court to move in precisely the opposite direction. To prevent doctrinal fluctuation in response to the justices’ shifting methodological commitments, Kozel would recognize just two primary reasons for overruling: procedural unworkability and faulty factual premises.399 Kozel’s framework does contain a carve-out for decisions that have “</w:t>
      </w:r>
      <w:proofErr w:type="spellStart"/>
      <w:r>
        <w:t>caus</w:t>
      </w:r>
      <w:proofErr w:type="spellEnd"/>
      <w:r>
        <w:t>[ed] extraordinary harm.”400 But he makes clear that this exception should be invoked only in the rarest of situations.401</w:t>
      </w:r>
    </w:p>
    <w:p w14:paraId="31844884" w14:textId="77777777" w:rsidR="001F2B46" w:rsidRDefault="001F2B46" w:rsidP="001F2B46">
      <w:r>
        <w:t xml:space="preserve">The persistence of culturally repugnant precedents—and not just a few— casts doubt on such strong resistance to merits-sensitive stare decisis. A closer alignment of America’s aversive ethos with its decisional law could eventually produce dozens of case-related casualties. But that would not be because any- one’s preferred interpretive philosophy had gained ascendancy at the Court. It would instead result from an overlapping consensus that </w:t>
      </w:r>
      <w:r w:rsidRPr="00FB2817">
        <w:rPr>
          <w:rStyle w:val="StyleUnderline"/>
        </w:rPr>
        <w:t>certain uses of state power would be unthinkable in modern times</w:t>
      </w:r>
      <w:r>
        <w:t xml:space="preserve">. If anything, </w:t>
      </w:r>
      <w:r w:rsidRPr="00FB2817">
        <w:rPr>
          <w:rStyle w:val="StyleUnderline"/>
        </w:rPr>
        <w:t xml:space="preserve">the image of the Court making a clean break from past benightedness seems more likely to </w:t>
      </w:r>
      <w:r w:rsidRPr="0028163E">
        <w:rPr>
          <w:rStyle w:val="Emphasis"/>
        </w:rPr>
        <w:t>enhance the justices’ stature</w:t>
      </w:r>
      <w:r w:rsidRPr="00FB2817">
        <w:rPr>
          <w:rStyle w:val="StyleUnderline"/>
        </w:rPr>
        <w:t xml:space="preserve"> than to threaten it</w:t>
      </w:r>
      <w:r>
        <w:t xml:space="preserve">. Nor is it obvious why the gradual disappearance of obsolete precedents would prove destabilizing.402 Rather, </w:t>
      </w:r>
      <w:r w:rsidRPr="00FB2817">
        <w:rPr>
          <w:rStyle w:val="StyleUnderline"/>
        </w:rPr>
        <w:t>adherence to archaic propositions would more predictably cause disruption</w:t>
      </w:r>
      <w:r>
        <w:t xml:space="preserve">, insofar as expectations have formed around their absence from public life.403 And ethically distasteful decisions hardly warrant continued respect due to their “accumulated practical wisdom.”404 In short, an optimal stare decisis framework would permit the overruling of precedents that are inimical to modern values—whether or not they have produced devastating </w:t>
      </w:r>
      <w:proofErr w:type="spellStart"/>
      <w:r>
        <w:t>conse</w:t>
      </w:r>
      <w:proofErr w:type="spellEnd"/>
      <w:r>
        <w:t xml:space="preserve">- </w:t>
      </w:r>
      <w:proofErr w:type="spellStart"/>
      <w:r>
        <w:t>quences</w:t>
      </w:r>
      <w:proofErr w:type="spellEnd"/>
      <w:r>
        <w:t>.</w:t>
      </w:r>
    </w:p>
    <w:p w14:paraId="3ADEC4D9" w14:textId="77777777" w:rsidR="001F2B46" w:rsidRDefault="001F2B46" w:rsidP="001F2B46">
      <w:r w:rsidRPr="00FB2817">
        <w:rPr>
          <w:rStyle w:val="StyleUnderline"/>
        </w:rPr>
        <w:t>Recognizing an additional type of justification for overruling may seem misguided to those who worry that today’s Court is changing too much</w:t>
      </w:r>
      <w:r>
        <w:t xml:space="preserve">, too quickly. But </w:t>
      </w:r>
      <w:r w:rsidRPr="00FB2817">
        <w:rPr>
          <w:rStyle w:val="StyleUnderline"/>
        </w:rPr>
        <w:t>it is unlikely that this feature of my proposal would accelerate the pace of doctrinal revision</w:t>
      </w:r>
      <w:r>
        <w:t>. If the justices are convinced that a precedent contravenes core societal values, the lack of a tailor-made explanatory category will not stop them from renouncing it.405 What my recommendation would do is increase the overall transparency of stare decisis choices. This should be a welcome development for observers who believe that the Court too often withholds salient information about its treatment of precedent.406</w:t>
      </w:r>
    </w:p>
    <w:p w14:paraId="0F328AF5" w14:textId="77777777" w:rsidR="001F2B46" w:rsidRDefault="001F2B46" w:rsidP="001F2B46">
      <w:r>
        <w:t>3. Procedural Options</w:t>
      </w:r>
    </w:p>
    <w:p w14:paraId="21098F7B" w14:textId="77777777" w:rsidR="001F2B46" w:rsidRDefault="001F2B46" w:rsidP="001F2B46">
      <w:r w:rsidRPr="0028163E">
        <w:rPr>
          <w:rStyle w:val="StyleUnderline"/>
        </w:rPr>
        <w:t>In phasing out repugnant precedents</w:t>
      </w:r>
      <w:r>
        <w:t xml:space="preserve">, moreover, the </w:t>
      </w:r>
      <w:r w:rsidRPr="0028163E">
        <w:rPr>
          <w:rStyle w:val="Emphasis"/>
        </w:rPr>
        <w:t>justices should not relentlessly insist on the standard procedural features usually treated as a prerequisite to overruling</w:t>
      </w:r>
      <w:r>
        <w:t>.407 The mere initiation of these procedures can some- times inflict needless expressive harm. Whether adversarial presentation and party-driven repudiation are advisable will thus depend on the nature of the precedent at issue.</w:t>
      </w:r>
    </w:p>
    <w:p w14:paraId="06D21730" w14:textId="77777777" w:rsidR="001F2B46" w:rsidRPr="00443925" w:rsidRDefault="001F2B46" w:rsidP="001F2B46">
      <w:r>
        <w:t>When governments cease engaging in practices formerly deemed constitutional, their nonexistent acts cannot be challenged, and the Court cannot grant certiorari for the avowed purpose of revisiting its earlier decisions. For</w:t>
      </w:r>
      <w:r w:rsidRPr="00A573BD">
        <w:t xml:space="preserve"> </w:t>
      </w:r>
      <w:r>
        <w:t xml:space="preserve">the same reason, </w:t>
      </w:r>
      <w:r w:rsidRPr="00E36E2A">
        <w:rPr>
          <w:rStyle w:val="StyleUnderline"/>
        </w:rPr>
        <w:t>only rarely will a party explicitly urge the Court to overrule a culturally outmoded precedent. Without this prodding, the Court will not “</w:t>
      </w:r>
      <w:proofErr w:type="gramStart"/>
      <w:r w:rsidRPr="00E36E2A">
        <w:rPr>
          <w:rStyle w:val="StyleUnderline"/>
        </w:rPr>
        <w:t>receive[</w:t>
      </w:r>
      <w:proofErr w:type="gramEnd"/>
      <w:r w:rsidRPr="00E36E2A">
        <w:rPr>
          <w:rStyle w:val="StyleUnderline"/>
        </w:rPr>
        <w:t xml:space="preserve">] briefing and argument on the stare decisis question”408 </w:t>
      </w:r>
      <w:r w:rsidRPr="0028163E">
        <w:rPr>
          <w:rStyle w:val="Emphasis"/>
        </w:rPr>
        <w:t>unless it initiates that process itself after discerning a precedent’s vulnerability.</w:t>
      </w:r>
      <w:r>
        <w:t xml:space="preserve"> What’s more, </w:t>
      </w:r>
      <w:r w:rsidRPr="00E36E2A">
        <w:rPr>
          <w:rStyle w:val="StyleUnderline"/>
        </w:rPr>
        <w:t xml:space="preserve">the </w:t>
      </w:r>
      <w:r w:rsidRPr="0028163E">
        <w:rPr>
          <w:rStyle w:val="Emphasis"/>
        </w:rPr>
        <w:t>Court’s ordinary stare decisis procedures are unsuited to the reconsideration of morally odious precedents.</w:t>
      </w:r>
      <w:r w:rsidRPr="00E36E2A">
        <w:rPr>
          <w:rStyle w:val="StyleUnderline"/>
        </w:rPr>
        <w:t xml:space="preserve"> </w:t>
      </w:r>
      <w:r>
        <w:t xml:space="preserve">For example, it would be profoundly jarring for the Court to appoint an </w:t>
      </w:r>
      <w:proofErr w:type="gramStart"/>
      <w:r>
        <w:t>amicus curiae</w:t>
      </w:r>
      <w:proofErr w:type="gramEnd"/>
      <w:r>
        <w:t xml:space="preserve"> to fill any informational gaps concerning racially discriminatory curfews, eugenic-sterilization laws, or bans on the entry of </w:t>
      </w:r>
      <w:proofErr w:type="spellStart"/>
      <w:r>
        <w:t>nonheterosexual</w:t>
      </w:r>
      <w:proofErr w:type="spellEnd"/>
      <w:r>
        <w:t xml:space="preserve"> immigrants. Such invitations would rightly be perceived as dignifying irredeemable artifacts of bygone prejudices. No re- </w:t>
      </w:r>
      <w:proofErr w:type="spellStart"/>
      <w:r>
        <w:t>liance</w:t>
      </w:r>
      <w:proofErr w:type="spellEnd"/>
      <w:r>
        <w:t xml:space="preserve"> interests need be accommodated in these situations, and no </w:t>
      </w:r>
      <w:proofErr w:type="spellStart"/>
      <w:r>
        <w:t>stakehold</w:t>
      </w:r>
      <w:proofErr w:type="spellEnd"/>
      <w:r>
        <w:t xml:space="preserve">- </w:t>
      </w:r>
      <w:proofErr w:type="spellStart"/>
      <w:r>
        <w:t>ers</w:t>
      </w:r>
      <w:proofErr w:type="spellEnd"/>
      <w:r>
        <w:t xml:space="preserve"> warned of impending disruption.</w:t>
      </w:r>
    </w:p>
    <w:p w14:paraId="44D03413" w14:textId="308E98E5" w:rsidR="001F2B46" w:rsidRDefault="001F2B46" w:rsidP="001F2B46">
      <w:pPr>
        <w:pStyle w:val="Heading3"/>
      </w:pPr>
      <w:r>
        <w:t>AT: Insular Cases Moot</w:t>
      </w:r>
    </w:p>
    <w:p w14:paraId="630ACD70" w14:textId="77777777" w:rsidR="001F2B46" w:rsidRPr="00982D0C" w:rsidRDefault="001F2B46" w:rsidP="001F2B46">
      <w:pPr>
        <w:pStyle w:val="Heading4"/>
      </w:pPr>
      <w:r>
        <w:t xml:space="preserve">The Insular Cases are alive and well – the Lower Courts consistently use them to justify disparate treatment.  </w:t>
      </w:r>
    </w:p>
    <w:p w14:paraId="307825B8" w14:textId="77777777" w:rsidR="001F2B46" w:rsidRDefault="001F2B46" w:rsidP="001F2B46">
      <w:r w:rsidRPr="00982D0C">
        <w:rPr>
          <w:rStyle w:val="Style13ptBold"/>
        </w:rPr>
        <w:t>Eastling et al. ’</w:t>
      </w:r>
      <w:proofErr w:type="gramStart"/>
      <w:r w:rsidRPr="00982D0C">
        <w:rPr>
          <w:rStyle w:val="Style13ptBold"/>
        </w:rPr>
        <w:t>20</w:t>
      </w:r>
      <w:r>
        <w:t xml:space="preserve">  -</w:t>
      </w:r>
      <w:proofErr w:type="gramEnd"/>
      <w:r>
        <w:t xml:space="preserve"> Constitutional Law student at Yale </w:t>
      </w:r>
    </w:p>
    <w:p w14:paraId="0C4BCA21" w14:textId="77777777" w:rsidR="001F2B46" w:rsidRPr="00982D0C" w:rsidRDefault="001F2B46" w:rsidP="001F2B46">
      <w:r w:rsidRPr="00982D0C">
        <w:t xml:space="preserve">Kyla Eastling, Danny Li, and Neil Weare, 20 - ("The Supreme Court Just Passed Up a Chance to Overrule Appallingly Racist Precedents," Slate Magazine, 6-1-2020, accessed 7-16-2023, </w:t>
      </w:r>
      <w:hyperlink r:id="rId17" w:history="1">
        <w:r w:rsidRPr="006D7C81">
          <w:rPr>
            <w:rStyle w:val="Hyperlink"/>
          </w:rPr>
          <w:t>https://slate.com/news-and-politics/2020/06/puerto-rico-insular-cases-supreme-court.html)//MS</w:t>
        </w:r>
      </w:hyperlink>
      <w:r>
        <w:t xml:space="preserve"> </w:t>
      </w:r>
    </w:p>
    <w:p w14:paraId="52961600" w14:textId="77777777" w:rsidR="001F2B46" w:rsidRDefault="001F2B46" w:rsidP="001F2B46">
      <w:r w:rsidRPr="00982D0C">
        <w:rPr>
          <w:rStyle w:val="StyleUnderline"/>
        </w:rPr>
        <w:t>With this collective inaction and silence, the Supreme Court missed an important opportunity to announce what should already be obvious: The Insular Cases</w:t>
      </w:r>
      <w:r>
        <w:t>, like Korematsu, were gravely wrong the day they were decided, have been overruled in the court of history, and have no place under the Constitution. (Disclosure: One of us filed an amicus brief in this case urging the Supreme Court to overturn the Insular Cases.)</w:t>
      </w:r>
    </w:p>
    <w:p w14:paraId="62D6D8D0" w14:textId="77777777" w:rsidR="001F2B46" w:rsidRDefault="001F2B46" w:rsidP="001F2B46">
      <w:r w:rsidRPr="00982D0C">
        <w:rPr>
          <w:rStyle w:val="StyleUnderline"/>
        </w:rPr>
        <w:t>Sadly</w:t>
      </w:r>
      <w:r>
        <w:t xml:space="preserve">, unlike Korematsu, </w:t>
      </w:r>
      <w:r w:rsidRPr="00982D0C">
        <w:rPr>
          <w:rStyle w:val="StyleUnderline"/>
        </w:rPr>
        <w:t>the Insular Cases have not been left for dead by lower courts</w:t>
      </w:r>
      <w:r>
        <w:t>.</w:t>
      </w:r>
    </w:p>
    <w:p w14:paraId="67488318" w14:textId="77777777" w:rsidR="001F2B46" w:rsidRPr="00982D0C" w:rsidRDefault="001F2B46" w:rsidP="001F2B46">
      <w:pPr>
        <w:rPr>
          <w:rStyle w:val="StyleUnderline"/>
        </w:rPr>
      </w:pPr>
      <w:r w:rsidRPr="00982D0C">
        <w:rPr>
          <w:rStyle w:val="StyleUnderline"/>
        </w:rPr>
        <w:t>Despite repeated Supreme Court statements</w:t>
      </w:r>
      <w:r>
        <w:t xml:space="preserve"> (including today’s</w:t>
      </w:r>
      <w:r w:rsidRPr="00982D0C">
        <w:rPr>
          <w:rStyle w:val="StyleUnderline"/>
        </w:rPr>
        <w:t xml:space="preserve">) implying that the Insular Cases must be read narrowly, </w:t>
      </w:r>
      <w:r w:rsidRPr="00124950">
        <w:rPr>
          <w:rStyle w:val="StyleUnderline"/>
          <w:highlight w:val="yellow"/>
        </w:rPr>
        <w:t>too many lower courts continue to apply</w:t>
      </w:r>
      <w:r w:rsidRPr="00982D0C">
        <w:rPr>
          <w:rStyle w:val="StyleUnderline"/>
        </w:rPr>
        <w:t xml:space="preserve"> and even expand </w:t>
      </w:r>
      <w:r w:rsidRPr="00124950">
        <w:rPr>
          <w:rStyle w:val="StyleUnderline"/>
          <w:highlight w:val="yellow"/>
        </w:rPr>
        <w:t>the Insular Cases</w:t>
      </w:r>
      <w:r w:rsidRPr="00982D0C">
        <w:rPr>
          <w:rStyle w:val="StyleUnderline"/>
        </w:rPr>
        <w:t xml:space="preserve"> to diminish the constitutional rights of our fellow Americans in U.S. territories.</w:t>
      </w:r>
    </w:p>
    <w:p w14:paraId="63DA2042" w14:textId="77777777" w:rsidR="001F2B46" w:rsidRDefault="001F2B46" w:rsidP="001F2B46">
      <w:r>
        <w:t xml:space="preserve">Earlier </w:t>
      </w:r>
      <w:r w:rsidRPr="00124950">
        <w:rPr>
          <w:rStyle w:val="StyleUnderline"/>
          <w:highlight w:val="yellow"/>
        </w:rPr>
        <w:t>this year, the U.S. Court of Appeals</w:t>
      </w:r>
      <w:r w:rsidRPr="00982D0C">
        <w:rPr>
          <w:rStyle w:val="StyleUnderline"/>
        </w:rPr>
        <w:t xml:space="preserve"> for the 3rd </w:t>
      </w:r>
      <w:r w:rsidRPr="00124950">
        <w:rPr>
          <w:rStyle w:val="StyleUnderline"/>
          <w:highlight w:val="yellow"/>
        </w:rPr>
        <w:t>Circuit relied on the I</w:t>
      </w:r>
      <w:r w:rsidRPr="00982D0C">
        <w:rPr>
          <w:rStyle w:val="StyleUnderline"/>
        </w:rPr>
        <w:t xml:space="preserve">nsular </w:t>
      </w:r>
      <w:r w:rsidRPr="00124950">
        <w:rPr>
          <w:rStyle w:val="StyleUnderline"/>
          <w:highlight w:val="yellow"/>
        </w:rPr>
        <w:t>C</w:t>
      </w:r>
      <w:r w:rsidRPr="00982D0C">
        <w:rPr>
          <w:rStyle w:val="StyleUnderline"/>
        </w:rPr>
        <w:t xml:space="preserve">ases in U.S. v. Baxter </w:t>
      </w:r>
      <w:r w:rsidRPr="00124950">
        <w:rPr>
          <w:rStyle w:val="StyleUnderline"/>
          <w:highlight w:val="yellow"/>
        </w:rPr>
        <w:t>to rule that</w:t>
      </w:r>
      <w:r w:rsidRPr="00982D0C">
        <w:rPr>
          <w:rStyle w:val="StyleUnderline"/>
        </w:rPr>
        <w:t xml:space="preserve"> Fourth Amendment </w:t>
      </w:r>
      <w:r w:rsidRPr="00124950">
        <w:rPr>
          <w:rStyle w:val="StyleUnderline"/>
          <w:highlight w:val="yellow"/>
        </w:rPr>
        <w:t>protections against warrantless search and seizures</w:t>
      </w:r>
      <w:r w:rsidRPr="00982D0C">
        <w:rPr>
          <w:rStyle w:val="StyleUnderline"/>
        </w:rPr>
        <w:t xml:space="preserve"> that apply everywhere else in the United States </w:t>
      </w:r>
      <w:r w:rsidRPr="00124950">
        <w:rPr>
          <w:rStyle w:val="StyleUnderline"/>
          <w:highlight w:val="yellow"/>
        </w:rPr>
        <w:t>do not apply in the U.S. Virgin Islands</w:t>
      </w:r>
      <w:r>
        <w:t xml:space="preserve"> and certain other territories. In Baxter, a drug-sniffing dog alerted law enforcement to a package that had been mailed from South Carolina to the U.S. Virgin Islands. </w:t>
      </w:r>
      <w:r w:rsidRPr="00982D0C">
        <w:rPr>
          <w:rStyle w:val="StyleUnderline"/>
        </w:rPr>
        <w:t xml:space="preserve">The 3rd Circuit conceded that, </w:t>
      </w:r>
      <w:r w:rsidRPr="00124950">
        <w:rPr>
          <w:rStyle w:val="StyleUnderline"/>
          <w:highlight w:val="yellow"/>
        </w:rPr>
        <w:t>had that package</w:t>
      </w:r>
      <w:r w:rsidRPr="00982D0C">
        <w:rPr>
          <w:rStyle w:val="StyleUnderline"/>
        </w:rPr>
        <w:t xml:space="preserve"> instead </w:t>
      </w:r>
      <w:r w:rsidRPr="00124950">
        <w:rPr>
          <w:rStyle w:val="StyleUnderline"/>
          <w:highlight w:val="yellow"/>
        </w:rPr>
        <w:t>been mailed to Hawaii</w:t>
      </w:r>
      <w:r>
        <w:t xml:space="preserve">, the District of Columbia, or even, inexplicably, Puerto Rico, </w:t>
      </w:r>
      <w:r w:rsidRPr="00124950">
        <w:rPr>
          <w:rStyle w:val="StyleUnderline"/>
          <w:highlight w:val="yellow"/>
        </w:rPr>
        <w:t>U.S. Customs</w:t>
      </w:r>
      <w:r w:rsidRPr="00982D0C">
        <w:rPr>
          <w:rStyle w:val="StyleUnderline"/>
        </w:rPr>
        <w:t xml:space="preserve"> and Border Protection </w:t>
      </w:r>
      <w:r w:rsidRPr="00124950">
        <w:rPr>
          <w:rStyle w:val="StyleUnderline"/>
          <w:highlight w:val="yellow"/>
        </w:rPr>
        <w:t>would have</w:t>
      </w:r>
      <w:r w:rsidRPr="00982D0C">
        <w:rPr>
          <w:rStyle w:val="StyleUnderline"/>
        </w:rPr>
        <w:t xml:space="preserve"> been </w:t>
      </w:r>
      <w:r w:rsidRPr="00124950">
        <w:rPr>
          <w:rStyle w:val="StyleUnderline"/>
          <w:highlight w:val="yellow"/>
        </w:rPr>
        <w:t>required</w:t>
      </w:r>
      <w:r w:rsidRPr="00982D0C">
        <w:rPr>
          <w:rStyle w:val="StyleUnderline"/>
        </w:rPr>
        <w:t xml:space="preserve"> to obtain </w:t>
      </w:r>
      <w:r w:rsidRPr="00124950">
        <w:rPr>
          <w:rStyle w:val="StyleUnderline"/>
          <w:highlight w:val="yellow"/>
        </w:rPr>
        <w:t>a warrant</w:t>
      </w:r>
      <w:r>
        <w:t xml:space="preserve"> before opening the package. Obtaining a warrant under these circumstances is standard procedure throughout the United States and is not a significant burden on law enforcement.</w:t>
      </w:r>
    </w:p>
    <w:p w14:paraId="42147D6F" w14:textId="77777777" w:rsidR="001F2B46" w:rsidRPr="000A4B61" w:rsidRDefault="001F2B46" w:rsidP="001F2B46">
      <w:r w:rsidRPr="00982D0C">
        <w:rPr>
          <w:rStyle w:val="StyleUnderline"/>
        </w:rPr>
        <w:t xml:space="preserve">Under the 3rd Circuit’s ruling, however, the usual Fourth Amendment protections do not </w:t>
      </w:r>
      <w:r w:rsidRPr="00595941">
        <w:rPr>
          <w:rStyle w:val="StyleUnderline"/>
        </w:rPr>
        <w:t xml:space="preserve">apply. </w:t>
      </w:r>
      <w:r w:rsidRPr="00124950">
        <w:rPr>
          <w:rStyle w:val="StyleUnderline"/>
          <w:highlight w:val="yellow"/>
        </w:rPr>
        <w:t>Why? Because</w:t>
      </w:r>
      <w:r w:rsidRPr="00982D0C">
        <w:rPr>
          <w:rStyle w:val="StyleUnderline"/>
        </w:rPr>
        <w:t xml:space="preserve"> under the Insular Cases, the U.S. Virgin Islands is an unincorporated territory, and </w:t>
      </w:r>
      <w:r w:rsidRPr="00124950">
        <w:rPr>
          <w:rStyle w:val="StyleUnderline"/>
          <w:highlight w:val="yellow"/>
        </w:rPr>
        <w:t>Congress has created a fictional “border” between the territory and the mainland United States</w:t>
      </w:r>
      <w:r w:rsidRPr="00124950">
        <w:rPr>
          <w:highlight w:val="yellow"/>
        </w:rPr>
        <w:t>.</w:t>
      </w:r>
      <w:r>
        <w:t xml:space="preserve"> </w:t>
      </w:r>
      <w:proofErr w:type="gramStart"/>
      <w:r>
        <w:t>So</w:t>
      </w:r>
      <w:proofErr w:type="gramEnd"/>
      <w:r>
        <w:t xml:space="preserve"> no warrant is needed—no matter how easy it would be to obtain—and no probable cause required. </w:t>
      </w:r>
      <w:r w:rsidRPr="00982D0C">
        <w:rPr>
          <w:rStyle w:val="StyleUnderline"/>
        </w:rPr>
        <w:t>This conflicts with the Supreme Court’s long-standing border-search exception</w:t>
      </w:r>
      <w:r>
        <w:t xml:space="preserve"> to the Fourth Amendment, </w:t>
      </w:r>
      <w:r w:rsidRPr="00982D0C">
        <w:rPr>
          <w:rStyle w:val="StyleUnderline"/>
        </w:rPr>
        <w:t>which reserves this kind of warrantless search for items entering the United States across a truly international border</w:t>
      </w:r>
      <w:r>
        <w:t>, not a domestic one.</w:t>
      </w:r>
    </w:p>
    <w:p w14:paraId="13D24C5A" w14:textId="113BBBCA" w:rsidR="001F2B46" w:rsidRDefault="001F2B46" w:rsidP="001F2B46">
      <w:pPr>
        <w:pStyle w:val="Heading3"/>
      </w:pPr>
      <w:r>
        <w:t xml:space="preserve">AT: Plan Expensive </w:t>
      </w:r>
    </w:p>
    <w:p w14:paraId="05C7E128" w14:textId="77777777" w:rsidR="001F2B46" w:rsidRDefault="001F2B46" w:rsidP="001F2B46">
      <w:pPr>
        <w:pStyle w:val="Heading4"/>
      </w:pPr>
      <w:r>
        <w:t xml:space="preserve">Plan only cost $2 </w:t>
      </w:r>
      <w:proofErr w:type="gramStart"/>
      <w:r>
        <w:t>billion</w:t>
      </w:r>
      <w:proofErr w:type="gramEnd"/>
      <w:r>
        <w:t xml:space="preserve"> </w:t>
      </w:r>
    </w:p>
    <w:p w14:paraId="60156171" w14:textId="77777777" w:rsidR="001F2B46" w:rsidRDefault="001F2B46" w:rsidP="001F2B46">
      <w:r w:rsidRPr="00AD01AD">
        <w:rPr>
          <w:rStyle w:val="Style13ptBold"/>
        </w:rPr>
        <w:t>Hurley '22</w:t>
      </w:r>
      <w:r>
        <w:t xml:space="preserve"> </w:t>
      </w:r>
      <w:r w:rsidRPr="00AD01AD">
        <w:t>[Lawrence;</w:t>
      </w:r>
      <w:r>
        <w:t xml:space="preserve"> 04-21</w:t>
      </w:r>
      <w:r w:rsidRPr="00AD01AD">
        <w:t>-</w:t>
      </w:r>
      <w:r>
        <w:t>2022;</w:t>
      </w:r>
      <w:r w:rsidRPr="00AD01AD">
        <w:t xml:space="preserve"> Washington-based reporter covering legal affairs with a focus on the U.S. Supreme Court, a Pulitzer Prize winner for team project on how the defense of qualified immunity protects police officers accused of excessive force.; "U.S. Supreme Court allows Puerto Rico's exclusion from welfare program," </w:t>
      </w:r>
      <w:hyperlink r:id="rId18" w:history="1">
        <w:r w:rsidRPr="004A3D20">
          <w:rPr>
            <w:rStyle w:val="Hyperlink"/>
          </w:rPr>
          <w:t>https://www.reuters.com/legal/government/us-supreme-court-declines-extend-federal-benefits-puerto-rico-2022-04-21///JJB</w:t>
        </w:r>
      </w:hyperlink>
      <w:r w:rsidRPr="00AD01AD">
        <w:t>]</w:t>
      </w:r>
    </w:p>
    <w:p w14:paraId="2F4828CF" w14:textId="77777777" w:rsidR="001F2B46" w:rsidRDefault="001F2B46" w:rsidP="001F2B46"/>
    <w:p w14:paraId="7E52513B" w14:textId="77777777" w:rsidR="001F2B46" w:rsidRPr="00AD01AD" w:rsidRDefault="001F2B46" w:rsidP="001F2B46">
      <w:pPr>
        <w:rPr>
          <w:rStyle w:val="StyleUnderline"/>
        </w:rPr>
      </w:pPr>
      <w:r w:rsidRPr="00AD01AD">
        <w:t xml:space="preserve">The justices ruled 8-1 in favor of President Joe Biden's administration, reversing a lower court's ruling that a 1972 decision by </w:t>
      </w:r>
      <w:r w:rsidRPr="00124950">
        <w:rPr>
          <w:rStyle w:val="StyleUnderline"/>
          <w:highlight w:val="yellow"/>
        </w:rPr>
        <w:t>Congress</w:t>
      </w:r>
      <w:r w:rsidRPr="00AD01AD">
        <w:rPr>
          <w:rStyle w:val="StyleUnderline"/>
        </w:rPr>
        <w:t xml:space="preserve"> to </w:t>
      </w:r>
      <w:r w:rsidRPr="00124950">
        <w:rPr>
          <w:rStyle w:val="StyleUnderline"/>
          <w:highlight w:val="yellow"/>
        </w:rPr>
        <w:t>exclude P</w:t>
      </w:r>
      <w:r w:rsidRPr="00AD01AD">
        <w:rPr>
          <w:rStyle w:val="StyleUnderline"/>
        </w:rPr>
        <w:t xml:space="preserve">uerto </w:t>
      </w:r>
      <w:r w:rsidRPr="00124950">
        <w:rPr>
          <w:rStyle w:val="StyleUnderline"/>
          <w:highlight w:val="yellow"/>
        </w:rPr>
        <w:t>R</w:t>
      </w:r>
      <w:r w:rsidRPr="00AD01AD">
        <w:rPr>
          <w:rStyle w:val="StyleUnderline"/>
        </w:rPr>
        <w:t>ico from the Supplemental Security Income (SSI) program violated a U.S. Constitution requirement that laws apply equally to everyone.</w:t>
      </w:r>
    </w:p>
    <w:p w14:paraId="370341F0" w14:textId="77777777" w:rsidR="001F2B46" w:rsidRPr="000F4ADB" w:rsidRDefault="001F2B46" w:rsidP="001F2B46">
      <w:pPr>
        <w:rPr>
          <w:u w:val="single"/>
        </w:rPr>
      </w:pPr>
      <w:r w:rsidRPr="00AD01AD">
        <w:rPr>
          <w:rStyle w:val="StyleUnderline"/>
        </w:rPr>
        <w:t xml:space="preserve">The ruling </w:t>
      </w:r>
      <w:r w:rsidRPr="00124950">
        <w:rPr>
          <w:rStyle w:val="StyleUnderline"/>
          <w:highlight w:val="yellow"/>
        </w:rPr>
        <w:t>denies</w:t>
      </w:r>
      <w:r w:rsidRPr="00AD01AD">
        <w:rPr>
          <w:rStyle w:val="StyleUnderline"/>
        </w:rPr>
        <w:t xml:space="preserve"> the welfare </w:t>
      </w:r>
      <w:r w:rsidRPr="00124950">
        <w:rPr>
          <w:rStyle w:val="StyleUnderline"/>
          <w:highlight w:val="yellow"/>
        </w:rPr>
        <w:t>benefits to</w:t>
      </w:r>
      <w:r w:rsidRPr="00AD01AD">
        <w:rPr>
          <w:rStyle w:val="StyleUnderline"/>
        </w:rPr>
        <w:t xml:space="preserve"> an estimated </w:t>
      </w:r>
      <w:r w:rsidRPr="00124950">
        <w:rPr>
          <w:rStyle w:val="StyleUnderline"/>
          <w:highlight w:val="yellow"/>
        </w:rPr>
        <w:t>300,000 people</w:t>
      </w:r>
      <w:r w:rsidRPr="00AD01AD">
        <w:rPr>
          <w:rStyle w:val="StyleUnderline"/>
        </w:rPr>
        <w:t xml:space="preserve"> on the </w:t>
      </w:r>
      <w:proofErr w:type="gramStart"/>
      <w:r w:rsidRPr="00AD01AD">
        <w:rPr>
          <w:rStyle w:val="StyleUnderline"/>
        </w:rPr>
        <w:t>Caribbean island</w:t>
      </w:r>
      <w:proofErr w:type="gramEnd"/>
      <w:r w:rsidRPr="00AD01AD">
        <w:rPr>
          <w:rStyle w:val="StyleUnderline"/>
        </w:rPr>
        <w:t xml:space="preserve"> who otherwise might qualify. The federal government has said an expansion covering Puerto Rico would have </w:t>
      </w:r>
      <w:r w:rsidRPr="00124950">
        <w:rPr>
          <w:rStyle w:val="StyleUnderline"/>
          <w:highlight w:val="yellow"/>
        </w:rPr>
        <w:t>cost $2 billion</w:t>
      </w:r>
      <w:r w:rsidRPr="00AD01AD">
        <w:rPr>
          <w:rStyle w:val="StyleUnderline"/>
        </w:rPr>
        <w:t xml:space="preserve"> a year.</w:t>
      </w:r>
    </w:p>
    <w:p w14:paraId="53CAC3A9" w14:textId="77777777" w:rsidR="001F2B46" w:rsidRPr="001F2B46" w:rsidRDefault="001F2B46" w:rsidP="001F2B46">
      <w:pPr>
        <w:pStyle w:val="Heading4"/>
        <w:rPr>
          <w:rStyle w:val="Style13ptBold"/>
          <w:b/>
          <w:bCs w:val="0"/>
        </w:rPr>
      </w:pPr>
      <w:r w:rsidRPr="001F2B46">
        <w:rPr>
          <w:rStyle w:val="Style13ptBold"/>
          <w:b/>
          <w:bCs w:val="0"/>
        </w:rPr>
        <w:t xml:space="preserve">SSI benefits help economy – they reduce </w:t>
      </w:r>
      <w:proofErr w:type="gramStart"/>
      <w:r w:rsidRPr="001F2B46">
        <w:rPr>
          <w:rStyle w:val="Style13ptBold"/>
          <w:b/>
          <w:bCs w:val="0"/>
        </w:rPr>
        <w:t>poverty</w:t>
      </w:r>
      <w:proofErr w:type="gramEnd"/>
      <w:r w:rsidRPr="001F2B46">
        <w:rPr>
          <w:rStyle w:val="Style13ptBold"/>
          <w:b/>
          <w:bCs w:val="0"/>
        </w:rPr>
        <w:t xml:space="preserve">  </w:t>
      </w:r>
    </w:p>
    <w:p w14:paraId="24C10D60" w14:textId="77777777" w:rsidR="001F2B46" w:rsidRDefault="001F2B46" w:rsidP="001F2B46">
      <w:r w:rsidRPr="00DF0969">
        <w:rPr>
          <w:rStyle w:val="Style13ptBold"/>
        </w:rPr>
        <w:t>Sá</w:t>
      </w:r>
      <w:r>
        <w:rPr>
          <w:rStyle w:val="Style13ptBold"/>
        </w:rPr>
        <w:t>n</w:t>
      </w:r>
      <w:r w:rsidRPr="00DF0969">
        <w:rPr>
          <w:rStyle w:val="Style13ptBold"/>
        </w:rPr>
        <w:t>chez, '21</w:t>
      </w:r>
      <w:r w:rsidRPr="00DF0969">
        <w:t xml:space="preserve">[Maricarmen Rivera;11-3-2021; ; "Access to Supplemental Security Income is Positive for Local Economy," </w:t>
      </w:r>
      <w:hyperlink r:id="rId19" w:history="1">
        <w:r w:rsidRPr="003C1D1E">
          <w:rPr>
            <w:rStyle w:val="Hyperlink"/>
          </w:rPr>
          <w:t>https://www.theweeklyjournal.com/business/access-to-supplemental-security-income-is-positive-for-local-economy/article_a47f12d6-3c0a-11ec-88d5-07ce0bbe2ed2.html//JJB</w:t>
        </w:r>
      </w:hyperlink>
      <w:r w:rsidRPr="00DF0969">
        <w:t>]</w:t>
      </w:r>
    </w:p>
    <w:p w14:paraId="1D2AF3B2" w14:textId="77777777" w:rsidR="001F2B46" w:rsidRDefault="001F2B46" w:rsidP="001F2B46"/>
    <w:p w14:paraId="13D3A2A6" w14:textId="77777777" w:rsidR="001F2B46" w:rsidRDefault="001F2B46" w:rsidP="001F2B46">
      <w:pPr>
        <w:rPr>
          <w:rStyle w:val="StyleUnderline"/>
        </w:rPr>
      </w:pPr>
      <w:r w:rsidRPr="00147D71">
        <w:t xml:space="preserve">The possibility of Puerto Rico having access to Supplementary Security Income </w:t>
      </w:r>
      <w:r w:rsidRPr="00DF0969">
        <w:rPr>
          <w:rStyle w:val="StyleUnderline"/>
        </w:rPr>
        <w:t>(</w:t>
      </w:r>
      <w:r w:rsidRPr="00124950">
        <w:rPr>
          <w:rStyle w:val="StyleUnderline"/>
          <w:highlight w:val="yellow"/>
        </w:rPr>
        <w:t>SSI</w:t>
      </w:r>
      <w:r w:rsidRPr="00DF0969">
        <w:rPr>
          <w:rStyle w:val="StyleUnderline"/>
        </w:rPr>
        <w:t xml:space="preserve">) </w:t>
      </w:r>
      <w:r w:rsidRPr="00124950">
        <w:rPr>
          <w:rStyle w:val="StyleUnderline"/>
          <w:highlight w:val="yellow"/>
        </w:rPr>
        <w:t>benefits</w:t>
      </w:r>
      <w:r w:rsidRPr="00DF0969">
        <w:rPr>
          <w:rStyle w:val="StyleUnderline"/>
        </w:rPr>
        <w:t xml:space="preserve">, as of 2024, </w:t>
      </w:r>
      <w:r w:rsidRPr="00124950">
        <w:rPr>
          <w:rStyle w:val="StyleUnderline"/>
          <w:highlight w:val="yellow"/>
        </w:rPr>
        <w:t xml:space="preserve">is positive for </w:t>
      </w:r>
      <w:r w:rsidRPr="00147D71">
        <w:rPr>
          <w:rStyle w:val="StyleUnderline"/>
        </w:rPr>
        <w:t xml:space="preserve">the </w:t>
      </w:r>
      <w:r w:rsidRPr="00124950">
        <w:rPr>
          <w:rStyle w:val="StyleUnderline"/>
          <w:highlight w:val="yellow"/>
        </w:rPr>
        <w:t>island’s economy</w:t>
      </w:r>
      <w:r w:rsidRPr="00DF0969">
        <w:rPr>
          <w:rStyle w:val="StyleUnderline"/>
        </w:rPr>
        <w:t xml:space="preserve"> and </w:t>
      </w:r>
      <w:r w:rsidRPr="00124950">
        <w:rPr>
          <w:rStyle w:val="StyleUnderline"/>
          <w:highlight w:val="yellow"/>
        </w:rPr>
        <w:t>would help reduce</w:t>
      </w:r>
      <w:r w:rsidRPr="00DF0969">
        <w:rPr>
          <w:rStyle w:val="StyleUnderline"/>
        </w:rPr>
        <w:t xml:space="preserve"> the </w:t>
      </w:r>
      <w:r w:rsidRPr="00124950">
        <w:rPr>
          <w:rStyle w:val="StyleUnderline"/>
          <w:highlight w:val="yellow"/>
        </w:rPr>
        <w:t>number of people</w:t>
      </w:r>
      <w:r w:rsidRPr="00DF0969">
        <w:rPr>
          <w:rStyle w:val="StyleUnderline"/>
        </w:rPr>
        <w:t xml:space="preserve"> who are </w:t>
      </w:r>
      <w:r w:rsidRPr="00124950">
        <w:rPr>
          <w:rStyle w:val="StyleUnderline"/>
          <w:highlight w:val="yellow"/>
        </w:rPr>
        <w:t>living in poverty</w:t>
      </w:r>
      <w:r w:rsidRPr="00DF0969">
        <w:rPr>
          <w:rStyle w:val="StyleUnderline"/>
        </w:rPr>
        <w:t>.</w:t>
      </w:r>
    </w:p>
    <w:p w14:paraId="39136983" w14:textId="77777777" w:rsidR="001F2B46" w:rsidRDefault="001F2B46" w:rsidP="001F2B46">
      <w:pPr>
        <w:rPr>
          <w:rStyle w:val="StyleUnderline"/>
        </w:rPr>
      </w:pPr>
      <w:r w:rsidRPr="00DF0969">
        <w:rPr>
          <w:rStyle w:val="StyleUnderline"/>
        </w:rPr>
        <w:t xml:space="preserve">According to economist José Caraballo Cueto, the </w:t>
      </w:r>
      <w:r w:rsidRPr="00124950">
        <w:rPr>
          <w:rStyle w:val="StyleUnderline"/>
          <w:highlight w:val="yellow"/>
        </w:rPr>
        <w:t>SSI</w:t>
      </w:r>
      <w:r w:rsidRPr="00DF0969">
        <w:rPr>
          <w:rStyle w:val="StyleUnderline"/>
        </w:rPr>
        <w:t xml:space="preserve"> program will </w:t>
      </w:r>
      <w:r w:rsidRPr="00124950">
        <w:rPr>
          <w:rStyle w:val="StyleUnderline"/>
          <w:highlight w:val="yellow"/>
        </w:rPr>
        <w:t>help</w:t>
      </w:r>
      <w:r w:rsidRPr="00DF0969">
        <w:rPr>
          <w:rStyle w:val="StyleUnderline"/>
        </w:rPr>
        <w:t xml:space="preserve"> the neediest sectors. “It seems to me that it is good news because the </w:t>
      </w:r>
      <w:r w:rsidRPr="00124950">
        <w:rPr>
          <w:rStyle w:val="StyleUnderline"/>
          <w:highlight w:val="yellow"/>
        </w:rPr>
        <w:t>SSI would reduce</w:t>
      </w:r>
      <w:r w:rsidRPr="00DF0969">
        <w:rPr>
          <w:rStyle w:val="StyleUnderline"/>
        </w:rPr>
        <w:t xml:space="preserve"> the </w:t>
      </w:r>
      <w:r w:rsidRPr="00124950">
        <w:rPr>
          <w:rStyle w:val="StyleUnderline"/>
          <w:highlight w:val="yellow"/>
        </w:rPr>
        <w:t>poverty rate</w:t>
      </w:r>
      <w:r w:rsidRPr="00DF0969">
        <w:rPr>
          <w:rStyle w:val="StyleUnderline"/>
        </w:rPr>
        <w:t xml:space="preserve"> in Puerto Rico </w:t>
      </w:r>
      <w:r w:rsidRPr="00124950">
        <w:rPr>
          <w:rStyle w:val="StyleUnderline"/>
          <w:highlight w:val="yellow"/>
        </w:rPr>
        <w:t>by seven percentage points</w:t>
      </w:r>
      <w:r w:rsidRPr="00DF0969">
        <w:rPr>
          <w:rStyle w:val="StyleUnderline"/>
        </w:rPr>
        <w:t>,” he said.</w:t>
      </w:r>
    </w:p>
    <w:p w14:paraId="38C38AB3" w14:textId="77777777" w:rsidR="001F2B46" w:rsidRDefault="001F2B46" w:rsidP="001F2B46">
      <w:pPr>
        <w:rPr>
          <w:rStyle w:val="StyleUnderline"/>
        </w:rPr>
      </w:pPr>
      <w:r w:rsidRPr="00DF0969">
        <w:rPr>
          <w:rStyle w:val="StyleUnderline"/>
        </w:rPr>
        <w:t xml:space="preserve">“This program is for poor older adults, poor disabled people, and poor children. As the stipend is much greater than PAN (Spanish acronym for the Nutritional Assistance Program) benefits, </w:t>
      </w:r>
      <w:r w:rsidRPr="00124950">
        <w:rPr>
          <w:rStyle w:val="StyleUnderline"/>
          <w:highlight w:val="yellow"/>
        </w:rPr>
        <w:t>it would take</w:t>
      </w:r>
      <w:r w:rsidRPr="00DF0969">
        <w:rPr>
          <w:rStyle w:val="StyleUnderline"/>
        </w:rPr>
        <w:t xml:space="preserve"> many </w:t>
      </w:r>
      <w:r w:rsidRPr="00124950">
        <w:rPr>
          <w:rStyle w:val="StyleUnderline"/>
          <w:highlight w:val="yellow"/>
        </w:rPr>
        <w:t>people</w:t>
      </w:r>
      <w:r w:rsidRPr="00DF0969">
        <w:rPr>
          <w:rStyle w:val="StyleUnderline"/>
        </w:rPr>
        <w:t xml:space="preserve"> who are now close to the poverty level and move them </w:t>
      </w:r>
      <w:r w:rsidRPr="00124950">
        <w:rPr>
          <w:rStyle w:val="StyleUnderline"/>
          <w:highlight w:val="yellow"/>
        </w:rPr>
        <w:t>above</w:t>
      </w:r>
      <w:r w:rsidRPr="00DF0969">
        <w:rPr>
          <w:rStyle w:val="StyleUnderline"/>
        </w:rPr>
        <w:t xml:space="preserve"> the </w:t>
      </w:r>
      <w:r w:rsidRPr="00124950">
        <w:rPr>
          <w:rStyle w:val="StyleUnderline"/>
          <w:highlight w:val="yellow"/>
        </w:rPr>
        <w:t>poverty</w:t>
      </w:r>
      <w:r w:rsidRPr="00DF0969">
        <w:rPr>
          <w:rStyle w:val="StyleUnderline"/>
        </w:rPr>
        <w:t xml:space="preserve"> </w:t>
      </w:r>
      <w:r w:rsidRPr="00124950">
        <w:rPr>
          <w:rStyle w:val="StyleUnderline"/>
          <w:highlight w:val="yellow"/>
        </w:rPr>
        <w:t>level</w:t>
      </w:r>
      <w:r w:rsidRPr="00DF0969">
        <w:rPr>
          <w:rStyle w:val="StyleUnderline"/>
        </w:rPr>
        <w:t>. They are populations that need it,” Caraballo added.</w:t>
      </w:r>
    </w:p>
    <w:p w14:paraId="40ACD323" w14:textId="77777777" w:rsidR="001F2B46" w:rsidRPr="00F420BC" w:rsidRDefault="001F2B46" w:rsidP="001F2B46"/>
    <w:p w14:paraId="412CC4F3" w14:textId="28BC3928" w:rsidR="001F2B46" w:rsidRDefault="001F2B46" w:rsidP="001F2B46">
      <w:pPr>
        <w:pStyle w:val="Heading3"/>
      </w:pPr>
      <w:r>
        <w:t>A</w:t>
      </w:r>
      <w:r>
        <w:t>T:</w:t>
      </w:r>
      <w:r>
        <w:t xml:space="preserve"> Popular constitutionalism Bad</w:t>
      </w:r>
    </w:p>
    <w:p w14:paraId="6D8C72F2" w14:textId="77777777" w:rsidR="001F2B46" w:rsidRDefault="001F2B46" w:rsidP="001F2B46">
      <w:pPr>
        <w:pStyle w:val="Heading4"/>
      </w:pPr>
      <w:r>
        <w:t>Popular Constitutionalism help workers – Providing them freedoms.</w:t>
      </w:r>
    </w:p>
    <w:p w14:paraId="4022917E" w14:textId="77777777" w:rsidR="001F2B46" w:rsidRPr="000E6251" w:rsidRDefault="001F2B46" w:rsidP="001F2B46">
      <w:pPr>
        <w:tabs>
          <w:tab w:val="left" w:pos="938"/>
        </w:tabs>
      </w:pPr>
      <w:proofErr w:type="spellStart"/>
      <w:r w:rsidRPr="00B17381">
        <w:rPr>
          <w:rStyle w:val="Style13ptBold"/>
        </w:rPr>
        <w:t>Beienburg</w:t>
      </w:r>
      <w:proofErr w:type="spellEnd"/>
      <w:r>
        <w:rPr>
          <w:rStyle w:val="Style13ptBold"/>
        </w:rPr>
        <w:t xml:space="preserve"> and </w:t>
      </w:r>
      <w:proofErr w:type="spellStart"/>
      <w:r w:rsidRPr="00B17381">
        <w:rPr>
          <w:rStyle w:val="Style13ptBold"/>
        </w:rPr>
        <w:t>Frymer</w:t>
      </w:r>
      <w:proofErr w:type="spellEnd"/>
      <w:r>
        <w:rPr>
          <w:rStyle w:val="Style13ptBold"/>
        </w:rPr>
        <w:t xml:space="preserve"> </w:t>
      </w:r>
      <w:r w:rsidRPr="00F30ED1">
        <w:rPr>
          <w:rStyle w:val="Style13ptBold"/>
        </w:rPr>
        <w:t>'</w:t>
      </w:r>
      <w:r>
        <w:rPr>
          <w:rStyle w:val="Style13ptBold"/>
        </w:rPr>
        <w:t>16</w:t>
      </w:r>
      <w:r w:rsidRPr="00F30ED1">
        <w:rPr>
          <w:rStyle w:val="Style13ptBold"/>
        </w:rPr>
        <w:t xml:space="preserve"> </w:t>
      </w:r>
      <w:r>
        <w:t xml:space="preserve">[First; 02/19/2016; </w:t>
      </w:r>
      <w:r w:rsidRPr="00B17381">
        <w:t xml:space="preserve">Sean </w:t>
      </w:r>
      <w:proofErr w:type="spellStart"/>
      <w:r w:rsidRPr="00B17381">
        <w:t>Beienburg</w:t>
      </w:r>
      <w:proofErr w:type="spellEnd"/>
      <w:r w:rsidRPr="00B17381">
        <w:t>: is an Assistant Professor of Political Science at Lehigh University</w:t>
      </w:r>
      <w:r>
        <w:t xml:space="preserve"> and </w:t>
      </w:r>
      <w:r w:rsidRPr="00B17381">
        <w:t xml:space="preserve">Paul </w:t>
      </w:r>
      <w:proofErr w:type="spellStart"/>
      <w:r w:rsidRPr="00B17381">
        <w:t>Frymer</w:t>
      </w:r>
      <w:proofErr w:type="spellEnd"/>
      <w:r w:rsidRPr="00B17381">
        <w:t>: is a Professor of Politics and Director of the Law and Public Affairs Program at Princeton University</w:t>
      </w:r>
      <w:r>
        <w:t>; "</w:t>
      </w:r>
      <w:r w:rsidRPr="00B17381">
        <w:t xml:space="preserve"> The People Against Themselves: Rethinking Popular Constitutionalism</w:t>
      </w:r>
      <w:r>
        <w:t xml:space="preserve">," </w:t>
      </w:r>
      <w:r w:rsidRPr="00B17381">
        <w:t>Law &amp; Social Inquiry</w:t>
      </w:r>
      <w:r>
        <w:t>, Vol. 41, Issue/No. 1, p. 242-266//JJB]</w:t>
      </w:r>
    </w:p>
    <w:p w14:paraId="0934780D" w14:textId="77777777" w:rsidR="001F2B46" w:rsidRDefault="001F2B46" w:rsidP="001F2B46"/>
    <w:p w14:paraId="3CEE4611" w14:textId="77777777" w:rsidR="001F2B46" w:rsidRPr="00B17381" w:rsidRDefault="001F2B46" w:rsidP="001F2B46">
      <w:pPr>
        <w:rPr>
          <w:rStyle w:val="StyleUnderline"/>
        </w:rPr>
      </w:pPr>
      <w:r w:rsidRPr="00B17381">
        <w:rPr>
          <w:sz w:val="14"/>
        </w:rPr>
        <w:t xml:space="preserve">Arizona and Roosevelt's challenge to many of the core principles of judicial autonomy and the' US political order in 1912 is just one of many moments in US history of leading public figures promoting the cause of popular constitutionalism (Ackerman 1993; Kramer 2004; Siegel 2008; Thomas 2008, </w:t>
      </w:r>
      <w:proofErr w:type="spellStart"/>
      <w:r w:rsidRPr="00B17381">
        <w:rPr>
          <w:sz w:val="14"/>
        </w:rPr>
        <w:t>Milkis</w:t>
      </w:r>
      <w:proofErr w:type="spellEnd"/>
      <w:r w:rsidRPr="00B17381">
        <w:rPr>
          <w:sz w:val="14"/>
        </w:rPr>
        <w:t xml:space="preserve"> 2009; Eskridge and </w:t>
      </w:r>
      <w:proofErr w:type="spellStart"/>
      <w:r w:rsidRPr="00B17381">
        <w:rPr>
          <w:sz w:val="14"/>
        </w:rPr>
        <w:t>Ferejohn</w:t>
      </w:r>
      <w:proofErr w:type="spellEnd"/>
      <w:r w:rsidRPr="00B17381">
        <w:rPr>
          <w:sz w:val="14"/>
        </w:rPr>
        <w:t xml:space="preserve"> 2012; Yarbrough 2012</w:t>
      </w:r>
      <w:r w:rsidRPr="00B17381">
        <w:rPr>
          <w:rStyle w:val="StyleUnderline"/>
        </w:rPr>
        <w:t xml:space="preserve">). As it is typically invoked, </w:t>
      </w:r>
      <w:r w:rsidRPr="00124950">
        <w:rPr>
          <w:rStyle w:val="StyleUnderline"/>
          <w:highlight w:val="yellow"/>
        </w:rPr>
        <w:t>popular</w:t>
      </w:r>
      <w:r w:rsidRPr="00B17381">
        <w:rPr>
          <w:rStyle w:val="StyleUnderline"/>
        </w:rPr>
        <w:t xml:space="preserve"> </w:t>
      </w:r>
      <w:r w:rsidRPr="00124950">
        <w:rPr>
          <w:rStyle w:val="StyleUnderline"/>
          <w:highlight w:val="yellow"/>
        </w:rPr>
        <w:t>constitutionalism</w:t>
      </w:r>
      <w:r w:rsidRPr="00B17381">
        <w:rPr>
          <w:rStyle w:val="StyleUnderline"/>
        </w:rPr>
        <w:t xml:space="preserve"> has tended to </w:t>
      </w:r>
      <w:r w:rsidRPr="00124950">
        <w:rPr>
          <w:rStyle w:val="StyleUnderline"/>
          <w:highlight w:val="yellow"/>
        </w:rPr>
        <w:t xml:space="preserve">mean </w:t>
      </w:r>
      <w:r w:rsidRPr="00124950">
        <w:rPr>
          <w:rStyle w:val="Emphasis"/>
          <w:highlight w:val="yellow"/>
        </w:rPr>
        <w:t>more direct interpretations</w:t>
      </w:r>
      <w:r w:rsidRPr="00124950">
        <w:rPr>
          <w:rStyle w:val="StyleUnderline"/>
          <w:highlight w:val="yellow"/>
        </w:rPr>
        <w:t xml:space="preserve"> and understandings of</w:t>
      </w:r>
      <w:r w:rsidRPr="00B17381">
        <w:rPr>
          <w:rStyle w:val="StyleUnderline"/>
        </w:rPr>
        <w:t xml:space="preserve"> the nation's </w:t>
      </w:r>
      <w:r w:rsidRPr="00124950">
        <w:rPr>
          <w:rStyle w:val="StyleUnderline"/>
          <w:highlight w:val="yellow"/>
        </w:rPr>
        <w:t>legal structure</w:t>
      </w:r>
      <w:r w:rsidRPr="00B17381">
        <w:rPr>
          <w:rStyle w:val="StyleUnderline"/>
        </w:rPr>
        <w:t xml:space="preserve">, which in turn </w:t>
      </w:r>
      <w:r w:rsidRPr="00124950">
        <w:rPr>
          <w:rStyle w:val="StyleUnderline"/>
          <w:highlight w:val="yellow"/>
        </w:rPr>
        <w:t>means weakened courts</w:t>
      </w:r>
      <w:r w:rsidRPr="00B17381">
        <w:rPr>
          <w:rStyle w:val="StyleUnderline"/>
        </w:rPr>
        <w:t xml:space="preserve"> and chastened judges who ought </w:t>
      </w:r>
      <w:r w:rsidRPr="00124950">
        <w:rPr>
          <w:rStyle w:val="StyleUnderline"/>
          <w:highlight w:val="yellow"/>
        </w:rPr>
        <w:t>to</w:t>
      </w:r>
      <w:r w:rsidRPr="00B17381">
        <w:rPr>
          <w:rStyle w:val="StyleUnderline"/>
        </w:rPr>
        <w:t xml:space="preserve"> be </w:t>
      </w:r>
      <w:r w:rsidRPr="00124950">
        <w:rPr>
          <w:rStyle w:val="StyleUnderline"/>
          <w:highlight w:val="yellow"/>
        </w:rPr>
        <w:t>prevent</w:t>
      </w:r>
      <w:r w:rsidRPr="00B17381">
        <w:rPr>
          <w:rStyle w:val="StyleUnderline"/>
        </w:rPr>
        <w:t xml:space="preserve">ed from </w:t>
      </w:r>
      <w:r w:rsidRPr="00124950">
        <w:rPr>
          <w:rStyle w:val="Emphasis"/>
          <w:highlight w:val="yellow"/>
        </w:rPr>
        <w:t>asserting judicial review over popular opinion,</w:t>
      </w:r>
      <w:r w:rsidRPr="00B17381">
        <w:rPr>
          <w:rStyle w:val="StyleUnderline"/>
        </w:rPr>
        <w:t xml:space="preserve"> particularly when that opinion is passionate, sustained, and mobilized. Given the politics specific to the early twentieth century, a time that pitted progressives proposing economic regulations on behalf of the working classes against judges defending the economic rights of corporations and other economic elites, </w:t>
      </w:r>
      <w:r w:rsidRPr="00124950">
        <w:rPr>
          <w:rStyle w:val="StyleUnderline"/>
          <w:highlight w:val="yellow"/>
        </w:rPr>
        <w:t>popular constitutionalism</w:t>
      </w:r>
      <w:r w:rsidRPr="00B17381">
        <w:rPr>
          <w:rStyle w:val="StyleUnderline"/>
        </w:rPr>
        <w:t xml:space="preserve"> was frequently </w:t>
      </w:r>
      <w:r w:rsidRPr="00124950">
        <w:rPr>
          <w:rStyle w:val="Emphasis"/>
          <w:highlight w:val="yellow"/>
        </w:rPr>
        <w:t>valorized by those representing workers and criticized</w:t>
      </w:r>
      <w:r w:rsidRPr="00B17381">
        <w:rPr>
          <w:rStyle w:val="StyleUnderline"/>
        </w:rPr>
        <w:t xml:space="preserve"> by those defending constitutional formalism </w:t>
      </w:r>
      <w:r w:rsidRPr="00124950">
        <w:rPr>
          <w:rStyle w:val="StyleUnderline"/>
          <w:highlight w:val="yellow"/>
        </w:rPr>
        <w:t>and</w:t>
      </w:r>
      <w:r w:rsidRPr="00B17381">
        <w:rPr>
          <w:rStyle w:val="StyleUnderline"/>
        </w:rPr>
        <w:t xml:space="preserve"> fundamental economic </w:t>
      </w:r>
      <w:r w:rsidRPr="00124950">
        <w:rPr>
          <w:rStyle w:val="StyleUnderline"/>
          <w:highlight w:val="yellow"/>
        </w:rPr>
        <w:t>freedoms</w:t>
      </w:r>
      <w:r w:rsidRPr="00B17381">
        <w:rPr>
          <w:rStyle w:val="StyleUnderline"/>
        </w:rPr>
        <w:t xml:space="preserve"> (Gillman 1992).</w:t>
      </w:r>
    </w:p>
    <w:p w14:paraId="29C22FE3" w14:textId="57E98B92" w:rsidR="001F2B46" w:rsidRDefault="001F2B46" w:rsidP="001F2B46">
      <w:pPr>
        <w:pStyle w:val="Heading4"/>
      </w:pPr>
      <w:r w:rsidRPr="00306622">
        <w:t xml:space="preserve">The 1AC spotlights </w:t>
      </w:r>
      <w:r>
        <w:t xml:space="preserve">the </w:t>
      </w:r>
      <w:r w:rsidRPr="00306622">
        <w:t>importance of competing Constitutional interpretation</w:t>
      </w:r>
      <w:r>
        <w:t>s</w:t>
      </w:r>
      <w:r w:rsidRPr="00306622">
        <w:t xml:space="preserve">. </w:t>
      </w:r>
      <w:r>
        <w:t>While the</w:t>
      </w:r>
      <w:r w:rsidRPr="00306622">
        <w:t xml:space="preserve"> question of Puerto Rico's status </w:t>
      </w:r>
      <w:r>
        <w:t xml:space="preserve">in it of itself </w:t>
      </w:r>
      <w:r w:rsidRPr="00306622">
        <w:t>should be for Puerto Ricans</w:t>
      </w:r>
      <w:r>
        <w:t xml:space="preserve"> and Puerto Ricans alone</w:t>
      </w:r>
      <w:r w:rsidRPr="00306622">
        <w:t xml:space="preserve">, </w:t>
      </w:r>
      <w:r>
        <w:t xml:space="preserve">we argue that the US has a responsibility to shape the American Constitutional order to give them the autonomy to make whatever choice is necessary. </w:t>
      </w:r>
      <w:r w:rsidRPr="00306622">
        <w:t>The plan rejects conservatism and cramped originalism and in favor of a living constitutionalism.</w:t>
      </w:r>
    </w:p>
    <w:p w14:paraId="19B3F115" w14:textId="77777777" w:rsidR="001F2B46" w:rsidRDefault="001F2B46" w:rsidP="001F2B46">
      <w:r w:rsidRPr="006B3EC9">
        <w:rPr>
          <w:rStyle w:val="Style13ptBold"/>
        </w:rPr>
        <w:t xml:space="preserve">Bayonet </w:t>
      </w:r>
      <w:r>
        <w:rPr>
          <w:rStyle w:val="Style13ptBold"/>
        </w:rPr>
        <w:t>22</w:t>
      </w:r>
      <w:r w:rsidRPr="006B3EC9">
        <w:t>[Gabriel Prats;</w:t>
      </w:r>
      <w:r>
        <w:t xml:space="preserve"> 2021-2022</w:t>
      </w:r>
      <w:r w:rsidRPr="006B3EC9">
        <w:t>; The author is a third year law school student from the Inter American School of Law</w:t>
      </w:r>
      <w:proofErr w:type="gramStart"/>
      <w:r w:rsidRPr="006B3EC9">
        <w:t>. ;</w:t>
      </w:r>
      <w:proofErr w:type="gramEnd"/>
      <w:r w:rsidRPr="006B3EC9">
        <w:t xml:space="preserve"> "</w:t>
      </w:r>
      <w:proofErr w:type="spellStart"/>
      <w:r w:rsidRPr="006B3EC9">
        <w:t>Vaello</w:t>
      </w:r>
      <w:proofErr w:type="spellEnd"/>
      <w:r w:rsidRPr="006B3EC9">
        <w:t xml:space="preserve">-Madero: Putting on Hold Equal Rights for Territorial Citizens," </w:t>
      </w:r>
      <w:proofErr w:type="spellStart"/>
      <w:r w:rsidRPr="006B3EC9">
        <w:t>Revista</w:t>
      </w:r>
      <w:proofErr w:type="spellEnd"/>
      <w:r w:rsidRPr="006B3EC9">
        <w:t xml:space="preserve"> </w:t>
      </w:r>
      <w:proofErr w:type="spellStart"/>
      <w:r w:rsidRPr="006B3EC9">
        <w:t>Juridica</w:t>
      </w:r>
      <w:proofErr w:type="spellEnd"/>
      <w:r w:rsidRPr="006B3EC9">
        <w:t xml:space="preserve"> de la Universidad </w:t>
      </w:r>
      <w:proofErr w:type="spellStart"/>
      <w:r w:rsidRPr="006B3EC9">
        <w:t>Interamericana</w:t>
      </w:r>
      <w:proofErr w:type="spellEnd"/>
      <w:r w:rsidRPr="006B3EC9">
        <w:t xml:space="preserve"> de Puerto Rico 56, no. 1 (2021-2022): 39-71//JJB]</w:t>
      </w:r>
    </w:p>
    <w:p w14:paraId="27346F66" w14:textId="77777777" w:rsidR="001F2B46" w:rsidRDefault="001F2B46" w:rsidP="001F2B46"/>
    <w:p w14:paraId="21A25B72" w14:textId="77777777" w:rsidR="001F2B46" w:rsidRDefault="001F2B46" w:rsidP="001F2B46">
      <w:pPr>
        <w:rPr>
          <w:rStyle w:val="StyleUnderline"/>
        </w:rPr>
      </w:pPr>
      <w:r w:rsidRPr="00124950">
        <w:rPr>
          <w:rStyle w:val="StyleUnderline"/>
          <w:highlight w:val="yellow"/>
        </w:rPr>
        <w:t>The</w:t>
      </w:r>
      <w:r w:rsidRPr="00B021E3">
        <w:rPr>
          <w:rStyle w:val="StyleUnderline"/>
        </w:rPr>
        <w:t xml:space="preserve"> prima facie </w:t>
      </w:r>
      <w:r w:rsidRPr="00124950">
        <w:rPr>
          <w:rStyle w:val="StyleUnderline"/>
          <w:highlight w:val="yellow"/>
        </w:rPr>
        <w:t>legal interpretation</w:t>
      </w:r>
      <w:r w:rsidRPr="00B021E3">
        <w:rPr>
          <w:rStyle w:val="StyleUnderline"/>
        </w:rPr>
        <w:t xml:space="preserve"> of these cases, </w:t>
      </w:r>
      <w:r w:rsidRPr="00124950">
        <w:rPr>
          <w:rStyle w:val="StyleUnderline"/>
          <w:highlight w:val="yellow"/>
        </w:rPr>
        <w:t>particularly in Puerto Rico</w:t>
      </w:r>
      <w:r w:rsidRPr="00B021E3">
        <w:rPr>
          <w:rStyle w:val="StyleUnderline"/>
        </w:rPr>
        <w:t xml:space="preserve">, invariably </w:t>
      </w:r>
      <w:r w:rsidRPr="00124950">
        <w:rPr>
          <w:rStyle w:val="StyleUnderline"/>
          <w:highlight w:val="yellow"/>
        </w:rPr>
        <w:t>leads to</w:t>
      </w:r>
      <w:r w:rsidRPr="00B021E3">
        <w:rPr>
          <w:rStyle w:val="StyleUnderline"/>
        </w:rPr>
        <w:t xml:space="preserve"> the </w:t>
      </w:r>
      <w:r w:rsidRPr="00124950">
        <w:rPr>
          <w:rStyle w:val="StyleUnderline"/>
          <w:highlight w:val="yellow"/>
        </w:rPr>
        <w:t>discussion of</w:t>
      </w:r>
      <w:r w:rsidRPr="00B021E3">
        <w:rPr>
          <w:rStyle w:val="StyleUnderline"/>
        </w:rPr>
        <w:t xml:space="preserve"> the </w:t>
      </w:r>
      <w:r w:rsidRPr="00F96162">
        <w:rPr>
          <w:rStyle w:val="StyleUnderline"/>
        </w:rPr>
        <w:t xml:space="preserve">island's </w:t>
      </w:r>
      <w:r w:rsidRPr="00124950">
        <w:rPr>
          <w:rStyle w:val="StyleUnderline"/>
          <w:highlight w:val="yellow"/>
        </w:rPr>
        <w:t>territorial status</w:t>
      </w:r>
      <w:r w:rsidRPr="00B021E3">
        <w:rPr>
          <w:rStyle w:val="StyleUnderline"/>
        </w:rPr>
        <w:t xml:space="preserve"> and </w:t>
      </w:r>
      <w:r w:rsidRPr="00124950">
        <w:rPr>
          <w:rStyle w:val="StyleUnderline"/>
          <w:highlight w:val="yellow"/>
        </w:rPr>
        <w:t>the</w:t>
      </w:r>
      <w:r w:rsidRPr="00B021E3">
        <w:rPr>
          <w:rStyle w:val="StyleUnderline"/>
        </w:rPr>
        <w:t xml:space="preserve"> intense </w:t>
      </w:r>
      <w:r w:rsidRPr="00124950">
        <w:rPr>
          <w:rStyle w:val="StyleUnderline"/>
          <w:highlight w:val="yellow"/>
        </w:rPr>
        <w:t>debate over</w:t>
      </w:r>
      <w:r w:rsidRPr="00B021E3">
        <w:rPr>
          <w:rStyle w:val="StyleUnderline"/>
        </w:rPr>
        <w:t xml:space="preserve"> the most </w:t>
      </w:r>
      <w:r w:rsidRPr="00124950">
        <w:rPr>
          <w:rStyle w:val="StyleUnderline"/>
          <w:highlight w:val="yellow"/>
        </w:rPr>
        <w:t>plausible political</w:t>
      </w:r>
      <w:r w:rsidRPr="00B021E3">
        <w:rPr>
          <w:rStyle w:val="StyleUnderline"/>
        </w:rPr>
        <w:t xml:space="preserve"> path that </w:t>
      </w:r>
      <w:r w:rsidRPr="00124950">
        <w:rPr>
          <w:rStyle w:val="StyleUnderline"/>
          <w:highlight w:val="yellow"/>
        </w:rPr>
        <w:t>can be taken to improve</w:t>
      </w:r>
      <w:r w:rsidRPr="00B021E3">
        <w:rPr>
          <w:rStyle w:val="StyleUnderline"/>
        </w:rPr>
        <w:t xml:space="preserve"> the </w:t>
      </w:r>
      <w:r w:rsidRPr="00124950">
        <w:rPr>
          <w:rStyle w:val="StyleUnderline"/>
          <w:highlight w:val="yellow"/>
        </w:rPr>
        <w:t>Commonwealth's</w:t>
      </w:r>
      <w:r w:rsidRPr="00B021E3">
        <w:rPr>
          <w:rStyle w:val="StyleUnderline"/>
        </w:rPr>
        <w:t xml:space="preserve"> current </w:t>
      </w:r>
      <w:r w:rsidRPr="00124950">
        <w:rPr>
          <w:rStyle w:val="StyleUnderline"/>
          <w:highlight w:val="yellow"/>
        </w:rPr>
        <w:t>state of self-governance</w:t>
      </w:r>
      <w:r w:rsidRPr="00B021E3">
        <w:rPr>
          <w:rStyle w:val="StyleUnderline"/>
        </w:rPr>
        <w:t xml:space="preserve">. </w:t>
      </w:r>
      <w:r w:rsidRPr="00124950">
        <w:rPr>
          <w:rStyle w:val="Emphasis"/>
          <w:highlight w:val="yellow"/>
        </w:rPr>
        <w:t>This is a mistake</w:t>
      </w:r>
      <w:r w:rsidRPr="00124950">
        <w:rPr>
          <w:rStyle w:val="StyleUnderline"/>
          <w:highlight w:val="yellow"/>
        </w:rPr>
        <w:t>, not because</w:t>
      </w:r>
      <w:r w:rsidRPr="00B021E3">
        <w:rPr>
          <w:rStyle w:val="StyleUnderline"/>
        </w:rPr>
        <w:t xml:space="preserve"> the island's </w:t>
      </w:r>
      <w:r w:rsidRPr="00124950">
        <w:rPr>
          <w:rStyle w:val="StyleUnderline"/>
          <w:highlight w:val="yellow"/>
        </w:rPr>
        <w:t>status is not important</w:t>
      </w:r>
      <w:r w:rsidRPr="00B021E3">
        <w:rPr>
          <w:rStyle w:val="StyleUnderline"/>
        </w:rPr>
        <w:t xml:space="preserve">, but </w:t>
      </w:r>
      <w:r w:rsidRPr="00124950">
        <w:rPr>
          <w:rStyle w:val="StyleUnderline"/>
          <w:highlight w:val="yellow"/>
        </w:rPr>
        <w:t>rather it dismiss</w:t>
      </w:r>
      <w:r w:rsidRPr="00B021E3">
        <w:rPr>
          <w:rStyle w:val="StyleUnderline"/>
        </w:rPr>
        <w:t xml:space="preserve">es the </w:t>
      </w:r>
      <w:r w:rsidRPr="00124950">
        <w:rPr>
          <w:rStyle w:val="StyleUnderline"/>
          <w:highlight w:val="yellow"/>
        </w:rPr>
        <w:t>importance of</w:t>
      </w:r>
      <w:r w:rsidRPr="00B021E3">
        <w:rPr>
          <w:rStyle w:val="StyleUnderline"/>
        </w:rPr>
        <w:t xml:space="preserve"> these cases from a constitutional </w:t>
      </w:r>
      <w:r w:rsidRPr="00124950">
        <w:rPr>
          <w:rStyle w:val="StyleUnderline"/>
          <w:highlight w:val="yellow"/>
        </w:rPr>
        <w:t>p</w:t>
      </w:r>
      <w:r w:rsidRPr="00B021E3">
        <w:rPr>
          <w:rStyle w:val="StyleUnderline"/>
        </w:rPr>
        <w:t xml:space="preserve">oint </w:t>
      </w:r>
      <w:r w:rsidRPr="00124950">
        <w:rPr>
          <w:rStyle w:val="StyleUnderline"/>
          <w:highlight w:val="yellow"/>
        </w:rPr>
        <w:t>o</w:t>
      </w:r>
      <w:r w:rsidRPr="00B021E3">
        <w:rPr>
          <w:rStyle w:val="StyleUnderline"/>
        </w:rPr>
        <w:t xml:space="preserve">f </w:t>
      </w:r>
      <w:r w:rsidRPr="00124950">
        <w:rPr>
          <w:rStyle w:val="StyleUnderline"/>
          <w:highlight w:val="yellow"/>
        </w:rPr>
        <w:t>v</w:t>
      </w:r>
      <w:r w:rsidRPr="00B021E3">
        <w:rPr>
          <w:rStyle w:val="StyleUnderline"/>
        </w:rPr>
        <w:t xml:space="preserve">iew. Whether it be statehood, an improved Commonwealth, or independence, the question of Puerto Rico's </w:t>
      </w:r>
      <w:r w:rsidRPr="00124950">
        <w:rPr>
          <w:rStyle w:val="StyleUnderline"/>
          <w:highlight w:val="yellow"/>
        </w:rPr>
        <w:t>future status</w:t>
      </w:r>
      <w:r w:rsidRPr="00B021E3">
        <w:rPr>
          <w:rStyle w:val="StyleUnderline"/>
        </w:rPr>
        <w:t xml:space="preserve"> in relation to the U.S. </w:t>
      </w:r>
      <w:r w:rsidRPr="00124950">
        <w:rPr>
          <w:rStyle w:val="StyleUnderline"/>
          <w:highlight w:val="yellow"/>
        </w:rPr>
        <w:t>must be</w:t>
      </w:r>
      <w:r w:rsidRPr="00B021E3">
        <w:rPr>
          <w:rStyle w:val="StyleUnderline"/>
        </w:rPr>
        <w:t xml:space="preserve"> decided </w:t>
      </w:r>
      <w:r w:rsidRPr="00124950">
        <w:rPr>
          <w:rStyle w:val="StyleUnderline"/>
          <w:highlight w:val="yellow"/>
        </w:rPr>
        <w:t>amongst Puerto Ricans. It is not within the Court's province to decide</w:t>
      </w:r>
      <w:r w:rsidRPr="00B021E3">
        <w:rPr>
          <w:rStyle w:val="StyleUnderline"/>
        </w:rPr>
        <w:t xml:space="preserve"> Puerto </w:t>
      </w:r>
      <w:r w:rsidRPr="00F96162">
        <w:rPr>
          <w:rStyle w:val="StyleUnderline"/>
        </w:rPr>
        <w:t xml:space="preserve">Rico's </w:t>
      </w:r>
      <w:r w:rsidRPr="00124950">
        <w:rPr>
          <w:rStyle w:val="StyleUnderline"/>
          <w:highlight w:val="yellow"/>
        </w:rPr>
        <w:t>ultimate political status</w:t>
      </w:r>
      <w:r w:rsidRPr="00B021E3">
        <w:rPr>
          <w:rStyle w:val="StyleUnderline"/>
        </w:rPr>
        <w:t xml:space="preserve">. </w:t>
      </w:r>
      <w:r w:rsidRPr="00F96162">
        <w:rPr>
          <w:rStyle w:val="Emphasis"/>
        </w:rPr>
        <w:t xml:space="preserve">Yet, </w:t>
      </w:r>
      <w:r w:rsidRPr="00124950">
        <w:rPr>
          <w:rStyle w:val="Emphasis"/>
          <w:highlight w:val="yellow"/>
        </w:rPr>
        <w:t>these</w:t>
      </w:r>
      <w:r w:rsidRPr="00F96162">
        <w:rPr>
          <w:rStyle w:val="Emphasis"/>
        </w:rPr>
        <w:t xml:space="preserve"> </w:t>
      </w:r>
      <w:r w:rsidRPr="00124950">
        <w:rPr>
          <w:rStyle w:val="Emphasis"/>
          <w:highlight w:val="yellow"/>
        </w:rPr>
        <w:t>cases highlight</w:t>
      </w:r>
      <w:r w:rsidRPr="00F96162">
        <w:rPr>
          <w:rStyle w:val="Emphasis"/>
        </w:rPr>
        <w:t xml:space="preserve"> fundamental </w:t>
      </w:r>
      <w:r w:rsidRPr="00124950">
        <w:rPr>
          <w:rStyle w:val="Emphasis"/>
          <w:highlight w:val="yellow"/>
        </w:rPr>
        <w:t>questions of how Congress should</w:t>
      </w:r>
      <w:r w:rsidRPr="00F96162">
        <w:rPr>
          <w:rStyle w:val="Emphasis"/>
        </w:rPr>
        <w:t xml:space="preserve"> treat U.S. </w:t>
      </w:r>
      <w:r w:rsidRPr="00124950">
        <w:rPr>
          <w:rStyle w:val="Emphasis"/>
          <w:highlight w:val="yellow"/>
        </w:rPr>
        <w:t>citizens</w:t>
      </w:r>
      <w:r w:rsidRPr="00F96162">
        <w:rPr>
          <w:rStyle w:val="Emphasis"/>
        </w:rPr>
        <w:t xml:space="preserve"> residing </w:t>
      </w:r>
      <w:r w:rsidRPr="00124950">
        <w:rPr>
          <w:rStyle w:val="Emphasis"/>
          <w:highlight w:val="yellow"/>
        </w:rPr>
        <w:t>in</w:t>
      </w:r>
      <w:r w:rsidRPr="00F96162">
        <w:rPr>
          <w:rStyle w:val="Emphasis"/>
        </w:rPr>
        <w:t xml:space="preserve"> the </w:t>
      </w:r>
      <w:r w:rsidRPr="00124950">
        <w:rPr>
          <w:rStyle w:val="Emphasis"/>
          <w:highlight w:val="yellow"/>
        </w:rPr>
        <w:t>territories</w:t>
      </w:r>
      <w:r w:rsidRPr="00F96162">
        <w:rPr>
          <w:rStyle w:val="Emphasis"/>
        </w:rPr>
        <w:t xml:space="preserve">, </w:t>
      </w:r>
      <w:r w:rsidRPr="00124950">
        <w:rPr>
          <w:rStyle w:val="Emphasis"/>
          <w:highlight w:val="yellow"/>
        </w:rPr>
        <w:t>and</w:t>
      </w:r>
      <w:r w:rsidRPr="00F96162">
        <w:rPr>
          <w:rStyle w:val="Emphasis"/>
        </w:rPr>
        <w:t xml:space="preserve"> the </w:t>
      </w:r>
      <w:r w:rsidRPr="00124950">
        <w:rPr>
          <w:rStyle w:val="Emphasis"/>
          <w:highlight w:val="yellow"/>
        </w:rPr>
        <w:t>interplay of constitutional</w:t>
      </w:r>
      <w:r w:rsidRPr="00F96162">
        <w:rPr>
          <w:rStyle w:val="Emphasis"/>
        </w:rPr>
        <w:t xml:space="preserve"> law with modern standards of </w:t>
      </w:r>
      <w:r w:rsidRPr="00124950">
        <w:rPr>
          <w:rStyle w:val="Emphasis"/>
          <w:highlight w:val="yellow"/>
        </w:rPr>
        <w:t>equity and fairness</w:t>
      </w:r>
      <w:r w:rsidRPr="00124950">
        <w:rPr>
          <w:rStyle w:val="StyleUnderline"/>
          <w:highlight w:val="yellow"/>
        </w:rPr>
        <w:t xml:space="preserve">, </w:t>
      </w:r>
      <w:r w:rsidRPr="00F96162">
        <w:rPr>
          <w:rStyle w:val="StyleUnderline"/>
        </w:rPr>
        <w:t>which</w:t>
      </w:r>
      <w:r w:rsidRPr="00B021E3">
        <w:rPr>
          <w:rStyle w:val="StyleUnderline"/>
        </w:rPr>
        <w:t xml:space="preserve"> are vastly different from those present during the time of the Insular Cases. Even considering the conflicting internal political views of the current members of the Supreme Court, one would expect that the American legal system would recognize that a change for the better is warranted</w:t>
      </w:r>
      <w:r w:rsidRPr="00124950">
        <w:rPr>
          <w:rStyle w:val="StyleUnderline"/>
          <w:highlight w:val="yellow"/>
        </w:rPr>
        <w:t xml:space="preserve">. </w:t>
      </w:r>
      <w:r w:rsidRPr="00124950">
        <w:rPr>
          <w:rStyle w:val="Emphasis"/>
          <w:highlight w:val="yellow"/>
        </w:rPr>
        <w:t>These cases represent legal milestones in</w:t>
      </w:r>
      <w:r w:rsidRPr="00F96162">
        <w:rPr>
          <w:rStyle w:val="Emphasis"/>
        </w:rPr>
        <w:t xml:space="preserve"> the </w:t>
      </w:r>
      <w:r w:rsidRPr="00124950">
        <w:rPr>
          <w:rStyle w:val="Emphasis"/>
          <w:highlight w:val="yellow"/>
        </w:rPr>
        <w:t>pursuit of equitable treatment</w:t>
      </w:r>
      <w:r w:rsidRPr="00B021E3">
        <w:rPr>
          <w:rStyle w:val="StyleUnderline"/>
        </w:rPr>
        <w:t xml:space="preserve"> for U.S. citizens living in the territories through an expansion of the frontiers of federalism. However, the cases also represent a curtailment of territorial power, such as the power to establish territorial bankruptcy procedures or to prosecute criminal acts. After the </w:t>
      </w:r>
      <w:proofErr w:type="spellStart"/>
      <w:r w:rsidRPr="00B021E3">
        <w:rPr>
          <w:rStyle w:val="StyleUnderline"/>
        </w:rPr>
        <w:t>Vaello</w:t>
      </w:r>
      <w:proofErr w:type="spellEnd"/>
      <w:r w:rsidRPr="00B021E3">
        <w:rPr>
          <w:rStyle w:val="StyleUnderline"/>
        </w:rPr>
        <w:t>-Madero hearing, it was apparent from the variety of issues argued that the outcome would most likely come down to how the Supreme Court justices interpret the Territorial Clause and the power it delegates to Congress. In other words, there was a growing idea that the case would be decided on the merits by either an originalist analysis of the Territorial Clause or by using a Living Constitution approach to conform with the reality of territorial policy. Ultimately, the latter was discarded.</w:t>
      </w:r>
      <w:r w:rsidRPr="00F96162">
        <w:t xml:space="preserve"> </w:t>
      </w:r>
      <w:r w:rsidRPr="00F96162">
        <w:rPr>
          <w:rStyle w:val="StyleUnderline"/>
        </w:rPr>
        <w:t xml:space="preserve">A. Originalism </w:t>
      </w:r>
      <w:proofErr w:type="spellStart"/>
      <w:r w:rsidRPr="00124950">
        <w:rPr>
          <w:rStyle w:val="Emphasis"/>
          <w:highlight w:val="yellow"/>
        </w:rPr>
        <w:t>Originalism</w:t>
      </w:r>
      <w:proofErr w:type="spellEnd"/>
      <w:r w:rsidRPr="00124950">
        <w:rPr>
          <w:rStyle w:val="Emphasis"/>
          <w:highlight w:val="yellow"/>
        </w:rPr>
        <w:t xml:space="preserve"> is the legal doctrine that holds that</w:t>
      </w:r>
      <w:r w:rsidRPr="000C6D65">
        <w:rPr>
          <w:rStyle w:val="Emphasis"/>
        </w:rPr>
        <w:t xml:space="preserve"> the </w:t>
      </w:r>
      <w:r w:rsidRPr="00124950">
        <w:rPr>
          <w:rStyle w:val="Emphasis"/>
          <w:highlight w:val="yellow"/>
        </w:rPr>
        <w:t>Constitution</w:t>
      </w:r>
      <w:r w:rsidRPr="000C6D65">
        <w:rPr>
          <w:rStyle w:val="Emphasis"/>
        </w:rPr>
        <w:t xml:space="preserve"> </w:t>
      </w:r>
      <w:r w:rsidRPr="00124950">
        <w:rPr>
          <w:rStyle w:val="Emphasis"/>
          <w:highlight w:val="yellow"/>
        </w:rPr>
        <w:t>should</w:t>
      </w:r>
      <w:r w:rsidRPr="000C6D65">
        <w:rPr>
          <w:rStyle w:val="Emphasis"/>
        </w:rPr>
        <w:t xml:space="preserve"> </w:t>
      </w:r>
      <w:r w:rsidRPr="00124950">
        <w:rPr>
          <w:rStyle w:val="Emphasis"/>
          <w:highlight w:val="yellow"/>
        </w:rPr>
        <w:t>be</w:t>
      </w:r>
      <w:r w:rsidRPr="000C6D65">
        <w:rPr>
          <w:rStyle w:val="Emphasis"/>
        </w:rPr>
        <w:t xml:space="preserve"> </w:t>
      </w:r>
      <w:r w:rsidRPr="00124950">
        <w:rPr>
          <w:rStyle w:val="Emphasis"/>
          <w:highlight w:val="yellow"/>
        </w:rPr>
        <w:t>interpreted</w:t>
      </w:r>
      <w:r w:rsidRPr="000C6D65">
        <w:rPr>
          <w:rStyle w:val="Emphasis"/>
        </w:rPr>
        <w:t xml:space="preserve"> </w:t>
      </w:r>
      <w:r w:rsidRPr="00124950">
        <w:rPr>
          <w:rStyle w:val="Emphasis"/>
          <w:highlight w:val="yellow"/>
        </w:rPr>
        <w:t>as originally understood</w:t>
      </w:r>
      <w:r w:rsidRPr="000C6D65">
        <w:rPr>
          <w:rStyle w:val="Emphasis"/>
        </w:rPr>
        <w:t xml:space="preserve"> at the time it was adopted </w:t>
      </w:r>
      <w:r w:rsidRPr="00124950">
        <w:rPr>
          <w:rStyle w:val="Emphasis"/>
          <w:highlight w:val="yellow"/>
        </w:rPr>
        <w:t>by</w:t>
      </w:r>
      <w:r w:rsidRPr="000C6D65">
        <w:rPr>
          <w:rStyle w:val="Emphasis"/>
        </w:rPr>
        <w:t xml:space="preserve"> </w:t>
      </w:r>
      <w:r w:rsidRPr="00124950">
        <w:rPr>
          <w:rStyle w:val="Emphasis"/>
          <w:highlight w:val="yellow"/>
        </w:rPr>
        <w:t>the Founding Fathers</w:t>
      </w:r>
      <w:r w:rsidRPr="00F96162">
        <w:rPr>
          <w:rStyle w:val="StyleUnderline"/>
        </w:rPr>
        <w:t xml:space="preserve"> adopted it.134 </w:t>
      </w:r>
      <w:r w:rsidRPr="00124950">
        <w:rPr>
          <w:rStyle w:val="StyleUnderline"/>
          <w:highlight w:val="yellow"/>
        </w:rPr>
        <w:t>Originalism</w:t>
      </w:r>
      <w:r w:rsidRPr="00F96162">
        <w:rPr>
          <w:rStyle w:val="StyleUnderline"/>
        </w:rPr>
        <w:t xml:space="preserve"> has </w:t>
      </w:r>
      <w:r w:rsidRPr="00124950">
        <w:rPr>
          <w:rStyle w:val="StyleUnderline"/>
          <w:highlight w:val="yellow"/>
        </w:rPr>
        <w:t>historically taken many routes</w:t>
      </w:r>
      <w:r w:rsidRPr="00F96162">
        <w:rPr>
          <w:rStyle w:val="StyleUnderline"/>
        </w:rPr>
        <w:t xml:space="preserve"> in the constitutional analysis of legal texts. </w:t>
      </w:r>
      <w:r w:rsidRPr="00F96162">
        <w:t xml:space="preserve">However, modern originalism can best be 134 Bret Boyce, </w:t>
      </w:r>
      <w:proofErr w:type="gramStart"/>
      <w:r w:rsidRPr="00F96162">
        <w:t>Originalism</w:t>
      </w:r>
      <w:proofErr w:type="gramEnd"/>
      <w:r w:rsidRPr="00F96162">
        <w:t xml:space="preserve"> and the Fourteenth Amendment, 33 WAKE FOREST L. </w:t>
      </w:r>
      <w:proofErr w:type="spellStart"/>
      <w:r w:rsidRPr="00F96162">
        <w:t>REv.</w:t>
      </w:r>
      <w:proofErr w:type="spellEnd"/>
      <w:r w:rsidRPr="00F96162">
        <w:t xml:space="preserve"> 909, 910 (1998). 2021-20221 63 REVISTA </w:t>
      </w:r>
      <w:proofErr w:type="spellStart"/>
      <w:r w:rsidRPr="00F96162">
        <w:t>JURiDICA</w:t>
      </w:r>
      <w:proofErr w:type="spellEnd"/>
      <w:r w:rsidRPr="00F96162">
        <w:t xml:space="preserve"> U.I.P.R. attributed to conservative Justices Antonin Scalia and Clarence Thomas.1 35 In the words of Justice Scalia himself</w:t>
      </w:r>
      <w:r w:rsidRPr="00F96162">
        <w:rPr>
          <w:rStyle w:val="StyleUnderline"/>
        </w:rPr>
        <w:t xml:space="preserve">. </w:t>
      </w:r>
      <w:r w:rsidRPr="00124950">
        <w:rPr>
          <w:rStyle w:val="StyleUnderline"/>
          <w:highlight w:val="yellow"/>
        </w:rPr>
        <w:t xml:space="preserve">Originalism </w:t>
      </w:r>
      <w:r w:rsidRPr="0097535C">
        <w:rPr>
          <w:rStyle w:val="StyleUnderline"/>
        </w:rPr>
        <w:t>does not aggravate the principal weakness of the</w:t>
      </w:r>
      <w:r w:rsidRPr="00F96162">
        <w:rPr>
          <w:rStyle w:val="StyleUnderline"/>
        </w:rPr>
        <w:t xml:space="preserve"> </w:t>
      </w:r>
      <w:r w:rsidRPr="0097535C">
        <w:rPr>
          <w:rStyle w:val="StyleUnderline"/>
        </w:rPr>
        <w:t>system,</w:t>
      </w:r>
      <w:r w:rsidRPr="00F96162">
        <w:rPr>
          <w:rStyle w:val="StyleUnderline"/>
        </w:rPr>
        <w:t xml:space="preserve"> for </w:t>
      </w:r>
      <w:r w:rsidRPr="0097535C">
        <w:rPr>
          <w:rStyle w:val="StyleUnderline"/>
        </w:rPr>
        <w:t xml:space="preserve">it </w:t>
      </w:r>
      <w:r w:rsidRPr="00124950">
        <w:rPr>
          <w:rStyle w:val="StyleUnderline"/>
          <w:highlight w:val="yellow"/>
        </w:rPr>
        <w:t>establishes</w:t>
      </w:r>
      <w:r w:rsidRPr="00F96162">
        <w:rPr>
          <w:rStyle w:val="StyleUnderline"/>
        </w:rPr>
        <w:t xml:space="preserve"> a </w:t>
      </w:r>
      <w:r w:rsidRPr="00124950">
        <w:rPr>
          <w:rStyle w:val="StyleUnderline"/>
          <w:highlight w:val="yellow"/>
        </w:rPr>
        <w:t>historical criterion</w:t>
      </w:r>
      <w:r w:rsidRPr="00F96162">
        <w:rPr>
          <w:rStyle w:val="StyleUnderline"/>
        </w:rPr>
        <w:t xml:space="preserve"> that is conceptually quite </w:t>
      </w:r>
      <w:r w:rsidRPr="00124950">
        <w:rPr>
          <w:rStyle w:val="StyleUnderline"/>
          <w:highlight w:val="yellow"/>
        </w:rPr>
        <w:t>separate from</w:t>
      </w:r>
      <w:r w:rsidRPr="00F96162">
        <w:rPr>
          <w:rStyle w:val="StyleUnderline"/>
        </w:rPr>
        <w:t xml:space="preserve"> the </w:t>
      </w:r>
      <w:r w:rsidRPr="00124950">
        <w:rPr>
          <w:rStyle w:val="StyleUnderline"/>
          <w:highlight w:val="yellow"/>
        </w:rPr>
        <w:t>preferences of the judge himself</w:t>
      </w:r>
      <w:r w:rsidRPr="00F96162">
        <w:rPr>
          <w:rStyle w:val="StyleUnderline"/>
        </w:rPr>
        <w:t xml:space="preserve">. And </w:t>
      </w:r>
      <w:r w:rsidRPr="00124950">
        <w:rPr>
          <w:rStyle w:val="StyleUnderline"/>
          <w:highlight w:val="yellow"/>
        </w:rPr>
        <w:t>the principal defect of that approach</w:t>
      </w:r>
      <w:r w:rsidRPr="00F96162">
        <w:rPr>
          <w:rStyle w:val="StyleUnderline"/>
        </w:rPr>
        <w:t xml:space="preserve"> that historical research </w:t>
      </w:r>
      <w:r w:rsidRPr="00124950">
        <w:rPr>
          <w:rStyle w:val="Emphasis"/>
          <w:highlight w:val="yellow"/>
        </w:rPr>
        <w:t>is always difficult and sometimes inconclusive</w:t>
      </w:r>
      <w:r w:rsidRPr="00F96162">
        <w:rPr>
          <w:rStyle w:val="StyleUnderline"/>
        </w:rPr>
        <w:t xml:space="preserve"> will, </w:t>
      </w:r>
      <w:r w:rsidRPr="00124950">
        <w:rPr>
          <w:rStyle w:val="Emphasis"/>
          <w:highlight w:val="yellow"/>
        </w:rPr>
        <w:t xml:space="preserve">unlike </w:t>
      </w:r>
      <w:proofErr w:type="spellStart"/>
      <w:r w:rsidRPr="00124950">
        <w:rPr>
          <w:rStyle w:val="Emphasis"/>
          <w:highlight w:val="yellow"/>
        </w:rPr>
        <w:t>nonoriginalism</w:t>
      </w:r>
      <w:proofErr w:type="spellEnd"/>
      <w:r w:rsidRPr="00124950">
        <w:rPr>
          <w:rStyle w:val="Emphasis"/>
          <w:highlight w:val="yellow"/>
        </w:rPr>
        <w:t>, lead to a more moderate rather than</w:t>
      </w:r>
      <w:r w:rsidRPr="0097535C">
        <w:rPr>
          <w:rStyle w:val="Emphasis"/>
        </w:rPr>
        <w:t xml:space="preserve"> a more </w:t>
      </w:r>
      <w:r w:rsidRPr="00124950">
        <w:rPr>
          <w:rStyle w:val="Emphasis"/>
          <w:highlight w:val="yellow"/>
        </w:rPr>
        <w:t>extreme result.</w:t>
      </w:r>
      <w:r w:rsidRPr="0097535C">
        <w:rPr>
          <w:rStyle w:val="Emphasis"/>
        </w:rPr>
        <w:t xml:space="preserve"> </w:t>
      </w:r>
      <w:r w:rsidRPr="00F96162">
        <w:t xml:space="preserve">The inevitable tendency of judges to think that the law is what they would like it to be will, I have no doubt, cause most errors in judicial historiography to be made in the direction of projecting upon the age of 1789 current, modern values so that as applied, even as applied in the best of faith, originalism will (as the historical record shows) end up as something of a compromise. Perhaps not a bad characteristic for a constitutional theory. </w:t>
      </w:r>
      <w:r w:rsidRPr="00B41E03">
        <w:t xml:space="preserve">Thus, </w:t>
      </w:r>
      <w:proofErr w:type="spellStart"/>
      <w:r w:rsidRPr="00B41E03">
        <w:t>nonoriginalists</w:t>
      </w:r>
      <w:proofErr w:type="spellEnd"/>
      <w:r w:rsidRPr="00B41E03">
        <w:t xml:space="preserve"> can say, concerning the principal defect of originalism, "Oh happy fault." Originalism is, it seems to me, the librarian who talks too softly.1 36 In matters relating to Equal Protection under the Constitution, Justice Scalia understood that: [T]he function of this Court is to preserve our society's values regarding (among other things) equal protection, not to revise them; to prevent backsliding from the degree of restriction the Constitution imposed upon democratic government, not to prescribe, on our own authority, progressively higher degrees</w:t>
      </w:r>
      <w:r w:rsidRPr="00F96162">
        <w:rPr>
          <w:rStyle w:val="StyleUnderline"/>
        </w:rPr>
        <w:t>.</w:t>
      </w:r>
      <w:r w:rsidRPr="00F96162">
        <w:t xml:space="preserve"> For that </w:t>
      </w:r>
      <w:proofErr w:type="gramStart"/>
      <w:r w:rsidRPr="00F96162">
        <w:t>reason</w:t>
      </w:r>
      <w:proofErr w:type="gramEnd"/>
      <w:r w:rsidRPr="00F96162">
        <w:t xml:space="preserve"> it is my view that, whatever abstract tests we may choose to devise, they cannot supersede and indeed ought to be crafted so as to reflect those constant and unbroken national traditions that embody the people's understanding of ambiguous constitutional texts. 137 B. Living Constitutionalism On the opposite end of the spectrum, the Living Constitution perspective distances itself from originalism by arguing that the provisions of the Constitu135 Id. at 910-11. 136 Antonin Scalia, Originalism: The Lesser Evil, 57 U. CN. L. </w:t>
      </w:r>
      <w:proofErr w:type="spellStart"/>
      <w:r w:rsidRPr="00F96162">
        <w:t>REv.</w:t>
      </w:r>
      <w:proofErr w:type="spellEnd"/>
      <w:r w:rsidRPr="00F96162">
        <w:t xml:space="preserve"> 849, 864 (1989). 137 United States v. Virginia, 518 U.S. 515, 568 (1996) (Scalia, J., dissenting). 64 [vol. LVL 1:39 VAELLO-MADERO </w:t>
      </w:r>
      <w:proofErr w:type="spellStart"/>
      <w:r w:rsidRPr="00F96162">
        <w:t>tion</w:t>
      </w:r>
      <w:proofErr w:type="spellEnd"/>
      <w:r w:rsidRPr="00F96162">
        <w:t xml:space="preserve"> should be interpreted to conform to present societal needs.1 38 Justice Oliver Wendell Holmes, Jr., renowned for his progressive constitutional interpretations, stated that: [T]he provisions of the Constitution are not mathematical formulas having their essence in their form; they are organic living institutions transplanted from English soil. Their significance is vital not formal; it is to be gathered not simply by taking the words and a dictionary, but by considering their origin and the line of their growth.1 39 The Fourteenth Amendment and its Equal Protection Clause have been a particular target for living constitutionalists, but this has been the very subject of external and self-criticism of the doctrine altogether. As Professor Ernest A. Young put it: [I]t is essential that living constitutionalists understand the downside risks that come with any evolutionary model of constitutionalism. </w:t>
      </w:r>
      <w:r w:rsidRPr="00F96162">
        <w:rPr>
          <w:rStyle w:val="StyleUnderline"/>
        </w:rPr>
        <w:t xml:space="preserve">Living </w:t>
      </w:r>
      <w:r w:rsidRPr="00124950">
        <w:rPr>
          <w:rStyle w:val="Emphasis"/>
          <w:highlight w:val="yellow"/>
        </w:rPr>
        <w:t>constitutionalism needs a cultural shift,</w:t>
      </w:r>
      <w:r w:rsidRPr="00124950">
        <w:rPr>
          <w:rStyle w:val="StyleUnderline"/>
          <w:highlight w:val="yellow"/>
        </w:rPr>
        <w:t xml:space="preserve"> based on</w:t>
      </w:r>
      <w:r w:rsidRPr="00F96162">
        <w:rPr>
          <w:rStyle w:val="StyleUnderline"/>
        </w:rPr>
        <w:t xml:space="preserve"> a sense of tragedy, to temper its </w:t>
      </w:r>
      <w:r w:rsidRPr="00124950">
        <w:rPr>
          <w:rStyle w:val="StyleUnderline"/>
          <w:highlight w:val="yellow"/>
        </w:rPr>
        <w:t>progressive optimism. Progress can</w:t>
      </w:r>
      <w:r w:rsidRPr="00F96162">
        <w:rPr>
          <w:rStyle w:val="StyleUnderline"/>
        </w:rPr>
        <w:t xml:space="preserve"> and does </w:t>
      </w:r>
      <w:r w:rsidRPr="00124950">
        <w:rPr>
          <w:rStyle w:val="StyleUnderline"/>
          <w:highlight w:val="yellow"/>
        </w:rPr>
        <w:t>happen</w:t>
      </w:r>
      <w:r w:rsidRPr="00F96162">
        <w:rPr>
          <w:rStyle w:val="StyleUnderline"/>
        </w:rPr>
        <w:t>, but it is by no means inevitable, and sometimes constitutional law goes to hell in a handbasket. That is what happened in the Fourteenth Amendment's first seventy-five years.</w:t>
      </w:r>
      <w:r w:rsidRPr="00F96162">
        <w:t xml:space="preserve">14 0 In regards to Due Process, Justice Anthony M. Kennedy, a known swing voter during his time on the Supreme Court,14 embraced the notion that: Had those who drew and ratified the Due Process Clauses of the Fifth Amendment or the Fourteenth Amendment known the components of liberty in its manifold possibilities, they might have been more specific. They did not presume to have this insight. They knew times can blind us to certain truths and later generations can see that laws once thought necessary and proper in fact serve only to oppress. As the Constitution endures, persons in every generation can invoke its principles in their own search for greater freedom. 4 2 138 Adam Winkler, A Revolution Too Soon: Woman Suffragists and the "Living Constitution," 76 N.Y.U.L. REV. 1456, 1457 (2001). 139 Gompers v. United States, 233 U.S. 604, 610 (1914). 140 Ernest A. Young, Boden Lecture: Dying Constitutionalism and the Fourteenth Amendment, 102 MARQ. L. REV. 949, 952 (2019). 141 Lisa K. Parshall, Embracing the Living Constitution: Justice Anthony M. Kennedy's Move Away from a Conservative Methodology of Constitutional Interpretation, 30 N.C. CENT. L. REV. 25 (2007). 142 Lawrence v. Texas, 539 U.S. 558, 578-79 (2003). See also Id. at 60-61. 2021-20221 65 REVISTA </w:t>
      </w:r>
      <w:proofErr w:type="spellStart"/>
      <w:r w:rsidRPr="00F96162">
        <w:t>JURiDICA</w:t>
      </w:r>
      <w:proofErr w:type="spellEnd"/>
      <w:r w:rsidRPr="00F96162">
        <w:t xml:space="preserve"> U.I.P.R. This doctrine is usually linked with judicial activism or "judicial legislation," 143 a phenomenon many argue is justified ever since the days </w:t>
      </w:r>
      <w:proofErr w:type="spellStart"/>
      <w:r w:rsidRPr="00F96162">
        <w:t>ofMarbury</w:t>
      </w:r>
      <w:proofErr w:type="spellEnd"/>
      <w:r w:rsidRPr="00F96162">
        <w:t xml:space="preserve"> v. Madison,144 when the Court said: "It is emphatically the province and duty of the Judicial Department to say what the law is." 145 C. The clashing doctrines in the </w:t>
      </w:r>
      <w:proofErr w:type="spellStart"/>
      <w:r w:rsidRPr="00F96162">
        <w:t>Vaello</w:t>
      </w:r>
      <w:proofErr w:type="spellEnd"/>
      <w:r w:rsidRPr="00F96162">
        <w:t xml:space="preserve">-Madero decision </w:t>
      </w:r>
      <w:r w:rsidRPr="00124950">
        <w:rPr>
          <w:rStyle w:val="StyleUnderline"/>
          <w:highlight w:val="yellow"/>
        </w:rPr>
        <w:t xml:space="preserve">The </w:t>
      </w:r>
      <w:proofErr w:type="spellStart"/>
      <w:r w:rsidRPr="00124950">
        <w:rPr>
          <w:rStyle w:val="StyleUnderline"/>
          <w:highlight w:val="yellow"/>
        </w:rPr>
        <w:t>Vaello</w:t>
      </w:r>
      <w:proofErr w:type="spellEnd"/>
      <w:r w:rsidRPr="00124950">
        <w:rPr>
          <w:rStyle w:val="StyleUnderline"/>
          <w:highlight w:val="yellow"/>
        </w:rPr>
        <w:t>-Madero case presented a</w:t>
      </w:r>
      <w:r w:rsidRPr="00B021E3">
        <w:rPr>
          <w:rStyle w:val="StyleUnderline"/>
        </w:rPr>
        <w:t xml:space="preserve"> clear </w:t>
      </w:r>
      <w:r w:rsidRPr="00124950">
        <w:rPr>
          <w:rStyle w:val="StyleUnderline"/>
          <w:highlight w:val="yellow"/>
        </w:rPr>
        <w:t xml:space="preserve">instance where </w:t>
      </w:r>
      <w:proofErr w:type="gramStart"/>
      <w:r w:rsidRPr="00124950">
        <w:rPr>
          <w:rStyle w:val="StyleUnderline"/>
          <w:highlight w:val="yellow"/>
        </w:rPr>
        <w:t>both of these</w:t>
      </w:r>
      <w:proofErr w:type="gramEnd"/>
      <w:r w:rsidRPr="00124950">
        <w:rPr>
          <w:rStyle w:val="StyleUnderline"/>
          <w:highlight w:val="yellow"/>
        </w:rPr>
        <w:t xml:space="preserve"> doctrines of constitutional interpretation were adopted</w:t>
      </w:r>
      <w:r w:rsidRPr="00B021E3">
        <w:rPr>
          <w:rStyle w:val="StyleUnderline"/>
        </w:rPr>
        <w:t>, as Justice Sotomayor's dissent drastically changed the approach on how equal protection is viewed in the territories</w:t>
      </w:r>
      <w:r w:rsidRPr="00487453">
        <w:rPr>
          <w:rStyle w:val="Emphasis"/>
        </w:rPr>
        <w:t xml:space="preserve">. </w:t>
      </w:r>
      <w:r w:rsidRPr="00124950">
        <w:rPr>
          <w:rStyle w:val="Emphasis"/>
          <w:highlight w:val="yellow"/>
        </w:rPr>
        <w:t>The</w:t>
      </w:r>
      <w:r w:rsidRPr="00487453">
        <w:rPr>
          <w:rStyle w:val="Emphasis"/>
        </w:rPr>
        <w:t xml:space="preserve"> present </w:t>
      </w:r>
      <w:r w:rsidRPr="00124950">
        <w:rPr>
          <w:rStyle w:val="Emphasis"/>
          <w:highlight w:val="yellow"/>
        </w:rPr>
        <w:t>Supreme Court is undoubtedly</w:t>
      </w:r>
      <w:r w:rsidRPr="00487453">
        <w:rPr>
          <w:rStyle w:val="Emphasis"/>
        </w:rPr>
        <w:t xml:space="preserve"> a </w:t>
      </w:r>
      <w:r w:rsidRPr="00124950">
        <w:rPr>
          <w:rStyle w:val="Emphasis"/>
          <w:highlight w:val="yellow"/>
        </w:rPr>
        <w:t>conservative</w:t>
      </w:r>
      <w:r w:rsidRPr="00487453">
        <w:rPr>
          <w:rStyle w:val="Emphasis"/>
        </w:rPr>
        <w:t xml:space="preserve"> one, </w:t>
      </w:r>
      <w:r w:rsidRPr="00124950">
        <w:rPr>
          <w:rStyle w:val="StyleUnderline"/>
          <w:highlight w:val="yellow"/>
        </w:rPr>
        <w:t>thus it was foreseeable that the approach</w:t>
      </w:r>
      <w:r w:rsidRPr="00B021E3">
        <w:rPr>
          <w:rStyle w:val="StyleUnderline"/>
        </w:rPr>
        <w:t xml:space="preserve"> that </w:t>
      </w:r>
      <w:r w:rsidRPr="00124950">
        <w:rPr>
          <w:rStyle w:val="StyleUnderline"/>
          <w:highlight w:val="yellow"/>
        </w:rPr>
        <w:t>was</w:t>
      </w:r>
      <w:r w:rsidRPr="00B021E3">
        <w:rPr>
          <w:rStyle w:val="StyleUnderline"/>
        </w:rPr>
        <w:t xml:space="preserve"> most likely going to prevail is the </w:t>
      </w:r>
      <w:r w:rsidRPr="00124950">
        <w:rPr>
          <w:rStyle w:val="StyleUnderline"/>
          <w:highlight w:val="yellow"/>
        </w:rPr>
        <w:t>originalist</w:t>
      </w:r>
      <w:r w:rsidRPr="00B021E3">
        <w:rPr>
          <w:rStyle w:val="StyleUnderline"/>
        </w:rPr>
        <w:t xml:space="preserve"> doctrine. As the doctrine stipulates, the majority approached the text of the Territorial Clause and how it interplays with the Due Process provision of the Fifth Amendment with respect to an unincorporated territory of the Union. Though, this question leads to much deeper queries, as Justice Gorsuch observes in his concurrence, 146 the Supreme Court rested on Congress' rationale to exclude Puerto Rico from SSI benefits for mostly economic reasons, barely elaborating on the fundamental right of due process when it applies to U.S. citizens living in the territories. In other words, </w:t>
      </w:r>
      <w:r w:rsidRPr="00124950">
        <w:rPr>
          <w:rStyle w:val="StyleUnderline"/>
          <w:highlight w:val="yellow"/>
        </w:rPr>
        <w:t>the majority adopted an originalist</w:t>
      </w:r>
      <w:r w:rsidRPr="00B021E3">
        <w:rPr>
          <w:rStyle w:val="StyleUnderline"/>
        </w:rPr>
        <w:t xml:space="preserve"> </w:t>
      </w:r>
      <w:r w:rsidRPr="00124950">
        <w:rPr>
          <w:rStyle w:val="StyleUnderline"/>
          <w:highlight w:val="yellow"/>
        </w:rPr>
        <w:t>approach</w:t>
      </w:r>
      <w:r w:rsidRPr="00B021E3">
        <w:rPr>
          <w:rStyle w:val="StyleUnderline"/>
        </w:rPr>
        <w:t xml:space="preserve"> more </w:t>
      </w:r>
      <w:r w:rsidRPr="00124950">
        <w:rPr>
          <w:rStyle w:val="StyleUnderline"/>
          <w:highlight w:val="yellow"/>
        </w:rPr>
        <w:t>focused on</w:t>
      </w:r>
      <w:r w:rsidRPr="00B021E3">
        <w:rPr>
          <w:rStyle w:val="StyleUnderline"/>
        </w:rPr>
        <w:t xml:space="preserve"> the </w:t>
      </w:r>
      <w:r w:rsidRPr="00124950">
        <w:rPr>
          <w:rStyle w:val="StyleUnderline"/>
          <w:highlight w:val="yellow"/>
        </w:rPr>
        <w:t>political backlash</w:t>
      </w:r>
      <w:r w:rsidRPr="00B021E3">
        <w:rPr>
          <w:rStyle w:val="StyleUnderline"/>
        </w:rPr>
        <w:t xml:space="preserve"> </w:t>
      </w:r>
      <w:r w:rsidRPr="00124950">
        <w:rPr>
          <w:rStyle w:val="StyleUnderline"/>
          <w:highlight w:val="yellow"/>
        </w:rPr>
        <w:t>of extending</w:t>
      </w:r>
      <w:r w:rsidRPr="00B021E3">
        <w:rPr>
          <w:rStyle w:val="StyleUnderline"/>
        </w:rPr>
        <w:t xml:space="preserve"> these federal </w:t>
      </w:r>
      <w:r w:rsidRPr="00124950">
        <w:rPr>
          <w:rStyle w:val="StyleUnderline"/>
          <w:highlight w:val="yellow"/>
        </w:rPr>
        <w:t>benefits</w:t>
      </w:r>
      <w:r w:rsidRPr="00B021E3">
        <w:rPr>
          <w:rStyle w:val="StyleUnderline"/>
        </w:rPr>
        <w:t xml:space="preserve"> to Puerto Rico vis-a-vis the criticism that other States of the Union might raise towards Congress in response</w:t>
      </w:r>
      <w:r w:rsidRPr="00F96162">
        <w:t xml:space="preserve">. While the living constitution doctrine seemed like a viable alternative to resolve this case, considering the historical underpinnings of the Insular Cases, it cannot be denied that those </w:t>
      </w:r>
      <w:proofErr w:type="gramStart"/>
      <w:r w:rsidRPr="00F96162">
        <w:t>particular cases</w:t>
      </w:r>
      <w:proofErr w:type="gramEnd"/>
      <w:r w:rsidRPr="00F96162">
        <w:t xml:space="preserve"> were a prime example of judicial activism in the early 20th century. These were times when the prevailing societal views of national and ethnic minorities were significantly different, as the priorities of the U.S. government were purely set on expansionist policies. It can be argued that the Insular Cases were essentially seals of approval for both the Executive and Legislative branches to validate the disparate treatment of the minority groups that lived on the recently acquired territories. The doctrines of territorial incorporation from Downes and express incorporation from Balzac had nothing to do with the textual interpretation of the Constitution. Nowhere in the Consti143 Eliot T. Tracz, Doctrinal </w:t>
      </w:r>
      <w:proofErr w:type="gramStart"/>
      <w:r w:rsidRPr="00F96162">
        <w:t>Evolution</w:t>
      </w:r>
      <w:proofErr w:type="gramEnd"/>
      <w:r w:rsidRPr="00F96162">
        <w:t xml:space="preserve"> and the Living Constitution, 42 DAYTON L. REV. 257, 262 (2017). 144 5 U.S. 137 (1803). 145 Id. at 177. 146 </w:t>
      </w:r>
      <w:proofErr w:type="spellStart"/>
      <w:r w:rsidRPr="00F96162">
        <w:t>Vaello</w:t>
      </w:r>
      <w:proofErr w:type="spellEnd"/>
      <w:r w:rsidRPr="00F96162">
        <w:t xml:space="preserve">-Madero, --- </w:t>
      </w:r>
      <w:proofErr w:type="spellStart"/>
      <w:r w:rsidRPr="00F96162">
        <w:t>S.Ct</w:t>
      </w:r>
      <w:proofErr w:type="spellEnd"/>
      <w:r w:rsidRPr="00F96162">
        <w:t xml:space="preserve">. at 14 (Gorsuch, J., concurring). 66 [vol. LVL 1:39 VAELLO-MADERO </w:t>
      </w:r>
      <w:proofErr w:type="spellStart"/>
      <w:r w:rsidRPr="00F96162">
        <w:t>tution</w:t>
      </w:r>
      <w:proofErr w:type="spellEnd"/>
      <w:r w:rsidRPr="00F96162">
        <w:t xml:space="preserve"> is there an instruction guide to determine when a territory is destined for incorporation and how that affects the interpretation of how fundamental rights ought to apply differently to American citizens living in these territories. 14 7 </w:t>
      </w:r>
      <w:r w:rsidRPr="00124950">
        <w:rPr>
          <w:rStyle w:val="StyleUnderline"/>
          <w:highlight w:val="yellow"/>
        </w:rPr>
        <w:t>Thus</w:t>
      </w:r>
      <w:r w:rsidRPr="00B021E3">
        <w:rPr>
          <w:rStyle w:val="StyleUnderline"/>
        </w:rPr>
        <w:t>, just as the Court incorporated these doctrines via judicial activism under the McKinley and Roosevelt administrations</w:t>
      </w:r>
      <w:r w:rsidRPr="00124950">
        <w:rPr>
          <w:rStyle w:val="StyleUnderline"/>
          <w:highlight w:val="yellow"/>
        </w:rPr>
        <w:t xml:space="preserve">, the present </w:t>
      </w:r>
      <w:proofErr w:type="spellStart"/>
      <w:r w:rsidRPr="00124950">
        <w:rPr>
          <w:rStyle w:val="StyleUnderline"/>
          <w:highlight w:val="yellow"/>
        </w:rPr>
        <w:t>Vaello</w:t>
      </w:r>
      <w:proofErr w:type="spellEnd"/>
      <w:r w:rsidRPr="00124950">
        <w:rPr>
          <w:rStyle w:val="StyleUnderline"/>
          <w:highlight w:val="yellow"/>
        </w:rPr>
        <w:t>-Madero case should have</w:t>
      </w:r>
      <w:r w:rsidRPr="00B021E3">
        <w:rPr>
          <w:rStyle w:val="StyleUnderline"/>
        </w:rPr>
        <w:t xml:space="preserve"> </w:t>
      </w:r>
      <w:r w:rsidRPr="00124950">
        <w:rPr>
          <w:rStyle w:val="StyleUnderline"/>
          <w:highlight w:val="yellow"/>
        </w:rPr>
        <w:t xml:space="preserve">been decided </w:t>
      </w:r>
      <w:r w:rsidRPr="00124950">
        <w:rPr>
          <w:rStyle w:val="Emphasis"/>
          <w:highlight w:val="yellow"/>
        </w:rPr>
        <w:t>utilizing the same route</w:t>
      </w:r>
      <w:r w:rsidRPr="00487453">
        <w:rPr>
          <w:rStyle w:val="Emphasis"/>
        </w:rPr>
        <w:t xml:space="preserve">, </w:t>
      </w:r>
      <w:r w:rsidRPr="00124950">
        <w:rPr>
          <w:rStyle w:val="Emphasis"/>
          <w:highlight w:val="yellow"/>
        </w:rPr>
        <w:t>only this time applying</w:t>
      </w:r>
      <w:r w:rsidRPr="00487453">
        <w:rPr>
          <w:rStyle w:val="Emphasis"/>
        </w:rPr>
        <w:t xml:space="preserve"> the </w:t>
      </w:r>
      <w:r w:rsidRPr="00124950">
        <w:rPr>
          <w:rStyle w:val="Emphasis"/>
          <w:highlight w:val="yellow"/>
        </w:rPr>
        <w:t>modern standards of fairness and justice</w:t>
      </w:r>
      <w:r w:rsidRPr="00B021E3">
        <w:rPr>
          <w:rStyle w:val="StyleUnderline"/>
        </w:rPr>
        <w:t xml:space="preserve">. Yet, this was not the case. Justice Sotomayor's dissent was a textbook example of what the opinion would have looked like if this approach was followed. The legislative intent on excluding Puerto Rico from the SSI program cannot be rationally based on the Territorial Clause, a clause that the very Insular Cases interpreted bestow only temporary powers upon Congress to take the necessary measures to organize them:1 </w:t>
      </w:r>
      <w:proofErr w:type="gramStart"/>
      <w:r w:rsidRPr="00B021E3">
        <w:rPr>
          <w:rStyle w:val="StyleUnderline"/>
        </w:rPr>
        <w:t>48 in particular, as</w:t>
      </w:r>
      <w:proofErr w:type="gramEnd"/>
      <w:r w:rsidRPr="00B021E3">
        <w:rPr>
          <w:rStyle w:val="StyleUnderline"/>
        </w:rPr>
        <w:t xml:space="preserve"> Justice Sotomayor conveys, in a territory with no voting power in Congress.149</w:t>
      </w:r>
    </w:p>
    <w:p w14:paraId="6C9AF183" w14:textId="77777777" w:rsidR="001F2B46" w:rsidRPr="004E0B5D" w:rsidRDefault="001F2B46" w:rsidP="001F2B46">
      <w:pPr>
        <w:pStyle w:val="Heading4"/>
      </w:pPr>
      <w:r>
        <w:t xml:space="preserve">Radical Change requires leadership form those affect by </w:t>
      </w:r>
      <w:proofErr w:type="gramStart"/>
      <w:r>
        <w:t>law</w:t>
      </w:r>
      <w:proofErr w:type="gramEnd"/>
      <w:r>
        <w:t xml:space="preserve"> </w:t>
      </w:r>
    </w:p>
    <w:p w14:paraId="0F302B46" w14:textId="77777777" w:rsidR="001F2B46" w:rsidRPr="004E0B5D" w:rsidRDefault="001F2B46" w:rsidP="001F2B46">
      <w:pPr>
        <w:tabs>
          <w:tab w:val="left" w:pos="938"/>
        </w:tabs>
        <w:rPr>
          <w:rFonts w:cstheme="minorHAnsi"/>
        </w:rPr>
      </w:pPr>
      <w:r w:rsidRPr="004E0B5D">
        <w:rPr>
          <w:rStyle w:val="Style13ptBold"/>
          <w:rFonts w:cstheme="minorHAnsi"/>
        </w:rPr>
        <w:t xml:space="preserve">John et al. '21 </w:t>
      </w:r>
      <w:r w:rsidRPr="004E0B5D">
        <w:rPr>
          <w:rFonts w:cstheme="minorHAnsi"/>
        </w:rPr>
        <w:t xml:space="preserve">[Christina; 08/15-16/2021; Christina John, New Jersey Appellate Division Law Clerk; " SUBVERSIVE LEGAL EDUCATION: REFORMIST STEPS TOWARD ABOLITIONIST VISIONS," FORDHAMLAW REVIEW, Vol. 90 Issue/No. 5 p. </w:t>
      </w:r>
      <w:r>
        <w:rPr>
          <w:rFonts w:cstheme="minorHAnsi"/>
        </w:rPr>
        <w:t>2117</w:t>
      </w:r>
      <w:r w:rsidRPr="004E0B5D">
        <w:rPr>
          <w:rFonts w:cstheme="minorHAnsi"/>
        </w:rPr>
        <w:t>-2120//JJB]</w:t>
      </w:r>
    </w:p>
    <w:p w14:paraId="76BCB865" w14:textId="77777777" w:rsidR="001F2B46" w:rsidRDefault="001F2B46" w:rsidP="001F2B46">
      <w:pPr>
        <w:rPr>
          <w:sz w:val="14"/>
        </w:rPr>
      </w:pPr>
      <w:r w:rsidRPr="00124950">
        <w:rPr>
          <w:rStyle w:val="StyleUnderline"/>
          <w:highlight w:val="yellow"/>
        </w:rPr>
        <w:t>Democracy requires</w:t>
      </w:r>
      <w:r w:rsidRPr="00021D30">
        <w:rPr>
          <w:rStyle w:val="StyleUnderline"/>
        </w:rPr>
        <w:t xml:space="preserve"> a </w:t>
      </w:r>
      <w:r w:rsidRPr="00C76EF8">
        <w:rPr>
          <w:rStyle w:val="StyleUnderline"/>
        </w:rPr>
        <w:t>democratic</w:t>
      </w:r>
      <w:r w:rsidRPr="00021D30">
        <w:rPr>
          <w:rStyle w:val="StyleUnderline"/>
        </w:rPr>
        <w:t xml:space="preserve"> and participatory approach to determining who has the power to participate in the legal system. To fully accomplish that goal—for </w:t>
      </w:r>
      <w:r w:rsidRPr="00124950">
        <w:rPr>
          <w:rStyle w:val="StyleUnderline"/>
          <w:highlight w:val="yellow"/>
        </w:rPr>
        <w:t>people</w:t>
      </w:r>
      <w:r w:rsidRPr="00021D30">
        <w:rPr>
          <w:rStyle w:val="StyleUnderline"/>
        </w:rPr>
        <w:t xml:space="preserve"> more generally to </w:t>
      </w:r>
      <w:r w:rsidRPr="00124950">
        <w:rPr>
          <w:rStyle w:val="StyleUnderline"/>
          <w:highlight w:val="yellow"/>
        </w:rPr>
        <w:t>understand</w:t>
      </w:r>
      <w:r w:rsidRPr="00021D30">
        <w:rPr>
          <w:rStyle w:val="StyleUnderline"/>
        </w:rPr>
        <w:t xml:space="preserve"> and harness the power of </w:t>
      </w:r>
      <w:r w:rsidRPr="00C76EF8">
        <w:rPr>
          <w:rStyle w:val="StyleUnderline"/>
        </w:rPr>
        <w:t>the</w:t>
      </w:r>
      <w:r w:rsidRPr="00021D30">
        <w:rPr>
          <w:rStyle w:val="StyleUnderline"/>
        </w:rPr>
        <w:t xml:space="preserve"> </w:t>
      </w:r>
      <w:r w:rsidRPr="00124950">
        <w:rPr>
          <w:rStyle w:val="StyleUnderline"/>
          <w:highlight w:val="yellow"/>
        </w:rPr>
        <w:t>law</w:t>
      </w:r>
      <w:r w:rsidRPr="00021D30">
        <w:rPr>
          <w:rStyle w:val="StyleUnderline"/>
        </w:rPr>
        <w:t xml:space="preserve">—we must abolish our system of licensing the privileged few. Instead, it should be replaced with a system that opens the legal system to advocates with a wide range of training and expertise, much like the organic jurists and community legal advocates we highlight. </w:t>
      </w:r>
      <w:r w:rsidRPr="00C76EF8">
        <w:rPr>
          <w:sz w:val="14"/>
        </w:rPr>
        <w:t>Gerald López, who coined the term rebellious lawyering and inspired community and progressive lawyering, has long argued for the value of legal advocates without law degrees.138 Drawing on the work of information economists who maintain that “[c]</w:t>
      </w:r>
      <w:proofErr w:type="spellStart"/>
      <w:r w:rsidRPr="00C76EF8">
        <w:rPr>
          <w:sz w:val="14"/>
        </w:rPr>
        <w:t>ontributing</w:t>
      </w:r>
      <w:proofErr w:type="spellEnd"/>
      <w:r w:rsidRPr="00C76EF8">
        <w:rPr>
          <w:sz w:val="14"/>
        </w:rPr>
        <w:t xml:space="preserve"> to and drawing upon what we collectively </w:t>
      </w:r>
      <w:proofErr w:type="spellStart"/>
      <w:r w:rsidRPr="00C76EF8">
        <w:rPr>
          <w:sz w:val="14"/>
        </w:rPr>
        <w:t>know</w:t>
      </w:r>
      <w:proofErr w:type="spellEnd"/>
      <w:r w:rsidRPr="00C76EF8">
        <w:rPr>
          <w:sz w:val="14"/>
        </w:rPr>
        <w:t xml:space="preserve"> . . . can . . . transform the . . . way we govern ourselves,”139 López opines, </w:t>
      </w:r>
      <w:r w:rsidRPr="00021D30">
        <w:rPr>
          <w:rStyle w:val="StyleUnderline"/>
        </w:rPr>
        <w:t>“No longer would our democracy honor more often in the breach than in the observance of the claim that decisions reflect the input of everyone—including ‘ordinary folks’ of all races, cultures, genders, and income levels.”140 Consider parent advocates, a type of peer advocate trained to help parents procure solutions at the agency level and facilitate community organizing.</w:t>
      </w:r>
      <w:r w:rsidRPr="00C76EF8">
        <w:rPr>
          <w:sz w:val="14"/>
        </w:rPr>
        <w:t xml:space="preserve">141 An example of parent advocate training is the Child Welfare Organizing Project’s (CWOP) Parent Leadership Curriculum, “a [six]-month training program for parents with child welfare experience to learn about the child welfare system, to learn how to effectively advocate for themselves, and to learn how to help other parents advocate for themselves.”142 CWOP-trained parent advocates were hired to work at CWOP, foster care agencies, and family defense practices.143 The Bronx Defenders, viewing parents as collaborators and coequal problem solvers, similarly created the Parent Liaison Institute, “a community-based twelve-week advocacy training program”:144 Former and current clients, social workers, criminal defense lawyers, family defense lawyers, doctors, psychiatrists, and community activists jointly created the curriculum . . . . The goal was for </w:t>
      </w:r>
      <w:proofErr w:type="gramStart"/>
      <w:r w:rsidRPr="00C76EF8">
        <w:rPr>
          <w:sz w:val="14"/>
        </w:rPr>
        <w:t>all of</w:t>
      </w:r>
      <w:proofErr w:type="gramEnd"/>
      <w:r w:rsidRPr="00C76EF8">
        <w:rPr>
          <w:sz w:val="14"/>
        </w:rPr>
        <w:t xml:space="preserve"> the participants to bring knowledge and skills back to their neighborhood, and . . . to become employed as parent advocates in local child welfare agencies.145 </w:t>
      </w:r>
      <w:r w:rsidRPr="00021D30">
        <w:rPr>
          <w:rStyle w:val="StyleUnderline"/>
        </w:rPr>
        <w:t xml:space="preserve">This </w:t>
      </w:r>
      <w:r w:rsidRPr="00124950">
        <w:rPr>
          <w:rStyle w:val="StyleUnderline"/>
          <w:highlight w:val="yellow"/>
        </w:rPr>
        <w:t xml:space="preserve">model recognizes </w:t>
      </w:r>
      <w:r w:rsidRPr="00C76EF8">
        <w:rPr>
          <w:rStyle w:val="StyleUnderline"/>
        </w:rPr>
        <w:t>community</w:t>
      </w:r>
      <w:r w:rsidRPr="00021D30">
        <w:rPr>
          <w:rStyle w:val="StyleUnderline"/>
        </w:rPr>
        <w:t xml:space="preserve"> and </w:t>
      </w:r>
      <w:r w:rsidRPr="00124950">
        <w:rPr>
          <w:rStyle w:val="StyleUnderline"/>
          <w:highlight w:val="yellow"/>
        </w:rPr>
        <w:t>lived experience, decentering lawyers in empowerment</w:t>
      </w:r>
      <w:r w:rsidRPr="00021D30">
        <w:rPr>
          <w:rStyle w:val="StyleUnderline"/>
        </w:rPr>
        <w:t xml:space="preserve"> and knowledge production. This community-built and community-led program informed by lived experience did not rely on institutional measures of expertise. Salmanova’s discussion of the Peer Defense Project also illustrates how </w:t>
      </w:r>
      <w:r w:rsidRPr="00124950">
        <w:rPr>
          <w:rStyle w:val="StyleUnderline"/>
          <w:highlight w:val="yellow"/>
        </w:rPr>
        <w:t>individual</w:t>
      </w:r>
      <w:r w:rsidRPr="00021D30">
        <w:rPr>
          <w:rStyle w:val="StyleUnderline"/>
        </w:rPr>
        <w:t xml:space="preserve"> offices </w:t>
      </w:r>
      <w:r w:rsidRPr="00124950">
        <w:rPr>
          <w:rStyle w:val="StyleUnderline"/>
          <w:highlight w:val="yellow"/>
        </w:rPr>
        <w:t>can provide training</w:t>
      </w:r>
      <w:r w:rsidRPr="00021D30">
        <w:rPr>
          <w:rStyle w:val="StyleUnderline"/>
        </w:rPr>
        <w:t xml:space="preserve"> for impacted individuals to analyze their lived experiences </w:t>
      </w:r>
      <w:r w:rsidRPr="00124950">
        <w:rPr>
          <w:rStyle w:val="StyleUnderline"/>
          <w:highlight w:val="yellow"/>
        </w:rPr>
        <w:t>through</w:t>
      </w:r>
      <w:r w:rsidRPr="00021D30">
        <w:rPr>
          <w:rStyle w:val="StyleUnderline"/>
        </w:rPr>
        <w:t xml:space="preserve"> a </w:t>
      </w:r>
      <w:r w:rsidRPr="00124950">
        <w:rPr>
          <w:rStyle w:val="StyleUnderline"/>
          <w:highlight w:val="yellow"/>
        </w:rPr>
        <w:t>legal</w:t>
      </w:r>
      <w:r w:rsidRPr="00021D30">
        <w:rPr>
          <w:rStyle w:val="StyleUnderline"/>
        </w:rPr>
        <w:t xml:space="preserve"> framework. </w:t>
      </w:r>
      <w:r w:rsidRPr="00C76EF8">
        <w:rPr>
          <w:sz w:val="14"/>
        </w:rPr>
        <w:t xml:space="preserve">The Peer Defense Project created mechanisms for youth litigants to participate in their own advocacy and understand how their experiences in the New York City educational system illustrate the legal violations by city and state actors. The Peer Defense Project </w:t>
      </w:r>
      <w:r w:rsidRPr="0053230A">
        <w:rPr>
          <w:sz w:val="14"/>
        </w:rPr>
        <w:t>models</w:t>
      </w:r>
      <w:r w:rsidRPr="00C76EF8">
        <w:rPr>
          <w:sz w:val="14"/>
        </w:rPr>
        <w:t xml:space="preserve"> this approach from the beginning by reviewing the retainer agreement as an exercise for facilitating dialogue where youth litigants can ask questions and share knowledge with their licensed advocates. The Peer Defense Project developed the “First Five” to facilitate meetings and utilized platforms such as Instagram to translate various aspects of litigation, exemplifying a collective approach not limited to those already involved, inviting others in. </w:t>
      </w:r>
      <w:r w:rsidRPr="00C76EF8">
        <w:rPr>
          <w:rStyle w:val="StyleUnderline"/>
        </w:rPr>
        <w:t xml:space="preserve">For Archer and Pines, </w:t>
      </w:r>
      <w:r w:rsidRPr="00124950">
        <w:rPr>
          <w:rStyle w:val="StyleUnderline"/>
          <w:highlight w:val="yellow"/>
        </w:rPr>
        <w:t>learning</w:t>
      </w:r>
      <w:r w:rsidRPr="00C76EF8">
        <w:rPr>
          <w:rStyle w:val="StyleUnderline"/>
        </w:rPr>
        <w:t xml:space="preserve"> the </w:t>
      </w:r>
      <w:r w:rsidRPr="00124950">
        <w:rPr>
          <w:rStyle w:val="StyleUnderline"/>
          <w:highlight w:val="yellow"/>
        </w:rPr>
        <w:t>law</w:t>
      </w:r>
      <w:r w:rsidRPr="00C76EF8">
        <w:rPr>
          <w:rStyle w:val="StyleUnderline"/>
        </w:rPr>
        <w:t xml:space="preserve"> was not simply a means of understanding legal strategy as clients but </w:t>
      </w:r>
      <w:r w:rsidRPr="00124950">
        <w:rPr>
          <w:rStyle w:val="StyleUnderline"/>
          <w:highlight w:val="yellow"/>
        </w:rPr>
        <w:t>a means of representing</w:t>
      </w:r>
      <w:r w:rsidRPr="00C76EF8">
        <w:rPr>
          <w:rStyle w:val="StyleUnderline"/>
        </w:rPr>
        <w:t xml:space="preserve"> themselves </w:t>
      </w:r>
      <w:r w:rsidRPr="00124950">
        <w:rPr>
          <w:rStyle w:val="StyleUnderline"/>
          <w:highlight w:val="yellow"/>
        </w:rPr>
        <w:t>in court</w:t>
      </w:r>
      <w:r w:rsidRPr="00C76EF8">
        <w:rPr>
          <w:rStyle w:val="StyleUnderline"/>
        </w:rPr>
        <w:t xml:space="preserve">. Both underscore the importance of self-determination and helping peers learn and understand the law. The case studies are not geared solely toward individual and collective empowerment. This is </w:t>
      </w:r>
      <w:r w:rsidRPr="00124950">
        <w:rPr>
          <w:rStyle w:val="Emphasis"/>
          <w:highlight w:val="yellow"/>
        </w:rPr>
        <w:t>a radical departure from formal</w:t>
      </w:r>
      <w:r w:rsidRPr="00277D13">
        <w:rPr>
          <w:rStyle w:val="Emphasis"/>
        </w:rPr>
        <w:t xml:space="preserve"> </w:t>
      </w:r>
      <w:r w:rsidRPr="00124950">
        <w:rPr>
          <w:rStyle w:val="Emphasis"/>
          <w:highlight w:val="yellow"/>
        </w:rPr>
        <w:t>legal education</w:t>
      </w:r>
      <w:r w:rsidRPr="00C76EF8">
        <w:rPr>
          <w:rStyle w:val="StyleUnderline"/>
        </w:rPr>
        <w:t xml:space="preserve"> and licensing that focuses on individual development. Community legal advocates and organic jurists learn the law to become proficient in translating legal concepts for their community and translating lived experience into legal advocacy. Rather than relying on sources purely from the academy, community legal advocates create knowledge with and for the community </w:t>
      </w:r>
      <w:proofErr w:type="gramStart"/>
      <w:r w:rsidRPr="00C76EF8">
        <w:rPr>
          <w:rStyle w:val="StyleUnderline"/>
        </w:rPr>
        <w:t>in order to</w:t>
      </w:r>
      <w:proofErr w:type="gramEnd"/>
      <w:r w:rsidRPr="00C76EF8">
        <w:rPr>
          <w:rStyle w:val="StyleUnderline"/>
        </w:rPr>
        <w:t xml:space="preserve"> democratically build legal power. Community legal advocates share a perspective with the community that is extremely underrepresented in traditional spaces.</w:t>
      </w:r>
      <w:r w:rsidRPr="00C76EF8">
        <w:rPr>
          <w:sz w:val="14"/>
        </w:rPr>
        <w:t xml:space="preserve"> To democratize legal power, the requirements of law school and bar admission must be abolished.146 </w:t>
      </w:r>
      <w:r w:rsidRPr="00C76EF8">
        <w:rPr>
          <w:rStyle w:val="StyleUnderline"/>
        </w:rPr>
        <w:t xml:space="preserve">Our case studies demonstrate the success of sharing legal knowledge in service of exercising legal power. </w:t>
      </w:r>
      <w:r w:rsidRPr="00C76EF8">
        <w:rPr>
          <w:sz w:val="14"/>
        </w:rPr>
        <w:t>The Peer Defense Project created a civil procedure workshop for youth litigants to understand how their case would move through the court system. Incarcerated folks, even in harsh conditions with limited resources, learn and teach the law, representing themselves and others. Until the introduction of unauthorized practice laws of the early twentieth century, transactional legal representation was unregulated. Until the creation of the organized bar in the late nineteenth century and the accompanying uniform and restrictive admissions requirements, bar admission required only a few questions by a judge. Many low-cost law schools providing the opportunity for legal education to students from low-income backgrounds existed early in the twentieth century.147 Some did not require high school degrees, and none required a college education. In response, the ABA and the Association of American Law Schools tightened requirements, and these schools declined. Scholar Henry Drinker viewed “Russian Jew Boys” as the greatest threat to professional ethics, requiring deterrents like college.148 From our modern perspective, there is little justification for the requirements that too many uncritically embrace today.149</w:t>
      </w:r>
      <w:r w:rsidRPr="00C76EF8">
        <w:rPr>
          <w:rFonts w:cstheme="minorHAnsi"/>
          <w:sz w:val="14"/>
        </w:rPr>
        <w:t xml:space="preserve"> </w:t>
      </w:r>
      <w:r w:rsidRPr="00C76EF8">
        <w:rPr>
          <w:sz w:val="14"/>
        </w:rPr>
        <w:t xml:space="preserve">C. The Pedagogy of “Nothing About Us Without Us” </w:t>
      </w:r>
      <w:r w:rsidRPr="00C76EF8">
        <w:rPr>
          <w:rStyle w:val="StyleUnderline"/>
        </w:rPr>
        <w:t>In a democratic legal regime, the people are central to the legal narrative. This understanding should shape teaching and scholarship. Unfortunately, as our case studies highlight, the prevailing legal narrative is one created by lawyers for lawyers. In a law school classroom or in court, lawyers and judges write for the most part about those outside their group. Rarely do those impacted by the law have a role in shaping that narrative, in teaching and writing about law, or in constructing legal opinions. As a White space, the legal profession is not a representative or democratic space.</w:t>
      </w:r>
      <w:r w:rsidRPr="00C76EF8">
        <w:rPr>
          <w:sz w:val="14"/>
        </w:rPr>
        <w:t xml:space="preserve"> </w:t>
      </w:r>
      <w:proofErr w:type="spellStart"/>
      <w:r w:rsidRPr="00C76EF8">
        <w:rPr>
          <w:sz w:val="14"/>
        </w:rPr>
        <w:t>Tarnavska</w:t>
      </w:r>
      <w:proofErr w:type="spellEnd"/>
      <w:r w:rsidRPr="00C76EF8">
        <w:rPr>
          <w:sz w:val="14"/>
        </w:rPr>
        <w:t xml:space="preserve"> has shared an antidote to otherizing those impacted by law. “Nothing about us without us” demands that impacted individuals engage as active participants in their own advocacy. </w:t>
      </w:r>
      <w:r w:rsidRPr="00C76EF8">
        <w:rPr>
          <w:rStyle w:val="StyleUnderline"/>
        </w:rPr>
        <w:t>Through this lens, law cannot be understood without the participation and perspective of those who experience it.</w:t>
      </w:r>
      <w:r w:rsidRPr="00C76EF8">
        <w:rPr>
          <w:sz w:val="14"/>
        </w:rPr>
        <w:t xml:space="preserve"> Similarly, when legislators who had never experienced incarceration visited his prison, Archer and other incarcerated men stressed that plans about them should not be devised without them; legislators who had never experienced incarceration would not get it right without working with those who had lived experience. As Archer says, “subversive legal education must include directly impacted individuals not only as authors but also as legal practitioners.”150 Access to subversive legal education for those most subject to the legal system constitutes a major step toward equality, diversity, and inclusion. </w:t>
      </w:r>
      <w:r w:rsidRPr="00124950">
        <w:rPr>
          <w:rStyle w:val="Emphasis"/>
          <w:highlight w:val="yellow"/>
        </w:rPr>
        <w:t>Abolishing legal education</w:t>
      </w:r>
      <w:r w:rsidRPr="00277D13">
        <w:rPr>
          <w:rStyle w:val="Emphasis"/>
        </w:rPr>
        <w:t xml:space="preserve"> as it exists </w:t>
      </w:r>
      <w:r w:rsidRPr="00124950">
        <w:rPr>
          <w:rStyle w:val="Emphasis"/>
          <w:highlight w:val="yellow"/>
        </w:rPr>
        <w:t>cannot happen without leadership from those impacted by</w:t>
      </w:r>
      <w:r w:rsidRPr="00277D13">
        <w:rPr>
          <w:rStyle w:val="Emphasis"/>
        </w:rPr>
        <w:t xml:space="preserve"> the </w:t>
      </w:r>
      <w:r w:rsidRPr="00124950">
        <w:rPr>
          <w:rStyle w:val="Emphasis"/>
          <w:highlight w:val="yellow"/>
        </w:rPr>
        <w:t>law</w:t>
      </w:r>
      <w:r w:rsidRPr="00C76EF8">
        <w:rPr>
          <w:rStyle w:val="StyleUnderline"/>
        </w:rPr>
        <w:t xml:space="preserve"> and the effects of legal education. </w:t>
      </w:r>
      <w:r w:rsidRPr="00277D13">
        <w:rPr>
          <w:sz w:val="14"/>
        </w:rPr>
        <w:t>Those directly impacted are our educators; more than simply being invited to the space within law school walls, they must be seen as educators who will lead the practice of abolition through visioning and imagination, within and beyond the walls of law school.</w:t>
      </w:r>
    </w:p>
    <w:p w14:paraId="40FB0409" w14:textId="77777777" w:rsidR="001F2B46" w:rsidRPr="00F96162" w:rsidRDefault="001F2B46" w:rsidP="001F2B46"/>
    <w:p w14:paraId="78D6A528" w14:textId="77777777" w:rsidR="001F2B46" w:rsidRPr="00443925" w:rsidRDefault="001F2B46" w:rsidP="001F2B46"/>
    <w:p w14:paraId="5D8AF234" w14:textId="77777777" w:rsidR="001F2B46" w:rsidRPr="00E112D3" w:rsidRDefault="001F2B46" w:rsidP="001F2B46">
      <w:pPr>
        <w:rPr>
          <w:rStyle w:val="Style13ptBold"/>
          <w:b w:val="0"/>
          <w:bCs w:val="0"/>
        </w:rPr>
      </w:pPr>
    </w:p>
    <w:p w14:paraId="367AACB4" w14:textId="77777777" w:rsidR="001F2B46" w:rsidRPr="00467A3E" w:rsidRDefault="001F2B46" w:rsidP="001F2B46"/>
    <w:p w14:paraId="1B4039E1" w14:textId="31DADA84" w:rsidR="001F2B46" w:rsidRDefault="001F2B46" w:rsidP="001F2B46">
      <w:pPr>
        <w:pStyle w:val="Heading3"/>
      </w:pPr>
      <w:r>
        <w:t>AT: Providing Benefits DS</w:t>
      </w:r>
    </w:p>
    <w:p w14:paraId="6B85F6B3" w14:textId="77777777" w:rsidR="001F2B46" w:rsidRPr="002A3AB1" w:rsidRDefault="001F2B46" w:rsidP="001F2B46">
      <w:pPr>
        <w:pStyle w:val="Heading4"/>
      </w:pPr>
      <w:r>
        <w:t>These benefits have a real impact – the VM ruling</w:t>
      </w:r>
      <w:r w:rsidRPr="002A3AB1">
        <w:t xml:space="preserve"> affects 1.3 million poor and 450,000 disabled Puerto Ricans</w:t>
      </w:r>
    </w:p>
    <w:p w14:paraId="0D56264C" w14:textId="77777777" w:rsidR="001F2B46" w:rsidRPr="002A3AB1" w:rsidRDefault="001F2B46" w:rsidP="001F2B46">
      <w:pPr>
        <w:rPr>
          <w:rStyle w:val="Style13ptBold"/>
        </w:rPr>
      </w:pPr>
      <w:r w:rsidRPr="002A3AB1">
        <w:rPr>
          <w:rStyle w:val="Style13ptBold"/>
        </w:rPr>
        <w:t>Fiol-Matta 22-</w:t>
      </w:r>
    </w:p>
    <w:p w14:paraId="3D07DFFE" w14:textId="77777777" w:rsidR="001F2B46" w:rsidRPr="002A3AB1" w:rsidRDefault="001F2B46" w:rsidP="001F2B46">
      <w:r w:rsidRPr="002A3AB1">
        <w:t>[</w:t>
      </w:r>
      <w:proofErr w:type="spellStart"/>
      <w:r w:rsidRPr="002A3AB1">
        <w:t>Lía</w:t>
      </w:r>
      <w:proofErr w:type="spellEnd"/>
      <w:r w:rsidRPr="002A3AB1">
        <w:t xml:space="preserve"> Fiol-Matta, Senior Counsel for Latino Justice "The Insular Cases: It’s Time to Turn the Page," No Publication, 3-14-2022, https://news.bloomberglaw.com/us-law-week/the-insular-cases-its-time-to-turn-the-page//</w:t>
      </w:r>
      <w:r w:rsidRPr="002A3AB1">
        <w:rPr>
          <w:rFonts w:ascii="MS Gothic" w:eastAsia="MS Gothic" w:hAnsi="MS Gothic" w:cs="MS Gothic" w:hint="eastAsia"/>
        </w:rPr>
        <w:t>嘉</w:t>
      </w:r>
      <w:r w:rsidRPr="002A3AB1">
        <w:rPr>
          <w:rFonts w:ascii="Microsoft JhengHei" w:eastAsia="Microsoft JhengHei" w:hAnsi="Microsoft JhengHei" w:cs="Microsoft JhengHei" w:hint="eastAsia"/>
        </w:rPr>
        <w:t>玮</w:t>
      </w:r>
      <w:r w:rsidRPr="002A3AB1">
        <w:rPr>
          <w:rFonts w:ascii="Microsoft JhengHei" w:eastAsia="Microsoft JhengHei" w:hAnsi="Microsoft JhengHei" w:cs="Microsoft JhengHei"/>
        </w:rPr>
        <w:t>/IC</w:t>
      </w:r>
      <w:r w:rsidRPr="002A3AB1">
        <w:rPr>
          <w:rFonts w:hint="eastAsia"/>
        </w:rPr>
        <w:t>]</w:t>
      </w:r>
    </w:p>
    <w:p w14:paraId="7228D775" w14:textId="77777777" w:rsidR="001F2B46" w:rsidRPr="002A3AB1" w:rsidRDefault="001F2B46" w:rsidP="001F2B46">
      <w:pPr>
        <w:rPr>
          <w:rStyle w:val="StyleUnderline"/>
        </w:rPr>
      </w:pPr>
      <w:r w:rsidRPr="002A3AB1">
        <w:rPr>
          <w:rStyle w:val="StyleUnderline"/>
        </w:rPr>
        <w:t xml:space="preserve">How Do the </w:t>
      </w:r>
      <w:r w:rsidRPr="00124950">
        <w:rPr>
          <w:rStyle w:val="Emphasis"/>
          <w:highlight w:val="yellow"/>
        </w:rPr>
        <w:t>Insular Cases Affect Real People</w:t>
      </w:r>
      <w:r w:rsidRPr="002A3AB1">
        <w:rPr>
          <w:rStyle w:val="StyleUnderline"/>
        </w:rPr>
        <w:t>?</w:t>
      </w:r>
    </w:p>
    <w:p w14:paraId="23DE8896" w14:textId="77777777" w:rsidR="001F2B46" w:rsidRPr="002A3AB1" w:rsidRDefault="001F2B46" w:rsidP="001F2B46">
      <w:pPr>
        <w:rPr>
          <w:rStyle w:val="StyleUnderline"/>
        </w:rPr>
      </w:pPr>
      <w:r w:rsidRPr="002A3AB1">
        <w:rPr>
          <w:rStyle w:val="StyleUnderline"/>
        </w:rPr>
        <w:t xml:space="preserve">One of the </w:t>
      </w:r>
      <w:r w:rsidRPr="002A3AB1">
        <w:rPr>
          <w:rStyle w:val="Emphasis"/>
        </w:rPr>
        <w:t xml:space="preserve">tragic consequences of keeping the Insular Cases on the books is its direct impact on </w:t>
      </w:r>
      <w:r w:rsidRPr="00124950">
        <w:rPr>
          <w:rStyle w:val="Emphasis"/>
          <w:highlight w:val="yellow"/>
        </w:rPr>
        <w:t>sustaining poverty</w:t>
      </w:r>
      <w:r w:rsidRPr="002A3AB1">
        <w:rPr>
          <w:rStyle w:val="StyleUnderline"/>
        </w:rPr>
        <w:t>, particularly among the disabled.</w:t>
      </w:r>
    </w:p>
    <w:p w14:paraId="2B2A9751" w14:textId="77777777" w:rsidR="001F2B46" w:rsidRPr="002A3AB1" w:rsidRDefault="001F2B46" w:rsidP="001F2B46">
      <w:r w:rsidRPr="002A3AB1">
        <w:t xml:space="preserve">For instance, </w:t>
      </w:r>
      <w:proofErr w:type="spellStart"/>
      <w:r w:rsidRPr="002A3AB1">
        <w:rPr>
          <w:rStyle w:val="Emphasis"/>
        </w:rPr>
        <w:t>Vaello</w:t>
      </w:r>
      <w:proofErr w:type="spellEnd"/>
      <w:r w:rsidRPr="002A3AB1">
        <w:rPr>
          <w:rStyle w:val="Emphasis"/>
        </w:rPr>
        <w:t>-Madero</w:t>
      </w:r>
      <w:r w:rsidRPr="002A3AB1">
        <w:rPr>
          <w:rStyle w:val="StyleUnderline"/>
        </w:rPr>
        <w:t xml:space="preserve"> involves the </w:t>
      </w:r>
      <w:r w:rsidRPr="00124950">
        <w:rPr>
          <w:rStyle w:val="Emphasis"/>
          <w:highlight w:val="yellow"/>
        </w:rPr>
        <w:t>denial of SSI benefits to residents of Puerto Rico</w:t>
      </w:r>
      <w:r w:rsidRPr="002A3AB1">
        <w:rPr>
          <w:rStyle w:val="StyleUnderline"/>
        </w:rPr>
        <w:t>.</w:t>
      </w:r>
      <w:r w:rsidRPr="002A3AB1">
        <w:t xml:space="preserve"> By denying poor and disabled residents of Puerto Rico SSI payment over the basic benefit of approximately $64 under Puerto Rico’s Aid to the Aged, Blind, and Disabled program (AABD), </w:t>
      </w:r>
      <w:r w:rsidRPr="002A3AB1">
        <w:rPr>
          <w:rStyle w:val="StyleUnderline"/>
        </w:rPr>
        <w:t xml:space="preserve">the </w:t>
      </w:r>
      <w:r w:rsidRPr="00124950">
        <w:rPr>
          <w:rStyle w:val="Emphasis"/>
          <w:highlight w:val="yellow"/>
        </w:rPr>
        <w:t>U.S. government</w:t>
      </w:r>
      <w:r w:rsidRPr="002A3AB1">
        <w:rPr>
          <w:rStyle w:val="StyleUnderline"/>
        </w:rPr>
        <w:t xml:space="preserve"> continues to </w:t>
      </w:r>
      <w:r w:rsidRPr="00124950">
        <w:rPr>
          <w:rStyle w:val="Emphasis"/>
          <w:highlight w:val="yellow"/>
        </w:rPr>
        <w:t>keep</w:t>
      </w:r>
      <w:r w:rsidRPr="002A3AB1">
        <w:rPr>
          <w:rStyle w:val="Emphasis"/>
        </w:rPr>
        <w:t xml:space="preserve"> Puerto Rico poor</w:t>
      </w:r>
      <w:r w:rsidRPr="002A3AB1">
        <w:t>.</w:t>
      </w:r>
    </w:p>
    <w:p w14:paraId="1BFBDA71" w14:textId="77777777" w:rsidR="001F2B46" w:rsidRPr="002A3AB1" w:rsidRDefault="001F2B46" w:rsidP="001F2B46">
      <w:r w:rsidRPr="002A3AB1">
        <w:t xml:space="preserve">According to statistics from the Center on Budget and Policy Priorities, </w:t>
      </w:r>
      <w:r w:rsidRPr="002A3AB1">
        <w:rPr>
          <w:rStyle w:val="StyleUnderline"/>
        </w:rPr>
        <w:t>nearly one in every six residents, or 15.1% of its population of approximately 3 million residents, is disabled, compared to 8.6% of the U.S. population</w:t>
      </w:r>
      <w:r w:rsidRPr="002A3AB1">
        <w:t>. In addition</w:t>
      </w:r>
      <w:r w:rsidRPr="002A3AB1">
        <w:rPr>
          <w:rStyle w:val="StyleUnderline"/>
        </w:rPr>
        <w:t xml:space="preserve">, </w:t>
      </w:r>
      <w:r w:rsidRPr="002A3AB1">
        <w:rPr>
          <w:rStyle w:val="Emphasis"/>
        </w:rPr>
        <w:t xml:space="preserve">nearly half of Puerto Rico’s </w:t>
      </w:r>
      <w:r w:rsidRPr="00124950">
        <w:rPr>
          <w:rStyle w:val="Emphasis"/>
          <w:highlight w:val="yellow"/>
        </w:rPr>
        <w:t>residents</w:t>
      </w:r>
      <w:r w:rsidRPr="002A3AB1">
        <w:rPr>
          <w:rStyle w:val="Emphasis"/>
        </w:rPr>
        <w:t xml:space="preserve"> live </w:t>
      </w:r>
      <w:r w:rsidRPr="00124950">
        <w:rPr>
          <w:rStyle w:val="Emphasis"/>
          <w:highlight w:val="yellow"/>
        </w:rPr>
        <w:t>in poverty</w:t>
      </w:r>
      <w:r w:rsidRPr="002A3AB1">
        <w:rPr>
          <w:rStyle w:val="StyleUnderline"/>
        </w:rPr>
        <w:t>.</w:t>
      </w:r>
    </w:p>
    <w:p w14:paraId="27F7D6A0" w14:textId="77777777" w:rsidR="001F2B46" w:rsidRPr="002A3AB1" w:rsidRDefault="001F2B46" w:rsidP="001F2B46">
      <w:pPr>
        <w:rPr>
          <w:rStyle w:val="Emphasis"/>
        </w:rPr>
      </w:pPr>
      <w:r w:rsidRPr="002A3AB1">
        <w:rPr>
          <w:rStyle w:val="StyleUnderline"/>
        </w:rPr>
        <w:t xml:space="preserve">If more than 1.3 million Puerto Ricans are poor, and about 450,000 are disabled, </w:t>
      </w:r>
      <w:r w:rsidRPr="00124950">
        <w:rPr>
          <w:rStyle w:val="Emphasis"/>
          <w:highlight w:val="yellow"/>
        </w:rPr>
        <w:t>denying federal benefits to residents of Puerto Rico is a travesty of justice</w:t>
      </w:r>
      <w:r w:rsidRPr="002A3AB1">
        <w:rPr>
          <w:rStyle w:val="Emphasis"/>
        </w:rPr>
        <w:t>.</w:t>
      </w:r>
    </w:p>
    <w:p w14:paraId="69F18D17" w14:textId="77777777" w:rsidR="001F2B46" w:rsidRPr="002A3AB1" w:rsidRDefault="001F2B46" w:rsidP="001F2B46">
      <w:r w:rsidRPr="002A3AB1">
        <w:t>As the U.S. District Court of Puerto Rico ruled in Peña Martínez v. HHS, “it is unconstitutional to deny” otherwise “eligible individuals, Supplemental Security Income (SSI), Supplemental Nutrition Assistance Program (SNAP), and Medicare Part D Low-Income Subsidy (LIS) benefits solely due to their residency in Puerto Rico.”</w:t>
      </w:r>
    </w:p>
    <w:p w14:paraId="72BEAACE" w14:textId="77777777" w:rsidR="001F2B46" w:rsidRDefault="001F2B46" w:rsidP="001F2B46">
      <w:r w:rsidRPr="002A3AB1">
        <w:t>Unbelievably, the Biden administration is currently appealing this case in the First Circuit.</w:t>
      </w:r>
    </w:p>
    <w:p w14:paraId="17AB9FEB" w14:textId="77777777" w:rsidR="001F2B46" w:rsidRPr="002A3AB1" w:rsidRDefault="001F2B46" w:rsidP="001F2B46">
      <w:pPr>
        <w:pStyle w:val="Heading4"/>
      </w:pPr>
      <w:r>
        <w:t>AND the</w:t>
      </w:r>
      <w:r w:rsidRPr="002A3AB1">
        <w:t xml:space="preserve"> benefits go a long way—plan liberates trillions of dollars back into the </w:t>
      </w:r>
      <w:proofErr w:type="gramStart"/>
      <w:r w:rsidRPr="002A3AB1">
        <w:t>economy</w:t>
      </w:r>
      <w:proofErr w:type="gramEnd"/>
    </w:p>
    <w:p w14:paraId="2E22B03F" w14:textId="77777777" w:rsidR="001F2B46" w:rsidRPr="002A3AB1" w:rsidRDefault="001F2B46" w:rsidP="001F2B46">
      <w:proofErr w:type="spellStart"/>
      <w:r w:rsidRPr="002A3AB1">
        <w:rPr>
          <w:rStyle w:val="Style13ptBold"/>
        </w:rPr>
        <w:t>Abislaiman</w:t>
      </w:r>
      <w:proofErr w:type="spellEnd"/>
      <w:r w:rsidRPr="002A3AB1">
        <w:rPr>
          <w:rStyle w:val="Style13ptBold"/>
        </w:rPr>
        <w:t xml:space="preserve"> 21</w:t>
      </w:r>
      <w:r w:rsidRPr="002A3AB1">
        <w:t>- attorney in San Juan</w:t>
      </w:r>
    </w:p>
    <w:p w14:paraId="03D02B5F" w14:textId="77777777" w:rsidR="001F2B46" w:rsidRPr="002A3AB1" w:rsidRDefault="001F2B46" w:rsidP="001F2B46">
      <w:r w:rsidRPr="002A3AB1">
        <w:t xml:space="preserve">Isabel </w:t>
      </w:r>
      <w:proofErr w:type="spellStart"/>
      <w:r w:rsidRPr="002A3AB1">
        <w:t>Abislaiman</w:t>
      </w:r>
      <w:proofErr w:type="spellEnd"/>
      <w:r w:rsidRPr="002A3AB1">
        <w:t xml:space="preserve">, " BRIEF OF AMICI CURIAE PLAINTIFF RUIZ-AVILES V. SSA, AND PLAINTIFF AND PLAINTIFF CLASS RIVERA-FUENTES, ET AL. V. SAUL, IN SUPPORT OF RESPONDENT," Supreme Court of the United States, 08-21-2021, https://www.supremecourt.gov/DocketPDF/20/20-303/188432/20210824150801053_VaelloRuizAmicus%20Main%20EFILE%20Aug%2020%2021.pdf-- </w:t>
      </w:r>
      <w:proofErr w:type="spellStart"/>
      <w:r w:rsidRPr="002A3AB1">
        <w:rPr>
          <w:rFonts w:ascii="MS Gothic" w:eastAsia="MS Gothic" w:hAnsi="MS Gothic" w:cs="MS Gothic" w:hint="eastAsia"/>
        </w:rPr>
        <w:t>嘉</w:t>
      </w:r>
      <w:r w:rsidRPr="002A3AB1">
        <w:rPr>
          <w:rFonts w:ascii="Microsoft JhengHei" w:eastAsia="Microsoft JhengHei" w:hAnsi="Microsoft JhengHei" w:cs="Microsoft JhengHei" w:hint="eastAsia"/>
        </w:rPr>
        <w:t>玮</w:t>
      </w:r>
      <w:proofErr w:type="spellEnd"/>
      <w:r w:rsidRPr="002A3AB1">
        <w:rPr>
          <w:rFonts w:ascii="Microsoft JhengHei" w:eastAsia="Microsoft JhengHei" w:hAnsi="Microsoft JhengHei" w:cs="Microsoft JhengHei" w:hint="eastAsia"/>
        </w:rPr>
        <w:t>/</w:t>
      </w:r>
      <w:r w:rsidRPr="002A3AB1">
        <w:rPr>
          <w:rFonts w:ascii="Microsoft JhengHei" w:eastAsia="Microsoft JhengHei" w:hAnsi="Microsoft JhengHei" w:cs="Microsoft JhengHei"/>
        </w:rPr>
        <w:t>MDC</w:t>
      </w:r>
    </w:p>
    <w:p w14:paraId="641C7DC1" w14:textId="77777777" w:rsidR="001F2B46" w:rsidRDefault="001F2B46" w:rsidP="001F2B46">
      <w:r w:rsidRPr="002A3AB1">
        <w:t xml:space="preserve">For example, the U.S. leads or has access to the World’s most advanced scientific and economic thinking of the 21st century. Serious </w:t>
      </w:r>
      <w:r w:rsidRPr="002A3AB1">
        <w:rPr>
          <w:u w:val="single"/>
        </w:rPr>
        <w:t xml:space="preserve">studies show that </w:t>
      </w:r>
      <w:r w:rsidRPr="00124950">
        <w:rPr>
          <w:rStyle w:val="StyleUnderline"/>
          <w:highlight w:val="yellow"/>
        </w:rPr>
        <w:t xml:space="preserve">making even small changes in national healthcare policies can radically reduce healthcare costs and </w:t>
      </w:r>
      <w:proofErr w:type="gramStart"/>
      <w:r w:rsidRPr="00124950">
        <w:rPr>
          <w:rStyle w:val="StyleUnderline"/>
          <w:highlight w:val="yellow"/>
        </w:rPr>
        <w:t>actually liberate</w:t>
      </w:r>
      <w:proofErr w:type="gramEnd"/>
      <w:r w:rsidRPr="00124950">
        <w:rPr>
          <w:rStyle w:val="StyleUnderline"/>
          <w:highlight w:val="yellow"/>
        </w:rPr>
        <w:t xml:space="preserve"> trillions of dollars back into the economy</w:t>
      </w:r>
      <w:r w:rsidRPr="002A3AB1">
        <w:rPr>
          <w:u w:val="single"/>
        </w:rPr>
        <w:t xml:space="preserve">. </w:t>
      </w:r>
      <w:r w:rsidRPr="002A3AB1">
        <w:t>Jaana Remes et al., Prioritizing Health: A Prescription for Prosperity, McKinsey Global Institute (July 2020). According to the findings of the McKinsey report,</w:t>
      </w:r>
      <w:r w:rsidRPr="002A3AB1">
        <w:rPr>
          <w:u w:val="single"/>
        </w:rPr>
        <w:t xml:space="preserve"> </w:t>
      </w:r>
      <w:r w:rsidRPr="00124950">
        <w:rPr>
          <w:rStyle w:val="Emphasis"/>
          <w:highlight w:val="yellow"/>
        </w:rPr>
        <w:t>prioritizing the health of all citizens translates into general economic prosperity</w:t>
      </w:r>
      <w:r w:rsidRPr="002A3AB1">
        <w:rPr>
          <w:u w:val="single"/>
        </w:rPr>
        <w:t>.</w:t>
      </w:r>
      <w:r w:rsidRPr="002A3AB1">
        <w:t xml:space="preserve"> https://www.mckinsey. com/industries/healthcare-systems-and-services/ourinsights/prioritizing-health-a-prescription-forprosperity</w:t>
      </w:r>
      <w:r w:rsidRPr="002A3AB1">
        <w:rPr>
          <w:u w:val="single"/>
        </w:rPr>
        <w:t xml:space="preserve">. As </w:t>
      </w:r>
      <w:r w:rsidRPr="00124950">
        <w:rPr>
          <w:rStyle w:val="StyleUnderline"/>
          <w:highlight w:val="yellow"/>
        </w:rPr>
        <w:t>trillions of dollars could be liberated for the benefit of the national economy, the U.S. could</w:t>
      </w:r>
      <w:r w:rsidRPr="00124950">
        <w:rPr>
          <w:highlight w:val="yellow"/>
          <w:u w:val="single"/>
        </w:rPr>
        <w:t xml:space="preserve"> </w:t>
      </w:r>
      <w:r w:rsidRPr="002A3AB1">
        <w:rPr>
          <w:u w:val="single"/>
        </w:rPr>
        <w:t xml:space="preserve">be very well prepared to </w:t>
      </w:r>
      <w:r w:rsidRPr="00124950">
        <w:rPr>
          <w:rStyle w:val="StyleUnderline"/>
          <w:highlight w:val="yellow"/>
        </w:rPr>
        <w:t>protect all citizens</w:t>
      </w:r>
      <w:r w:rsidRPr="002A3AB1">
        <w:rPr>
          <w:u w:val="single"/>
        </w:rPr>
        <w:t xml:space="preserve">— disabled and not disabled, </w:t>
      </w:r>
      <w:proofErr w:type="gramStart"/>
      <w:r w:rsidRPr="002A3AB1">
        <w:rPr>
          <w:u w:val="single"/>
        </w:rPr>
        <w:t>aged</w:t>
      </w:r>
      <w:proofErr w:type="gramEnd"/>
      <w:r w:rsidRPr="002A3AB1">
        <w:rPr>
          <w:u w:val="single"/>
        </w:rPr>
        <w:t xml:space="preserve"> and not aged, poor and not poor, and still free up budget resources for many other purposes. </w:t>
      </w:r>
      <w:r w:rsidRPr="002A3AB1">
        <w:t>It is widely known that citizens’ poor health is directly linked to economic losses nationwide, thus it makes no sense that Petitioner would argue in favor of preserving an antiquated law that discriminates with the only result of making sure a “discrete and insular minority” of U.S. citizens remain without assistance to handle the demands of poor health, and sustain the correlative economic burden, as a matter of “routine”. Pet.Br.25.</w:t>
      </w:r>
    </w:p>
    <w:p w14:paraId="34112F54" w14:textId="77777777" w:rsidR="001F2B46" w:rsidRPr="002A3AB1" w:rsidRDefault="001F2B46" w:rsidP="001F2B46"/>
    <w:p w14:paraId="125177AB" w14:textId="77777777" w:rsidR="001F2B46" w:rsidRPr="003C1F37" w:rsidRDefault="001F2B46" w:rsidP="001F2B46"/>
    <w:p w14:paraId="5A689FE7" w14:textId="509DB6C0" w:rsidR="001F2B46" w:rsidRPr="00124950" w:rsidRDefault="001F2B46" w:rsidP="001F2B46">
      <w:pPr>
        <w:pStyle w:val="Heading3"/>
      </w:pPr>
      <w:r w:rsidRPr="00124950">
        <w:t>A</w:t>
      </w:r>
      <w:r>
        <w:t>T</w:t>
      </w:r>
      <w:r w:rsidRPr="00124950">
        <w:t xml:space="preserve">: Puerto Rico </w:t>
      </w:r>
      <w:r>
        <w:t xml:space="preserve">Has </w:t>
      </w:r>
      <w:proofErr w:type="spellStart"/>
      <w:r>
        <w:t>Automonomy</w:t>
      </w:r>
      <w:proofErr w:type="spellEnd"/>
    </w:p>
    <w:p w14:paraId="7ACB5760" w14:textId="77777777" w:rsidR="001F2B46" w:rsidRPr="002F3599" w:rsidRDefault="001F2B46" w:rsidP="001F2B46">
      <w:pPr>
        <w:pStyle w:val="Heading4"/>
      </w:pPr>
      <w:r>
        <w:t xml:space="preserve">Absent the </w:t>
      </w:r>
      <w:proofErr w:type="spellStart"/>
      <w:r>
        <w:t>aff</w:t>
      </w:r>
      <w:proofErr w:type="spellEnd"/>
      <w:r>
        <w:t xml:space="preserve">, </w:t>
      </w:r>
      <w:r w:rsidRPr="002F3599">
        <w:t xml:space="preserve">Puerto Rico </w:t>
      </w:r>
      <w:r>
        <w:t>will remain</w:t>
      </w:r>
      <w:r w:rsidRPr="002F3599">
        <w:t xml:space="preserve"> </w:t>
      </w:r>
      <w:r>
        <w:t>under the control</w:t>
      </w:r>
      <w:r w:rsidRPr="002F3599">
        <w:t xml:space="preserve"> of the U</w:t>
      </w:r>
      <w:r>
        <w:t xml:space="preserve">nited States. </w:t>
      </w:r>
    </w:p>
    <w:p w14:paraId="65E404BE" w14:textId="77777777" w:rsidR="001F2B46" w:rsidRDefault="001F2B46" w:rsidP="001F2B46">
      <w:r w:rsidRPr="00744B42">
        <w:rPr>
          <w:rStyle w:val="Style13ptBold"/>
        </w:rPr>
        <w:t>Peralta 6-21</w:t>
      </w:r>
      <w:r>
        <w:t xml:space="preserve">, </w:t>
      </w:r>
      <w:r w:rsidRPr="00744B42">
        <w:t>Professor, Inter-American University of Puerto Rico School of Law</w:t>
      </w:r>
    </w:p>
    <w:p w14:paraId="7796EB6D" w14:textId="77777777" w:rsidR="001F2B46" w:rsidRDefault="001F2B46" w:rsidP="001F2B46">
      <w:r>
        <w:t>[</w:t>
      </w:r>
      <w:r w:rsidRPr="00744B42">
        <w:t xml:space="preserve">Carlos Iván </w:t>
      </w:r>
      <w:proofErr w:type="spellStart"/>
      <w:r w:rsidRPr="00744B42">
        <w:t>Gorrín</w:t>
      </w:r>
      <w:proofErr w:type="spellEnd"/>
      <w:r w:rsidRPr="00744B42">
        <w:t xml:space="preserve"> Peralta</w:t>
      </w:r>
      <w:r>
        <w:t xml:space="preserve">, 6-21-23, </w:t>
      </w:r>
      <w:r w:rsidRPr="00744B42">
        <w:t>Professor, Inter-American University of Puerto Rico School of Law; former president of the Inter-American Bar Association; vice president of the InterAmerican Academy of International and Comparative Law.</w:t>
      </w:r>
      <w:r>
        <w:t xml:space="preserve">, “The Law of the Territories of the United States in Puerto Rico, the Oldest Colony in the World,” </w:t>
      </w:r>
      <w:r w:rsidRPr="00533DF1">
        <w:t>https://repository.law.miami.edu/umialr/vol54/iss2/4/</w:t>
      </w:r>
      <w:r>
        <w:t>] /RS</w:t>
      </w:r>
    </w:p>
    <w:p w14:paraId="73D29ED8" w14:textId="77777777" w:rsidR="001F2B46" w:rsidRDefault="001F2B46" w:rsidP="001F2B46">
      <w:pPr>
        <w:rPr>
          <w:rStyle w:val="StyleUnderline"/>
        </w:rPr>
      </w:pPr>
      <w:r w:rsidRPr="00E02B77">
        <w:t xml:space="preserve">The </w:t>
      </w:r>
      <w:r w:rsidRPr="00744B42">
        <w:rPr>
          <w:rStyle w:val="StyleUnderline"/>
        </w:rPr>
        <w:t>territorial law and policy of the United States changed towards the turn of the 20th century</w:t>
      </w:r>
      <w:r w:rsidRPr="00E02B77">
        <w:t xml:space="preserve">, as </w:t>
      </w:r>
      <w:r w:rsidRPr="00744B42">
        <w:rPr>
          <w:rStyle w:val="StyleUnderline"/>
        </w:rPr>
        <w:t xml:space="preserve">territorial expansion was no longer motivated by the extension of national borders, but by geopolitical, </w:t>
      </w:r>
      <w:proofErr w:type="gramStart"/>
      <w:r w:rsidRPr="00744B42">
        <w:rPr>
          <w:rStyle w:val="StyleUnderline"/>
        </w:rPr>
        <w:t>strategic</w:t>
      </w:r>
      <w:proofErr w:type="gramEnd"/>
      <w:r w:rsidRPr="00744B42">
        <w:rPr>
          <w:rStyle w:val="StyleUnderline"/>
        </w:rPr>
        <w:t xml:space="preserve"> and economic objectives</w:t>
      </w:r>
      <w:r w:rsidRPr="00E02B77">
        <w:t xml:space="preserve">. The </w:t>
      </w:r>
      <w:r w:rsidRPr="00744B42">
        <w:rPr>
          <w:rStyle w:val="StyleUnderline"/>
        </w:rPr>
        <w:t>new territories acquired in the Spanish American war were different</w:t>
      </w:r>
      <w:r w:rsidRPr="00E02B77">
        <w:t xml:space="preserve"> from those previously annexed. The </w:t>
      </w:r>
      <w:r w:rsidRPr="00744B42">
        <w:rPr>
          <w:rStyle w:val="StyleUnderline"/>
        </w:rPr>
        <w:t xml:space="preserve">resulting constitutional doctrine of the Insular Cases differentiated the previous incorporated territories from </w:t>
      </w:r>
      <w:r w:rsidRPr="00124950">
        <w:rPr>
          <w:rStyle w:val="StyleUnderline"/>
          <w:highlight w:val="yellow"/>
        </w:rPr>
        <w:t>the new unincorporated territories,</w:t>
      </w:r>
      <w:r w:rsidRPr="00744B42">
        <w:rPr>
          <w:rStyle w:val="StyleUnderline"/>
        </w:rPr>
        <w:t xml:space="preserve"> </w:t>
      </w:r>
      <w:r w:rsidRPr="00744B42">
        <w:rPr>
          <w:rStyle w:val="Emphasis"/>
        </w:rPr>
        <w:t xml:space="preserve">which </w:t>
      </w:r>
      <w:r w:rsidRPr="00124950">
        <w:rPr>
          <w:rStyle w:val="Emphasis"/>
          <w:highlight w:val="yellow"/>
        </w:rPr>
        <w:t>were not destined to be part of the U.S.</w:t>
      </w:r>
      <w:r w:rsidRPr="00744B42">
        <w:rPr>
          <w:rStyle w:val="Emphasis"/>
        </w:rPr>
        <w:t xml:space="preserve"> nor to be admitted as new states</w:t>
      </w:r>
      <w:r w:rsidRPr="00E02B77">
        <w:t xml:space="preserve">. Despite purported changes in the relation with the United States in 1950-1952, </w:t>
      </w:r>
      <w:r w:rsidRPr="00124950">
        <w:rPr>
          <w:rStyle w:val="StyleUnderline"/>
          <w:highlight w:val="yellow"/>
        </w:rPr>
        <w:t>Puerto Rico is</w:t>
      </w:r>
      <w:r w:rsidRPr="00744B42">
        <w:rPr>
          <w:rStyle w:val="StyleUnderline"/>
        </w:rPr>
        <w:t xml:space="preserve"> still an unincorporated territory, </w:t>
      </w:r>
      <w:r w:rsidRPr="00124950">
        <w:rPr>
          <w:rStyle w:val="Emphasis"/>
          <w:highlight w:val="yellow"/>
        </w:rPr>
        <w:t>subject to plenary territorial powers without</w:t>
      </w:r>
      <w:r w:rsidRPr="00744B42">
        <w:rPr>
          <w:rStyle w:val="Emphasis"/>
        </w:rPr>
        <w:t xml:space="preserve"> its </w:t>
      </w:r>
      <w:r w:rsidRPr="00124950">
        <w:rPr>
          <w:rStyle w:val="Emphasis"/>
          <w:highlight w:val="yellow"/>
        </w:rPr>
        <w:t>participation in the government of its sovereign</w:t>
      </w:r>
      <w:r w:rsidRPr="00124950">
        <w:rPr>
          <w:rStyle w:val="StyleUnderline"/>
          <w:highlight w:val="yellow"/>
        </w:rPr>
        <w:t>.</w:t>
      </w:r>
      <w:r w:rsidRPr="00E02B77">
        <w:t xml:space="preserve"> During the second half of the twentieth century, the international law of human rights has recognized the right to self-determination of all peoples. As a result, </w:t>
      </w:r>
      <w:r w:rsidRPr="00124950">
        <w:rPr>
          <w:rStyle w:val="StyleUnderline"/>
          <w:highlight w:val="yellow"/>
        </w:rPr>
        <w:t>the</w:t>
      </w:r>
      <w:r w:rsidRPr="00E02B77">
        <w:rPr>
          <w:rStyle w:val="StyleUnderline"/>
        </w:rPr>
        <w:t xml:space="preserve"> constitutional </w:t>
      </w:r>
      <w:r w:rsidRPr="00124950">
        <w:rPr>
          <w:rStyle w:val="StyleUnderline"/>
          <w:highlight w:val="yellow"/>
        </w:rPr>
        <w:t>law</w:t>
      </w:r>
      <w:r w:rsidRPr="00E02B77">
        <w:rPr>
          <w:rStyle w:val="StyleUnderline"/>
        </w:rPr>
        <w:t xml:space="preserve"> of early twentieth century </w:t>
      </w:r>
      <w:r w:rsidRPr="00124950">
        <w:rPr>
          <w:rStyle w:val="StyleUnderline"/>
          <w:highlight w:val="yellow"/>
        </w:rPr>
        <w:t>is at odds with the international legal obligations of the United States</w:t>
      </w:r>
      <w:r w:rsidRPr="00E02B77">
        <w:rPr>
          <w:rStyle w:val="StyleUnderline"/>
        </w:rPr>
        <w:t xml:space="preserve"> arising from customary law and those assumed under the International Covenant on Civil and Political Human Rights, </w:t>
      </w:r>
      <w:r w:rsidRPr="00E02B77">
        <w:t xml:space="preserve">which entered into force for the United States three decades ago. </w:t>
      </w:r>
      <w:r w:rsidRPr="00124950">
        <w:rPr>
          <w:rStyle w:val="StyleUnderline"/>
          <w:highlight w:val="yellow"/>
        </w:rPr>
        <w:t>This article presents</w:t>
      </w:r>
      <w:r w:rsidRPr="00E02B77">
        <w:t xml:space="preserve"> substantive and procedural </w:t>
      </w:r>
      <w:r w:rsidRPr="00124950">
        <w:rPr>
          <w:rStyle w:val="StyleUnderline"/>
          <w:highlight w:val="yellow"/>
        </w:rPr>
        <w:t>avenues for the harmonization</w:t>
      </w:r>
      <w:r w:rsidRPr="001D4CF3">
        <w:rPr>
          <w:rStyle w:val="StyleUnderline"/>
        </w:rPr>
        <w:t xml:space="preserve"> </w:t>
      </w:r>
      <w:r w:rsidRPr="00124950">
        <w:rPr>
          <w:rStyle w:val="StyleUnderline"/>
          <w:highlight w:val="yellow"/>
        </w:rPr>
        <w:t>of</w:t>
      </w:r>
      <w:r w:rsidRPr="001D4CF3">
        <w:rPr>
          <w:rStyle w:val="StyleUnderline"/>
        </w:rPr>
        <w:t xml:space="preserve"> U.S. </w:t>
      </w:r>
      <w:r w:rsidRPr="00124950">
        <w:rPr>
          <w:rStyle w:val="StyleUnderline"/>
          <w:highlight w:val="yellow"/>
        </w:rPr>
        <w:t>constitutional law with</w:t>
      </w:r>
      <w:r w:rsidRPr="001D4CF3">
        <w:rPr>
          <w:rStyle w:val="StyleUnderline"/>
        </w:rPr>
        <w:t xml:space="preserve"> international law through the exercise</w:t>
      </w:r>
      <w:r w:rsidRPr="00E02B77">
        <w:rPr>
          <w:rStyle w:val="StyleUnderline"/>
        </w:rPr>
        <w:t xml:space="preserve"> of </w:t>
      </w:r>
      <w:r w:rsidRPr="001D4CF3">
        <w:rPr>
          <w:rStyle w:val="StyleUnderline"/>
        </w:rPr>
        <w:t>the right of self-determination by</w:t>
      </w:r>
      <w:r w:rsidRPr="00E02B77">
        <w:rPr>
          <w:rStyle w:val="StyleUnderline"/>
        </w:rPr>
        <w:t xml:space="preserve"> </w:t>
      </w:r>
      <w:r w:rsidRPr="00124950">
        <w:rPr>
          <w:rStyle w:val="StyleUnderline"/>
          <w:highlight w:val="yellow"/>
        </w:rPr>
        <w:t>the people of Puerto Rico.</w:t>
      </w:r>
    </w:p>
    <w:p w14:paraId="7224B42F" w14:textId="77777777" w:rsidR="001F2B46" w:rsidRPr="008A2ACE" w:rsidRDefault="001F2B46" w:rsidP="001F2B46">
      <w:pPr>
        <w:pStyle w:val="Heading4"/>
      </w:pPr>
      <w:r w:rsidRPr="008A2ACE">
        <w:t xml:space="preserve">The </w:t>
      </w:r>
      <w:proofErr w:type="spellStart"/>
      <w:r w:rsidRPr="008A2ACE">
        <w:t>Aff</w:t>
      </w:r>
      <w:proofErr w:type="spellEnd"/>
      <w:r w:rsidRPr="008A2ACE">
        <w:t xml:space="preserve"> is a prerequisite. The first step to equality for Americans in the territories is a rejection of the Insular Cases through the overturning of </w:t>
      </w:r>
      <w:proofErr w:type="spellStart"/>
      <w:r w:rsidRPr="008A2ACE">
        <w:t>Vaello</w:t>
      </w:r>
      <w:proofErr w:type="spellEnd"/>
      <w:r w:rsidRPr="008A2ACE">
        <w:t xml:space="preserve">-Madero </w:t>
      </w:r>
    </w:p>
    <w:p w14:paraId="052168B0" w14:textId="77777777" w:rsidR="001F2B46" w:rsidRPr="008A2ACE" w:rsidRDefault="001F2B46" w:rsidP="001F2B46">
      <w:r w:rsidRPr="008A2ACE">
        <w:rPr>
          <w:rStyle w:val="Style13ptBold"/>
        </w:rPr>
        <w:t>Weare 18</w:t>
      </w:r>
      <w:r w:rsidRPr="008A2ACE">
        <w:t>, President and Founder of Equally American</w:t>
      </w:r>
    </w:p>
    <w:p w14:paraId="6DB9D3EB" w14:textId="77777777" w:rsidR="001F2B46" w:rsidRPr="008A2ACE" w:rsidRDefault="001F2B46" w:rsidP="001F2B46">
      <w:r w:rsidRPr="008A2ACE">
        <w:t xml:space="preserve">[Neil Weare, President and Founder of Equally American, a non-profit organization committed to achieving equal rights for the nearly 4 million Americans living in U.S. territories. He worked for Guam’s non-voting Delegate to Congress prior to attending Yale Law School. "Why the Insular Cases Must Become the Next Plessy," </w:t>
      </w:r>
      <w:r w:rsidRPr="008A2ACE">
        <w:rPr>
          <w:i/>
          <w:iCs/>
        </w:rPr>
        <w:t xml:space="preserve">Harvard Law </w:t>
      </w:r>
      <w:r w:rsidRPr="008A2ACE">
        <w:t xml:space="preserve">Review, 3-28-2018, </w:t>
      </w:r>
      <w:hyperlink r:id="rId20" w:history="1">
        <w:r w:rsidRPr="008A2ACE">
          <w:rPr>
            <w:rStyle w:val="Hyperlink"/>
          </w:rPr>
          <w:t>https://harvardlawreview.org/blog/2018/03/why-the-insular-cases-must-become-the-next-plessy/</w:t>
        </w:r>
      </w:hyperlink>
      <w:r w:rsidRPr="008A2ACE">
        <w:t>] /RS</w:t>
      </w:r>
    </w:p>
    <w:p w14:paraId="0D03D01E" w14:textId="77777777" w:rsidR="001F2B46" w:rsidRPr="008C25A5" w:rsidRDefault="001F2B46" w:rsidP="001F2B46">
      <w:r w:rsidRPr="008C25A5">
        <w:t xml:space="preserve">Underlying the current crises facing U.S. territories and the underwhelming federal response is </w:t>
      </w:r>
      <w:r w:rsidRPr="008A2ACE">
        <w:rPr>
          <w:rStyle w:val="StyleUnderline"/>
        </w:rPr>
        <w:t>a legal and political relationship that contradicts America’s most fundamental democratic and constitutional principles. The source of this un-American relationship is the Insular Cases, a series of controversial and deeply divided early 1900s Supreme Court decisions that validated the full extension of U.S. sovereignty to overseas territories without requiring the full extension of constitutional rights.</w:t>
      </w:r>
      <w:r w:rsidRPr="008C25A5">
        <w:t xml:space="preserve"> As First Circuit Judge Juan Torruella recently explained in the Harvard Law Review Forum, these decisions </w:t>
      </w:r>
      <w:r w:rsidRPr="008A2ACE">
        <w:rPr>
          <w:rStyle w:val="StyleUnderline"/>
        </w:rPr>
        <w:t>allowed Americans in the territories “to be treated unequally from those in the rest of the nation solely by reason of their geographical residence.”</w:t>
      </w:r>
      <w:r w:rsidRPr="008C25A5">
        <w:t xml:space="preserve"> Judge Torruella has become the most prominent critic of the Insular Cases, arguing forcefully that </w:t>
      </w:r>
      <w:r w:rsidRPr="008A2ACE">
        <w:rPr>
          <w:rStyle w:val="Emphasis"/>
        </w:rPr>
        <w:t>“</w:t>
      </w:r>
      <w:r w:rsidRPr="00124950">
        <w:rPr>
          <w:rStyle w:val="Emphasis"/>
          <w:highlight w:val="yellow"/>
        </w:rPr>
        <w:t xml:space="preserve">the Insular Cases represent classic Plessy v. Ferguson legal doctrine </w:t>
      </w:r>
      <w:r w:rsidRPr="00B1625B">
        <w:rPr>
          <w:rStyle w:val="Emphasis"/>
        </w:rPr>
        <w:t xml:space="preserve">and thought </w:t>
      </w:r>
      <w:r w:rsidRPr="00124950">
        <w:rPr>
          <w:rStyle w:val="Emphasis"/>
          <w:highlight w:val="yellow"/>
        </w:rPr>
        <w:t>that should be totally eradicated from present-day constitutional reasoning</w:t>
      </w:r>
      <w:r w:rsidRPr="008A2ACE">
        <w:rPr>
          <w:rStyle w:val="Emphasis"/>
        </w:rPr>
        <w:t>.”</w:t>
      </w:r>
      <w:r w:rsidRPr="008C25A5">
        <w:t xml:space="preserve"> Judge Torruella’s powerful words must serve as an inspiration to action.</w:t>
      </w:r>
    </w:p>
    <w:p w14:paraId="6653B82F" w14:textId="77777777" w:rsidR="001F2B46" w:rsidRPr="008C25A5" w:rsidRDefault="001F2B46" w:rsidP="001F2B46">
      <w:r w:rsidRPr="008C25A5">
        <w:t>Applying the Lessons of Plessy to the Insular Cases</w:t>
      </w:r>
    </w:p>
    <w:p w14:paraId="34CDC023" w14:textId="77777777" w:rsidR="001F2B46" w:rsidRPr="008A2ACE" w:rsidRDefault="001F2B46" w:rsidP="001F2B46">
      <w:pPr>
        <w:rPr>
          <w:rStyle w:val="Emphasis"/>
        </w:rPr>
      </w:pPr>
      <w:r w:rsidRPr="008C25A5">
        <w:t xml:space="preserve">Judge Torruella’s comparison between the Insular Cases and Plessy has force at </w:t>
      </w:r>
      <w:proofErr w:type="gramStart"/>
      <w:r w:rsidRPr="008C25A5">
        <w:t>a number of</w:t>
      </w:r>
      <w:proofErr w:type="gramEnd"/>
      <w:r w:rsidRPr="008C25A5">
        <w:t xml:space="preserve"> levels.  As a legal matter, </w:t>
      </w:r>
      <w:r w:rsidRPr="00124950">
        <w:rPr>
          <w:rStyle w:val="Emphasis"/>
          <w:highlight w:val="yellow"/>
        </w:rPr>
        <w:t>Plessy invented</w:t>
      </w:r>
      <w:r w:rsidRPr="008A2ACE">
        <w:rPr>
          <w:rStyle w:val="Emphasis"/>
        </w:rPr>
        <w:t xml:space="preserve"> a legal doctrine of “</w:t>
      </w:r>
      <w:r w:rsidRPr="00124950">
        <w:rPr>
          <w:rStyle w:val="Emphasis"/>
          <w:highlight w:val="yellow"/>
        </w:rPr>
        <w:t>separate but equal</w:t>
      </w:r>
      <w:r w:rsidRPr="008A2ACE">
        <w:rPr>
          <w:rStyle w:val="Emphasis"/>
        </w:rPr>
        <w:t xml:space="preserve">” which provided constitutional cover for America’s system of racial segregation. </w:t>
      </w:r>
      <w:r w:rsidRPr="00124950">
        <w:rPr>
          <w:rStyle w:val="Emphasis"/>
          <w:highlight w:val="yellow"/>
        </w:rPr>
        <w:t>The Insular Cases, fueled by the same racial impulses</w:t>
      </w:r>
      <w:r w:rsidRPr="008A2ACE">
        <w:rPr>
          <w:rStyle w:val="Emphasis"/>
        </w:rPr>
        <w:t xml:space="preserve"> </w:t>
      </w:r>
      <w:r w:rsidRPr="008A2ACE">
        <w:rPr>
          <w:rStyle w:val="StyleUnderline"/>
        </w:rPr>
        <w:t>as Plessy,</w:t>
      </w:r>
      <w:r w:rsidRPr="008A2ACE">
        <w:rPr>
          <w:rStyle w:val="Emphasis"/>
        </w:rPr>
        <w:t xml:space="preserve"> devised a new category of “unincorporated” territories, providing a constitutional justification for ruling the populations of overseas territories without regard to traditional constitutional limitations or democratic principles.</w:t>
      </w:r>
    </w:p>
    <w:p w14:paraId="5450C91E" w14:textId="77777777" w:rsidR="001F2B46" w:rsidRPr="008A2ACE" w:rsidRDefault="001F2B46" w:rsidP="001F2B46">
      <w:pPr>
        <w:rPr>
          <w:rStyle w:val="Emphasis"/>
        </w:rPr>
      </w:pPr>
      <w:r w:rsidRPr="008C25A5">
        <w:t xml:space="preserve">Outside the courtroom, Thurgood Marshall and other civil rights leaders realized that </w:t>
      </w:r>
      <w:proofErr w:type="gramStart"/>
      <w:r w:rsidRPr="008A2ACE">
        <w:rPr>
          <w:rStyle w:val="StyleUnderline"/>
        </w:rPr>
        <w:t>in order to</w:t>
      </w:r>
      <w:proofErr w:type="gramEnd"/>
      <w:r w:rsidRPr="008A2ACE">
        <w:rPr>
          <w:rStyle w:val="StyleUnderline"/>
        </w:rPr>
        <w:t xml:space="preserve"> advance civil rights for African Americans through the political process, it would be necessary to overturn Plessy.</w:t>
      </w:r>
      <w:r w:rsidRPr="008C25A5">
        <w:t xml:space="preserve"> One cannot imagine the 1965 Voting Rights Act and the other landmark civil rights legislation of the 1960s in the absence of Brown v. Board of Education overturning Plessy and recognizing that </w:t>
      </w:r>
      <w:r w:rsidRPr="008A2ACE">
        <w:rPr>
          <w:rStyle w:val="Emphasis"/>
        </w:rPr>
        <w:t>“[s]</w:t>
      </w:r>
      <w:proofErr w:type="spellStart"/>
      <w:r w:rsidRPr="008A2ACE">
        <w:rPr>
          <w:rStyle w:val="Emphasis"/>
        </w:rPr>
        <w:t>eparate</w:t>
      </w:r>
      <w:proofErr w:type="spellEnd"/>
      <w:r w:rsidRPr="008A2ACE">
        <w:rPr>
          <w:rStyle w:val="Emphasis"/>
        </w:rPr>
        <w:t xml:space="preserve"> … [is] inherently unequal.”</w:t>
      </w:r>
    </w:p>
    <w:p w14:paraId="3A406BE6" w14:textId="77777777" w:rsidR="001F2B46" w:rsidRPr="008A2ACE" w:rsidRDefault="001F2B46" w:rsidP="001F2B46">
      <w:pPr>
        <w:rPr>
          <w:rStyle w:val="StyleUnderline"/>
        </w:rPr>
      </w:pPr>
      <w:r w:rsidRPr="008A2ACE">
        <w:rPr>
          <w:rStyle w:val="StyleUnderline"/>
        </w:rPr>
        <w:t>A history of failed attempts to address the underlying inequality in U.S. territories shows the same is true for the Americans living in territories today, 98% of whom are racial or ethnic minorities</w:t>
      </w:r>
      <w:r w:rsidRPr="008A2ACE">
        <w:rPr>
          <w:rStyle w:val="Emphasis"/>
        </w:rPr>
        <w:t xml:space="preserve">. </w:t>
      </w:r>
      <w:r w:rsidRPr="00124950">
        <w:rPr>
          <w:rStyle w:val="Emphasis"/>
          <w:highlight w:val="yellow"/>
        </w:rPr>
        <w:t xml:space="preserve">Until the Insular Cases are overturned, </w:t>
      </w:r>
      <w:proofErr w:type="gramStart"/>
      <w:r w:rsidRPr="00B1625B">
        <w:rPr>
          <w:rStyle w:val="Emphasis"/>
        </w:rPr>
        <w:t>disenfranchised</w:t>
      </w:r>
      <w:proofErr w:type="gramEnd"/>
      <w:r w:rsidRPr="00B1625B">
        <w:rPr>
          <w:rStyle w:val="Emphasis"/>
        </w:rPr>
        <w:t xml:space="preserve"> and </w:t>
      </w:r>
      <w:r w:rsidRPr="00124950">
        <w:rPr>
          <w:rStyle w:val="Emphasis"/>
          <w:highlight w:val="yellow"/>
        </w:rPr>
        <w:t>marginalized Americans in the territories will continue to look in vain for solutions</w:t>
      </w:r>
      <w:r w:rsidRPr="00B1625B">
        <w:rPr>
          <w:rStyle w:val="Emphasis"/>
        </w:rPr>
        <w:t xml:space="preserve"> from the political branches</w:t>
      </w:r>
      <w:r w:rsidRPr="008A2ACE">
        <w:rPr>
          <w:rStyle w:val="StyleUnderline"/>
        </w:rPr>
        <w:t xml:space="preserve">. Just as it took Brown to create a political environment where civil rights for African Americans could be imagined, </w:t>
      </w:r>
      <w:r w:rsidRPr="00124950">
        <w:rPr>
          <w:rStyle w:val="Emphasis"/>
          <w:highlight w:val="yellow"/>
        </w:rPr>
        <w:t>it will take a rejection of the Insular Cases to open a</w:t>
      </w:r>
      <w:r w:rsidRPr="008A2ACE">
        <w:rPr>
          <w:rStyle w:val="Emphasis"/>
        </w:rPr>
        <w:t xml:space="preserve"> political </w:t>
      </w:r>
      <w:r w:rsidRPr="00124950">
        <w:rPr>
          <w:rStyle w:val="Emphasis"/>
          <w:highlight w:val="yellow"/>
        </w:rPr>
        <w:t>space where fundamental changes</w:t>
      </w:r>
      <w:r w:rsidRPr="008A2ACE">
        <w:rPr>
          <w:rStyle w:val="Emphasis"/>
        </w:rPr>
        <w:t xml:space="preserve"> to the undemocratic status quo in the territories finally </w:t>
      </w:r>
      <w:r w:rsidRPr="00124950">
        <w:rPr>
          <w:rStyle w:val="Emphasis"/>
          <w:highlight w:val="yellow"/>
        </w:rPr>
        <w:t>become possible</w:t>
      </w:r>
      <w:r w:rsidRPr="008A2ACE">
        <w:rPr>
          <w:rStyle w:val="StyleUnderline"/>
        </w:rPr>
        <w:t>.</w:t>
      </w:r>
    </w:p>
    <w:p w14:paraId="547834E3" w14:textId="77777777" w:rsidR="001F2B46" w:rsidRPr="008C25A5" w:rsidRDefault="001F2B46" w:rsidP="001F2B46">
      <w:r w:rsidRPr="008A2ACE">
        <w:rPr>
          <w:rStyle w:val="StyleUnderline"/>
        </w:rPr>
        <w:t xml:space="preserve">The road from Plessy to Brown presents another important lesson – </w:t>
      </w:r>
      <w:r w:rsidRPr="00124950">
        <w:rPr>
          <w:rStyle w:val="StyleUnderline"/>
          <w:highlight w:val="yellow"/>
        </w:rPr>
        <w:t>it takes</w:t>
      </w:r>
      <w:r w:rsidRPr="008A2ACE">
        <w:rPr>
          <w:rStyle w:val="StyleUnderline"/>
        </w:rPr>
        <w:t xml:space="preserve"> hard work and concerted </w:t>
      </w:r>
      <w:r w:rsidRPr="00124950">
        <w:rPr>
          <w:rStyle w:val="StyleUnderline"/>
          <w:highlight w:val="yellow"/>
        </w:rPr>
        <w:t>effort inside and outside the courtroom</w:t>
      </w:r>
      <w:r w:rsidRPr="008A2ACE">
        <w:rPr>
          <w:rStyle w:val="StyleUnderline"/>
        </w:rPr>
        <w:t xml:space="preserve"> </w:t>
      </w:r>
      <w:r w:rsidRPr="00B1625B">
        <w:rPr>
          <w:rStyle w:val="StyleUnderline"/>
        </w:rPr>
        <w:t>to</w:t>
      </w:r>
      <w:r w:rsidRPr="008A2ACE">
        <w:rPr>
          <w:rStyle w:val="StyleUnderline"/>
        </w:rPr>
        <w:t xml:space="preserve"> advance </w:t>
      </w:r>
      <w:r w:rsidRPr="00B1625B">
        <w:rPr>
          <w:rStyle w:val="Emphasis"/>
        </w:rPr>
        <w:t>change</w:t>
      </w:r>
      <w:r w:rsidRPr="008A2ACE">
        <w:rPr>
          <w:rStyle w:val="Emphasis"/>
        </w:rPr>
        <w:t xml:space="preserve"> through civil rights litigation</w:t>
      </w:r>
      <w:r w:rsidRPr="008C25A5">
        <w:t>. This is what led me in 2013 to found Equally American, a nonprofit organization that seeks to turn the page on the Insular Cases and advance equality and civil rights in U.S. territories.</w:t>
      </w:r>
    </w:p>
    <w:p w14:paraId="522375C2" w14:textId="561D614A" w:rsidR="001F2B46" w:rsidRDefault="001F2B46" w:rsidP="001F2B46">
      <w:pPr>
        <w:pStyle w:val="Heading3"/>
      </w:pPr>
      <w:r>
        <w:t>AT: SS Out of Money</w:t>
      </w:r>
    </w:p>
    <w:p w14:paraId="36BEEE4C" w14:textId="47DF072F" w:rsidR="001F2B46" w:rsidRDefault="001F2B46" w:rsidP="001F2B46">
      <w:pPr>
        <w:pStyle w:val="Heading4"/>
      </w:pPr>
      <w:r>
        <w:t xml:space="preserve">‘Running out of money’ has zero </w:t>
      </w:r>
      <w:proofErr w:type="gramStart"/>
      <w:r>
        <w:t>implications</w:t>
      </w:r>
      <w:proofErr w:type="gramEnd"/>
    </w:p>
    <w:p w14:paraId="55C89CE5" w14:textId="77777777" w:rsidR="001F2B46" w:rsidRDefault="001F2B46" w:rsidP="001F2B46">
      <w:r w:rsidRPr="00F251F4">
        <w:t xml:space="preserve">Aimee </w:t>
      </w:r>
      <w:r w:rsidRPr="00E05212">
        <w:rPr>
          <w:rStyle w:val="Style13ptBold"/>
        </w:rPr>
        <w:t>Picchi, 5-10</w:t>
      </w:r>
      <w:r w:rsidRPr="00F251F4">
        <w:t xml:space="preserve">-2023, "Will the Social Security fund run out — and what will happen if it does? Experts explain.," </w:t>
      </w:r>
      <w:r>
        <w:t>CBS News</w:t>
      </w:r>
      <w:r w:rsidRPr="00F251F4">
        <w:t xml:space="preserve">, </w:t>
      </w:r>
      <w:hyperlink r:id="rId21" w:history="1">
        <w:r w:rsidRPr="0001641D">
          <w:rPr>
            <w:rStyle w:val="Hyperlink"/>
          </w:rPr>
          <w:t>https://www.cbsnews.com/news/will-social-security-run-out-what-will-happen-experts/</w:t>
        </w:r>
      </w:hyperlink>
      <w:r>
        <w:t>] RS</w:t>
      </w:r>
    </w:p>
    <w:p w14:paraId="0C37DB61" w14:textId="77777777" w:rsidR="001F2B46" w:rsidRDefault="001F2B46" w:rsidP="001F2B46">
      <w:pPr>
        <w:rPr>
          <w:rStyle w:val="StyleUnderline"/>
        </w:rPr>
      </w:pPr>
      <w:r w:rsidRPr="00F251F4">
        <w:t xml:space="preserve">Yet experts say that some Americans, especially younger workers, have </w:t>
      </w:r>
      <w:r w:rsidRPr="00124950">
        <w:rPr>
          <w:rStyle w:val="StyleUnderline"/>
          <w:highlight w:val="yellow"/>
        </w:rPr>
        <w:t>misunderstandings about the impact</w:t>
      </w:r>
      <w:r w:rsidRPr="00F251F4">
        <w:rPr>
          <w:rStyle w:val="StyleUnderline"/>
        </w:rPr>
        <w:t xml:space="preserve"> if the trust fund indeed goes bust</w:t>
      </w:r>
      <w:r w:rsidRPr="00F251F4">
        <w:t xml:space="preserve"> — a prediction, by the way, that's by no means a certainty. </w:t>
      </w:r>
      <w:r w:rsidRPr="007F4F7A">
        <w:rPr>
          <w:rStyle w:val="StyleUnderline"/>
        </w:rPr>
        <w:t xml:space="preserve">Even if the trust fund becomes depleted, </w:t>
      </w:r>
      <w:r w:rsidRPr="00124950">
        <w:rPr>
          <w:rStyle w:val="StyleUnderline"/>
          <w:highlight w:val="yellow"/>
        </w:rPr>
        <w:t>the</w:t>
      </w:r>
      <w:r w:rsidRPr="007F4F7A">
        <w:rPr>
          <w:rStyle w:val="StyleUnderline"/>
        </w:rPr>
        <w:t xml:space="preserve"> </w:t>
      </w:r>
      <w:r w:rsidRPr="00124950">
        <w:rPr>
          <w:rStyle w:val="StyleUnderline"/>
          <w:highlight w:val="yellow"/>
        </w:rPr>
        <w:t>S</w:t>
      </w:r>
      <w:r w:rsidRPr="007F4F7A">
        <w:rPr>
          <w:rStyle w:val="StyleUnderline"/>
        </w:rPr>
        <w:t xml:space="preserve">ocial </w:t>
      </w:r>
      <w:r w:rsidRPr="00124950">
        <w:rPr>
          <w:rStyle w:val="StyleUnderline"/>
          <w:highlight w:val="yellow"/>
        </w:rPr>
        <w:t>S</w:t>
      </w:r>
      <w:r w:rsidRPr="007F4F7A">
        <w:rPr>
          <w:rStyle w:val="StyleUnderline"/>
        </w:rPr>
        <w:t xml:space="preserve">ecurity </w:t>
      </w:r>
      <w:r w:rsidRPr="00124950">
        <w:rPr>
          <w:rStyle w:val="StyleUnderline"/>
          <w:highlight w:val="yellow"/>
        </w:rPr>
        <w:t>A</w:t>
      </w:r>
      <w:r w:rsidRPr="007F4F7A">
        <w:rPr>
          <w:rStyle w:val="StyleUnderline"/>
        </w:rPr>
        <w:t xml:space="preserve">dministration </w:t>
      </w:r>
      <w:r w:rsidRPr="00124950">
        <w:rPr>
          <w:rStyle w:val="StyleUnderline"/>
          <w:highlight w:val="yellow"/>
        </w:rPr>
        <w:t>will</w:t>
      </w:r>
      <w:r w:rsidRPr="007F4F7A">
        <w:rPr>
          <w:rStyle w:val="StyleUnderline"/>
        </w:rPr>
        <w:t xml:space="preserve"> continue to take in payroll taxes from workers and their employers, allowing the program to </w:t>
      </w:r>
      <w:r w:rsidRPr="00124950">
        <w:rPr>
          <w:rStyle w:val="StyleUnderline"/>
          <w:highlight w:val="yellow"/>
        </w:rPr>
        <w:t xml:space="preserve">pay </w:t>
      </w:r>
      <w:proofErr w:type="gramStart"/>
      <w:r w:rsidRPr="00124950">
        <w:rPr>
          <w:rStyle w:val="StyleUnderline"/>
          <w:highlight w:val="yellow"/>
        </w:rPr>
        <w:t xml:space="preserve">the </w:t>
      </w:r>
      <w:r w:rsidRPr="007F4F7A">
        <w:rPr>
          <w:rStyle w:val="StyleUnderline"/>
        </w:rPr>
        <w:t>majority of</w:t>
      </w:r>
      <w:proofErr w:type="gramEnd"/>
      <w:r w:rsidRPr="007F4F7A">
        <w:rPr>
          <w:rStyle w:val="StyleUnderline"/>
        </w:rPr>
        <w:t xml:space="preserve"> </w:t>
      </w:r>
      <w:r w:rsidRPr="00124950">
        <w:rPr>
          <w:rStyle w:val="StyleUnderline"/>
          <w:highlight w:val="yellow"/>
        </w:rPr>
        <w:t>benefits</w:t>
      </w:r>
      <w:r w:rsidRPr="007F4F7A">
        <w:rPr>
          <w:rStyle w:val="StyleUnderline"/>
        </w:rPr>
        <w:t>, experts note.</w:t>
      </w:r>
    </w:p>
    <w:p w14:paraId="55E7D814" w14:textId="7D4155E3" w:rsidR="001F2B46" w:rsidRDefault="001F2B46" w:rsidP="001F2B46">
      <w:pPr>
        <w:pStyle w:val="Heading3"/>
        <w:rPr>
          <w:rStyle w:val="StyleUnderline"/>
        </w:rPr>
      </w:pPr>
      <w:r>
        <w:rPr>
          <w:rStyle w:val="StyleUnderline"/>
        </w:rPr>
        <w:t>A</w:t>
      </w:r>
      <w:r>
        <w:rPr>
          <w:rStyle w:val="StyleUnderline"/>
        </w:rPr>
        <w:t>T:</w:t>
      </w:r>
      <w:r>
        <w:rPr>
          <w:rStyle w:val="StyleUnderline"/>
        </w:rPr>
        <w:t xml:space="preserve"> Welfare State Bad</w:t>
      </w:r>
    </w:p>
    <w:p w14:paraId="6B974E50" w14:textId="77777777" w:rsidR="001F2B46" w:rsidRDefault="001F2B46" w:rsidP="001F2B46">
      <w:pPr>
        <w:pStyle w:val="Heading4"/>
      </w:pPr>
      <w:r>
        <w:t>The welfare state is key to ensuring that wealth distribution reflects differences in household composition.</w:t>
      </w:r>
    </w:p>
    <w:p w14:paraId="3A5947D0" w14:textId="26A43D17" w:rsidR="001F2B46" w:rsidRPr="00F502B2" w:rsidRDefault="001F2B46" w:rsidP="001F2B46">
      <w:pPr>
        <w:pStyle w:val="NormalWeb"/>
        <w:shd w:val="clear" w:color="auto" w:fill="FFFFFF"/>
        <w:spacing w:before="0" w:beforeAutospacing="0" w:after="0" w:afterAutospacing="0"/>
        <w:rPr>
          <w:rFonts w:asciiTheme="minorHAnsi" w:hAnsiTheme="minorHAnsi" w:cstheme="minorHAnsi"/>
          <w:sz w:val="14"/>
          <w:szCs w:val="14"/>
        </w:rPr>
      </w:pPr>
      <w:proofErr w:type="spellStart"/>
      <w:r>
        <w:rPr>
          <w:rFonts w:asciiTheme="minorHAnsi" w:hAnsiTheme="minorHAnsi" w:cstheme="minorHAnsi"/>
          <w:b/>
          <w:bCs/>
          <w:sz w:val="18"/>
          <w:szCs w:val="18"/>
        </w:rPr>
        <w:t>Bruenig</w:t>
      </w:r>
      <w:proofErr w:type="spellEnd"/>
      <w:r>
        <w:rPr>
          <w:rFonts w:asciiTheme="minorHAnsi" w:hAnsiTheme="minorHAnsi" w:cstheme="minorHAnsi"/>
          <w:b/>
          <w:bCs/>
          <w:sz w:val="18"/>
          <w:szCs w:val="18"/>
        </w:rPr>
        <w:t xml:space="preserve"> ’22. </w:t>
      </w:r>
      <w:r>
        <w:rPr>
          <w:rFonts w:asciiTheme="minorHAnsi" w:hAnsiTheme="minorHAnsi" w:cstheme="minorHAnsi"/>
          <w:sz w:val="14"/>
          <w:szCs w:val="14"/>
        </w:rPr>
        <w:t xml:space="preserve">[ </w:t>
      </w:r>
      <w:r w:rsidRPr="00F502B2">
        <w:rPr>
          <w:rFonts w:asciiTheme="minorHAnsi" w:hAnsiTheme="minorHAnsi" w:cstheme="minorHAnsi"/>
          <w:sz w:val="14"/>
          <w:szCs w:val="14"/>
          <w:shd w:val="clear" w:color="auto" w:fill="FFFFFF"/>
        </w:rPr>
        <w:t xml:space="preserve">Matthew </w:t>
      </w:r>
      <w:proofErr w:type="spellStart"/>
      <w:r w:rsidRPr="00F502B2">
        <w:rPr>
          <w:rFonts w:asciiTheme="minorHAnsi" w:hAnsiTheme="minorHAnsi" w:cstheme="minorHAnsi"/>
          <w:sz w:val="14"/>
          <w:szCs w:val="14"/>
          <w:shd w:val="clear" w:color="auto" w:fill="FFFFFF"/>
        </w:rPr>
        <w:t>Bruenig</w:t>
      </w:r>
      <w:proofErr w:type="spellEnd"/>
      <w:r w:rsidRPr="00F502B2">
        <w:rPr>
          <w:rFonts w:asciiTheme="minorHAnsi" w:hAnsiTheme="minorHAnsi" w:cstheme="minorHAnsi"/>
          <w:sz w:val="14"/>
          <w:szCs w:val="14"/>
          <w:shd w:val="clear" w:color="auto" w:fill="FFFFFF"/>
        </w:rPr>
        <w:t xml:space="preserve"> is an American lawyer, blogger, policy analyst, and commentator. He received his BA from the University of Oklahoma and JD from Boston University.</w:t>
      </w:r>
      <w:r>
        <w:rPr>
          <w:rFonts w:asciiTheme="minorHAnsi" w:hAnsiTheme="minorHAnsi" w:cstheme="minorHAnsi"/>
          <w:sz w:val="14"/>
          <w:szCs w:val="14"/>
          <w:shd w:val="clear" w:color="auto" w:fill="FFFFFF"/>
        </w:rPr>
        <w:t>] “Why We Need the Welfare State.” February 18</w:t>
      </w:r>
      <w:r w:rsidRPr="00F502B2">
        <w:rPr>
          <w:rFonts w:asciiTheme="minorHAnsi" w:hAnsiTheme="minorHAnsi" w:cstheme="minorHAnsi"/>
          <w:sz w:val="14"/>
          <w:szCs w:val="14"/>
          <w:shd w:val="clear" w:color="auto" w:fill="FFFFFF"/>
          <w:vertAlign w:val="superscript"/>
        </w:rPr>
        <w:t>th</w:t>
      </w:r>
      <w:r>
        <w:rPr>
          <w:rFonts w:asciiTheme="minorHAnsi" w:hAnsiTheme="minorHAnsi" w:cstheme="minorHAnsi"/>
          <w:sz w:val="14"/>
          <w:szCs w:val="14"/>
          <w:shd w:val="clear" w:color="auto" w:fill="FFFFFF"/>
        </w:rPr>
        <w:t xml:space="preserve">, 2022. </w:t>
      </w:r>
      <w:r w:rsidRPr="00F502B2">
        <w:rPr>
          <w:rFonts w:asciiTheme="minorHAnsi" w:hAnsiTheme="minorHAnsi" w:cstheme="minorHAnsi"/>
          <w:sz w:val="14"/>
          <w:szCs w:val="14"/>
          <w:shd w:val="clear" w:color="auto" w:fill="FFFFFF"/>
        </w:rPr>
        <w:t>https://www.peoplespolicyproject.org/2022/02/18/why-we-need-the-welfare-state/</w:t>
      </w:r>
    </w:p>
    <w:p w14:paraId="0E24DA85" w14:textId="77777777" w:rsidR="001F2B46" w:rsidRPr="009551E7" w:rsidRDefault="001F2B46" w:rsidP="001F2B46">
      <w:pPr>
        <w:pStyle w:val="NormalWeb"/>
        <w:shd w:val="clear" w:color="auto" w:fill="FFFFFF"/>
        <w:spacing w:before="0" w:beforeAutospacing="0" w:after="0" w:afterAutospacing="0"/>
        <w:rPr>
          <w:rFonts w:asciiTheme="minorHAnsi" w:hAnsiTheme="minorHAnsi" w:cstheme="minorHAnsi"/>
          <w:color w:val="000000"/>
          <w:sz w:val="22"/>
        </w:rPr>
      </w:pPr>
      <w:r w:rsidRPr="009551E7">
        <w:rPr>
          <w:rFonts w:asciiTheme="minorHAnsi" w:hAnsiTheme="minorHAnsi" w:cstheme="minorHAnsi"/>
          <w:color w:val="000000"/>
          <w:sz w:val="22"/>
          <w:u w:val="single"/>
        </w:rPr>
        <w:t>One of the major historical rationales for the welfare state has been equalizing living standards between similar families with different numbers of workers and dependents.</w:t>
      </w:r>
      <w:r w:rsidRPr="009551E7">
        <w:rPr>
          <w:rFonts w:asciiTheme="minorHAnsi" w:hAnsiTheme="minorHAnsi" w:cstheme="minorHAnsi"/>
          <w:color w:val="000000"/>
          <w:sz w:val="22"/>
        </w:rPr>
        <w:t xml:space="preserve"> </w:t>
      </w:r>
      <w:r w:rsidRPr="009551E7">
        <w:rPr>
          <w:rFonts w:asciiTheme="minorHAnsi" w:hAnsiTheme="minorHAnsi" w:cstheme="minorHAnsi"/>
          <w:color w:val="000000"/>
          <w:sz w:val="10"/>
          <w:szCs w:val="10"/>
        </w:rPr>
        <w:t>Around the 1970s, this rationale began to fall out of the welfare state discourse and, these days, you rarely hear anyone talk about it.</w:t>
      </w:r>
      <w:r w:rsidRPr="009551E7">
        <w:rPr>
          <w:rFonts w:asciiTheme="minorHAnsi" w:hAnsiTheme="minorHAnsi" w:cstheme="minorHAnsi"/>
          <w:color w:val="000000"/>
          <w:sz w:val="22"/>
        </w:rPr>
        <w:t xml:space="preserve"> </w:t>
      </w:r>
      <w:r w:rsidRPr="009551E7">
        <w:rPr>
          <w:rFonts w:asciiTheme="minorHAnsi" w:hAnsiTheme="minorHAnsi" w:cstheme="minorHAnsi"/>
          <w:color w:val="000000"/>
          <w:sz w:val="22"/>
          <w:u w:val="single"/>
        </w:rPr>
        <w:t xml:space="preserve">This is in the first panel of the graphic we see two identical workers who do equal work and receive equal pay. One worker lives alone. The other lives with an elderly father, a disabled spouse, and two kids. Because the latter worker </w:t>
      </w:r>
      <w:proofErr w:type="gramStart"/>
      <w:r w:rsidRPr="009551E7">
        <w:rPr>
          <w:rFonts w:asciiTheme="minorHAnsi" w:hAnsiTheme="minorHAnsi" w:cstheme="minorHAnsi"/>
          <w:color w:val="000000"/>
          <w:sz w:val="22"/>
          <w:u w:val="single"/>
        </w:rPr>
        <w:t>has to</w:t>
      </w:r>
      <w:proofErr w:type="gramEnd"/>
      <w:r w:rsidRPr="009551E7">
        <w:rPr>
          <w:rFonts w:asciiTheme="minorHAnsi" w:hAnsiTheme="minorHAnsi" w:cstheme="minorHAnsi"/>
          <w:color w:val="000000"/>
          <w:sz w:val="22"/>
          <w:u w:val="single"/>
        </w:rPr>
        <w:t xml:space="preserve"> stretch his pay across five people while the former worker only has to stretch his pay across one person, the two identical workers have very unequal livelihoods. In the second panel, the welfare state comes in to fix this problem. Some of each worker’s pay is redirected into a central welfare state and then that welfare state pays out benefits to the elderly parent (old-age pension), the disabled spouse (disability benefits), and the children (child allowance). The welfare state thereby ensures that the two workers now enjoy equal livelihoods. Certain leftists who are skeptical of the welfare state will see the above graphic and say that the problem is </w:t>
      </w:r>
      <w:proofErr w:type="gramStart"/>
      <w:r w:rsidRPr="009551E7">
        <w:rPr>
          <w:rFonts w:asciiTheme="minorHAnsi" w:hAnsiTheme="minorHAnsi" w:cstheme="minorHAnsi"/>
          <w:color w:val="000000"/>
          <w:sz w:val="22"/>
          <w:u w:val="single"/>
        </w:rPr>
        <w:t>actually the</w:t>
      </w:r>
      <w:proofErr w:type="gramEnd"/>
      <w:r w:rsidRPr="009551E7">
        <w:rPr>
          <w:rFonts w:asciiTheme="minorHAnsi" w:hAnsiTheme="minorHAnsi" w:cstheme="minorHAnsi"/>
          <w:color w:val="000000"/>
          <w:sz w:val="22"/>
          <w:u w:val="single"/>
        </w:rPr>
        <w:t xml:space="preserve"> rich capitalist on the bottom. If we toppled him, then we wouldn’t need a welfare state. But this isn’t true. Consider the following graphic in which the employer at the bottom is no longer a factory run by a rich capitalist who profits handsomely but is instead run by the state or run as a worker co-op.</w:t>
      </w:r>
      <w:r w:rsidRPr="009551E7">
        <w:rPr>
          <w:rFonts w:asciiTheme="minorHAnsi" w:hAnsiTheme="minorHAnsi" w:cstheme="minorHAnsi"/>
          <w:color w:val="000000"/>
          <w:sz w:val="22"/>
        </w:rPr>
        <w:t xml:space="preserve"> </w:t>
      </w:r>
      <w:r w:rsidRPr="009551E7">
        <w:rPr>
          <w:rFonts w:asciiTheme="minorHAnsi" w:hAnsiTheme="minorHAnsi" w:cstheme="minorHAnsi"/>
          <w:color w:val="000000"/>
          <w:sz w:val="10"/>
          <w:szCs w:val="10"/>
        </w:rPr>
        <w:t xml:space="preserve">a shame because the horizontal equality case for the welfare state is extremely strong </w:t>
      </w:r>
      <w:proofErr w:type="gramStart"/>
      <w:r w:rsidRPr="009551E7">
        <w:rPr>
          <w:rFonts w:asciiTheme="minorHAnsi" w:hAnsiTheme="minorHAnsi" w:cstheme="minorHAnsi"/>
          <w:color w:val="000000"/>
          <w:sz w:val="10"/>
          <w:szCs w:val="10"/>
        </w:rPr>
        <w:t>and also</w:t>
      </w:r>
      <w:proofErr w:type="gramEnd"/>
      <w:r w:rsidRPr="009551E7">
        <w:rPr>
          <w:rFonts w:asciiTheme="minorHAnsi" w:hAnsiTheme="minorHAnsi" w:cstheme="minorHAnsi"/>
          <w:color w:val="000000"/>
          <w:sz w:val="10"/>
          <w:szCs w:val="10"/>
        </w:rPr>
        <w:t xml:space="preserve"> helps explain why the welfare state should feature universal benefits rather than means-tested benefits. To help communicate this argument for the welfare state, I asked Jon White to recreate an old welfare state diagram from 1940s Switzerland. </w:t>
      </w:r>
      <w:r w:rsidRPr="009551E7">
        <w:rPr>
          <w:rFonts w:asciiTheme="minorHAnsi" w:hAnsiTheme="minorHAnsi" w:cstheme="minorHAnsi"/>
          <w:color w:val="000000"/>
          <w:sz w:val="22"/>
          <w:u w:val="single"/>
        </w:rPr>
        <w:t xml:space="preserve">Despite the change in ownership, the problem of these two workers having unequal livelihoods remains the same. Even if </w:t>
      </w:r>
      <w:proofErr w:type="gramStart"/>
      <w:r w:rsidRPr="009551E7">
        <w:rPr>
          <w:rFonts w:asciiTheme="minorHAnsi" w:hAnsiTheme="minorHAnsi" w:cstheme="minorHAnsi"/>
          <w:color w:val="000000"/>
          <w:sz w:val="22"/>
          <w:u w:val="single"/>
        </w:rPr>
        <w:t>all of</w:t>
      </w:r>
      <w:proofErr w:type="gramEnd"/>
      <w:r w:rsidRPr="009551E7">
        <w:rPr>
          <w:rFonts w:asciiTheme="minorHAnsi" w:hAnsiTheme="minorHAnsi" w:cstheme="minorHAnsi"/>
          <w:color w:val="000000"/>
          <w:sz w:val="22"/>
          <w:u w:val="single"/>
        </w:rPr>
        <w:t xml:space="preserve"> the profits of the firm are redistributed down to the workers, it’s still the case that the worker who lives alone has vastly more income, on a per-person basis, than the worker who lives with an elderly father, a disabled spouse, and two kids. Only a welfare state that transfers income from workers to nonworkers and thereby enacts net transfers from households with few nonworkers to households with many nonworkers can fix this </w:t>
      </w:r>
      <w:proofErr w:type="gramStart"/>
      <w:r w:rsidRPr="009551E7">
        <w:rPr>
          <w:rFonts w:asciiTheme="minorHAnsi" w:hAnsiTheme="minorHAnsi" w:cstheme="minorHAnsi"/>
          <w:color w:val="000000"/>
          <w:sz w:val="22"/>
          <w:u w:val="single"/>
        </w:rPr>
        <w:t>particular source</w:t>
      </w:r>
      <w:proofErr w:type="gramEnd"/>
      <w:r w:rsidRPr="009551E7">
        <w:rPr>
          <w:rFonts w:asciiTheme="minorHAnsi" w:hAnsiTheme="minorHAnsi" w:cstheme="minorHAnsi"/>
          <w:color w:val="000000"/>
          <w:sz w:val="22"/>
          <w:u w:val="single"/>
        </w:rPr>
        <w:t xml:space="preserve"> of inequality.</w:t>
      </w:r>
      <w:r w:rsidRPr="009551E7">
        <w:rPr>
          <w:rFonts w:asciiTheme="minorHAnsi" w:hAnsiTheme="minorHAnsi" w:cstheme="minorHAnsi"/>
          <w:color w:val="000000"/>
          <w:sz w:val="22"/>
        </w:rPr>
        <w:t xml:space="preserve"> </w:t>
      </w:r>
      <w:r w:rsidRPr="009551E7">
        <w:rPr>
          <w:rFonts w:asciiTheme="minorHAnsi" w:hAnsiTheme="minorHAnsi" w:cstheme="minorHAnsi"/>
          <w:color w:val="000000"/>
          <w:sz w:val="22"/>
          <w:u w:val="single"/>
        </w:rPr>
        <w:t xml:space="preserve">This is not to say that there is no difference between a privately-owned company, a state-owned enterprise, and a worker co-op. </w:t>
      </w:r>
      <w:r w:rsidRPr="009551E7">
        <w:rPr>
          <w:rFonts w:asciiTheme="minorHAnsi" w:hAnsiTheme="minorHAnsi" w:cstheme="minorHAnsi"/>
          <w:color w:val="000000"/>
          <w:sz w:val="10"/>
          <w:szCs w:val="10"/>
        </w:rPr>
        <w:t>There are huge differences between them, including differences that have big effects on the distribution of income in society.</w:t>
      </w:r>
      <w:r w:rsidRPr="009551E7">
        <w:rPr>
          <w:rFonts w:asciiTheme="minorHAnsi" w:hAnsiTheme="minorHAnsi" w:cstheme="minorHAnsi"/>
          <w:color w:val="000000"/>
          <w:sz w:val="22"/>
        </w:rPr>
        <w:t xml:space="preserve"> </w:t>
      </w:r>
      <w:r w:rsidRPr="009551E7">
        <w:rPr>
          <w:rFonts w:asciiTheme="minorHAnsi" w:hAnsiTheme="minorHAnsi" w:cstheme="minorHAnsi"/>
          <w:color w:val="000000"/>
          <w:sz w:val="22"/>
          <w:u w:val="single"/>
        </w:rPr>
        <w:t xml:space="preserve">But these differences do not solve the problem that the welfare state solves. </w:t>
      </w:r>
      <w:r w:rsidRPr="009551E7">
        <w:rPr>
          <w:rFonts w:asciiTheme="minorHAnsi" w:hAnsiTheme="minorHAnsi" w:cstheme="minorHAnsi"/>
          <w:color w:val="000000"/>
          <w:sz w:val="10"/>
          <w:szCs w:val="10"/>
        </w:rPr>
        <w:t xml:space="preserve">Payments to capital and labor do not take into consideration differences in household composition and so they can never be reformed in a way that generates an egalitarian society. You can make pay differences between workers smaller. You can also redistribute income from capital to labor. </w:t>
      </w:r>
      <w:r w:rsidRPr="009551E7">
        <w:rPr>
          <w:rFonts w:asciiTheme="minorHAnsi" w:hAnsiTheme="minorHAnsi" w:cstheme="minorHAnsi"/>
          <w:color w:val="000000"/>
          <w:sz w:val="22"/>
          <w:u w:val="single"/>
        </w:rPr>
        <w:t>But if you want to make sure that the final income distribution is sensitive to differences in household composition, there is no substitute for a universal welfare state</w:t>
      </w:r>
      <w:r w:rsidRPr="009551E7">
        <w:rPr>
          <w:rFonts w:asciiTheme="minorHAnsi" w:hAnsiTheme="minorHAnsi" w:cstheme="minorHAnsi"/>
          <w:color w:val="000000"/>
          <w:sz w:val="22"/>
        </w:rPr>
        <w:t>.</w:t>
      </w:r>
    </w:p>
    <w:p w14:paraId="36DFDFA2" w14:textId="77777777" w:rsidR="001F2B46" w:rsidRDefault="001F2B46" w:rsidP="001F2B46"/>
    <w:p w14:paraId="70A7917F" w14:textId="77777777" w:rsidR="001F2B46" w:rsidRDefault="001F2B46" w:rsidP="001F2B46">
      <w:pPr>
        <w:pStyle w:val="Heading4"/>
      </w:pPr>
      <w:r>
        <w:t xml:space="preserve">The Welfare state good for a laundry list of reasons—it acts as an economic stabilizer and protects workers’ well-being. </w:t>
      </w:r>
    </w:p>
    <w:p w14:paraId="45930FFC" w14:textId="05C84FBC" w:rsidR="001F2B46" w:rsidRPr="00297299" w:rsidRDefault="001F2B46" w:rsidP="001F2B46">
      <w:pPr>
        <w:rPr>
          <w:rFonts w:cstheme="minorHAnsi"/>
          <w:sz w:val="14"/>
          <w:szCs w:val="14"/>
        </w:rPr>
      </w:pPr>
      <w:r>
        <w:rPr>
          <w:b/>
          <w:bCs/>
          <w:sz w:val="18"/>
          <w:szCs w:val="18"/>
        </w:rPr>
        <w:t xml:space="preserve">Ghilarducci ’15. </w:t>
      </w:r>
      <w:r>
        <w:rPr>
          <w:sz w:val="14"/>
          <w:szCs w:val="14"/>
        </w:rPr>
        <w:t xml:space="preserve">[ </w:t>
      </w:r>
      <w:r w:rsidRPr="00297299">
        <w:rPr>
          <w:rFonts w:cstheme="minorHAnsi"/>
          <w:color w:val="4D5156"/>
          <w:sz w:val="14"/>
          <w:szCs w:val="14"/>
          <w:shd w:val="clear" w:color="auto" w:fill="FFFFFF"/>
        </w:rPr>
        <w:t>Teresa Ghilarducci is an American scholar on labor and retirement issues. She obtained a BA and Ph.D. in economics from the University of California at Berkeley.</w:t>
      </w:r>
      <w:r>
        <w:rPr>
          <w:rFonts w:cstheme="minorHAnsi"/>
          <w:color w:val="4D5156"/>
          <w:sz w:val="14"/>
          <w:szCs w:val="14"/>
          <w:shd w:val="clear" w:color="auto" w:fill="FFFFFF"/>
        </w:rPr>
        <w:t xml:space="preserve">] “The Welfare State: A Terrible Name </w:t>
      </w:r>
      <w:proofErr w:type="gramStart"/>
      <w:r>
        <w:rPr>
          <w:rFonts w:cstheme="minorHAnsi"/>
          <w:color w:val="4D5156"/>
          <w:sz w:val="14"/>
          <w:szCs w:val="14"/>
          <w:shd w:val="clear" w:color="auto" w:fill="FFFFFF"/>
        </w:rPr>
        <w:t>For</w:t>
      </w:r>
      <w:proofErr w:type="gramEnd"/>
      <w:r>
        <w:rPr>
          <w:rFonts w:cstheme="minorHAnsi"/>
          <w:color w:val="4D5156"/>
          <w:sz w:val="14"/>
          <w:szCs w:val="14"/>
          <w:shd w:val="clear" w:color="auto" w:fill="FFFFFF"/>
        </w:rPr>
        <w:t xml:space="preserve"> An Essential System.” December 3, 2015. </w:t>
      </w:r>
      <w:r w:rsidRPr="00297299">
        <w:rPr>
          <w:rFonts w:cstheme="minorHAnsi"/>
          <w:color w:val="4D5156"/>
          <w:sz w:val="14"/>
          <w:szCs w:val="14"/>
          <w:shd w:val="clear" w:color="auto" w:fill="FFFFFF"/>
        </w:rPr>
        <w:t>https://12ft.io/proxy?q=https%3A%2F%2Fwww.theatlantic.com%2Fbusiness%2Farchive%2F2015%2F12%2Fthe-welfare-state-a-terrible-name-for-an-essential-system%2F418500%2F</w:t>
      </w:r>
    </w:p>
    <w:p w14:paraId="35D910FC" w14:textId="77777777" w:rsidR="001F2B46" w:rsidRPr="00445CF4" w:rsidRDefault="001F2B46" w:rsidP="001F2B46">
      <w:pPr>
        <w:pStyle w:val="articleparagraphrootwy3ui"/>
        <w:spacing w:before="0" w:beforeAutospacing="0" w:after="450" w:afterAutospacing="0"/>
        <w:rPr>
          <w:rFonts w:asciiTheme="minorHAnsi" w:hAnsiTheme="minorHAnsi" w:cstheme="minorHAnsi"/>
          <w:color w:val="000000"/>
          <w:sz w:val="22"/>
          <w:szCs w:val="22"/>
          <w:u w:val="single"/>
        </w:rPr>
      </w:pPr>
      <w:r w:rsidRPr="00445CF4">
        <w:rPr>
          <w:rFonts w:asciiTheme="minorHAnsi" w:hAnsiTheme="minorHAnsi" w:cstheme="minorHAnsi"/>
          <w:color w:val="000000"/>
          <w:sz w:val="10"/>
          <w:szCs w:val="10"/>
        </w:rPr>
        <w:t>At a time when Bernie Sanders is inspiring crowds with a version of socialism, the concept of “the welfare state” may be so retro that it is due for a similar revival</w:t>
      </w:r>
      <w:r w:rsidRPr="00F502B2">
        <w:rPr>
          <w:rFonts w:asciiTheme="minorHAnsi" w:hAnsiTheme="minorHAnsi" w:cstheme="minorHAnsi"/>
          <w:color w:val="000000"/>
          <w:sz w:val="22"/>
          <w:szCs w:val="22"/>
          <w:u w:val="single"/>
        </w:rPr>
        <w:t>. In an essay for </w:t>
      </w:r>
      <w:r w:rsidRPr="00F502B2">
        <w:rPr>
          <w:rStyle w:val="Emphasis"/>
          <w:rFonts w:asciiTheme="minorHAnsi" w:eastAsiaTheme="majorEastAsia" w:hAnsiTheme="minorHAnsi" w:cstheme="minorHAnsi"/>
          <w:color w:val="000000"/>
        </w:rPr>
        <w:t>Fortune</w:t>
      </w:r>
      <w:r w:rsidRPr="00F502B2">
        <w:rPr>
          <w:rFonts w:asciiTheme="minorHAnsi" w:hAnsiTheme="minorHAnsi" w:cstheme="minorHAnsi"/>
          <w:color w:val="000000"/>
          <w:sz w:val="22"/>
          <w:szCs w:val="22"/>
          <w:u w:val="single"/>
        </w:rPr>
        <w:t xml:space="preserve"> this summer, the Stanford business professor Jeffrey Pfeffer made the case that firms should be hiring full-time employees rather than freelancers. He was effectively calling for an expansion of America’s social-safety </w:t>
      </w:r>
      <w:proofErr w:type="gramStart"/>
      <w:r w:rsidRPr="00F502B2">
        <w:rPr>
          <w:rFonts w:asciiTheme="minorHAnsi" w:hAnsiTheme="minorHAnsi" w:cstheme="minorHAnsi"/>
          <w:color w:val="000000"/>
          <w:sz w:val="22"/>
          <w:szCs w:val="22"/>
          <w:u w:val="single"/>
        </w:rPr>
        <w:t>net, since</w:t>
      </w:r>
      <w:proofErr w:type="gramEnd"/>
      <w:r w:rsidRPr="00F502B2">
        <w:rPr>
          <w:rFonts w:asciiTheme="minorHAnsi" w:hAnsiTheme="minorHAnsi" w:cstheme="minorHAnsi"/>
          <w:color w:val="000000"/>
          <w:sz w:val="22"/>
          <w:szCs w:val="22"/>
          <w:u w:val="single"/>
        </w:rPr>
        <w:t xml:space="preserve"> employees get access to state benefits that freelancers don’t.</w:t>
      </w:r>
      <w:r w:rsidRPr="00F502B2">
        <w:rPr>
          <w:rFonts w:asciiTheme="minorHAnsi" w:hAnsiTheme="minorHAnsi" w:cstheme="minorHAnsi"/>
          <w:color w:val="000000"/>
          <w:sz w:val="22"/>
          <w:szCs w:val="22"/>
        </w:rPr>
        <w:t xml:space="preserve"> </w:t>
      </w:r>
      <w:r w:rsidRPr="00445CF4">
        <w:rPr>
          <w:rFonts w:asciiTheme="minorHAnsi" w:hAnsiTheme="minorHAnsi" w:cstheme="minorHAnsi"/>
          <w:color w:val="000000"/>
          <w:sz w:val="10"/>
          <w:szCs w:val="10"/>
        </w:rPr>
        <w:t>Pfeffer’s essay ostensibly addresses the gig economy, but it’s really about the importance of regular jobs with decent benefits. Without employers, part-time and self-employed workers are left to assemble a patchwork of employment insurance to go along with their patchwork of jobs. Pfeffer takes the occasion of the gig economy’s supposed rise to talk about the importance of work that’s dependable and well compensated. Many experts do estimate that gig work is becoming more prevalent, but the numbers are not entirely straightforward; the Economic Policy Institute’s Lawrence Mishel has argued in </w:t>
      </w:r>
      <w:r w:rsidRPr="00445CF4">
        <w:rPr>
          <w:rStyle w:val="Emphasis"/>
          <w:rFonts w:asciiTheme="minorHAnsi" w:eastAsiaTheme="majorEastAsia" w:hAnsiTheme="minorHAnsi" w:cstheme="minorHAnsi"/>
          <w:color w:val="000000"/>
          <w:sz w:val="10"/>
          <w:szCs w:val="10"/>
        </w:rPr>
        <w:t>The Atlantic</w:t>
      </w:r>
      <w:r w:rsidRPr="00445CF4">
        <w:rPr>
          <w:rFonts w:asciiTheme="minorHAnsi" w:hAnsiTheme="minorHAnsi" w:cstheme="minorHAnsi"/>
          <w:color w:val="000000"/>
          <w:sz w:val="10"/>
          <w:szCs w:val="10"/>
        </w:rPr>
        <w:t xml:space="preserve"> that the rise of Uber-like freelancing is </w:t>
      </w:r>
      <w:proofErr w:type="gramStart"/>
      <w:r w:rsidRPr="00445CF4">
        <w:rPr>
          <w:rFonts w:asciiTheme="minorHAnsi" w:hAnsiTheme="minorHAnsi" w:cstheme="minorHAnsi"/>
          <w:color w:val="000000"/>
          <w:sz w:val="10"/>
          <w:szCs w:val="10"/>
        </w:rPr>
        <w:t>actually overstated</w:t>
      </w:r>
      <w:proofErr w:type="gramEnd"/>
      <w:r w:rsidRPr="00445CF4">
        <w:rPr>
          <w:rFonts w:asciiTheme="minorHAnsi" w:hAnsiTheme="minorHAnsi" w:cstheme="minorHAnsi"/>
          <w:color w:val="000000"/>
          <w:sz w:val="10"/>
          <w:szCs w:val="10"/>
        </w:rPr>
        <w:t>. At any rate, the Government Accountability Office has estimated that contingent workers, which includes temps, the self-employed, and on-call workers, accounted for about 8 percent of the workforce in 2010. While independent-contractor roles are indeed putting pressure on some of today’s workers to find substitutes for employee benefits such as employment insurance and health insurance, there have always been workers who are employed gig to gig. Some professionals who might not be thought of as gig workers, such as radiologists, dentists, and accountants, can find work that way.</w:t>
      </w:r>
      <w:r w:rsidRPr="00F502B2">
        <w:rPr>
          <w:rFonts w:asciiTheme="minorHAnsi" w:hAnsiTheme="minorHAnsi" w:cstheme="minorHAnsi"/>
          <w:color w:val="000000"/>
          <w:sz w:val="22"/>
          <w:szCs w:val="22"/>
        </w:rPr>
        <w:t xml:space="preserve"> </w:t>
      </w:r>
      <w:r w:rsidRPr="00445CF4">
        <w:rPr>
          <w:rFonts w:asciiTheme="minorHAnsi" w:hAnsiTheme="minorHAnsi" w:cstheme="minorHAnsi"/>
          <w:color w:val="000000"/>
          <w:sz w:val="22"/>
          <w:szCs w:val="22"/>
          <w:u w:val="single"/>
        </w:rPr>
        <w:t>Up to 30 percent of the American workforce is part-time, temporary, or doing independent contract work—which means they don’t have employers to provide any benefits. So, regardless of whether the gig economy is growing, now is as good a time as ever to discuss the need for “the welfare state”—a highly useful policy program that has been given an off-putting name. “Welfare” has two main meanings: general well-being, and, in some circles, government handouts. Welfare, though, is not designed with either of those meanings in mind—it’s a system of programs, including Social Security, Medicare, and unemployment insurance, that automatically props up consumer spending during recessions by making sure workers are getting by.</w:t>
      </w:r>
      <w:r w:rsidRPr="00F502B2">
        <w:rPr>
          <w:rFonts w:asciiTheme="minorHAnsi" w:hAnsiTheme="minorHAnsi" w:cstheme="minorHAnsi"/>
          <w:color w:val="000000"/>
          <w:sz w:val="22"/>
          <w:szCs w:val="22"/>
        </w:rPr>
        <w:t xml:space="preserve"> </w:t>
      </w:r>
      <w:r w:rsidRPr="00445CF4">
        <w:rPr>
          <w:rFonts w:asciiTheme="minorHAnsi" w:hAnsiTheme="minorHAnsi" w:cstheme="minorHAnsi"/>
          <w:color w:val="000000"/>
          <w:sz w:val="10"/>
          <w:szCs w:val="10"/>
        </w:rPr>
        <w:t>Yes, an individual who receives money when unexpected, uncontrollable events stop him or her from working is getting help from the government. But it also helps on the level of the economy, as it makes sure that aggregate demand stays high during labor-market slumps.</w:t>
      </w:r>
      <w:r w:rsidRPr="00445CF4">
        <w:rPr>
          <w:rFonts w:asciiTheme="minorHAnsi" w:hAnsiTheme="minorHAnsi" w:cstheme="minorHAnsi"/>
          <w:color w:val="000000"/>
          <w:sz w:val="22"/>
          <w:szCs w:val="22"/>
          <w:u w:val="single"/>
        </w:rPr>
        <w:t xml:space="preserve"> In this sense, the welfare state stabilizes capitalism.</w:t>
      </w:r>
      <w:r w:rsidRPr="00F502B2">
        <w:rPr>
          <w:rFonts w:asciiTheme="minorHAnsi" w:hAnsiTheme="minorHAnsi" w:cstheme="minorHAnsi"/>
          <w:color w:val="000000"/>
          <w:sz w:val="22"/>
          <w:szCs w:val="22"/>
        </w:rPr>
        <w:t xml:space="preserve"> </w:t>
      </w:r>
      <w:r w:rsidRPr="00445CF4">
        <w:rPr>
          <w:rFonts w:asciiTheme="minorHAnsi" w:hAnsiTheme="minorHAnsi" w:cstheme="minorHAnsi"/>
          <w:color w:val="000000"/>
          <w:sz w:val="10"/>
          <w:szCs w:val="10"/>
        </w:rPr>
        <w:t>How robust should America’s welfare programs be? Today, “welfare” has taken on a negative (and often racially charged) tint in the public’s eye, but there was, not long ago, a fierce debate about how to best help poor and struggling workers. The debate was over which of three routes the government should take: providing workers with benefits directly, encouraging companies to give employees benefits, or giving all Americans a guaranteed annual wage to obviate the need for either of the first two approaches. Surprisingly enough, this third option had the support of Richard Nixon. Some business executives have taken it upon themselves to steer their companies along the second path. Costco’s CEO, James Sinegal, and Ed Ossie, the COO of the insurance-software company Majesco, have both built successful businesses that are based on giving employees robust compensation packages. Pfeffer, in his article, quoted Ossie as saying, “Talented, trained employees treated well by their employers will treat customers well and deliver exceptional service.” This attitude is, of course, not the norm. Many American workers are left up to their country’s occasionally patchy policies</w:t>
      </w:r>
      <w:r w:rsidRPr="00445CF4">
        <w:rPr>
          <w:rFonts w:asciiTheme="minorHAnsi" w:hAnsiTheme="minorHAnsi" w:cstheme="minorHAnsi"/>
          <w:color w:val="000000"/>
          <w:sz w:val="10"/>
          <w:szCs w:val="10"/>
          <w:u w:val="single"/>
        </w:rPr>
        <w:t>.</w:t>
      </w:r>
      <w:r w:rsidRPr="00445CF4">
        <w:rPr>
          <w:rFonts w:asciiTheme="minorHAnsi" w:hAnsiTheme="minorHAnsi" w:cstheme="minorHAnsi"/>
          <w:color w:val="000000"/>
          <w:sz w:val="22"/>
          <w:szCs w:val="22"/>
          <w:u w:val="single"/>
        </w:rPr>
        <w:t xml:space="preserve"> Almost half of workers don’t have any pension plans besides Social Security, and freelance workers are the least likely to have a supplement to Social Security. And the U.S. long stood alone among developed countries by not offering universal health care coverage. The solution to that, the Affordable Care Act, is essentially a compromise between letting employers provide coverage voluntarily and requiring the state to provide it to everyone. </w:t>
      </w:r>
      <w:r w:rsidRPr="00445CF4">
        <w:rPr>
          <w:rFonts w:asciiTheme="minorHAnsi" w:hAnsiTheme="minorHAnsi" w:cstheme="minorHAnsi"/>
          <w:color w:val="000000"/>
          <w:sz w:val="10"/>
          <w:szCs w:val="10"/>
        </w:rPr>
        <w:t>But in the big picture, when it comes to welfare, the U.S. is more like Sweden and Denmark than not—the skeleton is there</w:t>
      </w:r>
      <w:r w:rsidRPr="00445CF4">
        <w:rPr>
          <w:rFonts w:asciiTheme="minorHAnsi" w:hAnsiTheme="minorHAnsi" w:cstheme="minorHAnsi"/>
          <w:color w:val="000000"/>
          <w:sz w:val="22"/>
          <w:szCs w:val="22"/>
          <w:u w:val="single"/>
        </w:rPr>
        <w:t>. As some people reject expansions of “the welfare state” out of hand, it’s worth remembering that all advanced countries are welfare states, and there are good reasons for that.</w:t>
      </w:r>
    </w:p>
    <w:p w14:paraId="636D769A" w14:textId="77777777" w:rsidR="001F2B46" w:rsidRDefault="001F2B46" w:rsidP="001F2B46">
      <w:pPr>
        <w:pStyle w:val="Heading1"/>
      </w:pPr>
      <w:r>
        <w:t>T</w:t>
      </w:r>
    </w:p>
    <w:p w14:paraId="25CA79EA" w14:textId="4EB126B8" w:rsidR="001F2B46" w:rsidRPr="004E0B5D" w:rsidRDefault="001F2B46" w:rsidP="001F2B46">
      <w:pPr>
        <w:pStyle w:val="Heading3"/>
        <w:rPr>
          <w:rFonts w:cstheme="minorHAnsi"/>
        </w:rPr>
      </w:pPr>
      <w:r w:rsidRPr="004E0B5D">
        <w:rPr>
          <w:rFonts w:cstheme="minorHAnsi"/>
        </w:rPr>
        <w:t>T – Fiscal Redistribution</w:t>
      </w:r>
    </w:p>
    <w:p w14:paraId="033580D3" w14:textId="711966C2" w:rsidR="001F2B46" w:rsidRPr="004E0B5D" w:rsidRDefault="001F2B46" w:rsidP="001F2B46">
      <w:pPr>
        <w:pStyle w:val="Heading4"/>
      </w:pPr>
      <w:r w:rsidRPr="004E0B5D">
        <w:t xml:space="preserve">Counter </w:t>
      </w:r>
      <w:proofErr w:type="spellStart"/>
      <w:r w:rsidRPr="004E0B5D">
        <w:t>Interp</w:t>
      </w:r>
      <w:proofErr w:type="spellEnd"/>
      <w:r w:rsidRPr="004E0B5D">
        <w:t xml:space="preserve"> - Fiscal redistribution depends on either taxes or transfers, they are independent of each other. </w:t>
      </w:r>
    </w:p>
    <w:p w14:paraId="369BC47E" w14:textId="77777777" w:rsidR="001F2B46" w:rsidRPr="004E0B5D" w:rsidRDefault="001F2B46" w:rsidP="001F2B46">
      <w:pPr>
        <w:rPr>
          <w:rFonts w:cstheme="minorHAnsi"/>
        </w:rPr>
      </w:pPr>
      <w:r w:rsidRPr="004E0B5D">
        <w:rPr>
          <w:rStyle w:val="Style13ptBold"/>
          <w:rFonts w:cstheme="minorHAnsi"/>
        </w:rPr>
        <w:t>Jesuit and Mahler 17</w:t>
      </w:r>
      <w:r w:rsidRPr="004E0B5D">
        <w:rPr>
          <w:rFonts w:cstheme="minorHAnsi"/>
        </w:rPr>
        <w:t xml:space="preserve"> [David K. Jesuit, Vincent A. Mahler, September 2017. “Fiscal Redistribution in Comparative Perspective: Recent Evidence from the Luxembourg Income Study (LIS) Datacenter,” LIS Working Paper Series, No. 717, </w:t>
      </w:r>
      <w:hyperlink r:id="rId22" w:history="1">
        <w:r w:rsidRPr="004E0B5D">
          <w:rPr>
            <w:rStyle w:val="Hyperlink"/>
            <w:rFonts w:cstheme="minorHAnsi"/>
          </w:rPr>
          <w:t>http://www.lisdatacenter.org/wps/liswps/717.pdf</w:t>
        </w:r>
      </w:hyperlink>
      <w:r w:rsidRPr="004E0B5D">
        <w:rPr>
          <w:rFonts w:cstheme="minorHAnsi"/>
        </w:rPr>
        <w:t xml:space="preserve">] </w:t>
      </w:r>
      <w:proofErr w:type="gramStart"/>
      <w:r w:rsidRPr="004E0B5D">
        <w:rPr>
          <w:rFonts w:cstheme="minorHAnsi"/>
        </w:rPr>
        <w:t>VL</w:t>
      </w:r>
      <w:proofErr w:type="gramEnd"/>
    </w:p>
    <w:p w14:paraId="10CDE534" w14:textId="77777777" w:rsidR="001F2B46" w:rsidRPr="004E0B5D" w:rsidRDefault="001F2B46" w:rsidP="001F2B46">
      <w:pPr>
        <w:rPr>
          <w:rFonts w:cstheme="minorHAnsi"/>
          <w:u w:val="single"/>
        </w:rPr>
      </w:pPr>
      <w:r w:rsidRPr="00124950">
        <w:rPr>
          <w:rFonts w:cstheme="minorHAnsi"/>
          <w:highlight w:val="yellow"/>
          <w:u w:val="single"/>
        </w:rPr>
        <w:t>Disaggregating Taxes and Transfers</w:t>
      </w:r>
      <w:r w:rsidRPr="004E0B5D">
        <w:rPr>
          <w:rFonts w:cstheme="minorHAnsi"/>
          <w:u w:val="single"/>
        </w:rPr>
        <w:t xml:space="preserve"> </w:t>
      </w:r>
    </w:p>
    <w:p w14:paraId="45DEB4B0" w14:textId="77777777" w:rsidR="001F2B46" w:rsidRPr="004E0B5D" w:rsidRDefault="001F2B46" w:rsidP="001F2B46">
      <w:pPr>
        <w:rPr>
          <w:rFonts w:cstheme="minorHAnsi"/>
        </w:rPr>
      </w:pPr>
      <w:r w:rsidRPr="00124950">
        <w:rPr>
          <w:rFonts w:cstheme="minorHAnsi"/>
          <w:highlight w:val="yellow"/>
          <w:u w:val="single"/>
        </w:rPr>
        <w:t>Fiscal redistribution</w:t>
      </w:r>
      <w:r w:rsidRPr="004E0B5D">
        <w:rPr>
          <w:rFonts w:cstheme="minorHAnsi"/>
          <w:u w:val="single"/>
        </w:rPr>
        <w:t xml:space="preserve"> by the state </w:t>
      </w:r>
      <w:r w:rsidRPr="00124950">
        <w:rPr>
          <w:rFonts w:cstheme="minorHAnsi"/>
          <w:highlight w:val="yellow"/>
          <w:u w:val="single"/>
        </w:rPr>
        <w:t>is</w:t>
      </w:r>
      <w:r w:rsidRPr="004E0B5D">
        <w:rPr>
          <w:rFonts w:cstheme="minorHAnsi"/>
          <w:u w:val="single"/>
        </w:rPr>
        <w:t>, of course, not of one piece.</w:t>
      </w:r>
      <w:r w:rsidRPr="004E0B5D">
        <w:rPr>
          <w:rFonts w:cstheme="minorHAnsi"/>
        </w:rPr>
        <w:t xml:space="preserve"> </w:t>
      </w:r>
      <w:proofErr w:type="gramStart"/>
      <w:r w:rsidRPr="004E0B5D">
        <w:rPr>
          <w:rFonts w:cstheme="minorHAnsi"/>
        </w:rPr>
        <w:t xml:space="preserve">In particular, </w:t>
      </w:r>
      <w:r w:rsidRPr="004E0B5D">
        <w:rPr>
          <w:rFonts w:cstheme="minorHAnsi"/>
          <w:u w:val="single"/>
        </w:rPr>
        <w:t>it</w:t>
      </w:r>
      <w:proofErr w:type="gramEnd"/>
      <w:r w:rsidRPr="004E0B5D">
        <w:rPr>
          <w:rFonts w:cstheme="minorHAnsi"/>
          <w:u w:val="single"/>
        </w:rPr>
        <w:t xml:space="preserve"> is possible that different trends will be </w:t>
      </w:r>
      <w:r w:rsidRPr="00124950">
        <w:rPr>
          <w:rFonts w:cstheme="minorHAnsi"/>
          <w:highlight w:val="yellow"/>
          <w:u w:val="single"/>
        </w:rPr>
        <w:t>in evidence for</w:t>
      </w:r>
      <w:r w:rsidRPr="004E0B5D">
        <w:rPr>
          <w:rFonts w:cstheme="minorHAnsi"/>
          <w:u w:val="single"/>
        </w:rPr>
        <w:t xml:space="preserve"> the </w:t>
      </w:r>
      <w:r w:rsidRPr="00124950">
        <w:rPr>
          <w:rFonts w:cstheme="minorHAnsi"/>
          <w:highlight w:val="yellow"/>
          <w:u w:val="single"/>
        </w:rPr>
        <w:t>two main modes of direct redistribution, taxes and</w:t>
      </w:r>
      <w:r w:rsidRPr="004E0B5D">
        <w:rPr>
          <w:rFonts w:cstheme="minorHAnsi"/>
          <w:u w:val="single"/>
        </w:rPr>
        <w:t xml:space="preserve"> social </w:t>
      </w:r>
      <w:r w:rsidRPr="00124950">
        <w:rPr>
          <w:rFonts w:cstheme="minorHAnsi"/>
          <w:highlight w:val="yellow"/>
          <w:u w:val="single"/>
        </w:rPr>
        <w:t>transfers</w:t>
      </w:r>
      <w:r w:rsidRPr="004E0B5D">
        <w:rPr>
          <w:rFonts w:cstheme="minorHAnsi"/>
          <w:u w:val="single"/>
        </w:rPr>
        <w:t>.</w:t>
      </w:r>
      <w:r w:rsidRPr="004E0B5D">
        <w:rPr>
          <w:rFonts w:cstheme="minorHAnsi"/>
        </w:rPr>
        <w:t xml:space="preserve"> To explore this, </w:t>
      </w:r>
      <w:r w:rsidRPr="004E0B5D">
        <w:rPr>
          <w:rFonts w:cstheme="minorHAnsi"/>
          <w:szCs w:val="32"/>
          <w:u w:val="single"/>
        </w:rPr>
        <w:t>we have partitioned the total Gini</w:t>
      </w:r>
      <w:r w:rsidRPr="004E0B5D">
        <w:rPr>
          <w:rFonts w:cstheme="minorHAnsi"/>
          <w:sz w:val="14"/>
          <w:szCs w:val="20"/>
          <w:u w:val="single"/>
        </w:rPr>
        <w:t xml:space="preserve"> </w:t>
      </w:r>
      <w:r w:rsidRPr="004E0B5D">
        <w:rPr>
          <w:rFonts w:cstheme="minorHAnsi"/>
          <w:sz w:val="20"/>
          <w:szCs w:val="20"/>
          <w:u w:val="single"/>
        </w:rPr>
        <w:t xml:space="preserve">reduction </w:t>
      </w:r>
      <w:r w:rsidRPr="004E0B5D">
        <w:rPr>
          <w:rFonts w:cstheme="minorHAnsi"/>
          <w:u w:val="single"/>
        </w:rPr>
        <w:t>accomplished by the state into two components, the part achieved by direct taxes and the part achieved by social transfers.</w:t>
      </w:r>
      <w:r w:rsidRPr="004E0B5D">
        <w:rPr>
          <w:rFonts w:cstheme="minorHAnsi"/>
        </w:rPr>
        <w:t xml:space="preserve"> We have further disaggregated the Gini reduction </w:t>
      </w:r>
      <w:proofErr w:type="gramStart"/>
      <w:r w:rsidRPr="004E0B5D">
        <w:rPr>
          <w:rFonts w:cstheme="minorHAnsi"/>
        </w:rPr>
        <w:t>as a result of</w:t>
      </w:r>
      <w:proofErr w:type="gramEnd"/>
      <w:r w:rsidRPr="004E0B5D">
        <w:rPr>
          <w:rFonts w:cstheme="minorHAnsi"/>
        </w:rPr>
        <w:t xml:space="preserve"> transfers into programs aimed primarily at the elderly and those aimed primarily at persons of working age. 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Because of this limitation, we consider Gini reduction by way only of direct taxes, the primary components of which are income taxes and mandatory employee social insurance contributions. The omission of indirect taxes is an important one because the countries we examine vary greatly in the share of revenue such taxes raise, from a low in 2011 of 4.4 percent of GDP in the United States to a high of 15.2 percent in Denmark. Moreover, a number of scholars have argued that, even though indirect taxes are not themselves redistributive—in fact, are commonly regressive—they nonetheless play a critical role in raising the revenue that funds redistributive social benefits.12 Is </w:t>
      </w:r>
      <w:proofErr w:type="gramStart"/>
      <w:r w:rsidRPr="004E0B5D">
        <w:rPr>
          <w:rFonts w:cstheme="minorHAnsi"/>
        </w:rPr>
        <w:t>there</w:t>
      </w:r>
      <w:proofErr w:type="gramEnd"/>
      <w:r w:rsidRPr="004E0B5D">
        <w:rPr>
          <w:rFonts w:cstheme="minorHAnsi"/>
        </w:rPr>
        <w:t xml:space="preserve"> empirical evidence for such a relationship? One way of exploring this, at least in a preliminary way, is to relate the share of indirect taxes in a country’s GDP to the extent to which inequality of private sector income there is reduced by social transfers.13 When these variables are related we find that the magnitude of indirect taxes is indeed strongly positively related to the degree to which public social transfers reduce private sector inequality; the bivariate correlation is +0.62, a relationship that is statistically significant at the p&lt;.001 level. This is not to say that consumption taxes directly finance social transfers in a manner </w:t>
      </w:r>
      <w:proofErr w:type="gramStart"/>
      <w:r w:rsidRPr="004E0B5D">
        <w:rPr>
          <w:rFonts w:cstheme="minorHAnsi"/>
        </w:rPr>
        <w:t>similar to</w:t>
      </w:r>
      <w:proofErr w:type="gramEnd"/>
      <w:r w:rsidRPr="004E0B5D">
        <w:rPr>
          <w:rFonts w:cstheme="minorHAnsi"/>
        </w:rPr>
        <w:t xml:space="preserve"> social security contributions; with that exception, taxes are fungible. It does, however, offer evidence that indirect taxes on consumption represent a powerful revenue-raising vehicle that supports an array of social transfers that in turn substantially ameliorate market inequality. With this qualification, we report the shares of total redistribution accounted for by direct taxes and social transfers in the first column of Table 1’s Section B.</w:t>
      </w:r>
      <w:r w:rsidRPr="004E0B5D">
        <w:rPr>
          <w:rFonts w:cstheme="minorHAnsi"/>
          <w:u w:val="single"/>
        </w:rPr>
        <w:t xml:space="preserve"> In describing the results, we begin with the observation that </w:t>
      </w:r>
      <w:r w:rsidRPr="004E0B5D">
        <w:rPr>
          <w:rFonts w:cstheme="minorHAnsi"/>
          <w:b/>
          <w:bCs/>
          <w:u w:val="single"/>
        </w:rPr>
        <w:t xml:space="preserve">overall </w:t>
      </w:r>
      <w:r w:rsidRPr="00124950">
        <w:rPr>
          <w:rFonts w:cstheme="minorHAnsi"/>
          <w:b/>
          <w:bCs/>
          <w:highlight w:val="yellow"/>
          <w:u w:val="single"/>
        </w:rPr>
        <w:t>government redistribution</w:t>
      </w:r>
      <w:r w:rsidRPr="004E0B5D">
        <w:rPr>
          <w:rFonts w:cstheme="minorHAnsi"/>
          <w:b/>
          <w:bCs/>
          <w:u w:val="single"/>
        </w:rPr>
        <w:t xml:space="preserve"> in our countries </w:t>
      </w:r>
      <w:r w:rsidRPr="00124950">
        <w:rPr>
          <w:rFonts w:cstheme="minorHAnsi"/>
          <w:b/>
          <w:bCs/>
          <w:highlight w:val="yellow"/>
          <w:u w:val="single"/>
        </w:rPr>
        <w:t>is</w:t>
      </w:r>
      <w:r w:rsidRPr="004E0B5D">
        <w:rPr>
          <w:rFonts w:cstheme="minorHAnsi"/>
          <w:b/>
          <w:bCs/>
          <w:u w:val="single"/>
        </w:rPr>
        <w:t xml:space="preserve"> much </w:t>
      </w:r>
      <w:r w:rsidRPr="00124950">
        <w:rPr>
          <w:rFonts w:cstheme="minorHAnsi"/>
          <w:b/>
          <w:bCs/>
          <w:highlight w:val="yellow"/>
          <w:u w:val="single"/>
        </w:rPr>
        <w:t>more a product of</w:t>
      </w:r>
      <w:r w:rsidRPr="004E0B5D">
        <w:rPr>
          <w:rFonts w:cstheme="minorHAnsi"/>
          <w:b/>
          <w:bCs/>
          <w:u w:val="single"/>
        </w:rPr>
        <w:t xml:space="preserve"> the </w:t>
      </w:r>
      <w:r w:rsidRPr="00124950">
        <w:rPr>
          <w:rFonts w:cstheme="minorHAnsi"/>
          <w:b/>
          <w:bCs/>
          <w:highlight w:val="yellow"/>
          <w:u w:val="single"/>
        </w:rPr>
        <w:t>redistributive effect of</w:t>
      </w:r>
      <w:r w:rsidRPr="004E0B5D">
        <w:rPr>
          <w:rFonts w:cstheme="minorHAnsi"/>
          <w:b/>
          <w:bCs/>
          <w:u w:val="single"/>
        </w:rPr>
        <w:t xml:space="preserve"> social </w:t>
      </w:r>
      <w:r w:rsidRPr="00124950">
        <w:rPr>
          <w:rFonts w:cstheme="minorHAnsi"/>
          <w:b/>
          <w:bCs/>
          <w:highlight w:val="yellow"/>
          <w:u w:val="single"/>
        </w:rPr>
        <w:t>transfers than of</w:t>
      </w:r>
      <w:r w:rsidRPr="004E0B5D">
        <w:rPr>
          <w:rFonts w:cstheme="minorHAnsi"/>
          <w:b/>
          <w:bCs/>
          <w:u w:val="single"/>
        </w:rPr>
        <w:t xml:space="preserve"> direct </w:t>
      </w:r>
      <w:r w:rsidRPr="00124950">
        <w:rPr>
          <w:rFonts w:cstheme="minorHAnsi"/>
          <w:b/>
          <w:bCs/>
          <w:highlight w:val="yellow"/>
          <w:u w:val="single"/>
        </w:rPr>
        <w:t>taxes</w:t>
      </w:r>
      <w:r w:rsidRPr="004E0B5D">
        <w:rPr>
          <w:rFonts w:cstheme="minorHAnsi"/>
        </w:rPr>
        <w:t xml:space="preserve">: across our 20 countries the average share of Gini reduction accomplished by taxes is 22.9 percent while that accomplished by transfers is 77.1 percent. There is, however, considerable variation about these averages. </w:t>
      </w:r>
      <w:r w:rsidRPr="004E0B5D">
        <w:rPr>
          <w:rFonts w:cstheme="minorHAnsi"/>
          <w:u w:val="single"/>
        </w:rPr>
        <w:t xml:space="preserve">In particular, </w:t>
      </w:r>
      <w:r w:rsidRPr="00124950">
        <w:rPr>
          <w:rFonts w:cstheme="minorHAnsi"/>
          <w:highlight w:val="yellow"/>
          <w:u w:val="single"/>
        </w:rPr>
        <w:t>the U</w:t>
      </w:r>
      <w:r w:rsidRPr="004E0B5D">
        <w:rPr>
          <w:rFonts w:cstheme="minorHAnsi"/>
          <w:u w:val="single"/>
        </w:rPr>
        <w:t xml:space="preserve">nited </w:t>
      </w:r>
      <w:r w:rsidRPr="00124950">
        <w:rPr>
          <w:rFonts w:cstheme="minorHAnsi"/>
          <w:highlight w:val="yellow"/>
          <w:u w:val="single"/>
        </w:rPr>
        <w:t>S</w:t>
      </w:r>
      <w:r w:rsidRPr="004E0B5D">
        <w:rPr>
          <w:rFonts w:cstheme="minorHAnsi"/>
          <w:u w:val="single"/>
        </w:rPr>
        <w:t xml:space="preserve">tates and Australia </w:t>
      </w:r>
      <w:r w:rsidRPr="00124950">
        <w:rPr>
          <w:rFonts w:cstheme="minorHAnsi"/>
          <w:highlight w:val="yellow"/>
          <w:u w:val="single"/>
        </w:rPr>
        <w:t>top the list</w:t>
      </w:r>
      <w:r w:rsidRPr="004E0B5D">
        <w:rPr>
          <w:rFonts w:cstheme="minorHAnsi"/>
          <w:u w:val="single"/>
        </w:rPr>
        <w:t xml:space="preserve"> of our countries </w:t>
      </w:r>
      <w:r w:rsidRPr="00124950">
        <w:rPr>
          <w:rFonts w:cstheme="minorHAnsi"/>
          <w:highlight w:val="yellow"/>
          <w:u w:val="single"/>
        </w:rPr>
        <w:t>in</w:t>
      </w:r>
      <w:r w:rsidRPr="004E0B5D">
        <w:rPr>
          <w:rFonts w:cstheme="minorHAnsi"/>
          <w:u w:val="single"/>
        </w:rPr>
        <w:t xml:space="preserve"> the share of </w:t>
      </w:r>
      <w:r w:rsidRPr="00124950">
        <w:rPr>
          <w:rFonts w:cstheme="minorHAnsi"/>
          <w:highlight w:val="yellow"/>
          <w:u w:val="single"/>
        </w:rPr>
        <w:t>fiscal redistribution accomplished by taxes</w:t>
      </w:r>
      <w:r w:rsidRPr="004E0B5D">
        <w:rPr>
          <w:rFonts w:cstheme="minorHAnsi"/>
          <w:u w:val="single"/>
        </w:rPr>
        <w:t>:</w:t>
      </w:r>
      <w:r w:rsidRPr="004E0B5D">
        <w:rPr>
          <w:rFonts w:cstheme="minorHAnsi"/>
        </w:rPr>
        <w:t xml:space="preserve"> in these countries 36.7 and 32.0 percent respectively of all redistribution is achieved by direct taxes, well above the 20-country average. Because total redistribution in these countries is below average, they do not rank quite as high in absolute tax redistribution (see column 3 of section B), although both are in the upper third of that spectrum as well. Other countries are lower on the absolute-redistribution list, with Spain, </w:t>
      </w:r>
      <w:proofErr w:type="gramStart"/>
      <w:r w:rsidRPr="004E0B5D">
        <w:rPr>
          <w:rFonts w:cstheme="minorHAnsi"/>
        </w:rPr>
        <w:t>Japan</w:t>
      </w:r>
      <w:proofErr w:type="gramEnd"/>
      <w:r w:rsidRPr="004E0B5D">
        <w:rPr>
          <w:rFonts w:cstheme="minorHAnsi"/>
        </w:rPr>
        <w:t xml:space="preserve"> and Switzerland at the bottom. </w:t>
      </w:r>
      <w:r w:rsidRPr="004E0B5D">
        <w:rPr>
          <w:rFonts w:cstheme="minorHAnsi"/>
          <w:u w:val="single"/>
        </w:rPr>
        <w:t xml:space="preserve">We now turn to redistribution by way </w:t>
      </w:r>
      <w:r w:rsidRPr="00124950">
        <w:rPr>
          <w:rFonts w:cstheme="minorHAnsi"/>
          <w:highlight w:val="yellow"/>
          <w:u w:val="single"/>
        </w:rPr>
        <w:t>of</w:t>
      </w:r>
      <w:r w:rsidRPr="004E0B5D">
        <w:rPr>
          <w:rFonts w:cstheme="minorHAnsi"/>
          <w:u w:val="single"/>
        </w:rPr>
        <w:t xml:space="preserve"> social </w:t>
      </w:r>
      <w:r w:rsidRPr="00124950">
        <w:rPr>
          <w:rFonts w:cstheme="minorHAnsi"/>
          <w:highlight w:val="yellow"/>
          <w:u w:val="single"/>
        </w:rPr>
        <w:t>transfers</w:t>
      </w:r>
      <w:r w:rsidRPr="004E0B5D">
        <w:rPr>
          <w:rFonts w:cstheme="minorHAnsi"/>
          <w:u w:val="single"/>
        </w:rPr>
        <w:t>.</w:t>
      </w:r>
      <w:r w:rsidRPr="004E0B5D">
        <w:rPr>
          <w:rFonts w:cstheme="minorHAnsi"/>
        </w:rPr>
        <w:t xml:space="preserve"> We start with Gini reduction </w:t>
      </w:r>
      <w:proofErr w:type="gramStart"/>
      <w:r w:rsidRPr="004E0B5D">
        <w:rPr>
          <w:rFonts w:cstheme="minorHAnsi"/>
        </w:rPr>
        <w:t>as a result of</w:t>
      </w:r>
      <w:proofErr w:type="gramEnd"/>
      <w:r w:rsidRPr="004E0B5D">
        <w:rPr>
          <w:rFonts w:cstheme="minorHAnsi"/>
        </w:rPr>
        <w:t xml:space="preserve"> social transfers as a whole. As can be seen in the final column of section B of Table 1, our countries vary considerably on this measure. </w:t>
      </w:r>
      <w:r w:rsidRPr="00124950">
        <w:rPr>
          <w:rFonts w:cstheme="minorHAnsi"/>
          <w:szCs w:val="32"/>
          <w:highlight w:val="yellow"/>
          <w:u w:val="single"/>
        </w:rPr>
        <w:t>At the top</w:t>
      </w:r>
      <w:r w:rsidRPr="004E0B5D">
        <w:rPr>
          <w:rFonts w:cstheme="minorHAnsi"/>
          <w:szCs w:val="32"/>
          <w:u w:val="single"/>
        </w:rPr>
        <w:t xml:space="preserve"> of the scale </w:t>
      </w:r>
      <w:r w:rsidRPr="00124950">
        <w:rPr>
          <w:rFonts w:cstheme="minorHAnsi"/>
          <w:szCs w:val="32"/>
          <w:highlight w:val="yellow"/>
          <w:u w:val="single"/>
        </w:rPr>
        <w:t>are Finland and Greece</w:t>
      </w:r>
      <w:r w:rsidRPr="004E0B5D">
        <w:rPr>
          <w:rFonts w:cstheme="minorHAnsi"/>
          <w:szCs w:val="32"/>
          <w:u w:val="single"/>
        </w:rPr>
        <w:t xml:space="preserve">, </w:t>
      </w:r>
      <w:proofErr w:type="gramStart"/>
      <w:r w:rsidRPr="004E0B5D">
        <w:rPr>
          <w:rFonts w:cstheme="minorHAnsi"/>
          <w:szCs w:val="32"/>
          <w:u w:val="single"/>
        </w:rPr>
        <w:t>whose</w:t>
      </w:r>
      <w:proofErr w:type="gramEnd"/>
      <w:r w:rsidRPr="004E0B5D">
        <w:rPr>
          <w:rFonts w:cstheme="minorHAnsi"/>
          <w:szCs w:val="32"/>
          <w:u w:val="single"/>
        </w:rPr>
        <w:t xml:space="preserve"> pre-tax and –transfer Gini coefficient is reduced by 181 Gini points by transfers alone.</w:t>
      </w:r>
      <w:r w:rsidRPr="004E0B5D">
        <w:rPr>
          <w:rFonts w:cstheme="minorHAnsi"/>
        </w:rPr>
        <w:t xml:space="preserve"> The Nordic countries are mostly in the upper third of the list, as are the Netherlands and Belgium. The large transfer reduction value for Greece was somewhat unexpected. Recall, however, that this country began with a much more inegalitarian distribution of pre-tax and – transfer income than our other countries; even after extensive redistribution it remained among the most inegalitarian of our 20 countries. At the low end in terms of transfer reduction are Switzerland, Australia, Canada, Iceland, the United States and Japan. These countries differ greatly in the pre-tax and –transfer “starting point”; in particular, Switzerland, Iceland and Japan have relatively low levels of private sector inequality. </w:t>
      </w:r>
      <w:r w:rsidRPr="004E0B5D">
        <w:rPr>
          <w:rFonts w:cstheme="minorHAnsi"/>
          <w:u w:val="single"/>
        </w:rPr>
        <w:t xml:space="preserve">Total fiscal redistribution by way of public social transfers encompasses </w:t>
      </w:r>
      <w:proofErr w:type="gramStart"/>
      <w:r w:rsidRPr="004E0B5D">
        <w:rPr>
          <w:rFonts w:cstheme="minorHAnsi"/>
          <w:u w:val="single"/>
        </w:rPr>
        <w:t>a number of</w:t>
      </w:r>
      <w:proofErr w:type="gramEnd"/>
      <w:r w:rsidRPr="004E0B5D">
        <w:rPr>
          <w:rFonts w:cstheme="minorHAnsi"/>
          <w:u w:val="single"/>
        </w:rPr>
        <w:t xml:space="preserve"> distinct programs.</w:t>
      </w:r>
      <w:r w:rsidRPr="004E0B5D">
        <w:rPr>
          <w:rFonts w:cstheme="minorHAnsi"/>
        </w:rPr>
        <w:t xml:space="preserve"> The most basic breakdown is between pensions, which are aimed primarily at the elderly, and transfers aimed mainly at the working-age population—a category that includes a wide variety of individual programs, including unemployment benefits, child allowances, and means-tested social assistance.14 We begin with pensions, which not only constitute the largest social benefit program in the developed world but also produce the most redistribution, at least in absolute terms. These figures are reported in Table 1, section C. On average, across our 20 countries, pensions alone reduced private sector inequality by 91 Gini points, more than twice as much as all other transfer programs combined and just over half of the total reduction in inequality achieved by taxes and transfers together. At the top of the list for pension redistribution were Austria, </w:t>
      </w:r>
      <w:proofErr w:type="gramStart"/>
      <w:r w:rsidRPr="004E0B5D">
        <w:rPr>
          <w:rFonts w:cstheme="minorHAnsi"/>
        </w:rPr>
        <w:t>Belgium</w:t>
      </w:r>
      <w:proofErr w:type="gramEnd"/>
      <w:r w:rsidRPr="004E0B5D">
        <w:rPr>
          <w:rFonts w:cstheme="minorHAnsi"/>
        </w:rPr>
        <w:t xml:space="preserve"> and the Netherlands, in which pensions reduced the private sector Gini coefficient by 115 points or more. In the bottom part were Australia, Canada, the </w:t>
      </w:r>
      <w:proofErr w:type="gramStart"/>
      <w:r w:rsidRPr="004E0B5D">
        <w:rPr>
          <w:rFonts w:cstheme="minorHAnsi"/>
        </w:rPr>
        <w:t>US</w:t>
      </w:r>
      <w:proofErr w:type="gramEnd"/>
      <w:r w:rsidRPr="004E0B5D">
        <w:rPr>
          <w:rFonts w:cstheme="minorHAnsi"/>
        </w:rPr>
        <w:t xml:space="preserve"> and Japan, in which pensions reduced the pre-tax and transfer Gini by 60 or fewer points.</w:t>
      </w:r>
    </w:p>
    <w:p w14:paraId="13A5D365" w14:textId="77777777" w:rsidR="001F2B46" w:rsidRPr="004E0B5D" w:rsidRDefault="001F2B46" w:rsidP="001F2B46">
      <w:pPr>
        <w:pStyle w:val="Heading3"/>
        <w:rPr>
          <w:rFonts w:cstheme="minorHAnsi"/>
        </w:rPr>
      </w:pPr>
      <w:r w:rsidRPr="004E0B5D">
        <w:rPr>
          <w:rFonts w:cstheme="minorHAnsi"/>
        </w:rPr>
        <w:t>T in the U.S.</w:t>
      </w:r>
    </w:p>
    <w:p w14:paraId="5BAB87A8" w14:textId="77777777" w:rsidR="001F2B46" w:rsidRDefault="001F2B46" w:rsidP="001F2B46">
      <w:pPr>
        <w:pStyle w:val="Heading4"/>
      </w:pPr>
      <w:r w:rsidRPr="00E5168B">
        <w:t>We meet</w:t>
      </w:r>
      <w:r>
        <w:t>:</w:t>
      </w:r>
      <w:r w:rsidRPr="00E5168B">
        <w:t xml:space="preserve"> Puerto Rico is in the U.S.</w:t>
      </w:r>
    </w:p>
    <w:p w14:paraId="5E801A30" w14:textId="77777777" w:rsidR="001F2B46" w:rsidRPr="007D301B" w:rsidRDefault="001F2B46" w:rsidP="001F2B46">
      <w:pPr>
        <w:rPr>
          <w:rFonts w:cstheme="minorHAnsi"/>
        </w:rPr>
      </w:pPr>
      <w:r w:rsidRPr="007D301B">
        <w:rPr>
          <w:rFonts w:cstheme="minorHAnsi"/>
        </w:rPr>
        <w:t>[</w:t>
      </w:r>
      <w:proofErr w:type="spellStart"/>
      <w:r w:rsidRPr="007D301B">
        <w:rPr>
          <w:rFonts w:cstheme="minorHAnsi"/>
        </w:rPr>
        <w:t>rehighlighting</w:t>
      </w:r>
      <w:proofErr w:type="spellEnd"/>
      <w:r w:rsidRPr="007D301B">
        <w:rPr>
          <w:rFonts w:cstheme="minorHAnsi"/>
        </w:rPr>
        <w:t xml:space="preserve"> </w:t>
      </w:r>
      <w:r>
        <w:rPr>
          <w:rFonts w:cstheme="minorHAnsi"/>
        </w:rPr>
        <w:t>in blue</w:t>
      </w:r>
      <w:r w:rsidRPr="007D301B">
        <w:rPr>
          <w:rFonts w:cstheme="minorHAnsi"/>
        </w:rPr>
        <w:t>] - Kollar-</w:t>
      </w:r>
      <w:proofErr w:type="spellStart"/>
      <w:r w:rsidRPr="007D301B">
        <w:rPr>
          <w:rFonts w:cstheme="minorHAnsi"/>
        </w:rPr>
        <w:t>Kotelly</w:t>
      </w:r>
      <w:proofErr w:type="spellEnd"/>
      <w:r w:rsidRPr="007D301B">
        <w:rPr>
          <w:rFonts w:cstheme="minorHAnsi"/>
        </w:rPr>
        <w:t xml:space="preserve"> 16 – (Colleen Kollar-</w:t>
      </w:r>
      <w:proofErr w:type="spellStart"/>
      <w:r w:rsidRPr="007D301B">
        <w:rPr>
          <w:rFonts w:cstheme="minorHAnsi"/>
        </w:rPr>
        <w:t>Kotelly</w:t>
      </w:r>
      <w:proofErr w:type="spellEnd"/>
      <w:r w:rsidRPr="007D301B">
        <w:rPr>
          <w:rFonts w:cstheme="minorHAnsi"/>
        </w:rPr>
        <w:t xml:space="preserve"> is a United States District Judge for the District of Columbia); Lin v. United States, 177 F. Supp. 3d 242, 258-59 (D.D.C. 2016); https://casetext.com/case/lin-v-us-republic-of-china //</w:t>
      </w:r>
      <w:proofErr w:type="spellStart"/>
      <w:proofErr w:type="gramStart"/>
      <w:r w:rsidRPr="007D301B">
        <w:rPr>
          <w:rFonts w:cstheme="minorHAnsi"/>
        </w:rPr>
        <w:t>sp</w:t>
      </w:r>
      <w:proofErr w:type="spellEnd"/>
      <w:proofErr w:type="gramEnd"/>
    </w:p>
    <w:p w14:paraId="73797B53" w14:textId="77777777" w:rsidR="001F2B46" w:rsidRPr="0080214C" w:rsidRDefault="001F2B46" w:rsidP="001F2B46">
      <w:pPr>
        <w:rPr>
          <w:rFonts w:cstheme="minorHAnsi"/>
          <w:szCs w:val="16"/>
        </w:rPr>
      </w:pPr>
      <w:r w:rsidRPr="007D301B">
        <w:rPr>
          <w:rFonts w:cstheme="minorHAnsi"/>
          <w:u w:val="single"/>
        </w:rPr>
        <w:t xml:space="preserve">The </w:t>
      </w:r>
      <w:r w:rsidRPr="00124950">
        <w:rPr>
          <w:rFonts w:cstheme="minorHAnsi"/>
          <w:highlight w:val="yellow"/>
          <w:u w:val="single"/>
        </w:rPr>
        <w:t>FSIA</w:t>
      </w:r>
      <w:r w:rsidRPr="007D301B">
        <w:rPr>
          <w:rFonts w:cstheme="minorHAnsi"/>
          <w:u w:val="single"/>
        </w:rPr>
        <w:t>'s term “</w:t>
      </w:r>
      <w:r w:rsidRPr="00124950">
        <w:rPr>
          <w:rFonts w:cstheme="minorHAnsi"/>
          <w:highlight w:val="yellow"/>
          <w:u w:val="single"/>
        </w:rPr>
        <w:t>United States” is</w:t>
      </w:r>
      <w:r w:rsidRPr="007D301B">
        <w:rPr>
          <w:rFonts w:cstheme="minorHAnsi"/>
          <w:u w:val="single"/>
        </w:rPr>
        <w:t xml:space="preserve"> narrowly </w:t>
      </w:r>
      <w:r w:rsidRPr="00124950">
        <w:rPr>
          <w:rFonts w:cstheme="minorHAnsi"/>
          <w:highlight w:val="yellow"/>
          <w:u w:val="single"/>
        </w:rPr>
        <w:t xml:space="preserve">construed to mean </w:t>
      </w:r>
      <w:r w:rsidRPr="00124950">
        <w:rPr>
          <w:rFonts w:cstheme="minorHAnsi"/>
          <w:b/>
          <w:bCs/>
          <w:highlight w:val="yellow"/>
          <w:u w:val="single"/>
        </w:rPr>
        <w:t>only “the continental U</w:t>
      </w:r>
      <w:r w:rsidRPr="004823DF">
        <w:rPr>
          <w:rFonts w:cstheme="minorHAnsi"/>
          <w:b/>
          <w:bCs/>
          <w:u w:val="single"/>
        </w:rPr>
        <w:t>nited</w:t>
      </w:r>
      <w:r w:rsidRPr="00124950">
        <w:rPr>
          <w:rFonts w:cstheme="minorHAnsi"/>
          <w:b/>
          <w:bCs/>
          <w:highlight w:val="yellow"/>
          <w:u w:val="single"/>
        </w:rPr>
        <w:t xml:space="preserve"> S</w:t>
      </w:r>
      <w:r w:rsidRPr="004823DF">
        <w:rPr>
          <w:rFonts w:cstheme="minorHAnsi"/>
          <w:b/>
          <w:bCs/>
          <w:u w:val="single"/>
        </w:rPr>
        <w:t>tates</w:t>
      </w:r>
      <w:r w:rsidRPr="00124950">
        <w:rPr>
          <w:rFonts w:cstheme="minorHAnsi"/>
          <w:highlight w:val="yellow"/>
          <w:u w:val="single"/>
        </w:rPr>
        <w:t xml:space="preserve"> and those islands that are part of the U</w:t>
      </w:r>
      <w:r w:rsidRPr="004823DF">
        <w:rPr>
          <w:rFonts w:cstheme="minorHAnsi"/>
          <w:u w:val="single"/>
        </w:rPr>
        <w:t>nited</w:t>
      </w:r>
      <w:r w:rsidRPr="00124950">
        <w:rPr>
          <w:rFonts w:cstheme="minorHAnsi"/>
          <w:highlight w:val="yellow"/>
          <w:u w:val="single"/>
        </w:rPr>
        <w:t xml:space="preserve"> S</w:t>
      </w:r>
      <w:r w:rsidRPr="004823DF">
        <w:rPr>
          <w:rFonts w:cstheme="minorHAnsi"/>
          <w:u w:val="single"/>
        </w:rPr>
        <w:t>tates</w:t>
      </w:r>
      <w:r w:rsidRPr="00124950">
        <w:rPr>
          <w:rFonts w:cstheme="minorHAnsi"/>
          <w:highlight w:val="yellow"/>
          <w:u w:val="single"/>
        </w:rPr>
        <w:t xml:space="preserve"> and its possessions</w:t>
      </w:r>
      <w:r w:rsidRPr="007D301B">
        <w:rPr>
          <w:rFonts w:cstheme="minorHAnsi"/>
          <w:u w:val="single"/>
        </w:rPr>
        <w:t xml:space="preserve">,” Amerada </w:t>
      </w:r>
      <w:proofErr w:type="gramStart"/>
      <w:r w:rsidRPr="007D301B">
        <w:rPr>
          <w:rFonts w:cstheme="minorHAnsi"/>
          <w:u w:val="single"/>
        </w:rPr>
        <w:t>Hess ,</w:t>
      </w:r>
      <w:proofErr w:type="gramEnd"/>
      <w:r w:rsidRPr="007D301B">
        <w:rPr>
          <w:rFonts w:cstheme="minorHAnsi"/>
          <w:u w:val="single"/>
        </w:rPr>
        <w:t xml:space="preserve"> 488 U.S. at 440, 109 </w:t>
      </w:r>
      <w:proofErr w:type="spellStart"/>
      <w:r w:rsidRPr="007D301B">
        <w:rPr>
          <w:rFonts w:cstheme="minorHAnsi"/>
          <w:u w:val="single"/>
        </w:rPr>
        <w:t>S.Ct</w:t>
      </w:r>
      <w:proofErr w:type="spellEnd"/>
      <w:r w:rsidRPr="007D301B">
        <w:rPr>
          <w:rFonts w:cstheme="minorHAnsi"/>
          <w:u w:val="single"/>
        </w:rPr>
        <w:t xml:space="preserve">. 683, </w:t>
      </w:r>
      <w:r w:rsidRPr="004823DF">
        <w:rPr>
          <w:rFonts w:cstheme="minorHAnsi"/>
          <w:u w:val="single"/>
        </w:rPr>
        <w:t xml:space="preserve">and </w:t>
      </w:r>
      <w:r w:rsidRPr="004823DF">
        <w:rPr>
          <w:rFonts w:cstheme="minorHAnsi"/>
          <w:b/>
          <w:bCs/>
          <w:u w:val="single"/>
        </w:rPr>
        <w:t xml:space="preserve">does </w:t>
      </w:r>
      <w:r w:rsidRPr="00124950">
        <w:rPr>
          <w:rFonts w:cstheme="minorHAnsi"/>
          <w:b/>
          <w:bCs/>
          <w:highlight w:val="yellow"/>
          <w:u w:val="single"/>
        </w:rPr>
        <w:t xml:space="preserve">not </w:t>
      </w:r>
      <w:r w:rsidRPr="004823DF">
        <w:rPr>
          <w:rFonts w:cstheme="minorHAnsi"/>
          <w:b/>
          <w:bCs/>
          <w:u w:val="single"/>
        </w:rPr>
        <w:t xml:space="preserve">include </w:t>
      </w:r>
      <w:r w:rsidRPr="00124950">
        <w:rPr>
          <w:rFonts w:cstheme="minorHAnsi"/>
          <w:b/>
          <w:bCs/>
          <w:highlight w:val="yellow"/>
          <w:u w:val="single"/>
        </w:rPr>
        <w:t>territories</w:t>
      </w:r>
      <w:r w:rsidRPr="00124950">
        <w:rPr>
          <w:rFonts w:cstheme="minorHAnsi"/>
          <w:highlight w:val="yellow"/>
          <w:u w:val="single"/>
        </w:rPr>
        <w:t xml:space="preserve"> over which the U</w:t>
      </w:r>
      <w:r w:rsidRPr="007D301B">
        <w:rPr>
          <w:rFonts w:cstheme="minorHAnsi"/>
          <w:u w:val="single"/>
        </w:rPr>
        <w:t xml:space="preserve">nited </w:t>
      </w:r>
      <w:r w:rsidRPr="00124950">
        <w:rPr>
          <w:rFonts w:cstheme="minorHAnsi"/>
          <w:highlight w:val="yellow"/>
          <w:u w:val="single"/>
        </w:rPr>
        <w:t>S</w:t>
      </w:r>
      <w:r w:rsidRPr="007D301B">
        <w:rPr>
          <w:rFonts w:cstheme="minorHAnsi"/>
          <w:u w:val="single"/>
        </w:rPr>
        <w:t xml:space="preserve">tates might </w:t>
      </w:r>
      <w:r w:rsidRPr="00124950">
        <w:rPr>
          <w:rFonts w:cstheme="minorHAnsi"/>
          <w:highlight w:val="yellow"/>
          <w:u w:val="single"/>
        </w:rPr>
        <w:t>exercise some</w:t>
      </w:r>
      <w:r w:rsidRPr="007D301B">
        <w:rPr>
          <w:rFonts w:cstheme="minorHAnsi"/>
          <w:u w:val="single"/>
        </w:rPr>
        <w:t xml:space="preserve"> form of </w:t>
      </w:r>
      <w:r w:rsidRPr="00124950">
        <w:rPr>
          <w:rFonts w:cstheme="minorHAnsi"/>
          <w:highlight w:val="yellow"/>
          <w:u w:val="single"/>
        </w:rPr>
        <w:t>jurisdiction</w:t>
      </w:r>
      <w:r w:rsidRPr="007D301B">
        <w:rPr>
          <w:rFonts w:cstheme="minorHAnsi"/>
          <w:szCs w:val="16"/>
        </w:rPr>
        <w:t xml:space="preserve">. See id. at 440–41, 109 </w:t>
      </w:r>
      <w:proofErr w:type="spellStart"/>
      <w:r w:rsidRPr="007D301B">
        <w:rPr>
          <w:rFonts w:cstheme="minorHAnsi"/>
          <w:szCs w:val="16"/>
        </w:rPr>
        <w:t>S.Ct</w:t>
      </w:r>
      <w:proofErr w:type="spellEnd"/>
      <w:r w:rsidRPr="007D301B">
        <w:rPr>
          <w:rFonts w:cstheme="minorHAnsi"/>
          <w:szCs w:val="16"/>
        </w:rPr>
        <w:t xml:space="preserve">. </w:t>
      </w:r>
      <w:proofErr w:type="gramStart"/>
      <w:r w:rsidRPr="007D301B">
        <w:rPr>
          <w:rFonts w:cstheme="minorHAnsi"/>
          <w:szCs w:val="16"/>
        </w:rPr>
        <w:t>683 ;</w:t>
      </w:r>
      <w:proofErr w:type="gramEnd"/>
      <w:r w:rsidRPr="007D301B">
        <w:rPr>
          <w:rFonts w:cstheme="minorHAnsi"/>
          <w:szCs w:val="16"/>
        </w:rPr>
        <w:t xml:space="preserve"> Persinger v. Islamic Rep. of Iran , 729 F.2d 835, 839 (D.C.Cir.1984). </w:t>
      </w:r>
      <w:r w:rsidRPr="00124950">
        <w:rPr>
          <w:rFonts w:cstheme="minorHAnsi"/>
          <w:szCs w:val="16"/>
          <w:highlight w:val="yellow"/>
        </w:rPr>
        <w:t>For example, the</w:t>
      </w:r>
      <w:r w:rsidRPr="007D301B">
        <w:rPr>
          <w:rFonts w:cstheme="minorHAnsi"/>
          <w:szCs w:val="16"/>
        </w:rPr>
        <w:t xml:space="preserve"> “</w:t>
      </w:r>
      <w:r w:rsidRPr="00124950">
        <w:rPr>
          <w:rFonts w:cstheme="minorHAnsi"/>
          <w:szCs w:val="16"/>
          <w:highlight w:val="yellow"/>
        </w:rPr>
        <w:t>high seas” fall outside the</w:t>
      </w:r>
      <w:r w:rsidRPr="004823DF">
        <w:rPr>
          <w:rFonts w:cstheme="minorHAnsi"/>
          <w:szCs w:val="16"/>
        </w:rPr>
        <w:t xml:space="preserve"> FSIA's </w:t>
      </w:r>
      <w:r w:rsidRPr="00124950">
        <w:rPr>
          <w:rFonts w:cstheme="minorHAnsi"/>
          <w:szCs w:val="16"/>
          <w:highlight w:val="yellow"/>
        </w:rPr>
        <w:t>definition</w:t>
      </w:r>
      <w:r w:rsidRPr="004823DF">
        <w:rPr>
          <w:rFonts w:cstheme="minorHAnsi"/>
          <w:szCs w:val="16"/>
        </w:rPr>
        <w:t xml:space="preserve"> of the “United States</w:t>
      </w:r>
      <w:r w:rsidRPr="007D301B">
        <w:rPr>
          <w:rFonts w:cstheme="minorHAnsi"/>
          <w:szCs w:val="16"/>
        </w:rPr>
        <w:t xml:space="preserve">” even though the high seas might otherwise be within the United States' admiralty jurisdiction. Amerada </w:t>
      </w:r>
      <w:proofErr w:type="gramStart"/>
      <w:r w:rsidRPr="007D301B">
        <w:rPr>
          <w:rFonts w:cstheme="minorHAnsi"/>
          <w:szCs w:val="16"/>
        </w:rPr>
        <w:t>Hess ,</w:t>
      </w:r>
      <w:proofErr w:type="gramEnd"/>
      <w:r w:rsidRPr="007D301B">
        <w:rPr>
          <w:rFonts w:cstheme="minorHAnsi"/>
          <w:szCs w:val="16"/>
        </w:rPr>
        <w:t xml:space="preserve"> 488 U.S. at 440–41, 109 </w:t>
      </w:r>
      <w:proofErr w:type="spellStart"/>
      <w:r w:rsidRPr="007D301B">
        <w:rPr>
          <w:rFonts w:cstheme="minorHAnsi"/>
          <w:szCs w:val="16"/>
        </w:rPr>
        <w:t>S.Ct</w:t>
      </w:r>
      <w:proofErr w:type="spellEnd"/>
      <w:r w:rsidRPr="007D301B">
        <w:rPr>
          <w:rFonts w:cstheme="minorHAnsi"/>
          <w:szCs w:val="16"/>
        </w:rPr>
        <w:t xml:space="preserve">. 683. Similarly, a U.S. embassy in a foreign country does not constitute the “United States” for purposes of the FSIA because, even though the United States exercises certain forms of jurisdiction over its embassies, embassies are not within the continental United States and are not islands or possessions of the United States. </w:t>
      </w:r>
      <w:proofErr w:type="gramStart"/>
      <w:r w:rsidRPr="007D301B">
        <w:rPr>
          <w:rFonts w:cstheme="minorHAnsi"/>
          <w:szCs w:val="16"/>
        </w:rPr>
        <w:t>Persinger ,</w:t>
      </w:r>
      <w:proofErr w:type="gramEnd"/>
      <w:r w:rsidRPr="007D301B">
        <w:rPr>
          <w:rFonts w:cstheme="minorHAnsi"/>
          <w:szCs w:val="16"/>
        </w:rPr>
        <w:t xml:space="preserve"> 729 F.2d at 839–842. See also Perez v. The </w:t>
      </w:r>
      <w:proofErr w:type="gramStart"/>
      <w:r w:rsidRPr="007D301B">
        <w:rPr>
          <w:rFonts w:cstheme="minorHAnsi"/>
          <w:szCs w:val="16"/>
        </w:rPr>
        <w:t>Bahamas ,</w:t>
      </w:r>
      <w:proofErr w:type="gramEnd"/>
      <w:r w:rsidRPr="007D301B">
        <w:rPr>
          <w:rFonts w:cstheme="minorHAnsi"/>
          <w:szCs w:val="16"/>
        </w:rPr>
        <w:t xml:space="preserve"> 652 F.2d 186, 189 n.1 (D.C.Cir.1981) (expressing doubt that a territory falling within the “Fishery Conservation Zone suffices as territory of the United States within the meaning of the FSIA” because it was clear that Congress intended the Fishery Conservation Management Act to extend U.S. jurisdiction only for limited maritime purposes). Here, Plaintiffs argue that the tortious activity at issue occurred “within the United States” because when the nationality decrees were issued in 1946, Taiwan was “subject to complete American military occupation” and therefore should be considered “within the United States” for purposes of the FSIA's non-commercial tort exception. See Pls.' </w:t>
      </w:r>
      <w:proofErr w:type="spellStart"/>
      <w:r w:rsidRPr="007D301B">
        <w:rPr>
          <w:rFonts w:cstheme="minorHAnsi"/>
          <w:szCs w:val="16"/>
        </w:rPr>
        <w:t>Opp'n</w:t>
      </w:r>
      <w:proofErr w:type="spellEnd"/>
      <w:r w:rsidRPr="007D301B">
        <w:rPr>
          <w:rFonts w:cstheme="minorHAnsi"/>
          <w:szCs w:val="16"/>
        </w:rPr>
        <w:t xml:space="preserve"> to ROC's Mot. at 18. Plaintiffs' argument is unavailing and contrary to the established case law described above.</w:t>
      </w:r>
      <w:r w:rsidRPr="007D301B">
        <w:rPr>
          <w:rFonts w:cstheme="minorHAnsi"/>
        </w:rPr>
        <w:t xml:space="preserve"> </w:t>
      </w:r>
      <w:r w:rsidRPr="00124950">
        <w:rPr>
          <w:rFonts w:cstheme="minorHAnsi"/>
          <w:highlight w:val="yellow"/>
          <w:u w:val="single"/>
        </w:rPr>
        <w:t xml:space="preserve">The </w:t>
      </w:r>
      <w:r w:rsidRPr="00124950">
        <w:rPr>
          <w:rFonts w:cstheme="minorHAnsi"/>
          <w:b/>
          <w:bCs/>
          <w:highlight w:val="yellow"/>
          <w:u w:val="single"/>
        </w:rPr>
        <w:t>Supreme Court and the D.C. Circuit</w:t>
      </w:r>
      <w:r w:rsidRPr="007D301B">
        <w:rPr>
          <w:rFonts w:cstheme="minorHAnsi"/>
          <w:b/>
          <w:bCs/>
          <w:u w:val="single"/>
        </w:rPr>
        <w:t xml:space="preserve"> </w:t>
      </w:r>
      <w:r w:rsidRPr="007D301B">
        <w:rPr>
          <w:rFonts w:cstheme="minorHAnsi"/>
          <w:u w:val="single"/>
        </w:rPr>
        <w:t xml:space="preserve">have </w:t>
      </w:r>
      <w:r w:rsidRPr="00124950">
        <w:rPr>
          <w:rFonts w:cstheme="minorHAnsi"/>
          <w:b/>
          <w:bCs/>
          <w:highlight w:val="yellow"/>
          <w:u w:val="single"/>
        </w:rPr>
        <w:t>definitely held</w:t>
      </w:r>
      <w:r w:rsidRPr="00124950">
        <w:rPr>
          <w:rFonts w:cstheme="minorHAnsi"/>
          <w:highlight w:val="yellow"/>
          <w:u w:val="single"/>
        </w:rPr>
        <w:t xml:space="preserve"> that</w:t>
      </w:r>
      <w:r w:rsidRPr="007D301B">
        <w:rPr>
          <w:rFonts w:cstheme="minorHAnsi"/>
          <w:u w:val="single"/>
        </w:rPr>
        <w:t xml:space="preserve"> the FSIA's term, “</w:t>
      </w:r>
      <w:r w:rsidRPr="00124950">
        <w:rPr>
          <w:rFonts w:cstheme="minorHAnsi"/>
          <w:highlight w:val="yellow"/>
          <w:u w:val="single"/>
        </w:rPr>
        <w:t>United States</w:t>
      </w:r>
      <w:r w:rsidRPr="007D301B">
        <w:rPr>
          <w:rFonts w:cstheme="minorHAnsi"/>
          <w:u w:val="single"/>
        </w:rPr>
        <w:t xml:space="preserve">,” is narrowly construed to </w:t>
      </w:r>
      <w:r w:rsidRPr="00124950">
        <w:rPr>
          <w:rFonts w:cstheme="minorHAnsi"/>
          <w:highlight w:val="yellow"/>
          <w:u w:val="single"/>
        </w:rPr>
        <w:t xml:space="preserve">mean </w:t>
      </w:r>
      <w:r w:rsidRPr="00124950">
        <w:rPr>
          <w:rFonts w:cstheme="minorHAnsi"/>
          <w:b/>
          <w:bCs/>
          <w:highlight w:val="yellow"/>
          <w:u w:val="single"/>
        </w:rPr>
        <w:t>only “the continental United States</w:t>
      </w:r>
      <w:r w:rsidRPr="007D301B">
        <w:rPr>
          <w:rFonts w:cstheme="minorHAnsi"/>
          <w:u w:val="single"/>
        </w:rPr>
        <w:t xml:space="preserve"> and </w:t>
      </w:r>
      <w:r w:rsidRPr="004823DF">
        <w:rPr>
          <w:rFonts w:cstheme="minorHAnsi"/>
          <w:u w:val="single"/>
        </w:rPr>
        <w:t>those islands that are part of the United States and its possessions</w:t>
      </w:r>
      <w:r w:rsidRPr="007D301B">
        <w:rPr>
          <w:rFonts w:cstheme="minorHAnsi"/>
          <w:u w:val="single"/>
        </w:rPr>
        <w:t xml:space="preserve">,” Amerada </w:t>
      </w:r>
      <w:proofErr w:type="gramStart"/>
      <w:r w:rsidRPr="007D301B">
        <w:rPr>
          <w:rFonts w:cstheme="minorHAnsi"/>
          <w:u w:val="single"/>
        </w:rPr>
        <w:t>Hess ,</w:t>
      </w:r>
      <w:proofErr w:type="gramEnd"/>
      <w:r w:rsidRPr="007D301B">
        <w:rPr>
          <w:rFonts w:cstheme="minorHAnsi"/>
          <w:u w:val="single"/>
        </w:rPr>
        <w:t xml:space="preserve"> 488 U.S. at 440, 109 </w:t>
      </w:r>
      <w:proofErr w:type="spellStart"/>
      <w:r w:rsidRPr="007D301B">
        <w:rPr>
          <w:rFonts w:cstheme="minorHAnsi"/>
          <w:u w:val="single"/>
        </w:rPr>
        <w:t>S.Ct</w:t>
      </w:r>
      <w:proofErr w:type="spellEnd"/>
      <w:r w:rsidRPr="007D301B">
        <w:rPr>
          <w:rFonts w:cstheme="minorHAnsi"/>
          <w:u w:val="single"/>
        </w:rPr>
        <w:t xml:space="preserve">. 683, </w:t>
      </w:r>
      <w:r w:rsidRPr="00124950">
        <w:rPr>
          <w:rFonts w:cstheme="minorHAnsi"/>
          <w:highlight w:val="yellow"/>
          <w:u w:val="single"/>
        </w:rPr>
        <w:t xml:space="preserve">and </w:t>
      </w:r>
      <w:r w:rsidRPr="00124950">
        <w:rPr>
          <w:rFonts w:cstheme="minorHAnsi"/>
          <w:b/>
          <w:bCs/>
          <w:highlight w:val="yellow"/>
          <w:u w:val="single"/>
        </w:rPr>
        <w:t>does not include territories</w:t>
      </w:r>
      <w:r w:rsidRPr="007D301B">
        <w:rPr>
          <w:rFonts w:cstheme="minorHAnsi"/>
          <w:u w:val="single"/>
        </w:rPr>
        <w:t xml:space="preserve"> over which the United States might exercise some form of jurisdiction</w:t>
      </w:r>
      <w:r w:rsidRPr="007D301B">
        <w:rPr>
          <w:rFonts w:cstheme="minorHAnsi"/>
          <w:szCs w:val="16"/>
        </w:rPr>
        <w:t xml:space="preserve">. See id. at 440–41, 109 </w:t>
      </w:r>
      <w:proofErr w:type="spellStart"/>
      <w:r w:rsidRPr="007D301B">
        <w:rPr>
          <w:rFonts w:cstheme="minorHAnsi"/>
          <w:szCs w:val="16"/>
        </w:rPr>
        <w:t>S.Ct</w:t>
      </w:r>
      <w:proofErr w:type="spellEnd"/>
      <w:r w:rsidRPr="007D301B">
        <w:rPr>
          <w:rFonts w:cstheme="minorHAnsi"/>
          <w:szCs w:val="16"/>
        </w:rPr>
        <w:t xml:space="preserve">. </w:t>
      </w:r>
      <w:proofErr w:type="gramStart"/>
      <w:r w:rsidRPr="007D301B">
        <w:rPr>
          <w:rFonts w:cstheme="minorHAnsi"/>
          <w:szCs w:val="16"/>
        </w:rPr>
        <w:t>683 ;</w:t>
      </w:r>
      <w:proofErr w:type="gramEnd"/>
      <w:r w:rsidRPr="007D301B">
        <w:rPr>
          <w:rFonts w:cstheme="minorHAnsi"/>
          <w:szCs w:val="16"/>
        </w:rPr>
        <w:t xml:space="preserve"> Persinger , 729 F.2d at 839</w:t>
      </w:r>
    </w:p>
    <w:p w14:paraId="59879376" w14:textId="77777777" w:rsidR="001F2B46" w:rsidRPr="004E0B5D" w:rsidRDefault="001F2B46" w:rsidP="001F2B46">
      <w:pPr>
        <w:pStyle w:val="Heading4"/>
      </w:pPr>
      <w:r w:rsidRPr="004E0B5D">
        <w:t>“In” means within the physical boundaries of</w:t>
      </w:r>
    </w:p>
    <w:p w14:paraId="413100B7" w14:textId="77777777" w:rsidR="001F2B46" w:rsidRPr="004E0B5D" w:rsidRDefault="001F2B46" w:rsidP="001F2B46">
      <w:pPr>
        <w:rPr>
          <w:rFonts w:cstheme="minorHAnsi"/>
        </w:rPr>
      </w:pPr>
      <w:r w:rsidRPr="004E0B5D">
        <w:rPr>
          <w:rStyle w:val="Style13ptBold"/>
          <w:rFonts w:cstheme="minorHAnsi"/>
        </w:rPr>
        <w:t>United States Court of Appeals, Eighth Circuit '21</w:t>
      </w:r>
      <w:r w:rsidRPr="004E0B5D">
        <w:rPr>
          <w:rFonts w:cstheme="minorHAnsi"/>
        </w:rPr>
        <w:t>[, United States Court of Appeals, Eighth Circuit;7-20-2021; The United States Court of Appeals for the Eighth Circuit (in case citations, 8th Cir.) is a United States federal court with appellate jurisdiction over the following United States district courts: Eastern District of Arkansas Western District of Arkansas Northern District of Iowa Southern District of Iowa District of Minnesota Eastern District of Missouri Western District of Missouri District of Nebraska District of North Dakota District of South Dakota ; "Smart Communications Collier Inc. v. Pope County Sheriff's Office, 5 F.4th 895," https://casetext.com/case/smart-communications-collier-inc-v-pope-county-sheriffs-office//JJB]</w:t>
      </w:r>
    </w:p>
    <w:p w14:paraId="0FF54712" w14:textId="77777777" w:rsidR="001F2B46" w:rsidRPr="004E0B5D" w:rsidRDefault="001F2B46" w:rsidP="001F2B46">
      <w:pPr>
        <w:rPr>
          <w:rFonts w:cstheme="minorHAnsi"/>
        </w:rPr>
      </w:pPr>
      <w:r w:rsidRPr="004E0B5D">
        <w:rPr>
          <w:rFonts w:cstheme="minorHAnsi"/>
        </w:rPr>
        <w:t xml:space="preserve"> </w:t>
      </w:r>
    </w:p>
    <w:p w14:paraId="4FB4482B" w14:textId="77777777" w:rsidR="001F2B46" w:rsidRPr="004E0B5D" w:rsidRDefault="001F2B46" w:rsidP="001F2B46">
      <w:pPr>
        <w:rPr>
          <w:rStyle w:val="StyleUnderline"/>
          <w:rFonts w:cstheme="minorHAnsi"/>
        </w:rPr>
      </w:pPr>
      <w:r w:rsidRPr="004E0B5D">
        <w:rPr>
          <w:rFonts w:cstheme="minorHAnsi"/>
        </w:rPr>
        <w:t xml:space="preserve">Smart points to Simonoff v. Expedia, Inc. where a forum-selection clause required the parties to litigate in the "courts in King County, Washington." 643 F.3d 1202, 1205 (9th Cir. 2011). </w:t>
      </w:r>
      <w:r w:rsidRPr="004E0B5D">
        <w:rPr>
          <w:rStyle w:val="StyleUnderline"/>
          <w:rFonts w:cstheme="minorHAnsi"/>
        </w:rPr>
        <w:t xml:space="preserve">The </w:t>
      </w:r>
      <w:r w:rsidRPr="00124950">
        <w:rPr>
          <w:rStyle w:val="StyleUnderline"/>
          <w:rFonts w:cstheme="minorHAnsi"/>
          <w:highlight w:val="yellow"/>
        </w:rPr>
        <w:t>Ninth</w:t>
      </w:r>
      <w:r w:rsidRPr="004E0B5D">
        <w:rPr>
          <w:rStyle w:val="StyleUnderline"/>
          <w:rFonts w:cstheme="minorHAnsi"/>
        </w:rPr>
        <w:t xml:space="preserve"> </w:t>
      </w:r>
      <w:r w:rsidRPr="00124950">
        <w:rPr>
          <w:rStyle w:val="StyleUnderline"/>
          <w:rFonts w:cstheme="minorHAnsi"/>
          <w:highlight w:val="yellow"/>
        </w:rPr>
        <w:t>Circuit</w:t>
      </w:r>
      <w:r w:rsidRPr="004E0B5D">
        <w:rPr>
          <w:rStyle w:val="StyleUnderline"/>
          <w:rFonts w:cstheme="minorHAnsi"/>
        </w:rPr>
        <w:t xml:space="preserve"> </w:t>
      </w:r>
      <w:r w:rsidRPr="00124950">
        <w:rPr>
          <w:rStyle w:val="StyleUnderline"/>
          <w:rFonts w:cstheme="minorHAnsi"/>
          <w:highlight w:val="yellow"/>
        </w:rPr>
        <w:t>reasoned</w:t>
      </w:r>
      <w:r w:rsidRPr="004E0B5D">
        <w:rPr>
          <w:rStyle w:val="StyleUnderline"/>
          <w:rFonts w:cstheme="minorHAnsi"/>
        </w:rPr>
        <w:t xml:space="preserve"> </w:t>
      </w:r>
      <w:proofErr w:type="gramStart"/>
      <w:r w:rsidRPr="004E0B5D">
        <w:rPr>
          <w:rStyle w:val="StyleUnderline"/>
          <w:rFonts w:cstheme="minorHAnsi"/>
        </w:rPr>
        <w:t>that</w:t>
      </w:r>
      <w:proofErr w:type="gramEnd"/>
    </w:p>
    <w:p w14:paraId="5241702A" w14:textId="77777777" w:rsidR="001F2B46" w:rsidRPr="004E0B5D" w:rsidRDefault="001F2B46" w:rsidP="001F2B46">
      <w:pPr>
        <w:rPr>
          <w:rFonts w:cstheme="minorHAnsi"/>
        </w:rPr>
      </w:pPr>
      <w:r w:rsidRPr="004E0B5D">
        <w:rPr>
          <w:rStyle w:val="StyleUnderline"/>
          <w:rFonts w:cstheme="minorHAnsi"/>
        </w:rPr>
        <w:t xml:space="preserve">[t]he word </w:t>
      </w:r>
      <w:r w:rsidRPr="00124950">
        <w:rPr>
          <w:rStyle w:val="StyleUnderline"/>
          <w:rFonts w:cstheme="minorHAnsi"/>
          <w:highlight w:val="yellow"/>
        </w:rPr>
        <w:t>"in" means to " ‘</w:t>
      </w:r>
      <w:proofErr w:type="gramStart"/>
      <w:r w:rsidRPr="00124950">
        <w:rPr>
          <w:rStyle w:val="StyleUnderline"/>
          <w:rFonts w:cstheme="minorHAnsi"/>
          <w:highlight w:val="yellow"/>
        </w:rPr>
        <w:t>express[</w:t>
      </w:r>
      <w:proofErr w:type="gramEnd"/>
      <w:r w:rsidRPr="00124950">
        <w:rPr>
          <w:rStyle w:val="StyleUnderline"/>
          <w:rFonts w:cstheme="minorHAnsi"/>
          <w:highlight w:val="yellow"/>
        </w:rPr>
        <w:t xml:space="preserve"> ] relation of presence, existence, situation, inclusion</w:t>
      </w:r>
      <w:r w:rsidRPr="004E0B5D">
        <w:rPr>
          <w:rStyle w:val="StyleUnderline"/>
          <w:rFonts w:cstheme="minorHAnsi"/>
        </w:rPr>
        <w:t xml:space="preserve"> ... ; </w:t>
      </w:r>
      <w:proofErr w:type="spellStart"/>
      <w:r w:rsidRPr="00124950">
        <w:rPr>
          <w:rStyle w:val="StyleUnderline"/>
          <w:rFonts w:cstheme="minorHAnsi"/>
          <w:highlight w:val="yellow"/>
        </w:rPr>
        <w:t>inclosed</w:t>
      </w:r>
      <w:proofErr w:type="spellEnd"/>
      <w:r w:rsidRPr="00124950">
        <w:rPr>
          <w:rStyle w:val="StyleUnderline"/>
          <w:rFonts w:cstheme="minorHAnsi"/>
          <w:highlight w:val="yellow"/>
        </w:rPr>
        <w:t xml:space="preserve"> or surround by limits,</w:t>
      </w:r>
      <w:r w:rsidRPr="004E0B5D">
        <w:rPr>
          <w:rStyle w:val="StyleUnderline"/>
          <w:rFonts w:cstheme="minorHAnsi"/>
        </w:rPr>
        <w:t xml:space="preserve"> as in a room.’</w:t>
      </w:r>
      <w:r w:rsidRPr="004E0B5D">
        <w:rPr>
          <w:rFonts w:cstheme="minorHAnsi"/>
        </w:rPr>
        <w:t xml:space="preserve"> " ... Black's Law Dictionary 758 (6th ed. 1990) .... Hence the phrase "courts in" a state includes any court within the physical boundaries of the state, even if the court does not derive its power and authority from the sovereignty of the state.</w:t>
      </w:r>
    </w:p>
    <w:p w14:paraId="3378CD3B" w14:textId="77777777" w:rsidR="001F2B46" w:rsidRPr="0080214C" w:rsidRDefault="001F2B46" w:rsidP="001F2B46">
      <w:pPr>
        <w:pStyle w:val="Heading4"/>
      </w:pPr>
      <w:r w:rsidRPr="0080214C">
        <w:t>“The United States” means any territory under sovereignty of the U.S.</w:t>
      </w:r>
      <w:r>
        <w:t xml:space="preserve"> federal </w:t>
      </w:r>
      <w:proofErr w:type="spellStart"/>
      <w:r>
        <w:t>goervment</w:t>
      </w:r>
      <w:proofErr w:type="spellEnd"/>
      <w:r>
        <w:t xml:space="preserve">. </w:t>
      </w:r>
    </w:p>
    <w:p w14:paraId="3C661F55" w14:textId="77777777" w:rsidR="001F2B46" w:rsidRPr="004E0B5D" w:rsidRDefault="001F2B46" w:rsidP="001F2B46">
      <w:pPr>
        <w:rPr>
          <w:rFonts w:cstheme="minorHAnsi"/>
        </w:rPr>
      </w:pPr>
      <w:r w:rsidRPr="004E0B5D">
        <w:rPr>
          <w:rStyle w:val="Style13ptBold"/>
          <w:rFonts w:cstheme="minorHAnsi"/>
        </w:rPr>
        <w:t>Ripple</w:t>
      </w:r>
      <w:r w:rsidRPr="004E0B5D">
        <w:rPr>
          <w:rFonts w:cstheme="minorHAnsi"/>
        </w:rPr>
        <w:t xml:space="preserve"> </w:t>
      </w:r>
      <w:r w:rsidRPr="004E0B5D">
        <w:rPr>
          <w:rStyle w:val="Style13ptBold"/>
          <w:rFonts w:cstheme="minorHAnsi"/>
        </w:rPr>
        <w:t>Judge on the Seventh Circuit Court of Appeals '7</w:t>
      </w:r>
      <w:r w:rsidRPr="004E0B5D">
        <w:rPr>
          <w:rFonts w:cstheme="minorHAnsi"/>
        </w:rPr>
        <w:t xml:space="preserve">[Kenneth F. Ripple;1-16-2007; Federal Judge on the Seventh Circuit Court of Appeals; "Arnett v. C.I.R, 473 F.3d 790," </w:t>
      </w:r>
      <w:hyperlink r:id="rId23" w:history="1">
        <w:r w:rsidRPr="004E0B5D">
          <w:rPr>
            <w:rStyle w:val="Hyperlink"/>
            <w:rFonts w:cstheme="minorHAnsi"/>
          </w:rPr>
          <w:t>https://casetext.com/case/arnett-v-cir//JJB</w:t>
        </w:r>
      </w:hyperlink>
      <w:r w:rsidRPr="004E0B5D">
        <w:rPr>
          <w:rFonts w:cstheme="minorHAnsi"/>
        </w:rPr>
        <w:t>]</w:t>
      </w:r>
    </w:p>
    <w:p w14:paraId="34CCE3FC" w14:textId="77777777" w:rsidR="001F2B46" w:rsidRPr="004E0B5D" w:rsidRDefault="001F2B46" w:rsidP="001F2B46">
      <w:pPr>
        <w:rPr>
          <w:rFonts w:cstheme="minorHAnsi"/>
        </w:rPr>
      </w:pPr>
    </w:p>
    <w:p w14:paraId="335307CD" w14:textId="77777777" w:rsidR="001F2B46" w:rsidRPr="004E0B5D" w:rsidRDefault="001F2B46" w:rsidP="001F2B46">
      <w:pPr>
        <w:rPr>
          <w:rStyle w:val="StyleUnderline"/>
          <w:rFonts w:cstheme="minorHAnsi"/>
        </w:rPr>
      </w:pPr>
      <w:r w:rsidRPr="004E0B5D">
        <w:rPr>
          <w:rFonts w:cstheme="minorHAnsi"/>
        </w:rPr>
        <w:t xml:space="preserve">Indeed, with respect to the word "includes," the definition of "foreign country" </w:t>
      </w:r>
      <w:r w:rsidRPr="004E0B5D">
        <w:rPr>
          <w:rStyle w:val="StyleUnderline"/>
          <w:rFonts w:cstheme="minorHAnsi"/>
        </w:rPr>
        <w:t xml:space="preserve">largely mirrors the rule's definition of "United States" in its usage of "includes." See 26 C.F.R. § 1.911-2(g). The </w:t>
      </w:r>
      <w:r w:rsidRPr="00124950">
        <w:rPr>
          <w:rStyle w:val="StyleUnderline"/>
          <w:rFonts w:cstheme="minorHAnsi"/>
          <w:highlight w:val="yellow"/>
        </w:rPr>
        <w:t>rule defines</w:t>
      </w:r>
      <w:r w:rsidRPr="004E0B5D">
        <w:rPr>
          <w:rStyle w:val="StyleUnderline"/>
          <w:rFonts w:cstheme="minorHAnsi"/>
        </w:rPr>
        <w:t xml:space="preserve"> the "United States" as:</w:t>
      </w:r>
    </w:p>
    <w:p w14:paraId="135F015E" w14:textId="77777777" w:rsidR="001F2B46" w:rsidRPr="0080214C" w:rsidRDefault="001F2B46" w:rsidP="001F2B46">
      <w:pPr>
        <w:rPr>
          <w:rFonts w:cstheme="minorHAnsi"/>
          <w:u w:val="single"/>
        </w:rPr>
      </w:pPr>
      <w:r w:rsidRPr="004E0B5D">
        <w:rPr>
          <w:rStyle w:val="StyleUnderline"/>
          <w:rFonts w:cstheme="minorHAnsi"/>
        </w:rPr>
        <w:t xml:space="preserve">United States. The term </w:t>
      </w:r>
      <w:r w:rsidRPr="00124950">
        <w:rPr>
          <w:rStyle w:val="StyleUnderline"/>
          <w:rFonts w:cstheme="minorHAnsi"/>
          <w:highlight w:val="yellow"/>
        </w:rPr>
        <w:t>"United States"</w:t>
      </w:r>
      <w:r w:rsidRPr="004E0B5D">
        <w:rPr>
          <w:rStyle w:val="StyleUnderline"/>
          <w:rFonts w:cstheme="minorHAnsi"/>
        </w:rPr>
        <w:t xml:space="preserve"> when </w:t>
      </w:r>
      <w:r w:rsidRPr="00124950">
        <w:rPr>
          <w:rStyle w:val="StyleUnderline"/>
          <w:rFonts w:cstheme="minorHAnsi"/>
          <w:highlight w:val="yellow"/>
        </w:rPr>
        <w:t>used in</w:t>
      </w:r>
      <w:r w:rsidRPr="004E0B5D">
        <w:rPr>
          <w:rStyle w:val="StyleUnderline"/>
          <w:rFonts w:cstheme="minorHAnsi"/>
        </w:rPr>
        <w:t xml:space="preserve"> a </w:t>
      </w:r>
      <w:r w:rsidRPr="00124950">
        <w:rPr>
          <w:rStyle w:val="StyleUnderline"/>
          <w:rFonts w:cstheme="minorHAnsi"/>
          <w:highlight w:val="yellow"/>
        </w:rPr>
        <w:t>geographical sense includes any territory under</w:t>
      </w:r>
      <w:r w:rsidRPr="004E0B5D">
        <w:rPr>
          <w:rStyle w:val="StyleUnderline"/>
          <w:rFonts w:cstheme="minorHAnsi"/>
        </w:rPr>
        <w:t xml:space="preserve"> the </w:t>
      </w:r>
      <w:r w:rsidRPr="00124950">
        <w:rPr>
          <w:rStyle w:val="StyleUnderline"/>
          <w:rFonts w:cstheme="minorHAnsi"/>
          <w:highlight w:val="yellow"/>
        </w:rPr>
        <w:t>sovereignty of</w:t>
      </w:r>
      <w:r w:rsidRPr="004E0B5D">
        <w:rPr>
          <w:rStyle w:val="StyleUnderline"/>
          <w:rFonts w:cstheme="minorHAnsi"/>
        </w:rPr>
        <w:t xml:space="preserve"> the </w:t>
      </w:r>
      <w:r w:rsidRPr="00124950">
        <w:rPr>
          <w:rStyle w:val="StyleUnderline"/>
          <w:rFonts w:cstheme="minorHAnsi"/>
          <w:highlight w:val="yellow"/>
        </w:rPr>
        <w:t>U</w:t>
      </w:r>
      <w:r w:rsidRPr="004E0B5D">
        <w:rPr>
          <w:rStyle w:val="StyleUnderline"/>
          <w:rFonts w:cstheme="minorHAnsi"/>
        </w:rPr>
        <w:t xml:space="preserve">nited </w:t>
      </w:r>
      <w:r w:rsidRPr="00124950">
        <w:rPr>
          <w:rStyle w:val="StyleUnderline"/>
          <w:rFonts w:cstheme="minorHAnsi"/>
          <w:highlight w:val="yellow"/>
        </w:rPr>
        <w:t>S</w:t>
      </w:r>
      <w:r w:rsidRPr="004E0B5D">
        <w:rPr>
          <w:rStyle w:val="StyleUnderline"/>
          <w:rFonts w:cstheme="minorHAnsi"/>
        </w:rPr>
        <w:t xml:space="preserve">tates. It </w:t>
      </w:r>
      <w:r w:rsidRPr="00124950">
        <w:rPr>
          <w:rStyle w:val="StyleUnderline"/>
          <w:rFonts w:cstheme="minorHAnsi"/>
          <w:highlight w:val="yellow"/>
        </w:rPr>
        <w:t>includes</w:t>
      </w:r>
      <w:r w:rsidRPr="004E0B5D">
        <w:rPr>
          <w:rStyle w:val="StyleUnderline"/>
          <w:rFonts w:cstheme="minorHAnsi"/>
        </w:rPr>
        <w:t xml:space="preserve"> the states, the District of Columbia, the </w:t>
      </w:r>
      <w:r w:rsidRPr="00124950">
        <w:rPr>
          <w:rStyle w:val="StyleUnderline"/>
          <w:rFonts w:cstheme="minorHAnsi"/>
          <w:highlight w:val="yellow"/>
        </w:rPr>
        <w:t>possessions and territories of</w:t>
      </w:r>
      <w:r w:rsidRPr="004E0B5D">
        <w:rPr>
          <w:rStyle w:val="StyleUnderline"/>
          <w:rFonts w:cstheme="minorHAnsi"/>
        </w:rPr>
        <w:t xml:space="preserve"> the </w:t>
      </w:r>
      <w:r w:rsidRPr="00124950">
        <w:rPr>
          <w:rStyle w:val="StyleUnderline"/>
          <w:rFonts w:cstheme="minorHAnsi"/>
          <w:highlight w:val="yellow"/>
        </w:rPr>
        <w:t>U</w:t>
      </w:r>
      <w:r w:rsidRPr="004E0B5D">
        <w:rPr>
          <w:rStyle w:val="StyleUnderline"/>
          <w:rFonts w:cstheme="minorHAnsi"/>
        </w:rPr>
        <w:t xml:space="preserve">nited </w:t>
      </w:r>
      <w:r w:rsidRPr="00124950">
        <w:rPr>
          <w:rStyle w:val="StyleUnderline"/>
          <w:rFonts w:cstheme="minorHAnsi"/>
          <w:highlight w:val="yellow"/>
        </w:rPr>
        <w:t>S</w:t>
      </w:r>
      <w:r w:rsidRPr="004E0B5D">
        <w:rPr>
          <w:rStyle w:val="StyleUnderline"/>
          <w:rFonts w:cstheme="minorHAnsi"/>
        </w:rPr>
        <w:t>tates, the territorial waters of the United States, the air space over the United States, and the seabed and subsoil of those submarine areas which are adjacent to the territorial waters of the United States and over which the United States has exclusive rights, in accordance with international law, with respect to the exploration and exploitation of natural resources.</w:t>
      </w:r>
    </w:p>
    <w:p w14:paraId="3EC427F9" w14:textId="77777777" w:rsidR="001F2B46" w:rsidRPr="0080214C" w:rsidRDefault="001F2B46" w:rsidP="001F2B46">
      <w:pPr>
        <w:pStyle w:val="Heading4"/>
      </w:pPr>
      <w:r w:rsidRPr="0080214C">
        <w:t xml:space="preserve">Puerto Rico is a part of the U.S. and must follow all U.S. laws – Since U.S. already has complete jurisdiction over it, this independently shows we meet. </w:t>
      </w:r>
    </w:p>
    <w:p w14:paraId="063E5779" w14:textId="77777777" w:rsidR="001F2B46" w:rsidRPr="004E0B5D" w:rsidRDefault="001F2B46" w:rsidP="001F2B46">
      <w:pPr>
        <w:rPr>
          <w:rFonts w:cstheme="minorHAnsi"/>
        </w:rPr>
      </w:pPr>
      <w:r w:rsidRPr="004E0B5D">
        <w:rPr>
          <w:rStyle w:val="Style13ptBold"/>
          <w:rFonts w:cstheme="minorHAnsi"/>
        </w:rPr>
        <w:t>American History 'ND</w:t>
      </w:r>
      <w:r w:rsidRPr="004E0B5D">
        <w:rPr>
          <w:rFonts w:cstheme="minorHAnsi"/>
        </w:rPr>
        <w:t xml:space="preserve">[Preparing For The Oath U.S. History And Civics For Citizenship; ND; Preparing for the Oath is a product of the National Museum of American History (NMAH) and U.S. Citizenship and Immigration Services (USCIS).; "U.S. Territories," </w:t>
      </w:r>
      <w:hyperlink r:id="rId24" w:history="1">
        <w:r w:rsidRPr="004E0B5D">
          <w:rPr>
            <w:rStyle w:val="Hyperlink"/>
            <w:rFonts w:cstheme="minorHAnsi"/>
          </w:rPr>
          <w:t>https://americanhistory.si.edu/citizenship/learn/geography/91/learn//JJB</w:t>
        </w:r>
      </w:hyperlink>
      <w:r w:rsidRPr="004E0B5D">
        <w:rPr>
          <w:rFonts w:cstheme="minorHAnsi"/>
        </w:rPr>
        <w:t>]</w:t>
      </w:r>
    </w:p>
    <w:p w14:paraId="20AE7288" w14:textId="77777777" w:rsidR="001F2B46" w:rsidRPr="004E0B5D" w:rsidRDefault="001F2B46" w:rsidP="001F2B46">
      <w:pPr>
        <w:rPr>
          <w:rFonts w:cstheme="minorHAnsi"/>
        </w:rPr>
      </w:pPr>
    </w:p>
    <w:p w14:paraId="5F6CA060" w14:textId="77777777" w:rsidR="001F2B46" w:rsidRDefault="001F2B46" w:rsidP="001F2B46">
      <w:pPr>
        <w:rPr>
          <w:rStyle w:val="StyleUnderline"/>
          <w:rFonts w:cstheme="minorHAnsi"/>
        </w:rPr>
      </w:pPr>
      <w:r w:rsidRPr="00124950">
        <w:rPr>
          <w:rStyle w:val="StyleUnderline"/>
          <w:rFonts w:cstheme="minorHAnsi"/>
          <w:highlight w:val="yellow"/>
        </w:rPr>
        <w:t>There are five major U.S. territories: Puerto Rico,</w:t>
      </w:r>
      <w:r w:rsidRPr="004E0B5D">
        <w:rPr>
          <w:rStyle w:val="StyleUnderline"/>
          <w:rFonts w:cstheme="minorHAnsi"/>
        </w:rPr>
        <w:t xml:space="preserve"> U.S. Virgin Islands, American Samoa, Northern Mariana Islands, and Guam. A territory </w:t>
      </w:r>
      <w:r w:rsidRPr="00124950">
        <w:rPr>
          <w:rStyle w:val="StyleUnderline"/>
          <w:rFonts w:cstheme="minorHAnsi"/>
          <w:highlight w:val="yellow"/>
        </w:rPr>
        <w:t>is a part of</w:t>
      </w:r>
      <w:r w:rsidRPr="004E0B5D">
        <w:rPr>
          <w:rStyle w:val="StyleUnderline"/>
          <w:rFonts w:cstheme="minorHAnsi"/>
        </w:rPr>
        <w:t xml:space="preserve"> the </w:t>
      </w:r>
      <w:r w:rsidRPr="00124950">
        <w:rPr>
          <w:rStyle w:val="StyleUnderline"/>
          <w:rFonts w:cstheme="minorHAnsi"/>
          <w:highlight w:val="yellow"/>
        </w:rPr>
        <w:t>United States</w:t>
      </w:r>
      <w:r w:rsidRPr="004E0B5D">
        <w:rPr>
          <w:rStyle w:val="StyleUnderline"/>
          <w:rFonts w:cstheme="minorHAnsi"/>
        </w:rPr>
        <w:t xml:space="preserve"> that is not a state. Territories have their own local governments. </w:t>
      </w:r>
      <w:r w:rsidRPr="00124950">
        <w:rPr>
          <w:rStyle w:val="StyleUnderline"/>
          <w:rFonts w:cstheme="minorHAnsi"/>
          <w:highlight w:val="yellow"/>
        </w:rPr>
        <w:t>They</w:t>
      </w:r>
      <w:r w:rsidRPr="004E0B5D">
        <w:rPr>
          <w:rStyle w:val="StyleUnderline"/>
          <w:rFonts w:cstheme="minorHAnsi"/>
        </w:rPr>
        <w:t xml:space="preserve"> also must </w:t>
      </w:r>
      <w:r w:rsidRPr="00124950">
        <w:rPr>
          <w:rStyle w:val="StyleUnderline"/>
          <w:rFonts w:cstheme="minorHAnsi"/>
          <w:highlight w:val="yellow"/>
        </w:rPr>
        <w:t>follow</w:t>
      </w:r>
      <w:r w:rsidRPr="004E0B5D">
        <w:rPr>
          <w:rStyle w:val="StyleUnderline"/>
          <w:rFonts w:cstheme="minorHAnsi"/>
        </w:rPr>
        <w:t xml:space="preserve"> the laws of the </w:t>
      </w:r>
      <w:r w:rsidRPr="00124950">
        <w:rPr>
          <w:rStyle w:val="StyleUnderline"/>
          <w:rFonts w:cstheme="minorHAnsi"/>
          <w:highlight w:val="yellow"/>
        </w:rPr>
        <w:t>U.S</w:t>
      </w:r>
      <w:r w:rsidRPr="004E0B5D">
        <w:rPr>
          <w:rStyle w:val="StyleUnderline"/>
          <w:rFonts w:cstheme="minorHAnsi"/>
        </w:rPr>
        <w:t xml:space="preserve">. </w:t>
      </w:r>
      <w:r w:rsidRPr="00124950">
        <w:rPr>
          <w:rStyle w:val="StyleUnderline"/>
          <w:rFonts w:cstheme="minorHAnsi"/>
          <w:highlight w:val="yellow"/>
        </w:rPr>
        <w:t>f</w:t>
      </w:r>
      <w:r w:rsidRPr="004E0B5D">
        <w:rPr>
          <w:rStyle w:val="StyleUnderline"/>
          <w:rFonts w:cstheme="minorHAnsi"/>
        </w:rPr>
        <w:t xml:space="preserve">ederal </w:t>
      </w:r>
      <w:r w:rsidRPr="00124950">
        <w:rPr>
          <w:rStyle w:val="StyleUnderline"/>
          <w:rFonts w:cstheme="minorHAnsi"/>
          <w:highlight w:val="yellow"/>
        </w:rPr>
        <w:t>g</w:t>
      </w:r>
      <w:r w:rsidRPr="004E0B5D">
        <w:rPr>
          <w:rStyle w:val="StyleUnderline"/>
          <w:rFonts w:cstheme="minorHAnsi"/>
        </w:rPr>
        <w:t>overnment.</w:t>
      </w:r>
    </w:p>
    <w:p w14:paraId="40509192" w14:textId="77777777" w:rsidR="001F2B46" w:rsidRPr="004E0B5D" w:rsidRDefault="001F2B46" w:rsidP="001F2B46">
      <w:pPr>
        <w:pStyle w:val="Heading3"/>
        <w:rPr>
          <w:rFonts w:cstheme="minorHAnsi"/>
        </w:rPr>
      </w:pPr>
      <w:r w:rsidRPr="004E0B5D">
        <w:rPr>
          <w:rFonts w:cstheme="minorHAnsi"/>
        </w:rPr>
        <w:t xml:space="preserve">T </w:t>
      </w:r>
      <w:r>
        <w:rPr>
          <w:rFonts w:cstheme="minorHAnsi"/>
        </w:rPr>
        <w:t>Throughout</w:t>
      </w:r>
      <w:r w:rsidRPr="004E0B5D">
        <w:rPr>
          <w:rFonts w:cstheme="minorHAnsi"/>
        </w:rPr>
        <w:t xml:space="preserve"> U.S.</w:t>
      </w:r>
    </w:p>
    <w:p w14:paraId="0A35814D" w14:textId="77777777" w:rsidR="001F2B46" w:rsidRPr="004E0B5D" w:rsidRDefault="001F2B46" w:rsidP="001F2B46">
      <w:pPr>
        <w:pStyle w:val="Heading4"/>
      </w:pPr>
      <w:r w:rsidRPr="004E0B5D">
        <w:t>“In” means within the physical boundaries of</w:t>
      </w:r>
    </w:p>
    <w:p w14:paraId="41AE2EFB" w14:textId="77777777" w:rsidR="001F2B46" w:rsidRPr="004E0B5D" w:rsidRDefault="001F2B46" w:rsidP="001F2B46">
      <w:pPr>
        <w:rPr>
          <w:rFonts w:cstheme="minorHAnsi"/>
        </w:rPr>
      </w:pPr>
      <w:r w:rsidRPr="004E0B5D">
        <w:rPr>
          <w:rStyle w:val="Style13ptBold"/>
          <w:rFonts w:cstheme="minorHAnsi"/>
        </w:rPr>
        <w:t>United States Court of Appeals, Eighth Circuit '21</w:t>
      </w:r>
      <w:r w:rsidRPr="004E0B5D">
        <w:rPr>
          <w:rFonts w:cstheme="minorHAnsi"/>
        </w:rPr>
        <w:t>[, United States Court of Appeals, Eighth Circuit;7-20-2021; The United States Court of Appeals for the Eighth Circuit (in case citations, 8th Cir.) is a United States federal court with appellate jurisdiction over the following United States district courts: Eastern District of Arkansas Western District of Arkansas Northern District of Iowa Southern District of Iowa District of Minnesota Eastern District of Missouri Western District of Missouri District of Nebraska District of North Dakota District of South Dakota ; "Smart Communications Collier Inc. v. Pope County Sheriff's Office, 5 F.4th 895," https://casetext.com/case/smart-communications-collier-inc-v-pope-county-sheriffs-office//JJB]</w:t>
      </w:r>
    </w:p>
    <w:p w14:paraId="524D1C03" w14:textId="77777777" w:rsidR="001F2B46" w:rsidRPr="004E0B5D" w:rsidRDefault="001F2B46" w:rsidP="001F2B46">
      <w:pPr>
        <w:rPr>
          <w:rFonts w:cstheme="minorHAnsi"/>
        </w:rPr>
      </w:pPr>
      <w:r w:rsidRPr="004E0B5D">
        <w:rPr>
          <w:rFonts w:cstheme="minorHAnsi"/>
        </w:rPr>
        <w:t xml:space="preserve"> </w:t>
      </w:r>
    </w:p>
    <w:p w14:paraId="73388E35" w14:textId="77777777" w:rsidR="001F2B46" w:rsidRPr="004E0B5D" w:rsidRDefault="001F2B46" w:rsidP="001F2B46">
      <w:pPr>
        <w:rPr>
          <w:rStyle w:val="StyleUnderline"/>
          <w:rFonts w:cstheme="minorHAnsi"/>
        </w:rPr>
      </w:pPr>
      <w:r w:rsidRPr="004E0B5D">
        <w:rPr>
          <w:rFonts w:cstheme="minorHAnsi"/>
        </w:rPr>
        <w:t xml:space="preserve">Smart points to Simonoff v. Expedia, Inc. where a forum-selection clause required the parties to litigate in the "courts in King County, Washington." 643 F.3d 1202, 1205 (9th Cir. 2011). </w:t>
      </w:r>
      <w:r w:rsidRPr="004E0B5D">
        <w:rPr>
          <w:rStyle w:val="StyleUnderline"/>
          <w:rFonts w:cstheme="minorHAnsi"/>
        </w:rPr>
        <w:t xml:space="preserve">The </w:t>
      </w:r>
      <w:r w:rsidRPr="00124950">
        <w:rPr>
          <w:rStyle w:val="StyleUnderline"/>
          <w:rFonts w:cstheme="minorHAnsi"/>
          <w:highlight w:val="yellow"/>
        </w:rPr>
        <w:t>Ninth</w:t>
      </w:r>
      <w:r w:rsidRPr="004E0B5D">
        <w:rPr>
          <w:rStyle w:val="StyleUnderline"/>
          <w:rFonts w:cstheme="minorHAnsi"/>
        </w:rPr>
        <w:t xml:space="preserve"> </w:t>
      </w:r>
      <w:r w:rsidRPr="00124950">
        <w:rPr>
          <w:rStyle w:val="StyleUnderline"/>
          <w:rFonts w:cstheme="minorHAnsi"/>
          <w:highlight w:val="yellow"/>
        </w:rPr>
        <w:t>Circuit</w:t>
      </w:r>
      <w:r w:rsidRPr="004E0B5D">
        <w:rPr>
          <w:rStyle w:val="StyleUnderline"/>
          <w:rFonts w:cstheme="minorHAnsi"/>
        </w:rPr>
        <w:t xml:space="preserve"> </w:t>
      </w:r>
      <w:r w:rsidRPr="00124950">
        <w:rPr>
          <w:rStyle w:val="StyleUnderline"/>
          <w:rFonts w:cstheme="minorHAnsi"/>
          <w:highlight w:val="yellow"/>
        </w:rPr>
        <w:t>reasoned</w:t>
      </w:r>
      <w:r w:rsidRPr="004E0B5D">
        <w:rPr>
          <w:rStyle w:val="StyleUnderline"/>
          <w:rFonts w:cstheme="minorHAnsi"/>
        </w:rPr>
        <w:t xml:space="preserve"> </w:t>
      </w:r>
      <w:proofErr w:type="gramStart"/>
      <w:r w:rsidRPr="004E0B5D">
        <w:rPr>
          <w:rStyle w:val="StyleUnderline"/>
          <w:rFonts w:cstheme="minorHAnsi"/>
        </w:rPr>
        <w:t>that</w:t>
      </w:r>
      <w:proofErr w:type="gramEnd"/>
    </w:p>
    <w:p w14:paraId="5BB46F67" w14:textId="77777777" w:rsidR="001F2B46" w:rsidRPr="004E0B5D" w:rsidRDefault="001F2B46" w:rsidP="001F2B46">
      <w:pPr>
        <w:rPr>
          <w:rFonts w:cstheme="minorHAnsi"/>
        </w:rPr>
      </w:pPr>
      <w:r w:rsidRPr="004E0B5D">
        <w:rPr>
          <w:rStyle w:val="StyleUnderline"/>
          <w:rFonts w:cstheme="minorHAnsi"/>
        </w:rPr>
        <w:t xml:space="preserve">[t]he word </w:t>
      </w:r>
      <w:r w:rsidRPr="00124950">
        <w:rPr>
          <w:rStyle w:val="StyleUnderline"/>
          <w:rFonts w:cstheme="minorHAnsi"/>
          <w:highlight w:val="yellow"/>
        </w:rPr>
        <w:t>"in" means to " ‘</w:t>
      </w:r>
      <w:proofErr w:type="gramStart"/>
      <w:r w:rsidRPr="00124950">
        <w:rPr>
          <w:rStyle w:val="StyleUnderline"/>
          <w:rFonts w:cstheme="minorHAnsi"/>
          <w:highlight w:val="yellow"/>
        </w:rPr>
        <w:t>express[</w:t>
      </w:r>
      <w:proofErr w:type="gramEnd"/>
      <w:r w:rsidRPr="00124950">
        <w:rPr>
          <w:rStyle w:val="StyleUnderline"/>
          <w:rFonts w:cstheme="minorHAnsi"/>
          <w:highlight w:val="yellow"/>
        </w:rPr>
        <w:t xml:space="preserve"> ] relation of presence, existence, situation, inclusion</w:t>
      </w:r>
      <w:r w:rsidRPr="004E0B5D">
        <w:rPr>
          <w:rStyle w:val="StyleUnderline"/>
          <w:rFonts w:cstheme="minorHAnsi"/>
        </w:rPr>
        <w:t xml:space="preserve"> ... ; </w:t>
      </w:r>
      <w:proofErr w:type="spellStart"/>
      <w:r w:rsidRPr="00124950">
        <w:rPr>
          <w:rStyle w:val="StyleUnderline"/>
          <w:rFonts w:cstheme="minorHAnsi"/>
          <w:highlight w:val="yellow"/>
        </w:rPr>
        <w:t>inclosed</w:t>
      </w:r>
      <w:proofErr w:type="spellEnd"/>
      <w:r w:rsidRPr="00124950">
        <w:rPr>
          <w:rStyle w:val="StyleUnderline"/>
          <w:rFonts w:cstheme="minorHAnsi"/>
          <w:highlight w:val="yellow"/>
        </w:rPr>
        <w:t xml:space="preserve"> or surround by limits,</w:t>
      </w:r>
      <w:r w:rsidRPr="004E0B5D">
        <w:rPr>
          <w:rStyle w:val="StyleUnderline"/>
          <w:rFonts w:cstheme="minorHAnsi"/>
        </w:rPr>
        <w:t xml:space="preserve"> as in a room.’</w:t>
      </w:r>
      <w:r w:rsidRPr="004E0B5D">
        <w:rPr>
          <w:rFonts w:cstheme="minorHAnsi"/>
        </w:rPr>
        <w:t xml:space="preserve"> " ... Black's Law Dictionary 758 (6th ed. 1990) .... Hence the phrase "courts in" a state includes any court within the physical boundaries of the state, even if the court does not derive its power and authority from the sovereignty of the state.</w:t>
      </w:r>
    </w:p>
    <w:p w14:paraId="3422AED7" w14:textId="77777777" w:rsidR="001F2B46" w:rsidRPr="004E0B5D" w:rsidRDefault="001F2B46" w:rsidP="001F2B46">
      <w:pPr>
        <w:rPr>
          <w:rFonts w:cstheme="minorHAnsi"/>
        </w:rPr>
      </w:pPr>
    </w:p>
    <w:p w14:paraId="319A4194" w14:textId="77777777" w:rsidR="001F2B46" w:rsidRPr="004E0B5D" w:rsidRDefault="001F2B46" w:rsidP="001F2B46">
      <w:pPr>
        <w:pStyle w:val="Heading4"/>
        <w:rPr>
          <w:rStyle w:val="Style13ptBold"/>
          <w:rFonts w:cstheme="minorHAnsi"/>
          <w:b/>
          <w:bCs w:val="0"/>
        </w:rPr>
      </w:pPr>
      <w:r w:rsidRPr="004E0B5D">
        <w:rPr>
          <w:rStyle w:val="Style13ptBold"/>
          <w:rFonts w:cstheme="minorHAnsi"/>
        </w:rPr>
        <w:t>“The United States” means any territory under sovereignty of the U.S.</w:t>
      </w:r>
    </w:p>
    <w:p w14:paraId="05D28B95" w14:textId="77777777" w:rsidR="001F2B46" w:rsidRPr="004E0B5D" w:rsidRDefault="001F2B46" w:rsidP="001F2B46">
      <w:pPr>
        <w:rPr>
          <w:rFonts w:cstheme="minorHAnsi"/>
        </w:rPr>
      </w:pPr>
      <w:r w:rsidRPr="004E0B5D">
        <w:rPr>
          <w:rStyle w:val="Style13ptBold"/>
          <w:rFonts w:cstheme="minorHAnsi"/>
        </w:rPr>
        <w:t>Ripple</w:t>
      </w:r>
      <w:r w:rsidRPr="004E0B5D">
        <w:rPr>
          <w:rFonts w:cstheme="minorHAnsi"/>
        </w:rPr>
        <w:t xml:space="preserve"> </w:t>
      </w:r>
      <w:r w:rsidRPr="004E0B5D">
        <w:rPr>
          <w:rStyle w:val="Style13ptBold"/>
          <w:rFonts w:cstheme="minorHAnsi"/>
        </w:rPr>
        <w:t>Judge on the Seventh Circuit Court of Appeals '7</w:t>
      </w:r>
      <w:r w:rsidRPr="004E0B5D">
        <w:rPr>
          <w:rFonts w:cstheme="minorHAnsi"/>
        </w:rPr>
        <w:t xml:space="preserve">[Kenneth F. Ripple;1-16-2007; Federal Judge on the Seventh Circuit Court of Appeals; "Arnett v. C.I.R, 473 F.3d 790," </w:t>
      </w:r>
      <w:hyperlink r:id="rId25" w:history="1">
        <w:r w:rsidRPr="004E0B5D">
          <w:rPr>
            <w:rStyle w:val="Hyperlink"/>
            <w:rFonts w:cstheme="minorHAnsi"/>
          </w:rPr>
          <w:t>https://casetext.com/case/arnett-v-cir//JJB</w:t>
        </w:r>
      </w:hyperlink>
      <w:r w:rsidRPr="004E0B5D">
        <w:rPr>
          <w:rFonts w:cstheme="minorHAnsi"/>
        </w:rPr>
        <w:t>]</w:t>
      </w:r>
    </w:p>
    <w:p w14:paraId="79418B2C" w14:textId="77777777" w:rsidR="001F2B46" w:rsidRPr="004E0B5D" w:rsidRDefault="001F2B46" w:rsidP="001F2B46">
      <w:pPr>
        <w:rPr>
          <w:rFonts w:cstheme="minorHAnsi"/>
        </w:rPr>
      </w:pPr>
    </w:p>
    <w:p w14:paraId="62851217" w14:textId="77777777" w:rsidR="001F2B46" w:rsidRPr="004E0B5D" w:rsidRDefault="001F2B46" w:rsidP="001F2B46">
      <w:pPr>
        <w:rPr>
          <w:rStyle w:val="StyleUnderline"/>
          <w:rFonts w:cstheme="minorHAnsi"/>
        </w:rPr>
      </w:pPr>
      <w:r w:rsidRPr="004E0B5D">
        <w:rPr>
          <w:rFonts w:cstheme="minorHAnsi"/>
        </w:rPr>
        <w:t xml:space="preserve">Indeed, with respect to the word "includes," the definition of "foreign country" </w:t>
      </w:r>
      <w:r w:rsidRPr="004E0B5D">
        <w:rPr>
          <w:rStyle w:val="StyleUnderline"/>
          <w:rFonts w:cstheme="minorHAnsi"/>
        </w:rPr>
        <w:t xml:space="preserve">largely mirrors the rule's definition of "United States" in its usage of "includes." See 26 C.F.R. § 1.911-2(g). The </w:t>
      </w:r>
      <w:r w:rsidRPr="00124950">
        <w:rPr>
          <w:rStyle w:val="StyleUnderline"/>
          <w:rFonts w:cstheme="minorHAnsi"/>
          <w:highlight w:val="yellow"/>
        </w:rPr>
        <w:t>rule defines</w:t>
      </w:r>
      <w:r w:rsidRPr="004E0B5D">
        <w:rPr>
          <w:rStyle w:val="StyleUnderline"/>
          <w:rFonts w:cstheme="minorHAnsi"/>
        </w:rPr>
        <w:t xml:space="preserve"> the "United States" as:</w:t>
      </w:r>
    </w:p>
    <w:p w14:paraId="2613E6FB" w14:textId="77777777" w:rsidR="001F2B46" w:rsidRPr="004E0B5D" w:rsidRDefault="001F2B46" w:rsidP="001F2B46">
      <w:pPr>
        <w:rPr>
          <w:rStyle w:val="StyleUnderline"/>
          <w:rFonts w:cstheme="minorHAnsi"/>
        </w:rPr>
      </w:pPr>
      <w:r w:rsidRPr="004E0B5D">
        <w:rPr>
          <w:rStyle w:val="StyleUnderline"/>
          <w:rFonts w:cstheme="minorHAnsi"/>
        </w:rPr>
        <w:t xml:space="preserve">United States. The term </w:t>
      </w:r>
      <w:r w:rsidRPr="00124950">
        <w:rPr>
          <w:rStyle w:val="StyleUnderline"/>
          <w:rFonts w:cstheme="minorHAnsi"/>
          <w:highlight w:val="yellow"/>
        </w:rPr>
        <w:t>"United States"</w:t>
      </w:r>
      <w:r w:rsidRPr="004E0B5D">
        <w:rPr>
          <w:rStyle w:val="StyleUnderline"/>
          <w:rFonts w:cstheme="minorHAnsi"/>
        </w:rPr>
        <w:t xml:space="preserve"> when </w:t>
      </w:r>
      <w:r w:rsidRPr="00124950">
        <w:rPr>
          <w:rStyle w:val="StyleUnderline"/>
          <w:rFonts w:cstheme="minorHAnsi"/>
          <w:highlight w:val="yellow"/>
        </w:rPr>
        <w:t>used in</w:t>
      </w:r>
      <w:r w:rsidRPr="004E0B5D">
        <w:rPr>
          <w:rStyle w:val="StyleUnderline"/>
          <w:rFonts w:cstheme="minorHAnsi"/>
        </w:rPr>
        <w:t xml:space="preserve"> a </w:t>
      </w:r>
      <w:r w:rsidRPr="00124950">
        <w:rPr>
          <w:rStyle w:val="StyleUnderline"/>
          <w:rFonts w:cstheme="minorHAnsi"/>
          <w:highlight w:val="yellow"/>
        </w:rPr>
        <w:t>geographical sense includes any territory under</w:t>
      </w:r>
      <w:r w:rsidRPr="004E0B5D">
        <w:rPr>
          <w:rStyle w:val="StyleUnderline"/>
          <w:rFonts w:cstheme="minorHAnsi"/>
        </w:rPr>
        <w:t xml:space="preserve"> the </w:t>
      </w:r>
      <w:r w:rsidRPr="00124950">
        <w:rPr>
          <w:rStyle w:val="StyleUnderline"/>
          <w:rFonts w:cstheme="minorHAnsi"/>
          <w:highlight w:val="yellow"/>
        </w:rPr>
        <w:t>sovereignty of</w:t>
      </w:r>
      <w:r w:rsidRPr="004E0B5D">
        <w:rPr>
          <w:rStyle w:val="StyleUnderline"/>
          <w:rFonts w:cstheme="minorHAnsi"/>
        </w:rPr>
        <w:t xml:space="preserve"> the </w:t>
      </w:r>
      <w:r w:rsidRPr="00124950">
        <w:rPr>
          <w:rStyle w:val="StyleUnderline"/>
          <w:rFonts w:cstheme="minorHAnsi"/>
          <w:highlight w:val="yellow"/>
        </w:rPr>
        <w:t>U</w:t>
      </w:r>
      <w:r w:rsidRPr="004E0B5D">
        <w:rPr>
          <w:rStyle w:val="StyleUnderline"/>
          <w:rFonts w:cstheme="minorHAnsi"/>
        </w:rPr>
        <w:t xml:space="preserve">nited </w:t>
      </w:r>
      <w:r w:rsidRPr="00124950">
        <w:rPr>
          <w:rStyle w:val="StyleUnderline"/>
          <w:rFonts w:cstheme="minorHAnsi"/>
          <w:highlight w:val="yellow"/>
        </w:rPr>
        <w:t>S</w:t>
      </w:r>
      <w:r w:rsidRPr="004E0B5D">
        <w:rPr>
          <w:rStyle w:val="StyleUnderline"/>
          <w:rFonts w:cstheme="minorHAnsi"/>
        </w:rPr>
        <w:t xml:space="preserve">tates. It </w:t>
      </w:r>
      <w:r w:rsidRPr="00124950">
        <w:rPr>
          <w:rStyle w:val="StyleUnderline"/>
          <w:rFonts w:cstheme="minorHAnsi"/>
          <w:highlight w:val="yellow"/>
        </w:rPr>
        <w:t>includes</w:t>
      </w:r>
      <w:r w:rsidRPr="004E0B5D">
        <w:rPr>
          <w:rStyle w:val="StyleUnderline"/>
          <w:rFonts w:cstheme="minorHAnsi"/>
        </w:rPr>
        <w:t xml:space="preserve"> the states, the District of Columbia, the </w:t>
      </w:r>
      <w:r w:rsidRPr="00124950">
        <w:rPr>
          <w:rStyle w:val="StyleUnderline"/>
          <w:rFonts w:cstheme="minorHAnsi"/>
          <w:highlight w:val="yellow"/>
        </w:rPr>
        <w:t>possessions and territories of</w:t>
      </w:r>
      <w:r w:rsidRPr="004E0B5D">
        <w:rPr>
          <w:rStyle w:val="StyleUnderline"/>
          <w:rFonts w:cstheme="minorHAnsi"/>
        </w:rPr>
        <w:t xml:space="preserve"> the </w:t>
      </w:r>
      <w:r w:rsidRPr="00124950">
        <w:rPr>
          <w:rStyle w:val="StyleUnderline"/>
          <w:rFonts w:cstheme="minorHAnsi"/>
          <w:highlight w:val="yellow"/>
        </w:rPr>
        <w:t>U</w:t>
      </w:r>
      <w:r w:rsidRPr="004E0B5D">
        <w:rPr>
          <w:rStyle w:val="StyleUnderline"/>
          <w:rFonts w:cstheme="minorHAnsi"/>
        </w:rPr>
        <w:t xml:space="preserve">nited </w:t>
      </w:r>
      <w:r w:rsidRPr="00124950">
        <w:rPr>
          <w:rStyle w:val="StyleUnderline"/>
          <w:rFonts w:cstheme="minorHAnsi"/>
          <w:highlight w:val="yellow"/>
        </w:rPr>
        <w:t>S</w:t>
      </w:r>
      <w:r w:rsidRPr="004E0B5D">
        <w:rPr>
          <w:rStyle w:val="StyleUnderline"/>
          <w:rFonts w:cstheme="minorHAnsi"/>
        </w:rPr>
        <w:t>tates, the territorial waters of the United States, the air space over the United States, and the seabed and subsoil of those submarine areas which are adjacent to the territorial waters of the United States and over which the United States has exclusive rights, in accordance with international law, with respect to the exploration and exploitation of natural resources.</w:t>
      </w:r>
    </w:p>
    <w:p w14:paraId="07B57CE0" w14:textId="77777777" w:rsidR="001F2B46" w:rsidRPr="008241DB" w:rsidRDefault="001F2B46" w:rsidP="001F2B46">
      <w:pPr>
        <w:pStyle w:val="Heading3"/>
      </w:pPr>
      <w:r>
        <w:t>T Expand Social Security</w:t>
      </w:r>
    </w:p>
    <w:p w14:paraId="31F9B0C5" w14:textId="77777777" w:rsidR="001F2B46" w:rsidRDefault="001F2B46" w:rsidP="001F2B46">
      <w:pPr>
        <w:pStyle w:val="Heading4"/>
      </w:pPr>
      <w:r>
        <w:t xml:space="preserve">Expanding social security includes expanding </w:t>
      </w:r>
      <w:proofErr w:type="gramStart"/>
      <w:r>
        <w:t>eligibility</w:t>
      </w:r>
      <w:proofErr w:type="gramEnd"/>
    </w:p>
    <w:p w14:paraId="52FF30D5" w14:textId="77777777" w:rsidR="001F2B46" w:rsidRDefault="001F2B46" w:rsidP="001F2B46">
      <w:r w:rsidRPr="00266224">
        <w:rPr>
          <w:rStyle w:val="Style13ptBold"/>
        </w:rPr>
        <w:t>Romig and Washington 22</w:t>
      </w:r>
      <w:r>
        <w:t xml:space="preserve">, Center on </w:t>
      </w:r>
      <w:proofErr w:type="gramStart"/>
      <w:r>
        <w:t>Budget</w:t>
      </w:r>
      <w:proofErr w:type="gramEnd"/>
      <w:r>
        <w:t xml:space="preserve"> and Policy Priorities</w:t>
      </w:r>
    </w:p>
    <w:p w14:paraId="23014F38" w14:textId="77777777" w:rsidR="001F2B46" w:rsidRPr="00266224" w:rsidRDefault="001F2B46" w:rsidP="001F2B46">
      <w:r>
        <w:t>[</w:t>
      </w:r>
      <w:r w:rsidRPr="00266224">
        <w:t>K</w:t>
      </w:r>
      <w:r>
        <w:t xml:space="preserve">athleen Romig and Sam Washington, </w:t>
      </w:r>
      <w:r w:rsidRPr="00266224">
        <w:t>Director of Social Security and Disability Policy at the Center on Budget and Policy Priorities</w:t>
      </w:r>
      <w:r>
        <w:t xml:space="preserve">, </w:t>
      </w:r>
      <w:r w:rsidRPr="00266224">
        <w:t>Research Assistant with the Center's Federal Fiscal Policy team</w:t>
      </w:r>
      <w:r>
        <w:t xml:space="preserve">, </w:t>
      </w:r>
      <w:r w:rsidRPr="00266224">
        <w:t xml:space="preserve">"Policymakers Should Expand and Simplify Supplemental Security Income," Center on Budget and Policy Priorities, </w:t>
      </w:r>
      <w:r>
        <w:t>5</w:t>
      </w:r>
      <w:r w:rsidRPr="00266224">
        <w:t xml:space="preserve">-4-2022, </w:t>
      </w:r>
      <w:hyperlink r:id="rId26" w:history="1">
        <w:r w:rsidRPr="0001641D">
          <w:rPr>
            <w:rStyle w:val="Hyperlink"/>
          </w:rPr>
          <w:t>https://www.cbpp.org/research/social-</w:t>
        </w:r>
      </w:hyperlink>
      <w:r>
        <w:t>] /RS</w:t>
      </w:r>
    </w:p>
    <w:p w14:paraId="0448EA25" w14:textId="77777777" w:rsidR="001F2B46" w:rsidRPr="00994783" w:rsidRDefault="001F2B46" w:rsidP="001F2B46">
      <w:r w:rsidRPr="003C2D9E">
        <w:rPr>
          <w:rStyle w:val="StyleUnderline"/>
        </w:rPr>
        <w:t xml:space="preserve">Lawmakers should </w:t>
      </w:r>
      <w:r w:rsidRPr="00124950">
        <w:rPr>
          <w:rStyle w:val="StyleUnderline"/>
          <w:highlight w:val="yellow"/>
        </w:rPr>
        <w:t xml:space="preserve">expand </w:t>
      </w:r>
      <w:r w:rsidRPr="002E3056">
        <w:rPr>
          <w:rStyle w:val="StyleUnderline"/>
        </w:rPr>
        <w:t xml:space="preserve">and update </w:t>
      </w:r>
      <w:r w:rsidRPr="00124950">
        <w:rPr>
          <w:rStyle w:val="StyleUnderline"/>
          <w:highlight w:val="yellow"/>
        </w:rPr>
        <w:t>SSI</w:t>
      </w:r>
      <w:r w:rsidRPr="00994783">
        <w:t xml:space="preserve"> to ensure that recipients can work, marry, save, keep more of their Social Security benefits, and accept help from their loved ones without facing harsh penalties. </w:t>
      </w:r>
      <w:r w:rsidRPr="002E3056">
        <w:rPr>
          <w:rStyle w:val="StyleUnderline"/>
        </w:rPr>
        <w:t xml:space="preserve">They also </w:t>
      </w:r>
      <w:r w:rsidRPr="00124950">
        <w:rPr>
          <w:rStyle w:val="StyleUnderline"/>
          <w:highlight w:val="yellow"/>
        </w:rPr>
        <w:t>should expand eligibility to immigrants and residents of U.S. Territories</w:t>
      </w:r>
      <w:r w:rsidRPr="002E3056">
        <w:rPr>
          <w:rStyle w:val="StyleUnderline"/>
        </w:rPr>
        <w:t xml:space="preserve"> and increase benefits to keep pace with rising standards of living</w:t>
      </w:r>
      <w:r w:rsidRPr="00994783">
        <w:t>. Both the SSI Restoration Act and President Biden’s campaign proposal on disability provide a roadmap to modernize SSI for the 21st century.</w:t>
      </w:r>
    </w:p>
    <w:p w14:paraId="7E985E22" w14:textId="77777777" w:rsidR="001F2B46" w:rsidRDefault="001F2B46" w:rsidP="001F2B46">
      <w:pPr>
        <w:pStyle w:val="Heading1"/>
      </w:pPr>
      <w:r>
        <w:t>CPs</w:t>
      </w:r>
    </w:p>
    <w:p w14:paraId="3660381C" w14:textId="77777777" w:rsidR="001F2B46" w:rsidRDefault="001F2B46" w:rsidP="001F2B46">
      <w:pPr>
        <w:pStyle w:val="Heading3"/>
      </w:pPr>
      <w:r w:rsidRPr="0002168E">
        <w:t xml:space="preserve">AT: </w:t>
      </w:r>
      <w:r>
        <w:t>CP R</w:t>
      </w:r>
      <w:r w:rsidRPr="0002168E">
        <w:t>epurpose the insular cases to be anti-</w:t>
      </w:r>
      <w:proofErr w:type="gramStart"/>
      <w:r w:rsidRPr="0002168E">
        <w:t>colonial</w:t>
      </w:r>
      <w:proofErr w:type="gramEnd"/>
    </w:p>
    <w:p w14:paraId="24556A75" w14:textId="77777777" w:rsidR="001F2B46" w:rsidRDefault="001F2B46" w:rsidP="001F2B46">
      <w:pPr>
        <w:pStyle w:val="Heading4"/>
      </w:pPr>
      <w:r>
        <w:t xml:space="preserve">FG Insular cases reinforces the “subject” status of colonized </w:t>
      </w:r>
      <w:proofErr w:type="gramStart"/>
      <w:r>
        <w:t>people</w:t>
      </w:r>
      <w:proofErr w:type="gramEnd"/>
    </w:p>
    <w:p w14:paraId="7BE1CDA3" w14:textId="77777777" w:rsidR="001F2B46" w:rsidRPr="007E055C" w:rsidRDefault="001F2B46" w:rsidP="001F2B46">
      <w:pPr>
        <w:tabs>
          <w:tab w:val="left" w:pos="938"/>
        </w:tabs>
      </w:pPr>
      <w:r w:rsidRPr="007E055C">
        <w:rPr>
          <w:rStyle w:val="Style13ptBold"/>
        </w:rPr>
        <w:t>Charlton</w:t>
      </w:r>
      <w:r>
        <w:rPr>
          <w:rStyle w:val="Style13ptBold"/>
        </w:rPr>
        <w:t xml:space="preserve"> and </w:t>
      </w:r>
      <w:r w:rsidRPr="007E055C">
        <w:rPr>
          <w:rStyle w:val="Style13ptBold"/>
        </w:rPr>
        <w:t>Fadgen</w:t>
      </w:r>
      <w:r>
        <w:rPr>
          <w:rStyle w:val="Style13ptBold"/>
        </w:rPr>
        <w:t xml:space="preserve"> </w:t>
      </w:r>
      <w:r w:rsidRPr="00F30ED1">
        <w:rPr>
          <w:rStyle w:val="Style13ptBold"/>
        </w:rPr>
        <w:t>'</w:t>
      </w:r>
      <w:r>
        <w:rPr>
          <w:rStyle w:val="Style13ptBold"/>
        </w:rPr>
        <w:t>22</w:t>
      </w:r>
      <w:r w:rsidRPr="00F30ED1">
        <w:rPr>
          <w:rStyle w:val="Style13ptBold"/>
        </w:rPr>
        <w:t xml:space="preserve"> </w:t>
      </w:r>
      <w:r>
        <w:t>[</w:t>
      </w:r>
      <w:r w:rsidRPr="007E055C">
        <w:t>Guy</w:t>
      </w:r>
      <w:r>
        <w:t xml:space="preserve"> and Tim; 2022; Guy C. Charlton is an Associate Professor of Law at University of New England (Australia) and Adjunct Professor at AUT (New Zealand) and Curtin University (Australia). He holds a PhD (University of Auckland</w:t>
      </w:r>
      <w:proofErr w:type="gramStart"/>
      <w:r>
        <w:t>);J.D.</w:t>
      </w:r>
      <w:proofErr w:type="gramEnd"/>
      <w:r>
        <w:t xml:space="preserve"> (University of Wisconsin); and MA (Toronto). He is admitted to the Wisconsin Bar. Tim Fadgen is a Senior Lecturer in Public Policy at University of Auckland. He holds a PhD (University of Auckland) and J.D. (University of Maine). He is admitted to the Maine Bar and was a past member of the American Samoa and Western Samoa Bar, former Assistant Attorney General in American Samoa, and former Special Assistant to Samoa's Attorney General.; "</w:t>
      </w:r>
      <w:r w:rsidRPr="007E055C">
        <w:t xml:space="preserve"> </w:t>
      </w:r>
      <w:r>
        <w:t xml:space="preserve">CASE NOTE: FITISEMANU V. UNITED STATES: U.S. Citizenship in American Samoa and the Insular Cases," </w:t>
      </w:r>
      <w:r w:rsidRPr="007E055C">
        <w:t>PACIFIC BASIN LAW JOURNAL</w:t>
      </w:r>
      <w:r>
        <w:t>, Vol. 39, Issue/No. 1, p. 41-42//JJB]</w:t>
      </w:r>
    </w:p>
    <w:p w14:paraId="209ADCD4" w14:textId="77777777" w:rsidR="001F2B46" w:rsidRPr="000E6251" w:rsidRDefault="001F2B46" w:rsidP="001F2B46">
      <w:pPr>
        <w:tabs>
          <w:tab w:val="left" w:pos="938"/>
        </w:tabs>
      </w:pPr>
    </w:p>
    <w:p w14:paraId="7016792B" w14:textId="77777777" w:rsidR="001F2B46" w:rsidRPr="007E055C" w:rsidRDefault="001F2B46" w:rsidP="001F2B46">
      <w:pPr>
        <w:rPr>
          <w:rStyle w:val="Emphasis"/>
        </w:rPr>
      </w:pPr>
      <w:r w:rsidRPr="005163E3">
        <w:rPr>
          <w:rStyle w:val="StyleUnderline"/>
        </w:rPr>
        <w:t xml:space="preserve">The </w:t>
      </w:r>
      <w:r w:rsidRPr="00124950">
        <w:rPr>
          <w:rStyle w:val="StyleUnderline"/>
          <w:highlight w:val="yellow"/>
        </w:rPr>
        <w:t>underlying ethos of the Insular Cases is beyond the scope</w:t>
      </w:r>
      <w:r w:rsidRPr="005163E3">
        <w:rPr>
          <w:rStyle w:val="StyleUnderline"/>
        </w:rPr>
        <w:t xml:space="preserve"> of this note.</w:t>
      </w:r>
      <w:r w:rsidRPr="005163E3">
        <w:rPr>
          <w:sz w:val="14"/>
        </w:rPr>
        <w:t xml:space="preserve"> However, it is evident that </w:t>
      </w:r>
      <w:r w:rsidRPr="005163E3">
        <w:rPr>
          <w:rStyle w:val="StyleUnderline"/>
        </w:rPr>
        <w:t xml:space="preserve">using the </w:t>
      </w:r>
      <w:r w:rsidRPr="00124950">
        <w:rPr>
          <w:rStyle w:val="StyleUnderline"/>
          <w:highlight w:val="yellow"/>
        </w:rPr>
        <w:t>Insular framework to argue</w:t>
      </w:r>
      <w:r w:rsidRPr="005163E3">
        <w:rPr>
          <w:rStyle w:val="StyleUnderline"/>
        </w:rPr>
        <w:t xml:space="preserve"> that Samoan self-determination is enhanced inappropriately conceptualizes the notion of self-determination. First, it inappropriately equates the Territory's governmental autonomy and organizational capacity with the individual rights of native-born American Samoans. </w:t>
      </w:r>
      <w:r w:rsidRPr="00124950">
        <w:rPr>
          <w:rStyle w:val="StyleUnderline"/>
          <w:highlight w:val="yellow"/>
        </w:rPr>
        <w:t>Given</w:t>
      </w:r>
      <w:r w:rsidRPr="005163E3">
        <w:rPr>
          <w:rStyle w:val="StyleUnderline"/>
        </w:rPr>
        <w:t xml:space="preserve"> the </w:t>
      </w:r>
      <w:r w:rsidRPr="00124950">
        <w:rPr>
          <w:rStyle w:val="StyleUnderline"/>
          <w:highlight w:val="yellow"/>
        </w:rPr>
        <w:t>plenary authority of Congress and</w:t>
      </w:r>
      <w:r w:rsidRPr="005163E3">
        <w:rPr>
          <w:rStyle w:val="StyleUnderline"/>
        </w:rPr>
        <w:t xml:space="preserve"> the </w:t>
      </w:r>
      <w:r w:rsidRPr="00124950">
        <w:rPr>
          <w:rStyle w:val="StyleUnderline"/>
          <w:highlight w:val="yellow"/>
        </w:rPr>
        <w:t>Executive</w:t>
      </w:r>
      <w:r w:rsidRPr="005163E3">
        <w:rPr>
          <w:rStyle w:val="StyleUnderline"/>
        </w:rPr>
        <w:t xml:space="preserve"> over the </w:t>
      </w:r>
      <w:r w:rsidRPr="00124950">
        <w:rPr>
          <w:rStyle w:val="StyleUnderline"/>
          <w:highlight w:val="yellow"/>
        </w:rPr>
        <w:t>territory</w:t>
      </w:r>
      <w:r w:rsidRPr="005163E3">
        <w:rPr>
          <w:rStyle w:val="StyleUnderline"/>
        </w:rPr>
        <w:t xml:space="preserve"> which </w:t>
      </w:r>
      <w:r w:rsidRPr="00124950">
        <w:rPr>
          <w:rStyle w:val="Emphasis"/>
          <w:highlight w:val="yellow"/>
        </w:rPr>
        <w:t>enables F</w:t>
      </w:r>
      <w:r w:rsidRPr="007E055C">
        <w:rPr>
          <w:rStyle w:val="Emphasis"/>
        </w:rPr>
        <w:t xml:space="preserve">ederal </w:t>
      </w:r>
      <w:r w:rsidRPr="00124950">
        <w:rPr>
          <w:rStyle w:val="Emphasis"/>
          <w:highlight w:val="yellow"/>
        </w:rPr>
        <w:t>G</w:t>
      </w:r>
      <w:r w:rsidRPr="007E055C">
        <w:rPr>
          <w:rStyle w:val="Emphasis"/>
        </w:rPr>
        <w:t xml:space="preserve">overnment can </w:t>
      </w:r>
      <w:r w:rsidRPr="00124950">
        <w:rPr>
          <w:rStyle w:val="Emphasis"/>
          <w:highlight w:val="yellow"/>
        </w:rPr>
        <w:t>alter</w:t>
      </w:r>
      <w:r w:rsidRPr="007E055C">
        <w:rPr>
          <w:rStyle w:val="Emphasis"/>
        </w:rPr>
        <w:t xml:space="preserve"> the </w:t>
      </w:r>
      <w:r w:rsidRPr="00124950">
        <w:rPr>
          <w:rStyle w:val="Emphasis"/>
          <w:highlight w:val="yellow"/>
        </w:rPr>
        <w:t xml:space="preserve">constitutional structure and rights of </w:t>
      </w:r>
      <w:r w:rsidRPr="007E055C">
        <w:rPr>
          <w:rStyle w:val="Emphasis"/>
        </w:rPr>
        <w:t xml:space="preserve">the </w:t>
      </w:r>
      <w:r w:rsidRPr="00124950">
        <w:rPr>
          <w:rStyle w:val="Emphasis"/>
          <w:highlight w:val="yellow"/>
        </w:rPr>
        <w:t>population</w:t>
      </w:r>
      <w:r w:rsidRPr="005163E3">
        <w:rPr>
          <w:rStyle w:val="StyleUnderline"/>
        </w:rPr>
        <w:t xml:space="preserve"> </w:t>
      </w:r>
      <w:r w:rsidRPr="007E055C">
        <w:rPr>
          <w:rStyle w:val="StyleUnderline"/>
        </w:rPr>
        <w:t>of American Samoa</w:t>
      </w:r>
      <w:r w:rsidRPr="005163E3">
        <w:rPr>
          <w:rStyle w:val="StyleUnderline"/>
        </w:rPr>
        <w:t xml:space="preserve"> as it deems fit, it is arguable that a grant of citizenship is likely more important to the "dignity" and "autonomy" of individuals in the territory than local autonomy subject to Congressional oversight.</w:t>
      </w:r>
      <w:r w:rsidRPr="005163E3">
        <w:rPr>
          <w:sz w:val="14"/>
        </w:rPr>
        <w:t xml:space="preserve"> </w:t>
      </w:r>
      <w:r w:rsidRPr="00124950">
        <w:rPr>
          <w:rStyle w:val="StyleUnderline"/>
          <w:highlight w:val="yellow"/>
        </w:rPr>
        <w:t>The precariousness of American Samoan</w:t>
      </w:r>
      <w:r w:rsidRPr="005163E3">
        <w:rPr>
          <w:rStyle w:val="StyleUnderline"/>
        </w:rPr>
        <w:t xml:space="preserve"> </w:t>
      </w:r>
      <w:r w:rsidRPr="005163E3">
        <w:rPr>
          <w:sz w:val="14"/>
        </w:rPr>
        <w:t>rights 62. Article 3 states, "Indigenous peoples have the right to self-determination. By virtue of that right they freely determine their political status and freely pursue their economic, social and cultural development."</w:t>
      </w:r>
      <w:r w:rsidRPr="005163E3">
        <w:rPr>
          <w:rStyle w:val="StyleUnderline"/>
        </w:rPr>
        <w:t xml:space="preserve"> </w:t>
      </w:r>
      <w:r w:rsidRPr="005163E3">
        <w:rPr>
          <w:sz w:val="14"/>
        </w:rPr>
        <w:t xml:space="preserve">G.A. Res. 61/295, annex, Declaration on the Rights of Indigenous Peoples (Sept. 13, 2007), 63. These concepts are reflected in the seminal American Indian cases Johnson v. </w:t>
      </w:r>
      <w:proofErr w:type="spellStart"/>
      <w:r w:rsidRPr="005163E3">
        <w:rPr>
          <w:sz w:val="14"/>
        </w:rPr>
        <w:t>M'Intosh</w:t>
      </w:r>
      <w:proofErr w:type="spellEnd"/>
      <w:r w:rsidRPr="005163E3">
        <w:rPr>
          <w:sz w:val="14"/>
        </w:rPr>
        <w:t xml:space="preserve">, 21 U.S. (8 Wheat.) 543 (1823); Cherokee Nation v. Georgia, 30 U.S. (5 Pet.) 1 (1831); and Worcester v. Georgia, 31 U.S. (6 Pet.) 515 (1832) written by Chief Justice Marshall. For a recent discussion of the relationship, see United States v. Wheeler, 435 U.S. 313 (1978) and United States v. Cooley, 141 S. Ct.1638 (2021). 64. Fitisemanu v. United States, 1 F.4th 862, 870 (10th Cir. 2021). 65. Jeffrey B. Teichert, Resisting Temptation in the Garden of Paradise: Preserving the Role of Samoan Custom in the Law of American Samoa, 3 GONZ. J. INT'L L. 35, 41-42 (2000). 2022 41 PACIFIC BASIN LAW JOURNAL </w:t>
      </w:r>
      <w:r w:rsidRPr="00124950">
        <w:rPr>
          <w:rStyle w:val="StyleUnderline"/>
          <w:highlight w:val="yellow"/>
        </w:rPr>
        <w:t>under</w:t>
      </w:r>
      <w:r w:rsidRPr="005163E3">
        <w:rPr>
          <w:rStyle w:val="StyleUnderline"/>
        </w:rPr>
        <w:t xml:space="preserve"> the </w:t>
      </w:r>
      <w:r w:rsidRPr="00124950">
        <w:rPr>
          <w:rStyle w:val="StyleUnderline"/>
          <w:highlight w:val="yellow"/>
        </w:rPr>
        <w:t>Plenary Power doctrine, rather than exhibiting self-determination and dignity</w:t>
      </w:r>
      <w:r w:rsidRPr="005163E3">
        <w:rPr>
          <w:rStyle w:val="StyleUnderline"/>
        </w:rPr>
        <w:t xml:space="preserve">, seemingly </w:t>
      </w:r>
      <w:r w:rsidRPr="00124950">
        <w:rPr>
          <w:rStyle w:val="Emphasis"/>
          <w:highlight w:val="yellow"/>
        </w:rPr>
        <w:t>reinforces the "subject" status of American Samoans as colonized peoples.</w:t>
      </w:r>
    </w:p>
    <w:p w14:paraId="293363C1" w14:textId="77777777" w:rsidR="001F2B46" w:rsidRDefault="001F2B46" w:rsidP="001F2B46">
      <w:pPr>
        <w:pStyle w:val="Heading3"/>
      </w:pPr>
      <w:r>
        <w:t xml:space="preserve">AT: CP Leave it to </w:t>
      </w:r>
      <w:proofErr w:type="gramStart"/>
      <w:r>
        <w:t>them</w:t>
      </w:r>
      <w:proofErr w:type="gramEnd"/>
    </w:p>
    <w:p w14:paraId="3386A3C7" w14:textId="77777777" w:rsidR="001F2B46" w:rsidRPr="008A2ACE" w:rsidRDefault="001F2B46" w:rsidP="001F2B46">
      <w:pPr>
        <w:pStyle w:val="Heading4"/>
      </w:pPr>
      <w:r w:rsidRPr="008A2ACE">
        <w:t xml:space="preserve">The </w:t>
      </w:r>
      <w:proofErr w:type="spellStart"/>
      <w:r w:rsidRPr="008A2ACE">
        <w:t>Aff</w:t>
      </w:r>
      <w:proofErr w:type="spellEnd"/>
      <w:r w:rsidRPr="008A2ACE">
        <w:t xml:space="preserve"> is a prerequisite. The first step to equality for Americans in the territories is a rejection of the Insular Cases through the overturning of </w:t>
      </w:r>
      <w:proofErr w:type="spellStart"/>
      <w:r w:rsidRPr="008A2ACE">
        <w:t>Vaello</w:t>
      </w:r>
      <w:proofErr w:type="spellEnd"/>
      <w:r w:rsidRPr="008A2ACE">
        <w:t xml:space="preserve">-Madero </w:t>
      </w:r>
    </w:p>
    <w:p w14:paraId="4F45D9C4" w14:textId="77777777" w:rsidR="001F2B46" w:rsidRPr="008A2ACE" w:rsidRDefault="001F2B46" w:rsidP="001F2B46">
      <w:r w:rsidRPr="008A2ACE">
        <w:rPr>
          <w:rStyle w:val="Style13ptBold"/>
        </w:rPr>
        <w:t>Weare 18</w:t>
      </w:r>
      <w:r w:rsidRPr="008A2ACE">
        <w:t>, President and Founder of Equally American</w:t>
      </w:r>
    </w:p>
    <w:p w14:paraId="45C01130" w14:textId="77777777" w:rsidR="001F2B46" w:rsidRPr="008A2ACE" w:rsidRDefault="001F2B46" w:rsidP="001F2B46">
      <w:r w:rsidRPr="008A2ACE">
        <w:t xml:space="preserve">[Neil Weare, President and Founder of Equally American, a non-profit organization committed to achieving equal rights for the nearly 4 million Americans living in U.S. territories. He worked for Guam’s non-voting Delegate to Congress prior to attending Yale Law School. "Why the Insular Cases Must Become the Next Plessy," </w:t>
      </w:r>
      <w:r w:rsidRPr="008A2ACE">
        <w:rPr>
          <w:i/>
          <w:iCs/>
        </w:rPr>
        <w:t xml:space="preserve">Harvard Law </w:t>
      </w:r>
      <w:r w:rsidRPr="008A2ACE">
        <w:t xml:space="preserve">Review, 3-28-2018, </w:t>
      </w:r>
      <w:hyperlink r:id="rId27" w:history="1">
        <w:r w:rsidRPr="008A2ACE">
          <w:rPr>
            <w:rStyle w:val="Hyperlink"/>
          </w:rPr>
          <w:t>https://harvardlawreview.org/blog/2018/03/why-the-insular-cases-must-become-the-next-plessy/</w:t>
        </w:r>
      </w:hyperlink>
      <w:r w:rsidRPr="008A2ACE">
        <w:t>] /RS</w:t>
      </w:r>
    </w:p>
    <w:p w14:paraId="7460483C" w14:textId="77777777" w:rsidR="001F2B46" w:rsidRPr="008C25A5" w:rsidRDefault="001F2B46" w:rsidP="001F2B46">
      <w:r w:rsidRPr="008C25A5">
        <w:t xml:space="preserve">Underlying the current crises facing U.S. territories and the underwhelming federal response is </w:t>
      </w:r>
      <w:r w:rsidRPr="008A2ACE">
        <w:rPr>
          <w:rStyle w:val="StyleUnderline"/>
        </w:rPr>
        <w:t>a legal and political relationship that contradicts America’s most fundamental democratic and constitutional principles. The source of this un-American relationship is the Insular Cases, a series of controversial and deeply divided early 1900s Supreme Court decisions that validated the full extension of U.S. sovereignty to overseas territories without requiring the full extension of constitutional rights.</w:t>
      </w:r>
      <w:r w:rsidRPr="008C25A5">
        <w:t xml:space="preserve"> As First Circuit Judge Juan Torruella recently explained in the Harvard Law Review Forum, these decisions </w:t>
      </w:r>
      <w:r w:rsidRPr="008A2ACE">
        <w:rPr>
          <w:rStyle w:val="StyleUnderline"/>
        </w:rPr>
        <w:t>allowed Americans in the territories “to be treated unequally from those in the rest of the nation solely by reason of their geographical residence.”</w:t>
      </w:r>
      <w:r w:rsidRPr="008C25A5">
        <w:t xml:space="preserve"> Judge Torruella has become the most prominent critic of the Insular Cases, arguing forcefully that </w:t>
      </w:r>
      <w:r w:rsidRPr="008A2ACE">
        <w:rPr>
          <w:rStyle w:val="Emphasis"/>
        </w:rPr>
        <w:t>“</w:t>
      </w:r>
      <w:r w:rsidRPr="00124950">
        <w:rPr>
          <w:rStyle w:val="Emphasis"/>
          <w:highlight w:val="yellow"/>
        </w:rPr>
        <w:t xml:space="preserve">the Insular Cases represent classic Plessy v. Ferguson legal doctrine </w:t>
      </w:r>
      <w:r w:rsidRPr="00B1625B">
        <w:rPr>
          <w:rStyle w:val="Emphasis"/>
        </w:rPr>
        <w:t xml:space="preserve">and thought </w:t>
      </w:r>
      <w:r w:rsidRPr="00124950">
        <w:rPr>
          <w:rStyle w:val="Emphasis"/>
          <w:highlight w:val="yellow"/>
        </w:rPr>
        <w:t>that should be totally eradicated from present-day constitutional reasoning</w:t>
      </w:r>
      <w:r w:rsidRPr="008A2ACE">
        <w:rPr>
          <w:rStyle w:val="Emphasis"/>
        </w:rPr>
        <w:t>.”</w:t>
      </w:r>
      <w:r w:rsidRPr="008C25A5">
        <w:t xml:space="preserve"> Judge Torruella’s powerful words must serve as an inspiration to action.</w:t>
      </w:r>
    </w:p>
    <w:p w14:paraId="2CC011EB" w14:textId="77777777" w:rsidR="001F2B46" w:rsidRPr="008C25A5" w:rsidRDefault="001F2B46" w:rsidP="001F2B46">
      <w:r w:rsidRPr="008C25A5">
        <w:t>Applying the Lessons of Plessy to the Insular Cases</w:t>
      </w:r>
    </w:p>
    <w:p w14:paraId="5F7C4268" w14:textId="77777777" w:rsidR="001F2B46" w:rsidRPr="008A2ACE" w:rsidRDefault="001F2B46" w:rsidP="001F2B46">
      <w:pPr>
        <w:rPr>
          <w:rStyle w:val="Emphasis"/>
        </w:rPr>
      </w:pPr>
      <w:r w:rsidRPr="008C25A5">
        <w:t xml:space="preserve">Judge Torruella’s comparison between the Insular Cases and Plessy has force at </w:t>
      </w:r>
      <w:proofErr w:type="gramStart"/>
      <w:r w:rsidRPr="008C25A5">
        <w:t>a number of</w:t>
      </w:r>
      <w:proofErr w:type="gramEnd"/>
      <w:r w:rsidRPr="008C25A5">
        <w:t xml:space="preserve"> levels.  As a legal matter, </w:t>
      </w:r>
      <w:r w:rsidRPr="00124950">
        <w:rPr>
          <w:rStyle w:val="Emphasis"/>
          <w:highlight w:val="yellow"/>
        </w:rPr>
        <w:t>Plessy invented</w:t>
      </w:r>
      <w:r w:rsidRPr="008A2ACE">
        <w:rPr>
          <w:rStyle w:val="Emphasis"/>
        </w:rPr>
        <w:t xml:space="preserve"> a legal doctrine of “</w:t>
      </w:r>
      <w:r w:rsidRPr="00124950">
        <w:rPr>
          <w:rStyle w:val="Emphasis"/>
          <w:highlight w:val="yellow"/>
        </w:rPr>
        <w:t>separate but equal</w:t>
      </w:r>
      <w:r w:rsidRPr="008A2ACE">
        <w:rPr>
          <w:rStyle w:val="Emphasis"/>
        </w:rPr>
        <w:t xml:space="preserve">” which provided constitutional cover for America’s system of racial segregation. </w:t>
      </w:r>
      <w:r w:rsidRPr="00124950">
        <w:rPr>
          <w:rStyle w:val="Emphasis"/>
          <w:highlight w:val="yellow"/>
        </w:rPr>
        <w:t>The Insular Cases, fueled by the same racial impulses</w:t>
      </w:r>
      <w:r w:rsidRPr="008A2ACE">
        <w:rPr>
          <w:rStyle w:val="Emphasis"/>
        </w:rPr>
        <w:t xml:space="preserve"> </w:t>
      </w:r>
      <w:r w:rsidRPr="008A2ACE">
        <w:rPr>
          <w:rStyle w:val="StyleUnderline"/>
        </w:rPr>
        <w:t>as Plessy,</w:t>
      </w:r>
      <w:r w:rsidRPr="008A2ACE">
        <w:rPr>
          <w:rStyle w:val="Emphasis"/>
        </w:rPr>
        <w:t xml:space="preserve"> devised a new category of “unincorporated” territories, providing a constitutional justification for ruling the populations of overseas territories without regard to traditional constitutional limitations or democratic principles.</w:t>
      </w:r>
    </w:p>
    <w:p w14:paraId="3D0C680C" w14:textId="77777777" w:rsidR="001F2B46" w:rsidRPr="008A2ACE" w:rsidRDefault="001F2B46" w:rsidP="001F2B46">
      <w:pPr>
        <w:rPr>
          <w:rStyle w:val="Emphasis"/>
        </w:rPr>
      </w:pPr>
      <w:r w:rsidRPr="008C25A5">
        <w:t xml:space="preserve">Outside the courtroom, Thurgood Marshall and other civil rights leaders realized that </w:t>
      </w:r>
      <w:proofErr w:type="gramStart"/>
      <w:r w:rsidRPr="008A2ACE">
        <w:rPr>
          <w:rStyle w:val="StyleUnderline"/>
        </w:rPr>
        <w:t>in order to</w:t>
      </w:r>
      <w:proofErr w:type="gramEnd"/>
      <w:r w:rsidRPr="008A2ACE">
        <w:rPr>
          <w:rStyle w:val="StyleUnderline"/>
        </w:rPr>
        <w:t xml:space="preserve"> advance civil rights for African Americans through the political process, it would be necessary to overturn Plessy.</w:t>
      </w:r>
      <w:r w:rsidRPr="008C25A5">
        <w:t xml:space="preserve"> One cannot imagine the 1965 Voting Rights Act and the other landmark civil rights legislation of the 1960s in the absence of Brown v. Board of Education overturning Plessy and recognizing that </w:t>
      </w:r>
      <w:r w:rsidRPr="008A2ACE">
        <w:rPr>
          <w:rStyle w:val="Emphasis"/>
        </w:rPr>
        <w:t>“[s]</w:t>
      </w:r>
      <w:proofErr w:type="spellStart"/>
      <w:r w:rsidRPr="008A2ACE">
        <w:rPr>
          <w:rStyle w:val="Emphasis"/>
        </w:rPr>
        <w:t>eparate</w:t>
      </w:r>
      <w:proofErr w:type="spellEnd"/>
      <w:r w:rsidRPr="008A2ACE">
        <w:rPr>
          <w:rStyle w:val="Emphasis"/>
        </w:rPr>
        <w:t xml:space="preserve"> … [is] inherently unequal.”</w:t>
      </w:r>
    </w:p>
    <w:p w14:paraId="20006D27" w14:textId="77777777" w:rsidR="001F2B46" w:rsidRPr="008A2ACE" w:rsidRDefault="001F2B46" w:rsidP="001F2B46">
      <w:pPr>
        <w:rPr>
          <w:rStyle w:val="StyleUnderline"/>
        </w:rPr>
      </w:pPr>
      <w:r w:rsidRPr="008A2ACE">
        <w:rPr>
          <w:rStyle w:val="StyleUnderline"/>
        </w:rPr>
        <w:t>A history of failed attempts to address the underlying inequality in U.S. territories shows the same is true for the Americans living in territories today, 98% of whom are racial or ethnic minorities</w:t>
      </w:r>
      <w:r w:rsidRPr="008A2ACE">
        <w:rPr>
          <w:rStyle w:val="Emphasis"/>
        </w:rPr>
        <w:t xml:space="preserve">. </w:t>
      </w:r>
      <w:r w:rsidRPr="00124950">
        <w:rPr>
          <w:rStyle w:val="Emphasis"/>
          <w:highlight w:val="yellow"/>
        </w:rPr>
        <w:t xml:space="preserve">Until the Insular Cases are overturned, </w:t>
      </w:r>
      <w:proofErr w:type="gramStart"/>
      <w:r w:rsidRPr="00B1625B">
        <w:rPr>
          <w:rStyle w:val="Emphasis"/>
        </w:rPr>
        <w:t>disenfranchised</w:t>
      </w:r>
      <w:proofErr w:type="gramEnd"/>
      <w:r w:rsidRPr="00B1625B">
        <w:rPr>
          <w:rStyle w:val="Emphasis"/>
        </w:rPr>
        <w:t xml:space="preserve"> and </w:t>
      </w:r>
      <w:r w:rsidRPr="00124950">
        <w:rPr>
          <w:rStyle w:val="Emphasis"/>
          <w:highlight w:val="yellow"/>
        </w:rPr>
        <w:t>marginalized Americans in the territories will continue to look in vain for solutions</w:t>
      </w:r>
      <w:r w:rsidRPr="00B1625B">
        <w:rPr>
          <w:rStyle w:val="Emphasis"/>
        </w:rPr>
        <w:t xml:space="preserve"> from the political branches</w:t>
      </w:r>
      <w:r w:rsidRPr="008A2ACE">
        <w:rPr>
          <w:rStyle w:val="StyleUnderline"/>
        </w:rPr>
        <w:t xml:space="preserve">. Just as it took Brown to create a political environment where civil rights for African Americans could be imagined, </w:t>
      </w:r>
      <w:r w:rsidRPr="00124950">
        <w:rPr>
          <w:rStyle w:val="Emphasis"/>
          <w:highlight w:val="yellow"/>
        </w:rPr>
        <w:t>it will take a rejection of the Insular Cases to open a</w:t>
      </w:r>
      <w:r w:rsidRPr="008A2ACE">
        <w:rPr>
          <w:rStyle w:val="Emphasis"/>
        </w:rPr>
        <w:t xml:space="preserve"> political </w:t>
      </w:r>
      <w:r w:rsidRPr="00124950">
        <w:rPr>
          <w:rStyle w:val="Emphasis"/>
          <w:highlight w:val="yellow"/>
        </w:rPr>
        <w:t>space where fundamental changes</w:t>
      </w:r>
      <w:r w:rsidRPr="008A2ACE">
        <w:rPr>
          <w:rStyle w:val="Emphasis"/>
        </w:rPr>
        <w:t xml:space="preserve"> to the undemocratic status quo in the territories finally </w:t>
      </w:r>
      <w:r w:rsidRPr="00124950">
        <w:rPr>
          <w:rStyle w:val="Emphasis"/>
          <w:highlight w:val="yellow"/>
        </w:rPr>
        <w:t>become possible</w:t>
      </w:r>
      <w:r w:rsidRPr="008A2ACE">
        <w:rPr>
          <w:rStyle w:val="StyleUnderline"/>
        </w:rPr>
        <w:t>.</w:t>
      </w:r>
    </w:p>
    <w:p w14:paraId="4B682E02" w14:textId="77777777" w:rsidR="001F2B46" w:rsidRPr="008C25A5" w:rsidRDefault="001F2B46" w:rsidP="001F2B46">
      <w:r w:rsidRPr="008A2ACE">
        <w:rPr>
          <w:rStyle w:val="StyleUnderline"/>
        </w:rPr>
        <w:t xml:space="preserve">The road from Plessy to Brown presents another important lesson – </w:t>
      </w:r>
      <w:r w:rsidRPr="00124950">
        <w:rPr>
          <w:rStyle w:val="StyleUnderline"/>
          <w:highlight w:val="yellow"/>
        </w:rPr>
        <w:t>it takes</w:t>
      </w:r>
      <w:r w:rsidRPr="008A2ACE">
        <w:rPr>
          <w:rStyle w:val="StyleUnderline"/>
        </w:rPr>
        <w:t xml:space="preserve"> hard work and concerted </w:t>
      </w:r>
      <w:r w:rsidRPr="00124950">
        <w:rPr>
          <w:rStyle w:val="StyleUnderline"/>
          <w:highlight w:val="yellow"/>
        </w:rPr>
        <w:t>effort inside and outside the courtroom</w:t>
      </w:r>
      <w:r w:rsidRPr="008A2ACE">
        <w:rPr>
          <w:rStyle w:val="StyleUnderline"/>
        </w:rPr>
        <w:t xml:space="preserve"> </w:t>
      </w:r>
      <w:r w:rsidRPr="00B1625B">
        <w:rPr>
          <w:rStyle w:val="StyleUnderline"/>
        </w:rPr>
        <w:t>to</w:t>
      </w:r>
      <w:r w:rsidRPr="008A2ACE">
        <w:rPr>
          <w:rStyle w:val="StyleUnderline"/>
        </w:rPr>
        <w:t xml:space="preserve"> advance </w:t>
      </w:r>
      <w:r w:rsidRPr="00B1625B">
        <w:rPr>
          <w:rStyle w:val="Emphasis"/>
        </w:rPr>
        <w:t>change</w:t>
      </w:r>
      <w:r w:rsidRPr="008A2ACE">
        <w:rPr>
          <w:rStyle w:val="Emphasis"/>
        </w:rPr>
        <w:t xml:space="preserve"> through civil rights litigation</w:t>
      </w:r>
      <w:r w:rsidRPr="008C25A5">
        <w:t>. This is what led me in 2013 to found Equally American, a nonprofit organization that seeks to turn the page on the Insular Cases and advance equality and civil rights in U.S. territories.</w:t>
      </w:r>
    </w:p>
    <w:p w14:paraId="76B9EF72" w14:textId="77777777" w:rsidR="001F2B46" w:rsidRPr="001F2B46" w:rsidRDefault="001F2B46" w:rsidP="001F2B46">
      <w:pPr>
        <w:pStyle w:val="Heading3"/>
        <w:rPr>
          <w:rStyle w:val="Style13ptBold"/>
          <w:b/>
          <w:bCs w:val="0"/>
        </w:rPr>
      </w:pPr>
      <w:r w:rsidRPr="001F2B46">
        <w:rPr>
          <w:rStyle w:val="Style13ptBold"/>
          <w:b/>
          <w:bCs w:val="0"/>
        </w:rPr>
        <w:t xml:space="preserve">AT: Distinguish CP / "Overturn the Insular Cases but not </w:t>
      </w:r>
      <w:proofErr w:type="spellStart"/>
      <w:r w:rsidRPr="001F2B46">
        <w:rPr>
          <w:rStyle w:val="Style13ptBold"/>
          <w:b/>
          <w:bCs w:val="0"/>
        </w:rPr>
        <w:t>Vaello</w:t>
      </w:r>
      <w:proofErr w:type="spellEnd"/>
      <w:r w:rsidRPr="001F2B46">
        <w:rPr>
          <w:rStyle w:val="Style13ptBold"/>
          <w:b/>
          <w:bCs w:val="0"/>
        </w:rPr>
        <w:t xml:space="preserve">-Madero" CP--Doesn't </w:t>
      </w:r>
      <w:proofErr w:type="gramStart"/>
      <w:r w:rsidRPr="001F2B46">
        <w:rPr>
          <w:rStyle w:val="Style13ptBold"/>
          <w:b/>
          <w:bCs w:val="0"/>
        </w:rPr>
        <w:t>solve</w:t>
      </w:r>
      <w:proofErr w:type="gramEnd"/>
    </w:p>
    <w:p w14:paraId="2B508CD9" w14:textId="178E0679" w:rsidR="001F2B46" w:rsidRPr="001F2B46" w:rsidRDefault="001F2B46" w:rsidP="001F2B46">
      <w:pPr>
        <w:pStyle w:val="Heading4"/>
        <w:rPr>
          <w:rStyle w:val="Style13ptBold"/>
          <w:b/>
          <w:bCs w:val="0"/>
        </w:rPr>
      </w:pPr>
      <w:r w:rsidRPr="001F2B46">
        <w:rPr>
          <w:rStyle w:val="Style13ptBold"/>
          <w:b/>
          <w:bCs w:val="0"/>
        </w:rPr>
        <w:t xml:space="preserve">Overturning </w:t>
      </w:r>
      <w:proofErr w:type="spellStart"/>
      <w:r w:rsidRPr="001F2B46">
        <w:rPr>
          <w:rStyle w:val="Style13ptBold"/>
          <w:b/>
          <w:bCs w:val="0"/>
        </w:rPr>
        <w:t>Vaello</w:t>
      </w:r>
      <w:proofErr w:type="spellEnd"/>
      <w:r w:rsidRPr="001F2B46">
        <w:rPr>
          <w:rStyle w:val="Style13ptBold"/>
          <w:b/>
          <w:bCs w:val="0"/>
        </w:rPr>
        <w:t xml:space="preserve">-Madero is Necessary to stop structural inequality perpetuated by constitutional </w:t>
      </w:r>
      <w:proofErr w:type="gramStart"/>
      <w:r w:rsidRPr="001F2B46">
        <w:rPr>
          <w:rStyle w:val="Style13ptBold"/>
          <w:b/>
          <w:bCs w:val="0"/>
        </w:rPr>
        <w:t>cases</w:t>
      </w:r>
      <w:proofErr w:type="gramEnd"/>
    </w:p>
    <w:p w14:paraId="4C382012" w14:textId="77777777" w:rsidR="001F2B46" w:rsidRDefault="001F2B46" w:rsidP="001F2B46">
      <w:r w:rsidRPr="00180F73">
        <w:rPr>
          <w:rStyle w:val="Style13ptBold"/>
        </w:rPr>
        <w:t xml:space="preserve">Derieux </w:t>
      </w:r>
      <w:r>
        <w:rPr>
          <w:rStyle w:val="Style13ptBold"/>
        </w:rPr>
        <w:t>and</w:t>
      </w:r>
      <w:r w:rsidRPr="00180F73">
        <w:t xml:space="preserve"> </w:t>
      </w:r>
      <w:r w:rsidRPr="00180F73">
        <w:rPr>
          <w:rStyle w:val="Style13ptBold"/>
        </w:rPr>
        <w:t>Weare</w:t>
      </w:r>
      <w:r>
        <w:rPr>
          <w:rStyle w:val="Style13ptBold"/>
        </w:rPr>
        <w:t xml:space="preserve"> 20 </w:t>
      </w:r>
      <w:r w:rsidRPr="00180F73">
        <w:t>[Cepeda Derieux &amp; Neil C. Weare;</w:t>
      </w:r>
      <w:r>
        <w:t>08</w:t>
      </w:r>
      <w:r w:rsidRPr="00180F73">
        <w:t>-</w:t>
      </w:r>
      <w:r>
        <w:t>27</w:t>
      </w:r>
      <w:r w:rsidRPr="00180F73">
        <w:t>-</w:t>
      </w:r>
      <w:r>
        <w:t>2020</w:t>
      </w:r>
      <w:r w:rsidRPr="00180F73">
        <w:t xml:space="preserve">; </w:t>
      </w:r>
      <w:r>
        <w:t xml:space="preserve">Adriel L Cepeda Derieux is a Senior Staff Attorney with the Voting Rights Project of the American Civil Liberties Union (ACLU). Neil Weare is the President and Founder of Equally American Legal Defense and Education Fund and an associate at Loeb and </w:t>
      </w:r>
      <w:r w:rsidRPr="00180F73">
        <w:t>Loeb LL</w:t>
      </w:r>
      <w:r>
        <w:t>P</w:t>
      </w:r>
      <w:r w:rsidRPr="00180F73">
        <w:t xml:space="preserve"> ; "Law Journal Library," </w:t>
      </w:r>
      <w:hyperlink r:id="rId28" w:history="1">
        <w:r w:rsidRPr="00A41F2F">
          <w:rPr>
            <w:rStyle w:val="Hyperlink"/>
          </w:rPr>
          <w:t>https://heinonline.org/HOL/Page?handle=hein.journals/yljfor130&amp;amp;id=316&amp;amp;collection=journals//JJB</w:t>
        </w:r>
      </w:hyperlink>
      <w:r w:rsidRPr="00180F73">
        <w:t>]</w:t>
      </w:r>
    </w:p>
    <w:p w14:paraId="20333812" w14:textId="77777777" w:rsidR="001F2B46" w:rsidRPr="00186B2E" w:rsidRDefault="001F2B46" w:rsidP="001F2B46">
      <w:pPr>
        <w:rPr>
          <w:rStyle w:val="StyleUnderline"/>
        </w:rPr>
      </w:pPr>
      <w:r w:rsidRPr="00186B2E">
        <w:rPr>
          <w:sz w:val="10"/>
        </w:rPr>
        <w:t xml:space="preserve">The </w:t>
      </w:r>
      <w:r w:rsidRPr="00186B2E">
        <w:rPr>
          <w:rStyle w:val="StyleUnderline"/>
        </w:rPr>
        <w:t xml:space="preserve">Insular Cases figured prominently in the lower court briefing and at oral argument, with </w:t>
      </w:r>
      <w:proofErr w:type="spellStart"/>
      <w:r w:rsidRPr="00124950">
        <w:rPr>
          <w:rStyle w:val="StyleUnderline"/>
          <w:highlight w:val="yellow"/>
        </w:rPr>
        <w:t>Vaello</w:t>
      </w:r>
      <w:proofErr w:type="spellEnd"/>
      <w:r w:rsidRPr="00124950">
        <w:rPr>
          <w:rStyle w:val="StyleUnderline"/>
          <w:highlight w:val="yellow"/>
        </w:rPr>
        <w:t xml:space="preserve"> Madero</w:t>
      </w:r>
      <w:r w:rsidRPr="00186B2E">
        <w:rPr>
          <w:rStyle w:val="StyleUnderline"/>
        </w:rPr>
        <w:t xml:space="preserve"> arguing that </w:t>
      </w:r>
      <w:r w:rsidRPr="00186B2E">
        <w:rPr>
          <w:rStyle w:val="Emphasis"/>
        </w:rPr>
        <w:t xml:space="preserve">the Insular Cases </w:t>
      </w:r>
      <w:r w:rsidRPr="00124950">
        <w:rPr>
          <w:rStyle w:val="Emphasis"/>
          <w:highlight w:val="yellow"/>
        </w:rPr>
        <w:t>were</w:t>
      </w:r>
      <w:r w:rsidRPr="00186B2E">
        <w:rPr>
          <w:rStyle w:val="Emphasis"/>
        </w:rPr>
        <w:t xml:space="preserve"> </w:t>
      </w:r>
      <w:r w:rsidRPr="00124950">
        <w:rPr>
          <w:rStyle w:val="Emphasis"/>
          <w:highlight w:val="yellow"/>
        </w:rPr>
        <w:t>evidence of racial animus towards residents of Puerto Rico</w:t>
      </w:r>
      <w:r w:rsidRPr="00186B2E">
        <w:rPr>
          <w:rStyle w:val="Emphasis"/>
        </w:rPr>
        <w:t xml:space="preserve"> </w:t>
      </w:r>
      <w:r w:rsidRPr="00186B2E">
        <w:rPr>
          <w:rStyle w:val="StyleUnderline"/>
        </w:rPr>
        <w:t xml:space="preserve">and so reliance on them should </w:t>
      </w:r>
      <w:r w:rsidRPr="00124950">
        <w:rPr>
          <w:rStyle w:val="StyleUnderline"/>
          <w:highlight w:val="yellow"/>
        </w:rPr>
        <w:t>warrant</w:t>
      </w:r>
      <w:r w:rsidRPr="00186B2E">
        <w:rPr>
          <w:rStyle w:val="StyleUnderline"/>
        </w:rPr>
        <w:t xml:space="preserve"> heightened </w:t>
      </w:r>
      <w:r w:rsidRPr="00124950">
        <w:rPr>
          <w:rStyle w:val="StyleUnderline"/>
          <w:highlight w:val="yellow"/>
        </w:rPr>
        <w:t>scrutiny of Congress's denial of SSI</w:t>
      </w:r>
      <w:r w:rsidRPr="00186B2E">
        <w:rPr>
          <w:rStyle w:val="StyleUnderline"/>
        </w:rPr>
        <w:t xml:space="preserve"> </w:t>
      </w:r>
      <w:r w:rsidRPr="00124950">
        <w:rPr>
          <w:rStyle w:val="StyleUnderline"/>
          <w:highlight w:val="yellow"/>
        </w:rPr>
        <w:t>benefits</w:t>
      </w:r>
      <w:r w:rsidRPr="00186B2E">
        <w:rPr>
          <w:rStyle w:val="StyleUnderline"/>
        </w:rPr>
        <w:t xml:space="preserve"> in Puerto Rico.</w:t>
      </w:r>
      <w:r w:rsidRPr="00186B2E">
        <w:rPr>
          <w:sz w:val="10"/>
        </w:rPr>
        <w:t xml:space="preserve">139 </w:t>
      </w:r>
      <w:r w:rsidRPr="00186B2E">
        <w:rPr>
          <w:rStyle w:val="StyleUnderline"/>
        </w:rPr>
        <w:t>The United States disclaimed any reliance or relevance of the Insular Cases, conceding "there is no dispute ... that equal protection principles apply to Puerto Rico," therefore "neither the incorporation doctrine nor the Insular Cases are relevant."</w:t>
      </w:r>
      <w:r w:rsidRPr="00186B2E">
        <w:rPr>
          <w:sz w:val="10"/>
        </w:rPr>
        <w:t xml:space="preserve">140 Ultimately, the Insular Cases were not part of either the First Circuit or District Court's analysis. </w:t>
      </w:r>
      <w:r w:rsidRPr="00186B2E">
        <w:rPr>
          <w:rStyle w:val="StyleUnderline"/>
        </w:rPr>
        <w:t xml:space="preserve">The </w:t>
      </w:r>
      <w:r w:rsidRPr="00124950">
        <w:rPr>
          <w:rStyle w:val="StyleUnderline"/>
          <w:highlight w:val="yellow"/>
        </w:rPr>
        <w:t>U</w:t>
      </w:r>
      <w:r w:rsidRPr="00186B2E">
        <w:rPr>
          <w:rStyle w:val="StyleUnderline"/>
        </w:rPr>
        <w:t xml:space="preserve">nited </w:t>
      </w:r>
      <w:r w:rsidRPr="00124950">
        <w:rPr>
          <w:rStyle w:val="StyleUnderline"/>
          <w:highlight w:val="yellow"/>
        </w:rPr>
        <w:t>S</w:t>
      </w:r>
      <w:r w:rsidRPr="00186B2E">
        <w:rPr>
          <w:rStyle w:val="StyleUnderline"/>
        </w:rPr>
        <w:t xml:space="preserve">tates has </w:t>
      </w:r>
      <w:r w:rsidRPr="00124950">
        <w:rPr>
          <w:rStyle w:val="StyleUnderline"/>
          <w:highlight w:val="yellow"/>
        </w:rPr>
        <w:t>sought review</w:t>
      </w:r>
      <w:r w:rsidRPr="00186B2E">
        <w:rPr>
          <w:rStyle w:val="StyleUnderline"/>
        </w:rPr>
        <w:t xml:space="preserve"> </w:t>
      </w:r>
      <w:r w:rsidRPr="00124950">
        <w:rPr>
          <w:rStyle w:val="StyleUnderline"/>
          <w:highlight w:val="yellow"/>
        </w:rPr>
        <w:t>of</w:t>
      </w:r>
      <w:r w:rsidRPr="00186B2E">
        <w:rPr>
          <w:rStyle w:val="StyleUnderline"/>
        </w:rPr>
        <w:t xml:space="preserve"> the </w:t>
      </w:r>
      <w:r w:rsidRPr="00124950">
        <w:rPr>
          <w:rStyle w:val="StyleUnderline"/>
          <w:highlight w:val="yellow"/>
        </w:rPr>
        <w:t>First Circuit's decision by</w:t>
      </w:r>
      <w:r w:rsidRPr="00186B2E">
        <w:rPr>
          <w:rStyle w:val="StyleUnderline"/>
        </w:rPr>
        <w:t xml:space="preserve"> the </w:t>
      </w:r>
      <w:r w:rsidRPr="00124950">
        <w:rPr>
          <w:rStyle w:val="StyleUnderline"/>
          <w:highlight w:val="yellow"/>
        </w:rPr>
        <w:t>Supreme Court</w:t>
      </w:r>
      <w:r w:rsidRPr="00186B2E">
        <w:rPr>
          <w:rStyle w:val="StyleUnderline"/>
        </w:rPr>
        <w:t>.141 Its request for summary reversal 142 is audacious, given both the First Circuit panel's unanimous affirmation of the District Court's decision and the significant stakes involved. Absent summary reversal, review is probable given that the lower courts struck down a federal statute as unconstitutional.</w:t>
      </w:r>
      <w:r w:rsidRPr="00186B2E">
        <w:rPr>
          <w:sz w:val="10"/>
        </w:rPr>
        <w:t xml:space="preserve"> At </w:t>
      </w:r>
      <w:r w:rsidRPr="00186B2E">
        <w:rPr>
          <w:rStyle w:val="StyleUnderline"/>
        </w:rPr>
        <w:t xml:space="preserve">the Supreme Court, the Insular Cases are likely to continue to figure prominently in the arguments raised by </w:t>
      </w:r>
      <w:proofErr w:type="spellStart"/>
      <w:r w:rsidRPr="00186B2E">
        <w:rPr>
          <w:rStyle w:val="StyleUnderline"/>
        </w:rPr>
        <w:t>Vaello</w:t>
      </w:r>
      <w:proofErr w:type="spellEnd"/>
      <w:r w:rsidRPr="00186B2E">
        <w:rPr>
          <w:rStyle w:val="StyleUnderline"/>
        </w:rPr>
        <w:t xml:space="preserve"> Madero and amici</w:t>
      </w:r>
      <w:r w:rsidRPr="005D1E9E">
        <w:rPr>
          <w:sz w:val="12"/>
        </w:rPr>
        <w:t xml:space="preserve">. </w:t>
      </w:r>
      <w:r w:rsidRPr="005D1E9E">
        <w:rPr>
          <w:sz w:val="10"/>
        </w:rPr>
        <w:t xml:space="preserve">But if Aurelius is any indication, the United States' express </w:t>
      </w:r>
      <w:proofErr w:type="spellStart"/>
      <w:r w:rsidRPr="005D1E9E">
        <w:rPr>
          <w:sz w:val="10"/>
        </w:rPr>
        <w:t>nonreliance</w:t>
      </w:r>
      <w:proofErr w:type="spellEnd"/>
      <w:r w:rsidRPr="005D1E9E">
        <w:rPr>
          <w:sz w:val="10"/>
        </w:rPr>
        <w:t xml:space="preserve"> on the Insular Cases may make the Court unwilling to reconsider the Insular Cases in the context of </w:t>
      </w:r>
      <w:proofErr w:type="spellStart"/>
      <w:r w:rsidRPr="005D1E9E">
        <w:rPr>
          <w:sz w:val="10"/>
        </w:rPr>
        <w:t>Vaello</w:t>
      </w:r>
      <w:proofErr w:type="spellEnd"/>
      <w:r w:rsidRPr="005D1E9E">
        <w:rPr>
          <w:sz w:val="10"/>
        </w:rPr>
        <w:t xml:space="preserve"> Madero, leaving other similar equal protection cases working their way through lower courts 143 to also be resolved without reference to the Insular Cases. </w:t>
      </w:r>
      <w:r w:rsidRPr="00124950">
        <w:rPr>
          <w:rStyle w:val="StyleUnderline"/>
          <w:highlight w:val="yellow"/>
        </w:rPr>
        <w:t>Whatever the</w:t>
      </w:r>
      <w:r w:rsidRPr="00186B2E">
        <w:rPr>
          <w:rStyle w:val="StyleUnderline"/>
        </w:rPr>
        <w:t xml:space="preserve"> </w:t>
      </w:r>
      <w:r w:rsidRPr="00186B2E">
        <w:rPr>
          <w:sz w:val="10"/>
        </w:rPr>
        <w:t xml:space="preserve">138. </w:t>
      </w:r>
      <w:proofErr w:type="spellStart"/>
      <w:r w:rsidRPr="00186B2E">
        <w:rPr>
          <w:sz w:val="10"/>
        </w:rPr>
        <w:t>Vaello</w:t>
      </w:r>
      <w:proofErr w:type="spellEnd"/>
      <w:r w:rsidRPr="00186B2E">
        <w:rPr>
          <w:sz w:val="10"/>
        </w:rPr>
        <w:t xml:space="preserve">-Madero, 956 F. 3d, </w:t>
      </w:r>
      <w:proofErr w:type="spellStart"/>
      <w:r w:rsidRPr="00186B2E">
        <w:rPr>
          <w:sz w:val="10"/>
        </w:rPr>
        <w:t>aff'g</w:t>
      </w:r>
      <w:proofErr w:type="spellEnd"/>
      <w:r w:rsidRPr="00186B2E">
        <w:rPr>
          <w:sz w:val="10"/>
        </w:rPr>
        <w:t xml:space="preserve">, United States v. </w:t>
      </w:r>
      <w:proofErr w:type="spellStart"/>
      <w:r w:rsidRPr="00186B2E">
        <w:rPr>
          <w:sz w:val="10"/>
        </w:rPr>
        <w:t>Vaello</w:t>
      </w:r>
      <w:proofErr w:type="spellEnd"/>
      <w:r w:rsidRPr="00186B2E">
        <w:rPr>
          <w:sz w:val="10"/>
        </w:rPr>
        <w:t xml:space="preserve">-Madero, 356 F. Supp. 3d 208 (D.P.R. 2019). 139. E.g., Oral Argument at 34:46, </w:t>
      </w:r>
      <w:proofErr w:type="spellStart"/>
      <w:r w:rsidRPr="00186B2E">
        <w:rPr>
          <w:sz w:val="10"/>
        </w:rPr>
        <w:t>Vaello</w:t>
      </w:r>
      <w:proofErr w:type="spellEnd"/>
      <w:r w:rsidRPr="00186B2E">
        <w:rPr>
          <w:sz w:val="10"/>
        </w:rPr>
        <w:t>-Madero, 956 F.3d 12 (No. 19-1390), https:// www.courtlistener.com/audio/6634o/united-states-v-vaello-madero/ ?type=</w:t>
      </w:r>
      <w:proofErr w:type="spellStart"/>
      <w:r w:rsidRPr="00186B2E">
        <w:rPr>
          <w:sz w:val="10"/>
        </w:rPr>
        <w:t>oa&amp;q</w:t>
      </w:r>
      <w:proofErr w:type="spellEnd"/>
      <w:r w:rsidRPr="00186B2E">
        <w:rPr>
          <w:sz w:val="10"/>
        </w:rPr>
        <w:t xml:space="preserve">=&amp;type= </w:t>
      </w:r>
      <w:proofErr w:type="spellStart"/>
      <w:r w:rsidRPr="00186B2E">
        <w:rPr>
          <w:sz w:val="10"/>
        </w:rPr>
        <w:t>oa&amp;order_by</w:t>
      </w:r>
      <w:proofErr w:type="spellEnd"/>
      <w:r w:rsidRPr="00186B2E">
        <w:rPr>
          <w:sz w:val="10"/>
        </w:rPr>
        <w:t>=score%2odesc&amp;case_name=vaello-madero%2o&amp;court=</w:t>
      </w:r>
      <w:proofErr w:type="spellStart"/>
      <w:r w:rsidRPr="00186B2E">
        <w:rPr>
          <w:sz w:val="10"/>
        </w:rPr>
        <w:t>cal</w:t>
      </w:r>
      <w:proofErr w:type="spellEnd"/>
      <w:r w:rsidRPr="00186B2E">
        <w:rPr>
          <w:sz w:val="10"/>
        </w:rPr>
        <w:t xml:space="preserve"> [https://perma.cc /96PS-VAVE]; Jose Luis </w:t>
      </w:r>
      <w:proofErr w:type="spellStart"/>
      <w:r w:rsidRPr="00186B2E">
        <w:rPr>
          <w:sz w:val="10"/>
        </w:rPr>
        <w:t>Vaello</w:t>
      </w:r>
      <w:proofErr w:type="spellEnd"/>
      <w:r w:rsidRPr="00186B2E">
        <w:rPr>
          <w:sz w:val="10"/>
        </w:rPr>
        <w:t xml:space="preserve"> Madero's Motion for Summary Judgment at 18-25, </w:t>
      </w:r>
      <w:proofErr w:type="spellStart"/>
      <w:r w:rsidRPr="00186B2E">
        <w:rPr>
          <w:sz w:val="10"/>
        </w:rPr>
        <w:t>VaelloMadero</w:t>
      </w:r>
      <w:proofErr w:type="spellEnd"/>
      <w:r w:rsidRPr="00186B2E">
        <w:rPr>
          <w:sz w:val="10"/>
        </w:rPr>
        <w:t xml:space="preserve">, 356 F. Supp. 3d (No. 17-02133); see also Brief of Amicus Curiae Virgin Islands Bar </w:t>
      </w:r>
      <w:proofErr w:type="spellStart"/>
      <w:r w:rsidRPr="00186B2E">
        <w:rPr>
          <w:sz w:val="10"/>
        </w:rPr>
        <w:t>Ass'n</w:t>
      </w:r>
      <w:proofErr w:type="spellEnd"/>
      <w:r w:rsidRPr="00186B2E">
        <w:rPr>
          <w:sz w:val="10"/>
        </w:rPr>
        <w:t xml:space="preserve"> at 6-15, </w:t>
      </w:r>
      <w:proofErr w:type="spellStart"/>
      <w:r w:rsidRPr="00186B2E">
        <w:rPr>
          <w:sz w:val="10"/>
        </w:rPr>
        <w:t>Vaello</w:t>
      </w:r>
      <w:proofErr w:type="spellEnd"/>
      <w:r w:rsidRPr="00186B2E">
        <w:rPr>
          <w:sz w:val="10"/>
        </w:rPr>
        <w:t xml:space="preserve">-Madero, 956 F 3d 12 (No. 19-1390); Commonwealth of Puerto Rico's Amicus Brief at 6-23, </w:t>
      </w:r>
      <w:proofErr w:type="spellStart"/>
      <w:r w:rsidRPr="00186B2E">
        <w:rPr>
          <w:sz w:val="10"/>
        </w:rPr>
        <w:t>Vaello</w:t>
      </w:r>
      <w:proofErr w:type="spellEnd"/>
      <w:r w:rsidRPr="00186B2E">
        <w:rPr>
          <w:sz w:val="10"/>
        </w:rPr>
        <w:t xml:space="preserve">-Madero, 956 F.3d 12 (No. 19-1390). 140. Reply Brief for Appellant at 1i, </w:t>
      </w:r>
      <w:proofErr w:type="spellStart"/>
      <w:r w:rsidRPr="00186B2E">
        <w:rPr>
          <w:sz w:val="10"/>
        </w:rPr>
        <w:t>Vaello</w:t>
      </w:r>
      <w:proofErr w:type="spellEnd"/>
      <w:r w:rsidRPr="00186B2E">
        <w:rPr>
          <w:sz w:val="10"/>
        </w:rPr>
        <w:t xml:space="preserve">-Madero, 956 F.3d (No. 19-1390); see also Reply Brief in Support of United States of America's Cross-Motion for Summary Judgment at 8 n.2, </w:t>
      </w:r>
      <w:proofErr w:type="spellStart"/>
      <w:r w:rsidRPr="00186B2E">
        <w:rPr>
          <w:sz w:val="10"/>
        </w:rPr>
        <w:t>VaelloMadero</w:t>
      </w:r>
      <w:proofErr w:type="spellEnd"/>
      <w:r w:rsidRPr="00186B2E">
        <w:rPr>
          <w:sz w:val="10"/>
        </w:rPr>
        <w:t>, 356 F. Supp. 3d ("[E]</w:t>
      </w:r>
      <w:proofErr w:type="spellStart"/>
      <w:r w:rsidRPr="00186B2E">
        <w:rPr>
          <w:sz w:val="10"/>
        </w:rPr>
        <w:t>ven</w:t>
      </w:r>
      <w:proofErr w:type="spellEnd"/>
      <w:r w:rsidRPr="00186B2E">
        <w:rPr>
          <w:sz w:val="10"/>
        </w:rPr>
        <w:t xml:space="preserve"> if the Insular Cases were to be overturned by the Supreme Court, that would not affect the outcome here."). 141. Petition for Writ of Certiorari, United States v. </w:t>
      </w:r>
      <w:proofErr w:type="spellStart"/>
      <w:r w:rsidRPr="00186B2E">
        <w:rPr>
          <w:sz w:val="10"/>
        </w:rPr>
        <w:t>Vaello</w:t>
      </w:r>
      <w:proofErr w:type="spellEnd"/>
      <w:r w:rsidRPr="00186B2E">
        <w:rPr>
          <w:sz w:val="10"/>
        </w:rPr>
        <w:t xml:space="preserve"> Madero, No. 20-303 (U.S. July 1, 2020), https://www.supremecourt.gov/DocketPDF/20/20-303/153244/20200904184238974__Vaello -Madero%20Pet.pdf [https://perma.cc/2YSU-H6G7]. 142. Id. at 20. 143. See, e.g., Pena Martinez v. Azar, 376 F Supp. 3d 191 (D.P.R. 2019); Schaller v. Soc. Sec. Admin., No. 20-1837 (3d Cit. filed Apr. 27, 2020); Schaller v. Soc. Sec. Admin., No. 1:2018cv00044 (D. Guam motion to dismiss denied June 19, 2020); Consejo de Salud v. United States, No. 18- 1045 (GAG) (D.P.R. motion for summary judgement granted Mar. 30. 2020). 305 THE YALE LAW JOURNAL FORUM </w:t>
      </w:r>
      <w:r w:rsidRPr="00186B2E">
        <w:rPr>
          <w:rStyle w:val="Emphasis"/>
        </w:rPr>
        <w:t xml:space="preserve">Supreme </w:t>
      </w:r>
      <w:r w:rsidRPr="00124950">
        <w:rPr>
          <w:rStyle w:val="Emphasis"/>
          <w:highlight w:val="yellow"/>
        </w:rPr>
        <w:t>Court says or does not say about</w:t>
      </w:r>
      <w:r w:rsidRPr="00186B2E">
        <w:rPr>
          <w:rStyle w:val="Emphasis"/>
        </w:rPr>
        <w:t xml:space="preserve"> the </w:t>
      </w:r>
      <w:r w:rsidRPr="00124950">
        <w:rPr>
          <w:rStyle w:val="Emphasis"/>
          <w:highlight w:val="yellow"/>
        </w:rPr>
        <w:t xml:space="preserve">Insular Cases, its decision in </w:t>
      </w:r>
      <w:proofErr w:type="spellStart"/>
      <w:r w:rsidRPr="00124950">
        <w:rPr>
          <w:rStyle w:val="Emphasis"/>
          <w:highlight w:val="yellow"/>
        </w:rPr>
        <w:t>Vaello</w:t>
      </w:r>
      <w:proofErr w:type="spellEnd"/>
      <w:r w:rsidRPr="00124950">
        <w:rPr>
          <w:rStyle w:val="Emphasis"/>
          <w:highlight w:val="yellow"/>
        </w:rPr>
        <w:t xml:space="preserve"> Madero will either reject or confirm</w:t>
      </w:r>
      <w:r w:rsidRPr="00186B2E">
        <w:rPr>
          <w:rStyle w:val="Emphasis"/>
        </w:rPr>
        <w:t xml:space="preserve"> the </w:t>
      </w:r>
      <w:r w:rsidRPr="00124950">
        <w:rPr>
          <w:rStyle w:val="Emphasis"/>
          <w:highlight w:val="yellow"/>
        </w:rPr>
        <w:t>underlying structural inequality</w:t>
      </w:r>
      <w:r w:rsidRPr="00186B2E">
        <w:rPr>
          <w:rStyle w:val="Emphasis"/>
        </w:rPr>
        <w:t xml:space="preserve"> that the </w:t>
      </w:r>
      <w:r w:rsidRPr="00124950">
        <w:rPr>
          <w:rStyle w:val="Emphasis"/>
          <w:highlight w:val="yellow"/>
        </w:rPr>
        <w:t>Insular Cases</w:t>
      </w:r>
      <w:r w:rsidRPr="00186B2E">
        <w:rPr>
          <w:rStyle w:val="Emphasis"/>
        </w:rPr>
        <w:t xml:space="preserve"> have </w:t>
      </w:r>
      <w:r w:rsidRPr="00124950">
        <w:rPr>
          <w:rStyle w:val="Emphasis"/>
          <w:highlight w:val="yellow"/>
        </w:rPr>
        <w:t>allowed to perpetuate</w:t>
      </w:r>
      <w:r w:rsidRPr="00186B2E">
        <w:rPr>
          <w:rStyle w:val="Emphasis"/>
        </w:rPr>
        <w:t xml:space="preserve"> these many years.</w:t>
      </w:r>
      <w:r w:rsidRPr="00186B2E">
        <w:rPr>
          <w:rStyle w:val="StyleUnderline"/>
        </w:rPr>
        <w:t xml:space="preserve"> And the fact that the United States is left to expressly disclaim any relevance or reliance on the Insular Cases in cases like </w:t>
      </w:r>
      <w:proofErr w:type="spellStart"/>
      <w:r w:rsidRPr="00124950">
        <w:rPr>
          <w:rStyle w:val="StyleUnderline"/>
          <w:highlight w:val="yellow"/>
        </w:rPr>
        <w:t>Vaello</w:t>
      </w:r>
      <w:proofErr w:type="spellEnd"/>
      <w:r w:rsidRPr="00124950">
        <w:rPr>
          <w:rStyle w:val="StyleUnderline"/>
          <w:highlight w:val="yellow"/>
        </w:rPr>
        <w:t xml:space="preserve"> Madero</w:t>
      </w:r>
      <w:r w:rsidRPr="00186B2E">
        <w:rPr>
          <w:rStyle w:val="StyleUnderline"/>
        </w:rPr>
        <w:t xml:space="preserve"> only </w:t>
      </w:r>
      <w:r w:rsidRPr="00124950">
        <w:rPr>
          <w:rStyle w:val="StyleUnderline"/>
          <w:highlight w:val="yellow"/>
        </w:rPr>
        <w:t>serves</w:t>
      </w:r>
      <w:r w:rsidRPr="00186B2E">
        <w:rPr>
          <w:rStyle w:val="StyleUnderline"/>
        </w:rPr>
        <w:t xml:space="preserve"> </w:t>
      </w:r>
      <w:r w:rsidRPr="00124950">
        <w:rPr>
          <w:rStyle w:val="StyleUnderline"/>
          <w:highlight w:val="yellow"/>
        </w:rPr>
        <w:t>to highlight</w:t>
      </w:r>
      <w:r w:rsidRPr="00186B2E">
        <w:rPr>
          <w:rStyle w:val="StyleUnderline"/>
        </w:rPr>
        <w:t xml:space="preserve"> the </w:t>
      </w:r>
      <w:r w:rsidRPr="00124950">
        <w:rPr>
          <w:rStyle w:val="StyleUnderline"/>
          <w:highlight w:val="yellow"/>
        </w:rPr>
        <w:t>mischief they continue</w:t>
      </w:r>
      <w:r w:rsidRPr="00186B2E">
        <w:rPr>
          <w:rStyle w:val="StyleUnderline"/>
        </w:rPr>
        <w:t xml:space="preserve"> to cause </w:t>
      </w:r>
      <w:r w:rsidRPr="00124950">
        <w:rPr>
          <w:rStyle w:val="StyleUnderline"/>
          <w:highlight w:val="yellow"/>
        </w:rPr>
        <w:t>in all</w:t>
      </w:r>
      <w:r w:rsidRPr="00186B2E">
        <w:rPr>
          <w:rStyle w:val="StyleUnderline"/>
        </w:rPr>
        <w:t xml:space="preserve"> manner of </w:t>
      </w:r>
      <w:r w:rsidRPr="00124950">
        <w:rPr>
          <w:rStyle w:val="StyleUnderline"/>
          <w:highlight w:val="yellow"/>
        </w:rPr>
        <w:t>constitutional cases.</w:t>
      </w:r>
    </w:p>
    <w:p w14:paraId="67FAC2BC" w14:textId="77777777" w:rsidR="001F2B46" w:rsidRPr="0067726F" w:rsidRDefault="001F2B46" w:rsidP="001F2B46"/>
    <w:p w14:paraId="1A0D88FB" w14:textId="578F8959" w:rsidR="001F2B46" w:rsidRPr="001F2B46" w:rsidRDefault="001F2B46" w:rsidP="001F2B46">
      <w:pPr>
        <w:pStyle w:val="Heading3"/>
        <w:rPr>
          <w:rStyle w:val="Style13ptBold"/>
          <w:b/>
          <w:bCs w:val="0"/>
        </w:rPr>
      </w:pPr>
      <w:r>
        <w:rPr>
          <w:rStyle w:val="Style13ptBold"/>
          <w:b/>
          <w:bCs w:val="0"/>
        </w:rPr>
        <w:t>AT: Exec CP</w:t>
      </w:r>
    </w:p>
    <w:p w14:paraId="144CC121" w14:textId="77777777" w:rsidR="001F2B46" w:rsidRPr="001F2B46" w:rsidRDefault="001F2B46" w:rsidP="001F2B46">
      <w:pPr>
        <w:pStyle w:val="Heading4"/>
        <w:rPr>
          <w:rStyle w:val="Style13ptBold"/>
          <w:b/>
          <w:bCs w:val="0"/>
        </w:rPr>
      </w:pPr>
      <w:r w:rsidRPr="001F2B46">
        <w:rPr>
          <w:rStyle w:val="Style13ptBold"/>
          <w:b/>
          <w:bCs w:val="0"/>
        </w:rPr>
        <w:t xml:space="preserve">Supreme Court is key to dismantle inequalities in America’s Territories. </w:t>
      </w:r>
    </w:p>
    <w:p w14:paraId="5F99CE73" w14:textId="77777777" w:rsidR="001F2B46" w:rsidRDefault="001F2B46" w:rsidP="001F2B46">
      <w:r w:rsidRPr="00180F73">
        <w:rPr>
          <w:rStyle w:val="Style13ptBold"/>
        </w:rPr>
        <w:t xml:space="preserve">Derieux </w:t>
      </w:r>
      <w:r>
        <w:rPr>
          <w:rStyle w:val="Style13ptBold"/>
        </w:rPr>
        <w:t>and</w:t>
      </w:r>
      <w:r w:rsidRPr="00180F73">
        <w:t xml:space="preserve"> </w:t>
      </w:r>
      <w:r w:rsidRPr="00180F73">
        <w:rPr>
          <w:rStyle w:val="Style13ptBold"/>
        </w:rPr>
        <w:t>Weare</w:t>
      </w:r>
      <w:r>
        <w:rPr>
          <w:rStyle w:val="Style13ptBold"/>
        </w:rPr>
        <w:t xml:space="preserve"> 20</w:t>
      </w:r>
      <w:r w:rsidRPr="00180F73">
        <w:t>[Cepeda Derieux &amp; Neil C. Weare;</w:t>
      </w:r>
      <w:r>
        <w:t>08</w:t>
      </w:r>
      <w:r w:rsidRPr="00180F73">
        <w:t>-</w:t>
      </w:r>
      <w:r>
        <w:t>27</w:t>
      </w:r>
      <w:r w:rsidRPr="00180F73">
        <w:t>-</w:t>
      </w:r>
      <w:r>
        <w:t>2020</w:t>
      </w:r>
      <w:r w:rsidRPr="00180F73">
        <w:t xml:space="preserve">; </w:t>
      </w:r>
      <w:r>
        <w:t xml:space="preserve">Adriel L Cepeda Derieux is a Senior Staff Attorney with the Voting Rights Project of the American Civil Liberties Union (ACLU). Neil Weare is the President and Founder of Equally American Legal Defense and Education Fund and an associate at Loeb and </w:t>
      </w:r>
      <w:r w:rsidRPr="00180F73">
        <w:t>Loeb LL</w:t>
      </w:r>
      <w:r>
        <w:t>P</w:t>
      </w:r>
      <w:r w:rsidRPr="00180F73">
        <w:t xml:space="preserve"> ; "Law Journal Library," </w:t>
      </w:r>
      <w:hyperlink r:id="rId29" w:history="1">
        <w:r w:rsidRPr="00A41F2F">
          <w:rPr>
            <w:rStyle w:val="Hyperlink"/>
          </w:rPr>
          <w:t>https://heinonline.org/HOL/Page?handle=hein.journals/yljfor130&amp;amp;id=316&amp;amp;collection=journals//JJB</w:t>
        </w:r>
      </w:hyperlink>
      <w:r w:rsidRPr="00180F73">
        <w:t>]</w:t>
      </w:r>
    </w:p>
    <w:p w14:paraId="2A920C36" w14:textId="77777777" w:rsidR="001F2B46" w:rsidRPr="00180F73" w:rsidRDefault="001F2B46" w:rsidP="001F2B46"/>
    <w:p w14:paraId="3FEB45D0" w14:textId="77777777" w:rsidR="001F2B46" w:rsidRPr="00085AC2" w:rsidRDefault="001F2B46" w:rsidP="001F2B46">
      <w:pPr>
        <w:rPr>
          <w:rStyle w:val="Emphasis"/>
        </w:rPr>
      </w:pPr>
      <w:r w:rsidRPr="00124950">
        <w:rPr>
          <w:rStyle w:val="StyleUnderline"/>
          <w:highlight w:val="yellow"/>
        </w:rPr>
        <w:t>Although the Supreme Court</w:t>
      </w:r>
      <w:r w:rsidRPr="00180F73">
        <w:rPr>
          <w:rStyle w:val="StyleUnderline"/>
        </w:rPr>
        <w:t xml:space="preserve"> may have largely </w:t>
      </w:r>
      <w:r w:rsidRPr="00124950">
        <w:rPr>
          <w:rStyle w:val="StyleUnderline"/>
          <w:highlight w:val="yellow"/>
        </w:rPr>
        <w:t>cabined</w:t>
      </w:r>
      <w:r w:rsidRPr="00180F73">
        <w:rPr>
          <w:rStyle w:val="StyleUnderline"/>
        </w:rPr>
        <w:t xml:space="preserve"> the </w:t>
      </w:r>
      <w:r w:rsidRPr="00124950">
        <w:rPr>
          <w:rStyle w:val="StyleUnderline"/>
          <w:highlight w:val="yellow"/>
        </w:rPr>
        <w:t>Insular Cases</w:t>
      </w:r>
      <w:r w:rsidRPr="00180F73">
        <w:rPr>
          <w:rStyle w:val="StyleUnderline"/>
        </w:rPr>
        <w:t xml:space="preserve"> in Aurelius, </w:t>
      </w:r>
      <w:r w:rsidRPr="00124950">
        <w:rPr>
          <w:rStyle w:val="StyleUnderline"/>
          <w:highlight w:val="yellow"/>
        </w:rPr>
        <w:t>that does not mean the</w:t>
      </w:r>
      <w:r w:rsidRPr="00180F73">
        <w:rPr>
          <w:rStyle w:val="StyleUnderline"/>
        </w:rPr>
        <w:t xml:space="preserve"> Supreme </w:t>
      </w:r>
      <w:r w:rsidRPr="00124950">
        <w:rPr>
          <w:rStyle w:val="StyleUnderline"/>
          <w:highlight w:val="yellow"/>
        </w:rPr>
        <w:t>Court should hesitate in</w:t>
      </w:r>
      <w:r w:rsidRPr="00180F73">
        <w:rPr>
          <w:rStyle w:val="StyleUnderline"/>
        </w:rPr>
        <w:t xml:space="preserve"> a </w:t>
      </w:r>
      <w:r w:rsidRPr="00124950">
        <w:rPr>
          <w:rStyle w:val="StyleUnderline"/>
          <w:highlight w:val="yellow"/>
        </w:rPr>
        <w:t>future case</w:t>
      </w:r>
      <w:r w:rsidRPr="00180F73">
        <w:rPr>
          <w:rStyle w:val="StyleUnderline"/>
        </w:rPr>
        <w:t xml:space="preserve"> to place the Insular Cases in the dustbin of history alongside Plessy and Korematsu, where they belong. </w:t>
      </w:r>
      <w:r w:rsidRPr="00085AC2">
        <w:rPr>
          <w:rStyle w:val="StyleUnderline"/>
        </w:rPr>
        <w:t xml:space="preserve">As framing documents for the continuing relationship between the United States and territories, the </w:t>
      </w:r>
      <w:r w:rsidRPr="00124950">
        <w:rPr>
          <w:rStyle w:val="StyleUnderline"/>
          <w:highlight w:val="yellow"/>
        </w:rPr>
        <w:t>Insular Cases hold a power</w:t>
      </w:r>
      <w:r w:rsidRPr="00085AC2">
        <w:rPr>
          <w:rStyle w:val="StyleUnderline"/>
        </w:rPr>
        <w:t xml:space="preserve"> that goes </w:t>
      </w:r>
      <w:r w:rsidRPr="00124950">
        <w:rPr>
          <w:rStyle w:val="StyleUnderline"/>
          <w:highlight w:val="yellow"/>
        </w:rPr>
        <w:t>far beyond</w:t>
      </w:r>
      <w:r w:rsidRPr="00085AC2">
        <w:rPr>
          <w:rStyle w:val="StyleUnderline"/>
        </w:rPr>
        <w:t xml:space="preserve"> the </w:t>
      </w:r>
      <w:r w:rsidRPr="00124950">
        <w:rPr>
          <w:rStyle w:val="StyleUnderline"/>
          <w:highlight w:val="yellow"/>
        </w:rPr>
        <w:t>scope of</w:t>
      </w:r>
      <w:r w:rsidRPr="00085AC2">
        <w:rPr>
          <w:rStyle w:val="StyleUnderline"/>
        </w:rPr>
        <w:t xml:space="preserve"> their </w:t>
      </w:r>
      <w:r w:rsidRPr="00124950">
        <w:rPr>
          <w:rStyle w:val="StyleUnderline"/>
          <w:highlight w:val="yellow"/>
        </w:rPr>
        <w:t>formal</w:t>
      </w:r>
      <w:r w:rsidRPr="00085AC2">
        <w:rPr>
          <w:rStyle w:val="StyleUnderline"/>
        </w:rPr>
        <w:t xml:space="preserve"> legal </w:t>
      </w:r>
      <w:r w:rsidRPr="00124950">
        <w:rPr>
          <w:rStyle w:val="StyleUnderline"/>
          <w:highlight w:val="yellow"/>
        </w:rPr>
        <w:t>doctrine</w:t>
      </w:r>
      <w:r w:rsidRPr="00085AC2">
        <w:rPr>
          <w:rStyle w:val="StyleUnderline"/>
        </w:rPr>
        <w:t xml:space="preserve">. </w:t>
      </w:r>
      <w:r w:rsidRPr="00186B2E">
        <w:rPr>
          <w:rStyle w:val="Emphasis"/>
        </w:rPr>
        <w:t xml:space="preserve">Their </w:t>
      </w:r>
      <w:r w:rsidRPr="00124950">
        <w:rPr>
          <w:rStyle w:val="Emphasis"/>
          <w:highlight w:val="yellow"/>
        </w:rPr>
        <w:t>rejection would</w:t>
      </w:r>
      <w:r w:rsidRPr="00186B2E">
        <w:rPr>
          <w:rStyle w:val="Emphasis"/>
        </w:rPr>
        <w:t xml:space="preserve"> loudly </w:t>
      </w:r>
      <w:r w:rsidRPr="00124950">
        <w:rPr>
          <w:rStyle w:val="Emphasis"/>
          <w:highlight w:val="yellow"/>
        </w:rPr>
        <w:t>signal</w:t>
      </w:r>
      <w:r w:rsidRPr="00186B2E">
        <w:rPr>
          <w:rStyle w:val="Emphasis"/>
        </w:rPr>
        <w:t xml:space="preserve"> that </w:t>
      </w:r>
      <w:r w:rsidRPr="00124950">
        <w:rPr>
          <w:rStyle w:val="Emphasis"/>
          <w:highlight w:val="yellow"/>
        </w:rPr>
        <w:t>residents</w:t>
      </w:r>
      <w:r w:rsidRPr="00186B2E">
        <w:rPr>
          <w:rStyle w:val="Emphasis"/>
        </w:rPr>
        <w:t xml:space="preserve"> </w:t>
      </w:r>
      <w:r w:rsidRPr="00124950">
        <w:rPr>
          <w:rStyle w:val="Emphasis"/>
          <w:highlight w:val="yellow"/>
        </w:rPr>
        <w:t>of</w:t>
      </w:r>
      <w:r w:rsidRPr="00186B2E">
        <w:rPr>
          <w:rStyle w:val="Emphasis"/>
        </w:rPr>
        <w:t xml:space="preserve"> the </w:t>
      </w:r>
      <w:r w:rsidRPr="00124950">
        <w:rPr>
          <w:rStyle w:val="Emphasis"/>
          <w:highlight w:val="yellow"/>
        </w:rPr>
        <w:t>territories</w:t>
      </w:r>
      <w:r w:rsidRPr="00186B2E">
        <w:rPr>
          <w:rStyle w:val="Emphasis"/>
        </w:rPr>
        <w:t xml:space="preserve"> "</w:t>
      </w:r>
      <w:r w:rsidRPr="00124950">
        <w:rPr>
          <w:rStyle w:val="Emphasis"/>
          <w:highlight w:val="yellow"/>
        </w:rPr>
        <w:t xml:space="preserve">are constitutionally no different from, and </w:t>
      </w:r>
      <w:r w:rsidRPr="00186B2E">
        <w:rPr>
          <w:rStyle w:val="Emphasis"/>
        </w:rPr>
        <w:t xml:space="preserve">thus </w:t>
      </w:r>
      <w:r w:rsidRPr="00124950">
        <w:rPr>
          <w:rStyle w:val="Emphasis"/>
          <w:highlight w:val="yellow"/>
        </w:rPr>
        <w:t>not inferior to,</w:t>
      </w:r>
      <w:r w:rsidRPr="00186B2E">
        <w:rPr>
          <w:rStyle w:val="Emphasis"/>
        </w:rPr>
        <w:t xml:space="preserve"> their fellow </w:t>
      </w:r>
      <w:r w:rsidRPr="00124950">
        <w:rPr>
          <w:rStyle w:val="Emphasis"/>
          <w:highlight w:val="yellow"/>
        </w:rPr>
        <w:t>citizens on</w:t>
      </w:r>
      <w:r w:rsidRPr="00186B2E">
        <w:rPr>
          <w:rStyle w:val="Emphasis"/>
        </w:rPr>
        <w:t xml:space="preserve"> the </w:t>
      </w:r>
      <w:r w:rsidRPr="00124950">
        <w:rPr>
          <w:rStyle w:val="Emphasis"/>
          <w:highlight w:val="yellow"/>
        </w:rPr>
        <w:t>mainland</w:t>
      </w:r>
      <w:r w:rsidRPr="00186B2E">
        <w:rPr>
          <w:rStyle w:val="Emphasis"/>
        </w:rPr>
        <w:t>.</w:t>
      </w:r>
      <w:r w:rsidRPr="00085AC2">
        <w:rPr>
          <w:rStyle w:val="StyleUnderline"/>
        </w:rPr>
        <w:t xml:space="preserve">"145 To paraphrase Justice Black, the Insular Cases' "interment," when it comes, cannot be "tactfully accomplished, without ceremony, eulogy, or report of their demise." 146 </w:t>
      </w:r>
      <w:r w:rsidRPr="00124950">
        <w:rPr>
          <w:rStyle w:val="Emphasis"/>
          <w:highlight w:val="yellow"/>
        </w:rPr>
        <w:t>The Supreme Court played a central role in creating</w:t>
      </w:r>
      <w:r w:rsidRPr="00085AC2">
        <w:rPr>
          <w:rStyle w:val="Emphasis"/>
        </w:rPr>
        <w:t xml:space="preserve"> the </w:t>
      </w:r>
      <w:r w:rsidRPr="00124950">
        <w:rPr>
          <w:rStyle w:val="Emphasis"/>
          <w:highlight w:val="yellow"/>
        </w:rPr>
        <w:t>structural</w:t>
      </w:r>
      <w:r w:rsidRPr="00085AC2">
        <w:rPr>
          <w:rStyle w:val="Emphasis"/>
        </w:rPr>
        <w:t xml:space="preserve">, </w:t>
      </w:r>
      <w:r w:rsidRPr="00124950">
        <w:rPr>
          <w:rStyle w:val="Emphasis"/>
          <w:highlight w:val="yellow"/>
        </w:rPr>
        <w:t>political, and economic inequalities afflicting residents of America's territories; it must also assume a leading role in dismantling them.</w:t>
      </w:r>
    </w:p>
    <w:p w14:paraId="3FE2205E" w14:textId="77777777" w:rsidR="001F2B46" w:rsidRDefault="001F2B46" w:rsidP="001F2B46"/>
    <w:p w14:paraId="61008DE3" w14:textId="3DDCB81A" w:rsidR="001F2B46" w:rsidRDefault="001F2B46" w:rsidP="001F2B46">
      <w:pPr>
        <w:pStyle w:val="Heading3"/>
      </w:pPr>
      <w:r>
        <w:t xml:space="preserve">AT: </w:t>
      </w:r>
      <w:r>
        <w:t>Congress</w:t>
      </w:r>
      <w:r>
        <w:t xml:space="preserve"> CP</w:t>
      </w:r>
    </w:p>
    <w:p w14:paraId="38A2CE95" w14:textId="77777777" w:rsidR="001F2B46" w:rsidRDefault="001F2B46" w:rsidP="001F2B46">
      <w:pPr>
        <w:pStyle w:val="Heading4"/>
      </w:pPr>
      <w:r w:rsidRPr="00306622">
        <w:t xml:space="preserve">Congress CP can't solve the </w:t>
      </w:r>
      <w:proofErr w:type="gramStart"/>
      <w:r w:rsidRPr="00306622">
        <w:t>case</w:t>
      </w:r>
      <w:proofErr w:type="gramEnd"/>
    </w:p>
    <w:p w14:paraId="58DBEDF0" w14:textId="77777777" w:rsidR="001F2B46" w:rsidRDefault="001F2B46" w:rsidP="001F2B46">
      <w:r w:rsidRPr="006B3EC9">
        <w:rPr>
          <w:rStyle w:val="Style13ptBold"/>
        </w:rPr>
        <w:t xml:space="preserve">Bayonet </w:t>
      </w:r>
      <w:r>
        <w:rPr>
          <w:rStyle w:val="Style13ptBold"/>
        </w:rPr>
        <w:t>22</w:t>
      </w:r>
      <w:r w:rsidRPr="006B3EC9">
        <w:t>[Gabriel Prats;</w:t>
      </w:r>
      <w:r>
        <w:t xml:space="preserve"> 2021-2022</w:t>
      </w:r>
      <w:r w:rsidRPr="006B3EC9">
        <w:t>; The author is a third year law school student from the Inter American School of Law</w:t>
      </w:r>
      <w:proofErr w:type="gramStart"/>
      <w:r w:rsidRPr="006B3EC9">
        <w:t>. ;</w:t>
      </w:r>
      <w:proofErr w:type="gramEnd"/>
      <w:r w:rsidRPr="006B3EC9">
        <w:t xml:space="preserve"> "</w:t>
      </w:r>
      <w:proofErr w:type="spellStart"/>
      <w:r w:rsidRPr="006B3EC9">
        <w:t>Vaello</w:t>
      </w:r>
      <w:proofErr w:type="spellEnd"/>
      <w:r w:rsidRPr="006B3EC9">
        <w:t xml:space="preserve">-Madero: Putting on Hold Equal Rights for Territorial Citizens," </w:t>
      </w:r>
      <w:proofErr w:type="spellStart"/>
      <w:r w:rsidRPr="006B3EC9">
        <w:t>Revista</w:t>
      </w:r>
      <w:proofErr w:type="spellEnd"/>
      <w:r w:rsidRPr="006B3EC9">
        <w:t xml:space="preserve"> </w:t>
      </w:r>
      <w:proofErr w:type="spellStart"/>
      <w:r w:rsidRPr="006B3EC9">
        <w:t>Juridica</w:t>
      </w:r>
      <w:proofErr w:type="spellEnd"/>
      <w:r w:rsidRPr="006B3EC9">
        <w:t xml:space="preserve"> de la Universidad </w:t>
      </w:r>
      <w:proofErr w:type="spellStart"/>
      <w:r w:rsidRPr="006B3EC9">
        <w:t>Interamericana</w:t>
      </w:r>
      <w:proofErr w:type="spellEnd"/>
      <w:r w:rsidRPr="006B3EC9">
        <w:t xml:space="preserve"> de Puerto Rico 56, no. 1 (2021-2022): 39-71//JJB]</w:t>
      </w:r>
    </w:p>
    <w:p w14:paraId="0843F8CB" w14:textId="77777777" w:rsidR="001F2B46" w:rsidRDefault="001F2B46" w:rsidP="001F2B46"/>
    <w:p w14:paraId="32AC26BD" w14:textId="77777777" w:rsidR="001F2B46" w:rsidRDefault="001F2B46" w:rsidP="001F2B46">
      <w:pPr>
        <w:rPr>
          <w:rStyle w:val="Emphasis"/>
        </w:rPr>
      </w:pPr>
      <w:r w:rsidRPr="000A5B1C">
        <w:rPr>
          <w:rStyle w:val="StyleUnderline"/>
        </w:rPr>
        <w:t xml:space="preserve">The </w:t>
      </w:r>
      <w:r w:rsidRPr="00124950">
        <w:rPr>
          <w:rStyle w:val="StyleUnderline"/>
          <w:highlight w:val="yellow"/>
        </w:rPr>
        <w:t xml:space="preserve">first impression after the </w:t>
      </w:r>
      <w:proofErr w:type="spellStart"/>
      <w:r w:rsidRPr="00124950">
        <w:rPr>
          <w:rStyle w:val="StyleUnderline"/>
          <w:highlight w:val="yellow"/>
        </w:rPr>
        <w:t>Vaello</w:t>
      </w:r>
      <w:proofErr w:type="spellEnd"/>
      <w:r w:rsidRPr="00124950">
        <w:rPr>
          <w:rStyle w:val="StyleUnderline"/>
          <w:highlight w:val="yellow"/>
        </w:rPr>
        <w:t>-Madero decision is</w:t>
      </w:r>
      <w:r w:rsidRPr="000A5B1C">
        <w:rPr>
          <w:rStyle w:val="StyleUnderline"/>
        </w:rPr>
        <w:t xml:space="preserve"> that, </w:t>
      </w:r>
      <w:r w:rsidRPr="00124950">
        <w:rPr>
          <w:rStyle w:val="StyleUnderline"/>
          <w:highlight w:val="yellow"/>
        </w:rPr>
        <w:t>while Congress is</w:t>
      </w:r>
      <w:r w:rsidRPr="000A5B1C">
        <w:rPr>
          <w:rStyle w:val="StyleUnderline"/>
        </w:rPr>
        <w:t xml:space="preserve"> fully </w:t>
      </w:r>
      <w:r w:rsidRPr="00124950">
        <w:rPr>
          <w:rStyle w:val="StyleUnderline"/>
          <w:highlight w:val="yellow"/>
        </w:rPr>
        <w:t>aware of the implications</w:t>
      </w:r>
      <w:r w:rsidRPr="000A5B1C">
        <w:rPr>
          <w:rStyle w:val="StyleUnderline"/>
        </w:rPr>
        <w:t xml:space="preserve"> and possible repercussions of this case, </w:t>
      </w:r>
      <w:r w:rsidRPr="00124950">
        <w:rPr>
          <w:rStyle w:val="Emphasis"/>
          <w:highlight w:val="yellow"/>
        </w:rPr>
        <w:t xml:space="preserve">it will pursue </w:t>
      </w:r>
      <w:r w:rsidRPr="00122C91">
        <w:rPr>
          <w:rStyle w:val="Emphasis"/>
        </w:rPr>
        <w:t xml:space="preserve">the </w:t>
      </w:r>
      <w:r w:rsidRPr="00124950">
        <w:rPr>
          <w:rStyle w:val="Emphasis"/>
          <w:highlight w:val="yellow"/>
        </w:rPr>
        <w:t>orthodox route of dealing with</w:t>
      </w:r>
      <w:r w:rsidRPr="00122C91">
        <w:rPr>
          <w:rStyle w:val="Emphasis"/>
        </w:rPr>
        <w:t xml:space="preserve"> the </w:t>
      </w:r>
      <w:r w:rsidRPr="00124950">
        <w:rPr>
          <w:rStyle w:val="Emphasis"/>
          <w:highlight w:val="yellow"/>
        </w:rPr>
        <w:t>territories</w:t>
      </w:r>
      <w:r w:rsidRPr="00122C91">
        <w:rPr>
          <w:rStyle w:val="Emphasis"/>
        </w:rPr>
        <w:t xml:space="preserve"> every time these are in the political hotseat:</w:t>
      </w:r>
      <w:r w:rsidRPr="000A5B1C">
        <w:rPr>
          <w:rStyle w:val="StyleUnderline"/>
        </w:rPr>
        <w:t xml:space="preserve"> appeasement via economic means and leave the important issues in suspense</w:t>
      </w:r>
      <w:r w:rsidRPr="00122C91">
        <w:rPr>
          <w:rStyle w:val="StyleUnderline"/>
        </w:rPr>
        <w:t xml:space="preserve">. </w:t>
      </w:r>
      <w:r w:rsidRPr="00124950">
        <w:rPr>
          <w:rStyle w:val="StyleUnderline"/>
          <w:highlight w:val="yellow"/>
        </w:rPr>
        <w:t>In this</w:t>
      </w:r>
      <w:r w:rsidRPr="00122C91">
        <w:rPr>
          <w:rStyle w:val="StyleUnderline"/>
        </w:rPr>
        <w:t xml:space="preserve"> case, </w:t>
      </w:r>
      <w:r w:rsidRPr="00124950">
        <w:rPr>
          <w:rStyle w:val="StyleUnderline"/>
          <w:highlight w:val="yellow"/>
        </w:rPr>
        <w:t>even if</w:t>
      </w:r>
      <w:r w:rsidRPr="00122C91">
        <w:rPr>
          <w:rStyle w:val="StyleUnderline"/>
        </w:rPr>
        <w:t xml:space="preserve"> the </w:t>
      </w:r>
      <w:r w:rsidRPr="00124950">
        <w:rPr>
          <w:rStyle w:val="StyleUnderline"/>
          <w:highlight w:val="yellow"/>
        </w:rPr>
        <w:t>SSI</w:t>
      </w:r>
      <w:r w:rsidRPr="00122C91">
        <w:rPr>
          <w:rStyle w:val="StyleUnderline"/>
        </w:rPr>
        <w:t xml:space="preserve"> program's </w:t>
      </w:r>
      <w:r w:rsidRPr="00124950">
        <w:rPr>
          <w:rStyle w:val="StyleUnderline"/>
          <w:highlight w:val="yellow"/>
        </w:rPr>
        <w:t>benefits were extended to</w:t>
      </w:r>
      <w:r w:rsidRPr="00122C91">
        <w:rPr>
          <w:rStyle w:val="StyleUnderline"/>
        </w:rPr>
        <w:t xml:space="preserve"> the </w:t>
      </w:r>
      <w:r w:rsidRPr="00124950">
        <w:rPr>
          <w:rStyle w:val="StyleUnderline"/>
          <w:highlight w:val="yellow"/>
        </w:rPr>
        <w:t>territories</w:t>
      </w:r>
      <w:r w:rsidRPr="00122C91">
        <w:rPr>
          <w:rStyle w:val="StyleUnderline"/>
        </w:rPr>
        <w:t xml:space="preserve">, the </w:t>
      </w:r>
      <w:r w:rsidRPr="00124950">
        <w:rPr>
          <w:rStyle w:val="StyleUnderline"/>
          <w:highlight w:val="yellow"/>
        </w:rPr>
        <w:t>Congressional</w:t>
      </w:r>
      <w:r w:rsidRPr="00122C91">
        <w:rPr>
          <w:rStyle w:val="StyleUnderline"/>
        </w:rPr>
        <w:t xml:space="preserve"> </w:t>
      </w:r>
      <w:r w:rsidRPr="00124950">
        <w:rPr>
          <w:rStyle w:val="StyleUnderline"/>
          <w:highlight w:val="yellow"/>
        </w:rPr>
        <w:t>s</w:t>
      </w:r>
      <w:r w:rsidRPr="00122C91">
        <w:rPr>
          <w:rStyle w:val="StyleUnderline"/>
        </w:rPr>
        <w:t xml:space="preserve">tatus </w:t>
      </w:r>
      <w:r w:rsidRPr="00124950">
        <w:rPr>
          <w:rStyle w:val="StyleUnderline"/>
          <w:highlight w:val="yellow"/>
        </w:rPr>
        <w:t>quo would</w:t>
      </w:r>
      <w:r w:rsidRPr="00122C91">
        <w:rPr>
          <w:rStyle w:val="StyleUnderline"/>
        </w:rPr>
        <w:t xml:space="preserve"> </w:t>
      </w:r>
      <w:proofErr w:type="gramStart"/>
      <w:r w:rsidRPr="00122C91">
        <w:rPr>
          <w:rStyle w:val="StyleUnderline"/>
        </w:rPr>
        <w:t xml:space="preserve">still </w:t>
      </w:r>
      <w:r w:rsidRPr="00124950">
        <w:rPr>
          <w:rStyle w:val="StyleUnderline"/>
          <w:highlight w:val="yellow"/>
        </w:rPr>
        <w:t>remain</w:t>
      </w:r>
      <w:proofErr w:type="gramEnd"/>
      <w:r w:rsidRPr="00122C91">
        <w:rPr>
          <w:rStyle w:val="StyleUnderline"/>
        </w:rPr>
        <w:t xml:space="preserve"> </w:t>
      </w:r>
      <w:r w:rsidRPr="00124950">
        <w:rPr>
          <w:rStyle w:val="StyleUnderline"/>
          <w:highlight w:val="yellow"/>
        </w:rPr>
        <w:t>unchanged</w:t>
      </w:r>
      <w:r w:rsidRPr="00122C91">
        <w:rPr>
          <w:rStyle w:val="StyleUnderline"/>
        </w:rPr>
        <w:t xml:space="preserve">. In the race to revamp constitutional rights to conform with modern societal values in the U.S., the territories would remain competing with the fifty states while stuck in first gear. It is </w:t>
      </w:r>
      <w:r w:rsidRPr="00124950">
        <w:rPr>
          <w:rStyle w:val="StyleUnderline"/>
          <w:highlight w:val="yellow"/>
        </w:rPr>
        <w:t>a</w:t>
      </w:r>
      <w:r w:rsidRPr="00122C91">
        <w:rPr>
          <w:rStyle w:val="StyleUnderline"/>
        </w:rPr>
        <w:t xml:space="preserve"> piecemeal </w:t>
      </w:r>
      <w:r w:rsidRPr="00124950">
        <w:rPr>
          <w:rStyle w:val="StyleUnderline"/>
          <w:highlight w:val="yellow"/>
        </w:rPr>
        <w:t>approach</w:t>
      </w:r>
      <w:r w:rsidRPr="00122C91">
        <w:rPr>
          <w:rStyle w:val="StyleUnderline"/>
        </w:rPr>
        <w:t xml:space="preserve"> to territorial problem-solving </w:t>
      </w:r>
      <w:r w:rsidRPr="00124950">
        <w:rPr>
          <w:rStyle w:val="StyleUnderline"/>
          <w:highlight w:val="yellow"/>
        </w:rPr>
        <w:t>that</w:t>
      </w:r>
      <w:r w:rsidRPr="00122C91">
        <w:rPr>
          <w:rStyle w:val="StyleUnderline"/>
        </w:rPr>
        <w:t xml:space="preserve"> ultimately </w:t>
      </w:r>
      <w:r w:rsidRPr="00124950">
        <w:rPr>
          <w:rStyle w:val="StyleUnderline"/>
          <w:highlight w:val="yellow"/>
        </w:rPr>
        <w:t>leads to nothing</w:t>
      </w:r>
      <w:r w:rsidRPr="00122C91">
        <w:rPr>
          <w:rStyle w:val="StyleUnderline"/>
        </w:rPr>
        <w:t xml:space="preserve">. </w:t>
      </w:r>
      <w:r w:rsidRPr="00124950">
        <w:rPr>
          <w:rStyle w:val="Emphasis"/>
          <w:highlight w:val="yellow"/>
        </w:rPr>
        <w:t>"That solution is no solution."</w:t>
      </w:r>
      <w:r w:rsidRPr="00122C91">
        <w:rPr>
          <w:rStyle w:val="StyleUnderline"/>
        </w:rPr>
        <w:t xml:space="preserve">' </w:t>
      </w:r>
      <w:r w:rsidRPr="00122C91">
        <w:rPr>
          <w:sz w:val="14"/>
        </w:rPr>
        <w:t xml:space="preserve">5 Hence, while expectations are high in the judiciary for the attention the territories are receiving, the same cannot be said about Congressional action. The territorial predicament is just another </w:t>
      </w:r>
      <w:proofErr w:type="spellStart"/>
      <w:r w:rsidRPr="00122C91">
        <w:rPr>
          <w:sz w:val="14"/>
        </w:rPr>
        <w:t>deja</w:t>
      </w:r>
      <w:proofErr w:type="spellEnd"/>
      <w:r w:rsidRPr="00122C91">
        <w:rPr>
          <w:sz w:val="14"/>
        </w:rPr>
        <w:t xml:space="preserve"> vu issue that is not even on their pri151 </w:t>
      </w:r>
      <w:proofErr w:type="spellStart"/>
      <w:r w:rsidRPr="00122C91">
        <w:rPr>
          <w:sz w:val="14"/>
        </w:rPr>
        <w:t>Vaello</w:t>
      </w:r>
      <w:proofErr w:type="spellEnd"/>
      <w:r w:rsidRPr="00122C91">
        <w:rPr>
          <w:sz w:val="14"/>
        </w:rPr>
        <w:t xml:space="preserve">-Madero, --- </w:t>
      </w:r>
      <w:proofErr w:type="spellStart"/>
      <w:r w:rsidRPr="00122C91">
        <w:rPr>
          <w:sz w:val="14"/>
        </w:rPr>
        <w:t>S.t.</w:t>
      </w:r>
      <w:proofErr w:type="spellEnd"/>
      <w:r w:rsidRPr="00122C91">
        <w:rPr>
          <w:sz w:val="14"/>
        </w:rPr>
        <w:t xml:space="preserve"> at 14 (Gorsuch, J., concurring). 68 [vol. LVL 1:39 VAELLO-MADERO </w:t>
      </w:r>
      <w:proofErr w:type="spellStart"/>
      <w:r w:rsidRPr="00122C91">
        <w:rPr>
          <w:sz w:val="14"/>
        </w:rPr>
        <w:t>ority</w:t>
      </w:r>
      <w:proofErr w:type="spellEnd"/>
      <w:r w:rsidRPr="00122C91">
        <w:rPr>
          <w:sz w:val="14"/>
        </w:rPr>
        <w:t xml:space="preserve"> list, and it seems it will remain so in the coming years. From the SARS CoV-2 pandemic, the political storm that has been brewing since before the 2020 elections and the ongoing conflict in Ukraine, it is hard to fathom that the U.S. territories are on Congress' to-do list. Also, because territorial law and policy is a subject that came into fruition generations ago, by lawmakers with wholly different political views and ideals, it is somewhat of an enigma to the current Congressional body. Much of that history is unknown, many of those doctrines are misplaced, and much of the exterior activism pushing for change is misunderstood. </w:t>
      </w:r>
      <w:r w:rsidRPr="00124950">
        <w:rPr>
          <w:rStyle w:val="StyleUnderline"/>
          <w:highlight w:val="yellow"/>
        </w:rPr>
        <w:t>Thus</w:t>
      </w:r>
      <w:r w:rsidRPr="00122C91">
        <w:rPr>
          <w:rStyle w:val="Emphasis"/>
        </w:rPr>
        <w:t xml:space="preserve">, any </w:t>
      </w:r>
      <w:r w:rsidRPr="00124950">
        <w:rPr>
          <w:rStyle w:val="Emphasis"/>
          <w:highlight w:val="yellow"/>
        </w:rPr>
        <w:t>hope for change rests on</w:t>
      </w:r>
      <w:r w:rsidRPr="00122C91">
        <w:rPr>
          <w:rStyle w:val="Emphasis"/>
        </w:rPr>
        <w:t xml:space="preserve"> the shoulders of </w:t>
      </w:r>
      <w:r w:rsidRPr="00124950">
        <w:rPr>
          <w:rStyle w:val="Emphasis"/>
          <w:highlight w:val="yellow"/>
        </w:rPr>
        <w:t>future judicial action</w:t>
      </w:r>
      <w:r w:rsidRPr="00122C91">
        <w:rPr>
          <w:rStyle w:val="Emphasis"/>
        </w:rPr>
        <w:t xml:space="preserve">, </w:t>
      </w:r>
      <w:r w:rsidRPr="00122C91">
        <w:rPr>
          <w:rStyle w:val="StyleUnderline"/>
        </w:rPr>
        <w:t xml:space="preserve">which should be consistent among the territories. The fact of the matter is this: the </w:t>
      </w:r>
      <w:r w:rsidRPr="00124950">
        <w:rPr>
          <w:rStyle w:val="StyleUnderline"/>
          <w:highlight w:val="yellow"/>
        </w:rPr>
        <w:t>judiciary is more concerned with</w:t>
      </w:r>
      <w:r w:rsidRPr="00122C91">
        <w:rPr>
          <w:rStyle w:val="StyleUnderline"/>
        </w:rPr>
        <w:t xml:space="preserve"> the </w:t>
      </w:r>
      <w:r w:rsidRPr="00124950">
        <w:rPr>
          <w:rStyle w:val="StyleUnderline"/>
          <w:highlight w:val="yellow"/>
        </w:rPr>
        <w:t>precedent and historical understanding on</w:t>
      </w:r>
      <w:r w:rsidRPr="00122C91">
        <w:rPr>
          <w:rStyle w:val="StyleUnderline"/>
        </w:rPr>
        <w:t xml:space="preserve"> the </w:t>
      </w:r>
      <w:r w:rsidRPr="00124950">
        <w:rPr>
          <w:rStyle w:val="StyleUnderline"/>
          <w:highlight w:val="yellow"/>
        </w:rPr>
        <w:t>statutes</w:t>
      </w:r>
      <w:r w:rsidRPr="00122C91">
        <w:rPr>
          <w:rStyle w:val="StyleUnderline"/>
        </w:rPr>
        <w:t xml:space="preserve"> they interpret, </w:t>
      </w:r>
      <w:r w:rsidRPr="00124950">
        <w:rPr>
          <w:rStyle w:val="Emphasis"/>
          <w:highlight w:val="yellow"/>
        </w:rPr>
        <w:t>which makes them the best arbiters of</w:t>
      </w:r>
      <w:r w:rsidRPr="007B0226">
        <w:rPr>
          <w:rStyle w:val="Emphasis"/>
        </w:rPr>
        <w:t xml:space="preserve"> the </w:t>
      </w:r>
      <w:r w:rsidRPr="00124950">
        <w:rPr>
          <w:rStyle w:val="Emphasis"/>
          <w:highlight w:val="yellow"/>
        </w:rPr>
        <w:t>doctrines</w:t>
      </w:r>
      <w:r w:rsidRPr="007B0226">
        <w:rPr>
          <w:rStyle w:val="Emphasis"/>
        </w:rPr>
        <w:t xml:space="preserve"> of their own creation</w:t>
      </w:r>
      <w:r w:rsidRPr="00122C91">
        <w:rPr>
          <w:rStyle w:val="StyleUnderline"/>
        </w:rPr>
        <w:t>.</w:t>
      </w:r>
      <w:r w:rsidRPr="00122C91">
        <w:rPr>
          <w:sz w:val="14"/>
        </w:rPr>
        <w:t xml:space="preserve"> VI. Conclusion While this article mainly engages with the effects of the </w:t>
      </w:r>
      <w:proofErr w:type="spellStart"/>
      <w:r w:rsidRPr="00122C91">
        <w:rPr>
          <w:sz w:val="14"/>
        </w:rPr>
        <w:t>Vaello</w:t>
      </w:r>
      <w:proofErr w:type="spellEnd"/>
      <w:r w:rsidRPr="00122C91">
        <w:rPr>
          <w:sz w:val="14"/>
        </w:rPr>
        <w:t xml:space="preserve">-Madero case on territorial law and policy, it should be noted that the doctrines from the Insular Cases exist for a reason. For example, the doctrine of express incorporation had the effect that Congress could decide that the Internal Revenue Code does not apply to the Commonwealth of Puerto Rico, thus granting the island fiscal autonomy that the states do not have. Yet, this economic policy is on the borderline of dispute for the Commonwealth's political status, and this article does not intend to cross that barrier. In essence, there is no denying the Insular Cases brought with them egregious racial language towards the inhabitants of the territories, but the overall fundamental doctrines should be studied for their overall legal effects, not the demeaning remarks that accompany them. This does not, by any means, imply that the language used in the Insular Cases should be forgotten or pushed aside. For cases involving equal protection, it is a persuasive source for the historical mistreatment the judiciary undertook against the inhabitants of the territories during the early phases of the 2 0th century. But </w:t>
      </w:r>
      <w:r w:rsidRPr="00124950">
        <w:rPr>
          <w:rStyle w:val="StyleUnderline"/>
          <w:highlight w:val="yellow"/>
        </w:rPr>
        <w:t>the modern approach should center</w:t>
      </w:r>
      <w:r w:rsidRPr="00122C91">
        <w:rPr>
          <w:rStyle w:val="StyleUnderline"/>
        </w:rPr>
        <w:t xml:space="preserve"> around the </w:t>
      </w:r>
      <w:r w:rsidRPr="00124950">
        <w:rPr>
          <w:rStyle w:val="StyleUnderline"/>
          <w:highlight w:val="yellow"/>
        </w:rPr>
        <w:t>contemporary judicial</w:t>
      </w:r>
      <w:r w:rsidRPr="00122C91">
        <w:rPr>
          <w:rStyle w:val="StyleUnderline"/>
        </w:rPr>
        <w:t xml:space="preserve"> standards </w:t>
      </w:r>
      <w:r w:rsidRPr="00124950">
        <w:rPr>
          <w:rStyle w:val="StyleUnderline"/>
          <w:highlight w:val="yellow"/>
        </w:rPr>
        <w:t>of the Fourteenth Amendment and</w:t>
      </w:r>
      <w:r w:rsidRPr="00122C91">
        <w:rPr>
          <w:rStyle w:val="StyleUnderline"/>
        </w:rPr>
        <w:t xml:space="preserve"> the </w:t>
      </w:r>
      <w:r w:rsidRPr="00124950">
        <w:rPr>
          <w:rStyle w:val="StyleUnderline"/>
          <w:highlight w:val="yellow"/>
        </w:rPr>
        <w:t>rights</w:t>
      </w:r>
      <w:r w:rsidRPr="00122C91">
        <w:rPr>
          <w:rStyle w:val="StyleUnderline"/>
        </w:rPr>
        <w:t xml:space="preserve"> it </w:t>
      </w:r>
      <w:r w:rsidRPr="00124950">
        <w:rPr>
          <w:rStyle w:val="StyleUnderline"/>
          <w:highlight w:val="yellow"/>
        </w:rPr>
        <w:t>guarantees vis-a-vis</w:t>
      </w:r>
      <w:r w:rsidRPr="00122C91">
        <w:rPr>
          <w:rStyle w:val="StyleUnderline"/>
        </w:rPr>
        <w:t xml:space="preserve"> the </w:t>
      </w:r>
      <w:r w:rsidRPr="00124950">
        <w:rPr>
          <w:rStyle w:val="StyleUnderline"/>
          <w:highlight w:val="yellow"/>
        </w:rPr>
        <w:t>power the Territorial Clause grants Congress</w:t>
      </w:r>
      <w:r w:rsidRPr="00122C91">
        <w:rPr>
          <w:rStyle w:val="StyleUnderline"/>
        </w:rPr>
        <w:t xml:space="preserve"> upon the territories. </w:t>
      </w:r>
      <w:r w:rsidRPr="00122C91">
        <w:rPr>
          <w:sz w:val="14"/>
        </w:rPr>
        <w:t xml:space="preserve">As the First Circuit noted, the equal protection question posed by the </w:t>
      </w:r>
      <w:proofErr w:type="spellStart"/>
      <w:r w:rsidRPr="00122C91">
        <w:rPr>
          <w:sz w:val="14"/>
        </w:rPr>
        <w:t>VaelloMadero</w:t>
      </w:r>
      <w:proofErr w:type="spellEnd"/>
      <w:r w:rsidRPr="00122C91">
        <w:rPr>
          <w:sz w:val="14"/>
        </w:rPr>
        <w:t xml:space="preserve"> case brings forth the issue of legislative intent, given that the welfare programs at issue are designed for individuals who rely upon those benefits to have the means to sustain themselves. Yet, "equal protection has generally not been a promising avenue for Americans to attack federal welfare programs, 2021-20221 69 REVISTA </w:t>
      </w:r>
      <w:proofErr w:type="spellStart"/>
      <w:r w:rsidRPr="00122C91">
        <w:rPr>
          <w:sz w:val="14"/>
        </w:rPr>
        <w:t>JURiDICA</w:t>
      </w:r>
      <w:proofErr w:type="spellEnd"/>
      <w:r w:rsidRPr="00122C91">
        <w:rPr>
          <w:sz w:val="14"/>
        </w:rPr>
        <w:t xml:space="preserve"> U.I.P.R. whether or not they live in the territories."" The reason lies in that neither poverty nor territorial residency is considered as a suspect classification.1 53 Nevertheless, the exclusion of territorial residents from these types of programs has produced thoughtful observations on the district court level. For example, in Pena Martinez v. Azar,15 4 a case arguing that the exclusion of Puerto Ricans from SSI, SNAP and Medicare Part D subsidies violated equal protection under the Fifth Amendment, the district court noted that "[t]he federal safety net is flimsier and more porous in Puerto Rico than in the rest of the nation." 155 </w:t>
      </w:r>
      <w:r w:rsidRPr="00122C91">
        <w:rPr>
          <w:rStyle w:val="StyleUnderline"/>
        </w:rPr>
        <w:t xml:space="preserve">Recently, </w:t>
      </w:r>
      <w:r w:rsidRPr="00124950">
        <w:rPr>
          <w:rStyle w:val="StyleUnderline"/>
          <w:highlight w:val="yellow"/>
        </w:rPr>
        <w:t>Congress has been</w:t>
      </w:r>
      <w:r w:rsidRPr="00122C91">
        <w:rPr>
          <w:rStyle w:val="StyleUnderline"/>
        </w:rPr>
        <w:t xml:space="preserve"> more </w:t>
      </w:r>
      <w:r w:rsidRPr="00124950">
        <w:rPr>
          <w:rStyle w:val="StyleUnderline"/>
          <w:highlight w:val="yellow"/>
        </w:rPr>
        <w:t>proactive towards</w:t>
      </w:r>
      <w:r w:rsidRPr="00122C91">
        <w:rPr>
          <w:rStyle w:val="StyleUnderline"/>
        </w:rPr>
        <w:t xml:space="preserve"> the </w:t>
      </w:r>
      <w:r w:rsidRPr="00124950">
        <w:rPr>
          <w:rStyle w:val="StyleUnderline"/>
          <w:highlight w:val="yellow"/>
        </w:rPr>
        <w:t>territories on issues concerning</w:t>
      </w:r>
      <w:r w:rsidRPr="00122C91">
        <w:rPr>
          <w:rStyle w:val="StyleUnderline"/>
        </w:rPr>
        <w:t xml:space="preserve"> funding for </w:t>
      </w:r>
      <w:r w:rsidRPr="00124950">
        <w:rPr>
          <w:rStyle w:val="StyleUnderline"/>
          <w:highlight w:val="yellow"/>
        </w:rPr>
        <w:t>food, medical and disability assistance,</w:t>
      </w:r>
      <w:r w:rsidRPr="00122C91">
        <w:rPr>
          <w:rStyle w:val="StyleUnderline"/>
        </w:rPr>
        <w:t xml:space="preserve"> </w:t>
      </w:r>
      <w:r w:rsidRPr="00124950">
        <w:rPr>
          <w:rStyle w:val="StyleUnderline"/>
          <w:highlight w:val="yellow"/>
        </w:rPr>
        <w:t>due to</w:t>
      </w:r>
      <w:r w:rsidRPr="00122C91">
        <w:rPr>
          <w:rStyle w:val="StyleUnderline"/>
        </w:rPr>
        <w:t xml:space="preserve"> the </w:t>
      </w:r>
      <w:r w:rsidRPr="00124950">
        <w:rPr>
          <w:rStyle w:val="StyleUnderline"/>
          <w:highlight w:val="yellow"/>
        </w:rPr>
        <w:t>territorial governments' financial and climate</w:t>
      </w:r>
      <w:r w:rsidRPr="00122C91">
        <w:rPr>
          <w:rStyle w:val="StyleUnderline"/>
        </w:rPr>
        <w:t xml:space="preserve"> </w:t>
      </w:r>
      <w:r w:rsidRPr="00124950">
        <w:rPr>
          <w:rStyle w:val="StyleUnderline"/>
          <w:highlight w:val="yellow"/>
        </w:rPr>
        <w:t>struggles</w:t>
      </w:r>
      <w:r w:rsidRPr="00122C91">
        <w:rPr>
          <w:rStyle w:val="StyleUnderline"/>
        </w:rPr>
        <w:t xml:space="preserve">. 56 The extension of the Pandemic Unemployment Assistance (PUA) program and the American Rescue Plan to the territories during the pandemic is a classic case in point.' 57 However, </w:t>
      </w:r>
      <w:r w:rsidRPr="00124950">
        <w:rPr>
          <w:rStyle w:val="StyleUnderline"/>
          <w:highlight w:val="yellow"/>
        </w:rPr>
        <w:t>having to pin</w:t>
      </w:r>
      <w:r w:rsidRPr="00122C91">
        <w:rPr>
          <w:rStyle w:val="StyleUnderline"/>
        </w:rPr>
        <w:t xml:space="preserve"> one's </w:t>
      </w:r>
      <w:r w:rsidRPr="00124950">
        <w:rPr>
          <w:rStyle w:val="Emphasis"/>
          <w:highlight w:val="yellow"/>
        </w:rPr>
        <w:t>hopes and dreams for equal treatment upon</w:t>
      </w:r>
      <w:r w:rsidRPr="00AE0E06">
        <w:rPr>
          <w:rStyle w:val="Emphasis"/>
        </w:rPr>
        <w:t xml:space="preserve"> a </w:t>
      </w:r>
      <w:r w:rsidRPr="00124950">
        <w:rPr>
          <w:rStyle w:val="Emphasis"/>
          <w:highlight w:val="yellow"/>
        </w:rPr>
        <w:t>catalyst of undesirable</w:t>
      </w:r>
      <w:r w:rsidRPr="00AE0E06">
        <w:rPr>
          <w:rStyle w:val="Emphasis"/>
        </w:rPr>
        <w:t xml:space="preserve"> </w:t>
      </w:r>
      <w:r w:rsidRPr="00124950">
        <w:rPr>
          <w:rStyle w:val="Emphasis"/>
          <w:highlight w:val="yellow"/>
        </w:rPr>
        <w:t>circumstances seems anathema to</w:t>
      </w:r>
      <w:r w:rsidRPr="00AE0E06">
        <w:rPr>
          <w:rStyle w:val="Emphasis"/>
        </w:rPr>
        <w:t xml:space="preserve"> the fundamental </w:t>
      </w:r>
      <w:r w:rsidRPr="00124950">
        <w:rPr>
          <w:rStyle w:val="Emphasis"/>
          <w:highlight w:val="yellow"/>
        </w:rPr>
        <w:t>values of life</w:t>
      </w:r>
      <w:r w:rsidRPr="00124950">
        <w:rPr>
          <w:rStyle w:val="StyleUnderline"/>
          <w:highlight w:val="yellow"/>
        </w:rPr>
        <w:t>, liberty and</w:t>
      </w:r>
      <w:r w:rsidRPr="00122C91">
        <w:rPr>
          <w:rStyle w:val="StyleUnderline"/>
        </w:rPr>
        <w:t xml:space="preserve"> the pursuit of </w:t>
      </w:r>
      <w:r w:rsidRPr="00124950">
        <w:rPr>
          <w:rStyle w:val="StyleUnderline"/>
          <w:highlight w:val="yellow"/>
        </w:rPr>
        <w:t>happiness</w:t>
      </w:r>
      <w:r w:rsidRPr="00122C91">
        <w:rPr>
          <w:rStyle w:val="StyleUnderline"/>
        </w:rPr>
        <w:t xml:space="preserve"> so profoundly </w:t>
      </w:r>
      <w:r w:rsidRPr="00124950">
        <w:rPr>
          <w:rStyle w:val="StyleUnderline"/>
          <w:highlight w:val="yellow"/>
        </w:rPr>
        <w:t>rooted in</w:t>
      </w:r>
      <w:r w:rsidRPr="00122C91">
        <w:rPr>
          <w:rStyle w:val="StyleUnderline"/>
        </w:rPr>
        <w:t xml:space="preserve"> the </w:t>
      </w:r>
      <w:r w:rsidRPr="00124950">
        <w:rPr>
          <w:rStyle w:val="StyleUnderline"/>
          <w:highlight w:val="yellow"/>
        </w:rPr>
        <w:t>American</w:t>
      </w:r>
      <w:r w:rsidRPr="00122C91">
        <w:rPr>
          <w:rStyle w:val="StyleUnderline"/>
        </w:rPr>
        <w:t xml:space="preserve"> </w:t>
      </w:r>
      <w:r w:rsidRPr="00124950">
        <w:rPr>
          <w:rStyle w:val="StyleUnderline"/>
          <w:highlight w:val="yellow"/>
        </w:rPr>
        <w:t>legal system. What good</w:t>
      </w:r>
      <w:r w:rsidRPr="00122C91">
        <w:rPr>
          <w:rStyle w:val="StyleUnderline"/>
        </w:rPr>
        <w:t xml:space="preserve"> </w:t>
      </w:r>
      <w:r w:rsidRPr="00124950">
        <w:rPr>
          <w:rStyle w:val="StyleUnderline"/>
          <w:highlight w:val="yellow"/>
        </w:rPr>
        <w:t>is</w:t>
      </w:r>
      <w:r w:rsidRPr="00122C91">
        <w:rPr>
          <w:rStyle w:val="StyleUnderline"/>
        </w:rPr>
        <w:t xml:space="preserve"> hope for equality </w:t>
      </w:r>
      <w:r w:rsidRPr="00124950">
        <w:rPr>
          <w:rStyle w:val="StyleUnderline"/>
          <w:highlight w:val="yellow"/>
        </w:rPr>
        <w:t>when it remains linked to an avoidable humanitarian crisis</w:t>
      </w:r>
      <w:r w:rsidRPr="00122C91">
        <w:rPr>
          <w:rStyle w:val="StyleUnderline"/>
        </w:rPr>
        <w:t xml:space="preserve"> due to either financial instabilities or natural disasters? </w:t>
      </w:r>
      <w:r w:rsidRPr="00124950">
        <w:rPr>
          <w:rStyle w:val="StyleUnderline"/>
          <w:highlight w:val="yellow"/>
        </w:rPr>
        <w:t>Equal treatment</w:t>
      </w:r>
      <w:r w:rsidRPr="00122C91">
        <w:rPr>
          <w:rStyle w:val="StyleUnderline"/>
        </w:rPr>
        <w:t xml:space="preserve"> and protection of the laws </w:t>
      </w:r>
      <w:r w:rsidRPr="00124950">
        <w:rPr>
          <w:rStyle w:val="StyleUnderline"/>
          <w:highlight w:val="yellow"/>
        </w:rPr>
        <w:t>under</w:t>
      </w:r>
      <w:r w:rsidRPr="00122C91">
        <w:rPr>
          <w:rStyle w:val="StyleUnderline"/>
        </w:rPr>
        <w:t xml:space="preserve"> the </w:t>
      </w:r>
      <w:r w:rsidRPr="00124950">
        <w:rPr>
          <w:rStyle w:val="StyleUnderline"/>
          <w:highlight w:val="yellow"/>
        </w:rPr>
        <w:t>Constitution should not be a matter</w:t>
      </w:r>
      <w:r w:rsidRPr="00122C91">
        <w:rPr>
          <w:rStyle w:val="StyleUnderline"/>
        </w:rPr>
        <w:t xml:space="preserve"> </w:t>
      </w:r>
      <w:r w:rsidRPr="00124950">
        <w:rPr>
          <w:rStyle w:val="StyleUnderline"/>
          <w:highlight w:val="yellow"/>
        </w:rPr>
        <w:t>of territorial Ragnarok</w:t>
      </w:r>
      <w:r w:rsidRPr="00122C91">
        <w:rPr>
          <w:rStyle w:val="StyleUnderline"/>
        </w:rPr>
        <w:t xml:space="preserve">,1 58 </w:t>
      </w:r>
      <w:r w:rsidRPr="00124950">
        <w:rPr>
          <w:rStyle w:val="Emphasis"/>
          <w:highlight w:val="yellow"/>
        </w:rPr>
        <w:t>wherefrom disaster a new</w:t>
      </w:r>
      <w:r w:rsidRPr="00B021E3">
        <w:rPr>
          <w:rStyle w:val="Emphasis"/>
        </w:rPr>
        <w:t xml:space="preserve"> and </w:t>
      </w:r>
      <w:r w:rsidRPr="00124950">
        <w:rPr>
          <w:rStyle w:val="Emphasis"/>
          <w:highlight w:val="yellow"/>
        </w:rPr>
        <w:t>better world emerges</w:t>
      </w:r>
      <w:r w:rsidRPr="00122C91">
        <w:rPr>
          <w:rStyle w:val="StyleUnderline"/>
        </w:rPr>
        <w:t xml:space="preserve">. Instead, as the fiduciary responsible for constructing just and sensible laws that benefit the American people, Congress must make a greater effort to provide equality for U.S. citizens who happen to be territorial residents. </w:t>
      </w:r>
      <w:r w:rsidRPr="00124950">
        <w:rPr>
          <w:rStyle w:val="StyleUnderline"/>
          <w:highlight w:val="yellow"/>
        </w:rPr>
        <w:t>Otherwise</w:t>
      </w:r>
      <w:r w:rsidRPr="00122C91">
        <w:rPr>
          <w:rStyle w:val="StyleUnderline"/>
        </w:rPr>
        <w:t xml:space="preserve">, </w:t>
      </w:r>
      <w:proofErr w:type="gramStart"/>
      <w:r w:rsidRPr="00124950">
        <w:rPr>
          <w:rStyle w:val="Emphasis"/>
          <w:highlight w:val="yellow"/>
        </w:rPr>
        <w:t>outdated</w:t>
      </w:r>
      <w:proofErr w:type="gramEnd"/>
      <w:r w:rsidRPr="00124950">
        <w:rPr>
          <w:rStyle w:val="Emphasis"/>
          <w:highlight w:val="yellow"/>
        </w:rPr>
        <w:t xml:space="preserve"> and unfair laws that adversely affect</w:t>
      </w:r>
      <w:r w:rsidRPr="00B021E3">
        <w:rPr>
          <w:rStyle w:val="Emphasis"/>
        </w:rPr>
        <w:t xml:space="preserve"> these </w:t>
      </w:r>
      <w:r w:rsidRPr="00124950">
        <w:rPr>
          <w:rStyle w:val="Emphasis"/>
          <w:highlight w:val="yellow"/>
        </w:rPr>
        <w:t>citizens will continue to be subject to change by judicial fiat</w:t>
      </w:r>
      <w:r w:rsidRPr="00B021E3">
        <w:rPr>
          <w:rStyle w:val="Emphasis"/>
        </w:rPr>
        <w:t>.</w:t>
      </w:r>
    </w:p>
    <w:p w14:paraId="1156F3D5" w14:textId="77777777" w:rsidR="001F2B46" w:rsidRDefault="001F2B46" w:rsidP="001F2B46">
      <w:pPr>
        <w:rPr>
          <w:rStyle w:val="Emphasis"/>
        </w:rPr>
      </w:pPr>
    </w:p>
    <w:p w14:paraId="4FD4FDAE" w14:textId="77777777" w:rsidR="001F2B46" w:rsidRPr="008A2ACE" w:rsidRDefault="001F2B46" w:rsidP="001F2B46">
      <w:pPr>
        <w:pStyle w:val="Heading4"/>
      </w:pPr>
      <w:r w:rsidRPr="008A2ACE">
        <w:t xml:space="preserve">CP can't access the case. A pivotal component of the intellectual and ideological project underpinning the maintenance of this colonialist legal regime is the notion that Congress's plenary power over the territories is unbounded by meaningful </w:t>
      </w:r>
      <w:proofErr w:type="gramStart"/>
      <w:r w:rsidRPr="008A2ACE">
        <w:t>judicially-enforced</w:t>
      </w:r>
      <w:proofErr w:type="gramEnd"/>
      <w:r w:rsidRPr="008A2ACE">
        <w:t xml:space="preserve"> Constitutional constraints.</w:t>
      </w:r>
    </w:p>
    <w:p w14:paraId="3914EB1B" w14:textId="77777777" w:rsidR="001F2B46" w:rsidRPr="008A2ACE" w:rsidRDefault="001F2B46" w:rsidP="001F2B46">
      <w:r w:rsidRPr="008A2ACE">
        <w:rPr>
          <w:rStyle w:val="Style13ptBold"/>
        </w:rPr>
        <w:t>Torruella 7</w:t>
      </w:r>
      <w:r w:rsidRPr="008A2ACE">
        <w:t>, Former chief judge of that court United States Court of Appeals for the First Circuit</w:t>
      </w:r>
    </w:p>
    <w:p w14:paraId="728C3E0D" w14:textId="77777777" w:rsidR="001F2B46" w:rsidRPr="008A2ACE" w:rsidRDefault="001F2B46" w:rsidP="001F2B46">
      <w:r w:rsidRPr="008A2ACE">
        <w:rPr>
          <w:lang w:val="es-ES"/>
        </w:rPr>
        <w:t xml:space="preserve">[Juan R. </w:t>
      </w:r>
      <w:proofErr w:type="spellStart"/>
      <w:r w:rsidRPr="008A2ACE">
        <w:rPr>
          <w:lang w:val="es-ES"/>
        </w:rPr>
        <w:t>Torruella</w:t>
      </w:r>
      <w:proofErr w:type="spellEnd"/>
      <w:r w:rsidRPr="008A2ACE">
        <w:rPr>
          <w:lang w:val="es-ES"/>
        </w:rPr>
        <w:t xml:space="preserve">, Puerto </w:t>
      </w:r>
      <w:proofErr w:type="spellStart"/>
      <w:r w:rsidRPr="008A2ACE">
        <w:rPr>
          <w:lang w:val="es-ES"/>
        </w:rPr>
        <w:t>Rican</w:t>
      </w:r>
      <w:proofErr w:type="spellEnd"/>
      <w:r w:rsidRPr="008A2ACE">
        <w:rPr>
          <w:lang w:val="es-ES"/>
        </w:rPr>
        <w:t xml:space="preserve"> </w:t>
      </w:r>
      <w:proofErr w:type="spellStart"/>
      <w:r w:rsidRPr="008A2ACE">
        <w:rPr>
          <w:lang w:val="es-ES"/>
        </w:rPr>
        <w:t>jurist</w:t>
      </w:r>
      <w:proofErr w:type="spellEnd"/>
      <w:r w:rsidRPr="008A2ACE">
        <w:rPr>
          <w:lang w:val="es-ES"/>
        </w:rPr>
        <w:t xml:space="preserve">. </w:t>
      </w:r>
      <w:r w:rsidRPr="008A2ACE">
        <w:t xml:space="preserve">He served as a United States circuit judge of the United States Court of Appeals for the First Circuit from 1984 until his death, and as chief judge of that court from 1994 to 2001, “The Insular Cases: The Establishment Of A Regime of Political Apartheid,” </w:t>
      </w:r>
      <w:r w:rsidRPr="008A2ACE">
        <w:rPr>
          <w:i/>
          <w:iCs/>
        </w:rPr>
        <w:t>Penn Law: Legal Scholarship Repository</w:t>
      </w:r>
      <w:r w:rsidRPr="008A2ACE">
        <w:t xml:space="preserve">, 2007, </w:t>
      </w:r>
      <w:hyperlink r:id="rId30" w:history="1">
        <w:r w:rsidRPr="008A2ACE">
          <w:rPr>
            <w:rStyle w:val="Hyperlink"/>
          </w:rPr>
          <w:t>https://scholarship.law.upenn.edu/cgi/viewcontent.cgi?article=1162&amp;context=jil</w:t>
        </w:r>
      </w:hyperlink>
      <w:r w:rsidRPr="008A2ACE">
        <w:t>] /RS</w:t>
      </w:r>
    </w:p>
    <w:p w14:paraId="0935715C" w14:textId="77777777" w:rsidR="001F2B46" w:rsidRPr="008A2ACE" w:rsidRDefault="001F2B46" w:rsidP="001F2B46">
      <w:pPr>
        <w:rPr>
          <w:rStyle w:val="StyleUnderline"/>
        </w:rPr>
      </w:pPr>
      <w:r w:rsidRPr="008A2ACE">
        <w:t xml:space="preserve">In the fourth academic sally, Professor James Bradley Thayer, in an article singularly lacking in any reference to supporting authorities, minced no words in asserting that </w:t>
      </w:r>
      <w:r w:rsidRPr="008A2ACE">
        <w:rPr>
          <w:rStyle w:val="StyleUnderline"/>
        </w:rPr>
        <w:t>"America [should not] forget her precedence of teaching nations how to live."</w:t>
      </w:r>
      <w:r w:rsidRPr="008A2ACE">
        <w:t xml:space="preserve"> 45 Reflecting a belief that was dear to the hearts of manifest destiny exponents of the time,46 Thayer argued that </w:t>
      </w:r>
      <w:r w:rsidRPr="008A2ACE">
        <w:rPr>
          <w:rStyle w:val="StyleUnderline"/>
        </w:rPr>
        <w:t xml:space="preserve">"there is no lack of power in our nation, - of legal, constitutional power, to govern these islands as colonies, substantially as England might govern them." </w:t>
      </w:r>
      <w:r w:rsidRPr="008A2ACE">
        <w:t xml:space="preserve">47 Cavalierly disposing of Marshall's and Taney's opinions as mere dicta, he concluded that </w:t>
      </w:r>
      <w:r w:rsidRPr="008A2ACE">
        <w:rPr>
          <w:rStyle w:val="StyleUnderline"/>
        </w:rPr>
        <w:t xml:space="preserve">not only did the Constitution not cover the territories, but also that, "except as to one or two particulars, </w:t>
      </w:r>
      <w:r w:rsidRPr="008A2ACE">
        <w:rPr>
          <w:rStyle w:val="Emphasis"/>
        </w:rPr>
        <w:t>[the power of Congress to govern the territories was] to be measured only by the terms of the cessions which it has accepted, or of the treaty under which a territory may have come in</w:t>
      </w:r>
      <w:r w:rsidRPr="008A2ACE">
        <w:rPr>
          <w:rStyle w:val="StyleUnderline"/>
        </w:rPr>
        <w:t>."</w:t>
      </w:r>
      <w:r w:rsidRPr="008A2ACE">
        <w:t xml:space="preserve"> 48 </w:t>
      </w:r>
      <w:r w:rsidRPr="008A2ACE">
        <w:rPr>
          <w:rStyle w:val="StyleUnderline"/>
        </w:rPr>
        <w:t>Beyond these restraints the territories were "</w:t>
      </w:r>
      <w:r w:rsidRPr="008A2ACE">
        <w:rPr>
          <w:rStyle w:val="Emphasis"/>
        </w:rPr>
        <w:t>subject to the absolute power of Congress</w:t>
      </w:r>
      <w:r w:rsidRPr="008A2ACE">
        <w:rPr>
          <w:rStyle w:val="StyleUnderline"/>
        </w:rPr>
        <w:t>."</w:t>
      </w:r>
      <w:r w:rsidRPr="008A2ACE">
        <w:t xml:space="preserve"> 49 As we shall see, </w:t>
      </w:r>
      <w:r w:rsidRPr="008A2ACE">
        <w:rPr>
          <w:rStyle w:val="StyleUnderline"/>
        </w:rPr>
        <w:t>this was a viewpoint that was to gain adherents in high judicial circles.</w:t>
      </w:r>
    </w:p>
    <w:p w14:paraId="624A9AFB" w14:textId="77777777" w:rsidR="001F2B46" w:rsidRPr="005A1CD1" w:rsidRDefault="001F2B46" w:rsidP="001F2B46">
      <w:pPr>
        <w:rPr>
          <w:b/>
          <w:iCs/>
          <w:u w:val="single"/>
        </w:rPr>
      </w:pPr>
      <w:r w:rsidRPr="008A2ACE">
        <w:t xml:space="preserve">One last article in the Harvard Law Review, written by Abbott Lawrence Lowell, would most influence the outcome of the Insular Cases. In addition to being the most scholarly of these articles, it also provided </w:t>
      </w:r>
      <w:r w:rsidRPr="008A2ACE">
        <w:rPr>
          <w:rStyle w:val="StyleUnderline"/>
        </w:rPr>
        <w:t>the nomenclature for the legal theory that finally prevailed</w:t>
      </w:r>
      <w:r w:rsidRPr="008A2ACE">
        <w:t xml:space="preserve">. Although expanding on Thayer's proposal regarding the texts of the treaties of cession, Lowell rejected Thayer's view that these documents established the rights of the inhabitants of the annexed lands, arguing instead that </w:t>
      </w:r>
      <w:r w:rsidRPr="008A2ACE">
        <w:rPr>
          <w:rStyle w:val="StyleUnderline"/>
        </w:rPr>
        <w:t>the treaties determined the relationship of the territories to the United States, and that it was this relationship that would determine what rights were possessed by the inhabitants under the Constitution.</w:t>
      </w:r>
      <w:r w:rsidRPr="008A2ACE">
        <w:t xml:space="preserve">5 0 After analyzing all of the territorial acquisitions, from the Articles of Confederation to the treaty of cession of Alaska, Lowell concluded that </w:t>
      </w:r>
      <w:r w:rsidRPr="008A2ACE">
        <w:rPr>
          <w:rStyle w:val="Emphasis"/>
        </w:rPr>
        <w:t xml:space="preserve">the reason the Constitution had been applied ex </w:t>
      </w:r>
      <w:proofErr w:type="spellStart"/>
      <w:r w:rsidRPr="008A2ACE">
        <w:rPr>
          <w:rStyle w:val="Emphasis"/>
        </w:rPr>
        <w:t>propio</w:t>
      </w:r>
      <w:proofErr w:type="spellEnd"/>
      <w:r w:rsidRPr="008A2ACE">
        <w:rPr>
          <w:rStyle w:val="Emphasis"/>
        </w:rPr>
        <w:t xml:space="preserve"> </w:t>
      </w:r>
      <w:proofErr w:type="spellStart"/>
      <w:r w:rsidRPr="008A2ACE">
        <w:rPr>
          <w:rStyle w:val="Emphasis"/>
        </w:rPr>
        <w:t>vigore</w:t>
      </w:r>
      <w:proofErr w:type="spellEnd"/>
      <w:r w:rsidRPr="008A2ACE">
        <w:rPr>
          <w:rStyle w:val="Emphasis"/>
        </w:rPr>
        <w:t xml:space="preserve"> was because the treaties of acquisition provided for the incorporation of these territories into the Union.</w:t>
      </w:r>
    </w:p>
    <w:p w14:paraId="632870BD" w14:textId="12CCC376" w:rsidR="001F2B46" w:rsidRDefault="001F2B46" w:rsidP="001F2B46">
      <w:pPr>
        <w:pStyle w:val="Heading3"/>
      </w:pPr>
      <w:r>
        <w:t xml:space="preserve">AT: </w:t>
      </w:r>
      <w:r>
        <w:t xml:space="preserve">Statehood </w:t>
      </w:r>
      <w:r>
        <w:t>CP</w:t>
      </w:r>
    </w:p>
    <w:p w14:paraId="5DE70B52" w14:textId="77777777" w:rsidR="001F2B46" w:rsidRPr="000A5B1C" w:rsidRDefault="001F2B46" w:rsidP="001F2B46">
      <w:pPr>
        <w:pStyle w:val="Heading4"/>
      </w:pPr>
      <w:r>
        <w:t xml:space="preserve">Doesn’t solve SSI benefits since we don’t know if the US will give equal </w:t>
      </w:r>
      <w:proofErr w:type="gramStart"/>
      <w:r>
        <w:t>treatment</w:t>
      </w:r>
      <w:proofErr w:type="gramEnd"/>
    </w:p>
    <w:p w14:paraId="03AA3D9B" w14:textId="77777777" w:rsidR="001F2B46" w:rsidRPr="000A5B1C" w:rsidRDefault="001F2B46" w:rsidP="001F2B46">
      <w:pPr>
        <w:rPr>
          <w:rFonts w:cstheme="minorHAnsi"/>
        </w:rPr>
      </w:pPr>
      <w:r w:rsidRPr="000A5B1C">
        <w:rPr>
          <w:rStyle w:val="Style13ptBold"/>
          <w:rFonts w:cstheme="minorHAnsi"/>
        </w:rPr>
        <w:t>Bayonet 22</w:t>
      </w:r>
      <w:r w:rsidRPr="000A5B1C">
        <w:rPr>
          <w:rFonts w:cstheme="minorHAnsi"/>
        </w:rPr>
        <w:t>[Gabriel Prats; 2021-2022; The author is a third year law school student from the Inter American School of Law</w:t>
      </w:r>
      <w:proofErr w:type="gramStart"/>
      <w:r w:rsidRPr="000A5B1C">
        <w:rPr>
          <w:rFonts w:cstheme="minorHAnsi"/>
        </w:rPr>
        <w:t>. ;</w:t>
      </w:r>
      <w:proofErr w:type="gramEnd"/>
      <w:r w:rsidRPr="000A5B1C">
        <w:rPr>
          <w:rFonts w:cstheme="minorHAnsi"/>
        </w:rPr>
        <w:t xml:space="preserve"> "</w:t>
      </w:r>
      <w:proofErr w:type="spellStart"/>
      <w:r w:rsidRPr="000A5B1C">
        <w:rPr>
          <w:rFonts w:cstheme="minorHAnsi"/>
        </w:rPr>
        <w:t>Vaello</w:t>
      </w:r>
      <w:proofErr w:type="spellEnd"/>
      <w:r w:rsidRPr="000A5B1C">
        <w:rPr>
          <w:rFonts w:cstheme="minorHAnsi"/>
        </w:rPr>
        <w:t xml:space="preserve">-Madero: Putting on Hold Equal Rights for Territorial Citizens," </w:t>
      </w:r>
      <w:proofErr w:type="spellStart"/>
      <w:r w:rsidRPr="000A5B1C">
        <w:rPr>
          <w:rFonts w:cstheme="minorHAnsi"/>
        </w:rPr>
        <w:t>Revista</w:t>
      </w:r>
      <w:proofErr w:type="spellEnd"/>
      <w:r w:rsidRPr="000A5B1C">
        <w:rPr>
          <w:rFonts w:cstheme="minorHAnsi"/>
        </w:rPr>
        <w:t xml:space="preserve"> </w:t>
      </w:r>
      <w:proofErr w:type="spellStart"/>
      <w:r w:rsidRPr="000A5B1C">
        <w:rPr>
          <w:rFonts w:cstheme="minorHAnsi"/>
        </w:rPr>
        <w:t>Juridica</w:t>
      </w:r>
      <w:proofErr w:type="spellEnd"/>
      <w:r w:rsidRPr="000A5B1C">
        <w:rPr>
          <w:rFonts w:cstheme="minorHAnsi"/>
        </w:rPr>
        <w:t xml:space="preserve"> de la Universidad </w:t>
      </w:r>
      <w:proofErr w:type="spellStart"/>
      <w:r w:rsidRPr="000A5B1C">
        <w:rPr>
          <w:rFonts w:cstheme="minorHAnsi"/>
        </w:rPr>
        <w:t>Interamericana</w:t>
      </w:r>
      <w:proofErr w:type="spellEnd"/>
      <w:r w:rsidRPr="000A5B1C">
        <w:rPr>
          <w:rFonts w:cstheme="minorHAnsi"/>
        </w:rPr>
        <w:t xml:space="preserve"> de Puerto Rico 56, no. 1 (2021-2022): 39-71//JJB]</w:t>
      </w:r>
    </w:p>
    <w:p w14:paraId="350A1D9B" w14:textId="77777777" w:rsidR="001F2B46" w:rsidRDefault="001F2B46" w:rsidP="001F2B46">
      <w:pPr>
        <w:rPr>
          <w:rStyle w:val="StyleUnderline"/>
          <w:rFonts w:cstheme="minorHAnsi"/>
        </w:rPr>
      </w:pPr>
      <w:r w:rsidRPr="007760C3">
        <w:rPr>
          <w:rStyle w:val="StyleUnderline"/>
          <w:rFonts w:cstheme="minorHAnsi"/>
        </w:rPr>
        <w:t xml:space="preserve">The </w:t>
      </w:r>
      <w:r w:rsidRPr="00D20EDA">
        <w:rPr>
          <w:rStyle w:val="StyleUnderline"/>
          <w:rFonts w:cstheme="minorHAnsi"/>
        </w:rPr>
        <w:t>rationale</w:t>
      </w:r>
      <w:r w:rsidRPr="000A5B1C">
        <w:rPr>
          <w:rStyle w:val="StyleUnderline"/>
          <w:rFonts w:cstheme="minorHAnsi"/>
        </w:rPr>
        <w:t xml:space="preserve"> of these </w:t>
      </w:r>
      <w:r w:rsidRPr="00D20EDA">
        <w:rPr>
          <w:rStyle w:val="StyleUnderline"/>
          <w:rFonts w:cstheme="minorHAnsi"/>
        </w:rPr>
        <w:t xml:space="preserve">recent </w:t>
      </w:r>
      <w:r w:rsidRPr="00124950">
        <w:rPr>
          <w:rStyle w:val="StyleUnderline"/>
          <w:rFonts w:cstheme="minorHAnsi"/>
          <w:highlight w:val="yellow"/>
        </w:rPr>
        <w:t>S</w:t>
      </w:r>
      <w:r w:rsidRPr="00785BD0">
        <w:rPr>
          <w:rStyle w:val="StyleUnderline"/>
          <w:rFonts w:cstheme="minorHAnsi"/>
        </w:rPr>
        <w:t>upreme</w:t>
      </w:r>
      <w:r w:rsidRPr="00124950">
        <w:rPr>
          <w:rStyle w:val="StyleUnderline"/>
          <w:rFonts w:cstheme="minorHAnsi"/>
          <w:highlight w:val="yellow"/>
        </w:rPr>
        <w:t xml:space="preserve"> C</w:t>
      </w:r>
      <w:r w:rsidRPr="00785BD0">
        <w:rPr>
          <w:rStyle w:val="StyleUnderline"/>
          <w:rFonts w:cstheme="minorHAnsi"/>
        </w:rPr>
        <w:t xml:space="preserve">ourt rulings </w:t>
      </w:r>
      <w:r w:rsidRPr="00124950">
        <w:rPr>
          <w:rStyle w:val="StyleUnderline"/>
          <w:rFonts w:cstheme="minorHAnsi"/>
          <w:highlight w:val="yellow"/>
        </w:rPr>
        <w:t xml:space="preserve">suppresses </w:t>
      </w:r>
      <w:r w:rsidRPr="00D20EDA">
        <w:rPr>
          <w:rStyle w:val="StyleUnderline"/>
          <w:rFonts w:cstheme="minorHAnsi"/>
        </w:rPr>
        <w:t xml:space="preserve">the </w:t>
      </w:r>
      <w:r w:rsidRPr="00785BD0">
        <w:rPr>
          <w:rStyle w:val="StyleUnderline"/>
          <w:rFonts w:cstheme="minorHAnsi"/>
        </w:rPr>
        <w:t xml:space="preserve">traditional </w:t>
      </w:r>
      <w:r w:rsidRPr="00D20EDA">
        <w:rPr>
          <w:rStyle w:val="StyleUnderline"/>
          <w:rFonts w:cstheme="minorHAnsi"/>
        </w:rPr>
        <w:t xml:space="preserve">political </w:t>
      </w:r>
      <w:r w:rsidRPr="00124950">
        <w:rPr>
          <w:rStyle w:val="StyleUnderline"/>
          <w:rFonts w:cstheme="minorHAnsi"/>
          <w:highlight w:val="yellow"/>
        </w:rPr>
        <w:t xml:space="preserve">proclivities </w:t>
      </w:r>
      <w:r w:rsidRPr="00D20EDA">
        <w:rPr>
          <w:rStyle w:val="StyleUnderline"/>
          <w:rFonts w:cstheme="minorHAnsi"/>
        </w:rPr>
        <w:t xml:space="preserve">of </w:t>
      </w:r>
      <w:r w:rsidRPr="00124950">
        <w:rPr>
          <w:rStyle w:val="StyleUnderline"/>
          <w:rFonts w:cstheme="minorHAnsi"/>
          <w:highlight w:val="yellow"/>
        </w:rPr>
        <w:t xml:space="preserve">framing </w:t>
      </w:r>
      <w:r w:rsidRPr="00D20EDA">
        <w:rPr>
          <w:rStyle w:val="StyleUnderline"/>
          <w:rFonts w:cstheme="minorHAnsi"/>
        </w:rPr>
        <w:t xml:space="preserve">every </w:t>
      </w:r>
      <w:r w:rsidRPr="00785BD0">
        <w:rPr>
          <w:rStyle w:val="StyleUnderline"/>
          <w:rFonts w:cstheme="minorHAnsi"/>
        </w:rPr>
        <w:t xml:space="preserve">constitutional principle </w:t>
      </w:r>
      <w:r w:rsidRPr="001A2418">
        <w:rPr>
          <w:rStyle w:val="StyleUnderline"/>
          <w:rFonts w:cstheme="minorHAnsi"/>
        </w:rPr>
        <w:t xml:space="preserve">of </w:t>
      </w:r>
      <w:r w:rsidRPr="001A2418">
        <w:rPr>
          <w:rStyle w:val="Emphasis"/>
          <w:rFonts w:cstheme="minorHAnsi"/>
        </w:rPr>
        <w:t xml:space="preserve">territorial </w:t>
      </w:r>
      <w:r w:rsidRPr="00124950">
        <w:rPr>
          <w:rStyle w:val="Emphasis"/>
          <w:rFonts w:cstheme="minorHAnsi"/>
          <w:highlight w:val="yellow"/>
        </w:rPr>
        <w:t xml:space="preserve">law into </w:t>
      </w:r>
      <w:r w:rsidRPr="001A2418">
        <w:rPr>
          <w:rStyle w:val="Emphasis"/>
          <w:rFonts w:cstheme="minorHAnsi"/>
        </w:rPr>
        <w:t xml:space="preserve">a </w:t>
      </w:r>
      <w:r w:rsidRPr="00124950">
        <w:rPr>
          <w:rStyle w:val="Emphasis"/>
          <w:rFonts w:cstheme="minorHAnsi"/>
          <w:highlight w:val="yellow"/>
        </w:rPr>
        <w:t>straitjacket of political status.</w:t>
      </w:r>
      <w:r w:rsidRPr="000A5B1C">
        <w:rPr>
          <w:rStyle w:val="Emphasis"/>
          <w:rFonts w:cstheme="minorHAnsi"/>
        </w:rPr>
        <w:t xml:space="preserve"> </w:t>
      </w:r>
      <w:r w:rsidRPr="00124950">
        <w:rPr>
          <w:rStyle w:val="StyleUnderline"/>
          <w:rFonts w:cstheme="minorHAnsi"/>
          <w:highlight w:val="yellow"/>
        </w:rPr>
        <w:t>Viewing</w:t>
      </w:r>
      <w:r w:rsidRPr="000A5B1C">
        <w:rPr>
          <w:rStyle w:val="StyleUnderline"/>
          <w:rFonts w:cstheme="minorHAnsi"/>
        </w:rPr>
        <w:t xml:space="preserve"> them </w:t>
      </w:r>
      <w:r w:rsidRPr="00124950">
        <w:rPr>
          <w:rStyle w:val="StyleUnderline"/>
          <w:rFonts w:cstheme="minorHAnsi"/>
          <w:highlight w:val="yellow"/>
        </w:rPr>
        <w:t>as political advancements</w:t>
      </w:r>
      <w:r w:rsidRPr="000A5B1C">
        <w:rPr>
          <w:rStyle w:val="StyleUnderline"/>
          <w:rFonts w:cstheme="minorHAnsi"/>
        </w:rPr>
        <w:t xml:space="preserve">, or backward constitutional thinking for that matter, </w:t>
      </w:r>
      <w:r w:rsidRPr="00785BD0">
        <w:rPr>
          <w:rStyle w:val="StyleUnderline"/>
          <w:rFonts w:cstheme="minorHAnsi"/>
        </w:rPr>
        <w:t>will</w:t>
      </w:r>
      <w:r w:rsidRPr="000A5B1C">
        <w:rPr>
          <w:rStyle w:val="StyleUnderline"/>
          <w:rFonts w:cstheme="minorHAnsi"/>
        </w:rPr>
        <w:t xml:space="preserve"> only </w:t>
      </w:r>
      <w:r w:rsidRPr="00124950">
        <w:rPr>
          <w:rStyle w:val="StyleUnderline"/>
          <w:rFonts w:cstheme="minorHAnsi"/>
          <w:highlight w:val="yellow"/>
        </w:rPr>
        <w:t xml:space="preserve">thwart </w:t>
      </w:r>
      <w:r w:rsidRPr="00D20EDA">
        <w:rPr>
          <w:rStyle w:val="StyleUnderline"/>
          <w:rFonts w:cstheme="minorHAnsi"/>
        </w:rPr>
        <w:t xml:space="preserve">the </w:t>
      </w:r>
      <w:r w:rsidRPr="00124950">
        <w:rPr>
          <w:rStyle w:val="StyleUnderline"/>
          <w:rFonts w:cstheme="minorHAnsi"/>
          <w:highlight w:val="yellow"/>
        </w:rPr>
        <w:t xml:space="preserve">constitutional analysis </w:t>
      </w:r>
      <w:r w:rsidRPr="00785BD0">
        <w:rPr>
          <w:rStyle w:val="StyleUnderline"/>
          <w:rFonts w:cstheme="minorHAnsi"/>
        </w:rPr>
        <w:t xml:space="preserve">of what is occurring </w:t>
      </w:r>
      <w:r w:rsidRPr="001A2418">
        <w:rPr>
          <w:rStyle w:val="StyleUnderline"/>
          <w:rFonts w:cstheme="minorHAnsi"/>
        </w:rPr>
        <w:t xml:space="preserve">in the U.S. Supreme Court and in the territories. </w:t>
      </w:r>
      <w:r w:rsidRPr="001A2418">
        <w:rPr>
          <w:rStyle w:val="Emphasis"/>
          <w:rFonts w:cstheme="minorHAnsi"/>
        </w:rPr>
        <w:t>The</w:t>
      </w:r>
      <w:r w:rsidRPr="000A5B1C">
        <w:rPr>
          <w:rStyle w:val="Emphasis"/>
          <w:rFonts w:cstheme="minorHAnsi"/>
        </w:rPr>
        <w:t xml:space="preserve"> hypersensitive </w:t>
      </w:r>
      <w:r w:rsidRPr="00D20EDA">
        <w:rPr>
          <w:rStyle w:val="Emphasis"/>
          <w:rFonts w:cstheme="minorHAnsi"/>
        </w:rPr>
        <w:t xml:space="preserve">Supreme Court </w:t>
      </w:r>
      <w:r w:rsidRPr="00124950">
        <w:rPr>
          <w:rStyle w:val="Emphasis"/>
          <w:rFonts w:cstheme="minorHAnsi"/>
          <w:highlight w:val="yellow"/>
        </w:rPr>
        <w:t>docket</w:t>
      </w:r>
      <w:r w:rsidRPr="000A5B1C">
        <w:rPr>
          <w:rStyle w:val="Emphasis"/>
          <w:rFonts w:cstheme="minorHAnsi"/>
        </w:rPr>
        <w:t xml:space="preserve"> indeed </w:t>
      </w:r>
      <w:r w:rsidRPr="00124950">
        <w:rPr>
          <w:rStyle w:val="Emphasis"/>
          <w:rFonts w:cstheme="minorHAnsi"/>
          <w:highlight w:val="yellow"/>
        </w:rPr>
        <w:t xml:space="preserve">transcends </w:t>
      </w:r>
      <w:r w:rsidRPr="00785BD0">
        <w:rPr>
          <w:rStyle w:val="Emphasis"/>
          <w:rFonts w:cstheme="minorHAnsi"/>
        </w:rPr>
        <w:t xml:space="preserve">those </w:t>
      </w:r>
      <w:r w:rsidRPr="00124950">
        <w:rPr>
          <w:rStyle w:val="Emphasis"/>
          <w:rFonts w:cstheme="minorHAnsi"/>
          <w:highlight w:val="yellow"/>
        </w:rPr>
        <w:t xml:space="preserve">boundaries </w:t>
      </w:r>
      <w:r w:rsidRPr="00D20EDA">
        <w:rPr>
          <w:rStyle w:val="Emphasis"/>
          <w:rFonts w:cstheme="minorHAnsi"/>
        </w:rPr>
        <w:t>that</w:t>
      </w:r>
      <w:r w:rsidRPr="000A5B1C">
        <w:rPr>
          <w:rStyle w:val="Emphasis"/>
          <w:rFonts w:cstheme="minorHAnsi"/>
        </w:rPr>
        <w:t xml:space="preserve"> have </w:t>
      </w:r>
      <w:r w:rsidRPr="00124950">
        <w:rPr>
          <w:rStyle w:val="Emphasis"/>
          <w:rFonts w:cstheme="minorHAnsi"/>
          <w:highlight w:val="yellow"/>
        </w:rPr>
        <w:t xml:space="preserve">plagued our ability to crack </w:t>
      </w:r>
      <w:r w:rsidRPr="00D20EDA">
        <w:rPr>
          <w:rStyle w:val="Emphasis"/>
          <w:rFonts w:cstheme="minorHAnsi"/>
        </w:rPr>
        <w:t xml:space="preserve">the </w:t>
      </w:r>
      <w:r w:rsidRPr="00124950">
        <w:rPr>
          <w:rStyle w:val="Emphasis"/>
          <w:rFonts w:cstheme="minorHAnsi"/>
          <w:highlight w:val="yellow"/>
        </w:rPr>
        <w:t>mold on status</w:t>
      </w:r>
      <w:r w:rsidRPr="000A5B1C">
        <w:rPr>
          <w:rStyle w:val="Emphasis"/>
          <w:rFonts w:cstheme="minorHAnsi"/>
        </w:rPr>
        <w:t>.</w:t>
      </w:r>
      <w:r w:rsidRPr="00122C91">
        <w:t xml:space="preserve"> We are at the doorstep of a potential expansion on encroachment of the boundaries of federalism, constitutionally sanctioned by the Highest Court of the Land. </w:t>
      </w:r>
      <w:r w:rsidRPr="00D20EDA">
        <w:rPr>
          <w:rStyle w:val="StyleUnderline"/>
          <w:rFonts w:cstheme="minorHAnsi"/>
        </w:rPr>
        <w:t xml:space="preserve">The </w:t>
      </w:r>
      <w:r w:rsidRPr="00785BD0">
        <w:rPr>
          <w:rStyle w:val="StyleUnderline"/>
          <w:rFonts w:cstheme="minorHAnsi"/>
        </w:rPr>
        <w:t xml:space="preserve">open </w:t>
      </w:r>
      <w:r w:rsidRPr="00124950">
        <w:rPr>
          <w:rStyle w:val="StyleUnderline"/>
          <w:rFonts w:cstheme="minorHAnsi"/>
          <w:highlight w:val="yellow"/>
        </w:rPr>
        <w:t xml:space="preserve">question </w:t>
      </w:r>
      <w:r w:rsidRPr="00785BD0">
        <w:rPr>
          <w:rStyle w:val="StyleUnderline"/>
          <w:rFonts w:cstheme="minorHAnsi"/>
        </w:rPr>
        <w:t>remains</w:t>
      </w:r>
      <w:r w:rsidRPr="00124950">
        <w:rPr>
          <w:rStyle w:val="StyleUnderline"/>
          <w:rFonts w:cstheme="minorHAnsi"/>
          <w:highlight w:val="yellow"/>
        </w:rPr>
        <w:t>: Whether</w:t>
      </w:r>
      <w:r w:rsidRPr="000A5B1C">
        <w:rPr>
          <w:rStyle w:val="StyleUnderline"/>
          <w:rFonts w:cstheme="minorHAnsi"/>
        </w:rPr>
        <w:t xml:space="preserve"> a vertical alliance between </w:t>
      </w:r>
      <w:r w:rsidRPr="00D20EDA">
        <w:rPr>
          <w:rStyle w:val="StyleUnderline"/>
          <w:rFonts w:cstheme="minorHAnsi"/>
        </w:rPr>
        <w:t>the</w:t>
      </w:r>
      <w:r w:rsidRPr="000A5B1C">
        <w:rPr>
          <w:rStyle w:val="StyleUnderline"/>
          <w:rFonts w:cstheme="minorHAnsi"/>
        </w:rPr>
        <w:t xml:space="preserve"> </w:t>
      </w:r>
      <w:r w:rsidRPr="00124950">
        <w:rPr>
          <w:rStyle w:val="StyleUnderline"/>
          <w:rFonts w:cstheme="minorHAnsi"/>
          <w:highlight w:val="yellow"/>
        </w:rPr>
        <w:t>f</w:t>
      </w:r>
      <w:r w:rsidRPr="000A5B1C">
        <w:rPr>
          <w:rStyle w:val="StyleUnderline"/>
          <w:rFonts w:cstheme="minorHAnsi"/>
        </w:rPr>
        <w:t xml:space="preserve">ederal </w:t>
      </w:r>
      <w:r w:rsidRPr="00124950">
        <w:rPr>
          <w:rStyle w:val="StyleUnderline"/>
          <w:rFonts w:cstheme="minorHAnsi"/>
          <w:highlight w:val="yellow"/>
        </w:rPr>
        <w:t>g</w:t>
      </w:r>
      <w:r w:rsidRPr="000A5B1C">
        <w:rPr>
          <w:rStyle w:val="StyleUnderline"/>
          <w:rFonts w:cstheme="minorHAnsi"/>
        </w:rPr>
        <w:t>overnment and a territory, a horizontal relationship strongly entrenched through citizenship, or some other arrangement</w:t>
      </w:r>
      <w:r w:rsidRPr="00124950">
        <w:rPr>
          <w:rStyle w:val="StyleUnderline"/>
          <w:rFonts w:cstheme="minorHAnsi"/>
          <w:highlight w:val="yellow"/>
        </w:rPr>
        <w:t xml:space="preserve">, </w:t>
      </w:r>
      <w:r w:rsidRPr="00785BD0">
        <w:rPr>
          <w:rStyle w:val="StyleUnderline"/>
          <w:rFonts w:cstheme="minorHAnsi"/>
        </w:rPr>
        <w:t xml:space="preserve">can </w:t>
      </w:r>
      <w:r w:rsidRPr="00124950">
        <w:rPr>
          <w:rStyle w:val="StyleUnderline"/>
          <w:rFonts w:cstheme="minorHAnsi"/>
          <w:highlight w:val="yellow"/>
        </w:rPr>
        <w:t>bestow</w:t>
      </w:r>
      <w:r w:rsidRPr="00785BD0">
        <w:rPr>
          <w:rStyle w:val="StyleUnderline"/>
          <w:rFonts w:cstheme="minorHAnsi"/>
        </w:rPr>
        <w:t xml:space="preserve"> upon all residents of</w:t>
      </w:r>
      <w:r w:rsidRPr="000A5B1C">
        <w:rPr>
          <w:rStyle w:val="StyleUnderline"/>
          <w:rFonts w:cstheme="minorHAnsi"/>
        </w:rPr>
        <w:t xml:space="preserve"> the </w:t>
      </w:r>
      <w:r w:rsidRPr="00124950">
        <w:rPr>
          <w:rStyle w:val="Emphasis"/>
          <w:rFonts w:cstheme="minorHAnsi"/>
          <w:highlight w:val="yellow"/>
        </w:rPr>
        <w:t xml:space="preserve">territories </w:t>
      </w:r>
      <w:r w:rsidRPr="00D20EDA">
        <w:rPr>
          <w:rStyle w:val="Emphasis"/>
          <w:rFonts w:cstheme="minorHAnsi"/>
        </w:rPr>
        <w:t xml:space="preserve">the </w:t>
      </w:r>
      <w:r w:rsidRPr="00124950">
        <w:rPr>
          <w:rStyle w:val="Emphasis"/>
          <w:rFonts w:cstheme="minorHAnsi"/>
          <w:highlight w:val="yellow"/>
        </w:rPr>
        <w:t xml:space="preserve">same </w:t>
      </w:r>
      <w:r w:rsidRPr="00785BD0">
        <w:rPr>
          <w:rStyle w:val="Emphasis"/>
          <w:rFonts w:cstheme="minorHAnsi"/>
        </w:rPr>
        <w:t xml:space="preserve">civil liberties and equal </w:t>
      </w:r>
      <w:r w:rsidRPr="00124950">
        <w:rPr>
          <w:rStyle w:val="Emphasis"/>
          <w:rFonts w:cstheme="minorHAnsi"/>
          <w:highlight w:val="yellow"/>
        </w:rPr>
        <w:t>treatment</w:t>
      </w:r>
      <w:r w:rsidRPr="00124950">
        <w:rPr>
          <w:rStyle w:val="StyleUnderline"/>
          <w:rFonts w:cstheme="minorHAnsi"/>
          <w:highlight w:val="yellow"/>
        </w:rPr>
        <w:t xml:space="preserve"> it gives to </w:t>
      </w:r>
      <w:r w:rsidRPr="00D20EDA">
        <w:rPr>
          <w:rStyle w:val="StyleUnderline"/>
          <w:rFonts w:cstheme="minorHAnsi"/>
        </w:rPr>
        <w:t xml:space="preserve">other kindred citizens of the </w:t>
      </w:r>
      <w:r w:rsidRPr="00124950">
        <w:rPr>
          <w:rStyle w:val="StyleUnderline"/>
          <w:rFonts w:cstheme="minorHAnsi"/>
          <w:highlight w:val="yellow"/>
        </w:rPr>
        <w:t>fifty States.</w:t>
      </w:r>
      <w:r w:rsidRPr="000A5B1C">
        <w:rPr>
          <w:rStyle w:val="StyleUnderline"/>
          <w:rFonts w:cstheme="minorHAnsi"/>
        </w:rPr>
        <w:t xml:space="preserve"> This is the matter at stake which the Supreme Court is destined to confront </w:t>
      </w:r>
      <w:proofErr w:type="gramStart"/>
      <w:r w:rsidRPr="000A5B1C">
        <w:rPr>
          <w:rStyle w:val="StyleUnderline"/>
          <w:rFonts w:cstheme="minorHAnsi"/>
        </w:rPr>
        <w:t>in the near future</w:t>
      </w:r>
      <w:proofErr w:type="gramEnd"/>
      <w:r w:rsidRPr="000A5B1C">
        <w:rPr>
          <w:rStyle w:val="StyleUnderline"/>
          <w:rFonts w:cstheme="minorHAnsi"/>
        </w:rPr>
        <w:t>.</w:t>
      </w:r>
    </w:p>
    <w:p w14:paraId="601E82EC" w14:textId="54734508" w:rsidR="001F2B46" w:rsidRPr="00E17C12" w:rsidRDefault="001F2B46" w:rsidP="001F2B46">
      <w:pPr>
        <w:pStyle w:val="Heading4"/>
      </w:pPr>
      <w:r>
        <w:t xml:space="preserve">Perm do Both – not doing the plan exacerbate colonialism since we don’t interact with legal </w:t>
      </w:r>
      <w:proofErr w:type="gramStart"/>
      <w:r>
        <w:t>doctrines</w:t>
      </w:r>
      <w:proofErr w:type="gramEnd"/>
      <w:r>
        <w:t xml:space="preserve"> we can never shift to decolonization Puerto Ricans don’t want the CP </w:t>
      </w:r>
      <w:proofErr w:type="spellStart"/>
      <w:r>
        <w:t>aff</w:t>
      </w:r>
      <w:proofErr w:type="spellEnd"/>
      <w:r>
        <w:t xml:space="preserve"> is key</w:t>
      </w:r>
    </w:p>
    <w:p w14:paraId="0D9179BE" w14:textId="77777777" w:rsidR="001F2B46" w:rsidRPr="00D5790C" w:rsidRDefault="001F2B46" w:rsidP="001F2B46">
      <w:r w:rsidRPr="00D5790C">
        <w:rPr>
          <w:rStyle w:val="Style13ptBold"/>
        </w:rPr>
        <w:t>Bordner ‘20</w:t>
      </w:r>
      <w:r w:rsidRPr="00D5790C">
        <w:t xml:space="preserve"> – Lawyer and Author about empire and climate justice in the Insular Areas</w:t>
      </w:r>
    </w:p>
    <w:p w14:paraId="20F837FB" w14:textId="77777777" w:rsidR="001F2B46" w:rsidRPr="00D5790C" w:rsidRDefault="001F2B46" w:rsidP="001F2B46">
      <w:r w:rsidRPr="00D5790C">
        <w:t xml:space="preserve">Autumn Bordner, Research Fellow at </w:t>
      </w:r>
      <w:r w:rsidRPr="00D5790C">
        <w:rPr>
          <w:lang w:bidi="he-IL"/>
        </w:rPr>
        <w:t xml:space="preserve">The </w:t>
      </w:r>
      <w:r w:rsidRPr="00D5790C">
        <w:t xml:space="preserve">Berkeley </w:t>
      </w:r>
      <w:r w:rsidRPr="00D5790C">
        <w:rPr>
          <w:lang w:bidi="he-IL"/>
        </w:rPr>
        <w:t>Center for Law, Energy, &amp; the Environment</w:t>
      </w:r>
      <w:r w:rsidRPr="00D5790C">
        <w:t>, JD from Stanford Law, analysis of how climate migration impacts territorial sovereignty in the Republic of the Marshall Islands, “</w:t>
      </w:r>
      <w:r w:rsidRPr="00D5790C">
        <w:rPr>
          <w:lang w:bidi="he-IL"/>
        </w:rPr>
        <w:t>D.C. and Puerto Rico are not the same</w:t>
      </w:r>
      <w:r w:rsidRPr="00D5790C">
        <w:t xml:space="preserve">,” Legal Planet - </w:t>
      </w:r>
      <w:r w:rsidRPr="00D5790C">
        <w:rPr>
          <w:lang w:bidi="he-IL"/>
        </w:rPr>
        <w:t>Environmental Law and Climate Policy Insights</w:t>
      </w:r>
      <w:r w:rsidRPr="00D5790C">
        <w:t xml:space="preserve">, </w:t>
      </w:r>
      <w:hyperlink r:id="rId31" w:history="1">
        <w:r w:rsidRPr="00D5790C">
          <w:rPr>
            <w:rStyle w:val="Hyperlink"/>
            <w:lang w:bidi="he-IL"/>
          </w:rPr>
          <w:t>https://legal-planet.org/2020/06/29/dc-and-puerto-rico-are-not-the-same/</w:t>
        </w:r>
      </w:hyperlink>
      <w:r w:rsidRPr="00D5790C">
        <w:t xml:space="preserve"> //</w:t>
      </w:r>
      <w:r>
        <w:t>JJB</w:t>
      </w:r>
    </w:p>
    <w:p w14:paraId="6D88565F" w14:textId="77777777" w:rsidR="001F2B46" w:rsidRDefault="001F2B46" w:rsidP="001F2B46">
      <w:pPr>
        <w:autoSpaceDE w:val="0"/>
        <w:autoSpaceDN w:val="0"/>
        <w:adjustRightInd w:val="0"/>
        <w:rPr>
          <w:rFonts w:ascii="AppleSystemUIFont" w:hAnsi="AppleSystemUIFont" w:cs="AppleSystemUIFont"/>
          <w:sz w:val="26"/>
          <w:szCs w:val="26"/>
          <w:lang w:bidi="he-IL"/>
        </w:rPr>
      </w:pPr>
    </w:p>
    <w:p w14:paraId="22667193" w14:textId="77777777" w:rsidR="001F2B46" w:rsidRPr="00CB4CE8" w:rsidRDefault="001F2B46" w:rsidP="001F2B46">
      <w:pPr>
        <w:rPr>
          <w:rStyle w:val="StyleUnderline"/>
        </w:rPr>
      </w:pPr>
      <w:r w:rsidRPr="00CB4CE8">
        <w:rPr>
          <w:lang w:bidi="he-IL"/>
        </w:rPr>
        <w:t xml:space="preserve">I’ll say it again. </w:t>
      </w:r>
      <w:r w:rsidRPr="00CB4CE8">
        <w:rPr>
          <w:rStyle w:val="StyleUnderline"/>
          <w:lang w:bidi="he-IL"/>
        </w:rPr>
        <w:t xml:space="preserve">Puerto Rico is not like D.C. </w:t>
      </w:r>
      <w:r w:rsidRPr="00124950">
        <w:rPr>
          <w:rStyle w:val="StyleUnderline"/>
          <w:highlight w:val="yellow"/>
          <w:lang w:bidi="he-IL"/>
        </w:rPr>
        <w:t>P</w:t>
      </w:r>
      <w:r w:rsidRPr="00CB4CE8">
        <w:rPr>
          <w:rStyle w:val="StyleUnderline"/>
          <w:lang w:bidi="he-IL"/>
        </w:rPr>
        <w:t xml:space="preserve">uerto </w:t>
      </w:r>
      <w:r w:rsidRPr="00124950">
        <w:rPr>
          <w:rStyle w:val="StyleUnderline"/>
          <w:highlight w:val="yellow"/>
          <w:lang w:bidi="he-IL"/>
        </w:rPr>
        <w:t>R</w:t>
      </w:r>
      <w:r w:rsidRPr="00CB4CE8">
        <w:rPr>
          <w:rStyle w:val="StyleUnderline"/>
          <w:lang w:bidi="he-IL"/>
        </w:rPr>
        <w:t xml:space="preserve">ico </w:t>
      </w:r>
      <w:r w:rsidRPr="00124950">
        <w:rPr>
          <w:rStyle w:val="StyleUnderline"/>
          <w:highlight w:val="yellow"/>
          <w:lang w:bidi="he-IL"/>
        </w:rPr>
        <w:t>is a colony</w:t>
      </w:r>
      <w:r w:rsidRPr="00CB4CE8">
        <w:rPr>
          <w:rStyle w:val="StyleUnderline"/>
          <w:lang w:bidi="he-IL"/>
        </w:rPr>
        <w:t>.</w:t>
      </w:r>
    </w:p>
    <w:p w14:paraId="4F1FE001" w14:textId="77777777" w:rsidR="001F2B46" w:rsidRPr="00E17C12" w:rsidRDefault="001F2B46" w:rsidP="001F2B46">
      <w:r w:rsidRPr="00462339">
        <w:rPr>
          <w:rStyle w:val="StyleUnderline"/>
          <w:lang w:bidi="he-IL"/>
        </w:rPr>
        <w:t xml:space="preserve">The </w:t>
      </w:r>
      <w:r w:rsidRPr="00124950">
        <w:rPr>
          <w:rStyle w:val="StyleUnderline"/>
          <w:highlight w:val="yellow"/>
          <w:lang w:bidi="he-IL"/>
        </w:rPr>
        <w:t>remedy</w:t>
      </w:r>
      <w:r w:rsidRPr="00462339">
        <w:rPr>
          <w:rStyle w:val="StyleUnderline"/>
          <w:lang w:bidi="he-IL"/>
        </w:rPr>
        <w:t xml:space="preserve"> to colonization </w:t>
      </w:r>
      <w:r w:rsidRPr="00124950">
        <w:rPr>
          <w:rStyle w:val="StyleUnderline"/>
          <w:highlight w:val="yellow"/>
          <w:lang w:bidi="he-IL"/>
        </w:rPr>
        <w:t xml:space="preserve">is </w:t>
      </w:r>
      <w:r w:rsidRPr="00124950">
        <w:rPr>
          <w:rStyle w:val="Emphasis"/>
          <w:highlight w:val="yellow"/>
          <w:lang w:bidi="he-IL"/>
        </w:rPr>
        <w:t>not statehood, but self-</w:t>
      </w:r>
      <w:r w:rsidRPr="00124950">
        <w:rPr>
          <w:rStyle w:val="StyleUnderline"/>
          <w:highlight w:val="yellow"/>
          <w:lang w:bidi="he-IL"/>
        </w:rPr>
        <w:t>determination</w:t>
      </w:r>
      <w:r w:rsidRPr="00E17C12">
        <w:rPr>
          <w:rStyle w:val="StyleUnderline"/>
          <w:lang w:bidi="he-IL"/>
        </w:rPr>
        <w:t>—the right to be free from alien domination</w:t>
      </w:r>
      <w:r w:rsidRPr="00E17C12">
        <w:rPr>
          <w:lang w:bidi="he-IL"/>
        </w:rPr>
        <w:t xml:space="preserve">. Recognized as a jus cogens norm of international law, </w:t>
      </w:r>
      <w:r w:rsidRPr="00E17C12">
        <w:rPr>
          <w:rStyle w:val="Emphasis"/>
          <w:lang w:bidi="he-IL"/>
        </w:rPr>
        <w:t xml:space="preserve">self-determination </w:t>
      </w:r>
      <w:r w:rsidRPr="00124950">
        <w:rPr>
          <w:rStyle w:val="Emphasis"/>
          <w:highlight w:val="yellow"/>
          <w:lang w:bidi="he-IL"/>
        </w:rPr>
        <w:t>is a prerequisite</w:t>
      </w:r>
      <w:r w:rsidRPr="00E17C12">
        <w:rPr>
          <w:rStyle w:val="StyleUnderline"/>
          <w:lang w:bidi="he-IL"/>
        </w:rPr>
        <w:t xml:space="preserve"> </w:t>
      </w:r>
      <w:r w:rsidRPr="00124950">
        <w:rPr>
          <w:rStyle w:val="StyleUnderline"/>
          <w:highlight w:val="yellow"/>
          <w:lang w:bidi="he-IL"/>
        </w:rPr>
        <w:t>to</w:t>
      </w:r>
      <w:r w:rsidRPr="00E17C12">
        <w:rPr>
          <w:rStyle w:val="StyleUnderline"/>
          <w:lang w:bidi="he-IL"/>
        </w:rPr>
        <w:t xml:space="preserve"> the full enjoyment of all other </w:t>
      </w:r>
      <w:r w:rsidRPr="00124950">
        <w:rPr>
          <w:rStyle w:val="StyleUnderline"/>
          <w:highlight w:val="yellow"/>
          <w:lang w:bidi="he-IL"/>
        </w:rPr>
        <w:t>human rights</w:t>
      </w:r>
      <w:r w:rsidRPr="00E17C12">
        <w:rPr>
          <w:rStyle w:val="StyleUnderline"/>
          <w:lang w:bidi="he-IL"/>
        </w:rPr>
        <w:t xml:space="preserve">. Self-determination means </w:t>
      </w:r>
      <w:r w:rsidRPr="00124950">
        <w:rPr>
          <w:rStyle w:val="StyleUnderline"/>
          <w:highlight w:val="yellow"/>
          <w:lang w:bidi="he-IL"/>
        </w:rPr>
        <w:t>allowing</w:t>
      </w:r>
      <w:r w:rsidRPr="00E17C12">
        <w:rPr>
          <w:rStyle w:val="StyleUnderline"/>
          <w:lang w:bidi="he-IL"/>
        </w:rPr>
        <w:t xml:space="preserve"> the people of Puerto Rico</w:t>
      </w:r>
      <w:r w:rsidRPr="00E17C12">
        <w:rPr>
          <w:lang w:bidi="he-IL"/>
        </w:rPr>
        <w:t xml:space="preserve">, and of each of the other territories, </w:t>
      </w:r>
      <w:r w:rsidRPr="00124950">
        <w:rPr>
          <w:rStyle w:val="StyleUnderline"/>
          <w:highlight w:val="yellow"/>
          <w:lang w:bidi="he-IL"/>
        </w:rPr>
        <w:t xml:space="preserve">to </w:t>
      </w:r>
      <w:r w:rsidRPr="00124950">
        <w:rPr>
          <w:rStyle w:val="Emphasis"/>
          <w:highlight w:val="yellow"/>
          <w:lang w:bidi="he-IL"/>
        </w:rPr>
        <w:t>decolonize</w:t>
      </w:r>
      <w:r w:rsidRPr="00E17C12">
        <w:rPr>
          <w:rStyle w:val="Emphasis"/>
          <w:lang w:bidi="he-IL"/>
        </w:rPr>
        <w:t xml:space="preserve"> as they see fit</w:t>
      </w:r>
      <w:r w:rsidRPr="00E17C12">
        <w:rPr>
          <w:rStyle w:val="StyleUnderline"/>
          <w:lang w:bidi="he-IL"/>
        </w:rPr>
        <w:t>—whether by seeking statehood, independence, or some other status</w:t>
      </w:r>
      <w:r w:rsidRPr="00E17C12">
        <w:rPr>
          <w:lang w:bidi="he-IL"/>
        </w:rPr>
        <w:t>.</w:t>
      </w:r>
    </w:p>
    <w:p w14:paraId="14E16AC5" w14:textId="77777777" w:rsidR="001F2B46" w:rsidRPr="00E17C12" w:rsidRDefault="001F2B46" w:rsidP="001F2B46">
      <w:r w:rsidRPr="00E17C12">
        <w:rPr>
          <w:rStyle w:val="StyleUnderline"/>
          <w:lang w:bidi="he-IL"/>
        </w:rPr>
        <w:t>In no case should statehood be treated as the only just</w:t>
      </w:r>
      <w:r w:rsidRPr="00E17C12">
        <w:rPr>
          <w:lang w:bidi="he-IL"/>
        </w:rPr>
        <w:t xml:space="preserve"> or appropriate </w:t>
      </w:r>
      <w:r w:rsidRPr="00E17C12">
        <w:rPr>
          <w:rStyle w:val="StyleUnderline"/>
          <w:lang w:bidi="he-IL"/>
        </w:rPr>
        <w:t>outcome</w:t>
      </w:r>
      <w:r w:rsidRPr="00E17C12">
        <w:rPr>
          <w:lang w:bidi="he-IL"/>
        </w:rPr>
        <w:t xml:space="preserve"> for the territories. Look at the fate of Hawai’i. </w:t>
      </w:r>
      <w:r w:rsidRPr="00124950">
        <w:rPr>
          <w:rStyle w:val="StyleUnderline"/>
          <w:highlight w:val="yellow"/>
          <w:lang w:bidi="he-IL"/>
        </w:rPr>
        <w:t>Statehood was foisted</w:t>
      </w:r>
      <w:r w:rsidRPr="00124950">
        <w:rPr>
          <w:highlight w:val="yellow"/>
          <w:lang w:bidi="he-IL"/>
        </w:rPr>
        <w:t xml:space="preserve"> </w:t>
      </w:r>
      <w:r w:rsidRPr="00124950">
        <w:rPr>
          <w:rStyle w:val="StyleUnderline"/>
          <w:highlight w:val="yellow"/>
        </w:rPr>
        <w:t>on</w:t>
      </w:r>
      <w:r w:rsidRPr="00E17C12">
        <w:rPr>
          <w:rStyle w:val="StyleUnderline"/>
        </w:rPr>
        <w:t xml:space="preserve"> the Kingdom of </w:t>
      </w:r>
      <w:r w:rsidRPr="00124950">
        <w:rPr>
          <w:rStyle w:val="StyleUnderline"/>
          <w:highlight w:val="yellow"/>
        </w:rPr>
        <w:t>Hawai’i against</w:t>
      </w:r>
      <w:r w:rsidRPr="00E17C12">
        <w:rPr>
          <w:rStyle w:val="StyleUnderline"/>
        </w:rPr>
        <w:t xml:space="preserve"> the </w:t>
      </w:r>
      <w:r w:rsidRPr="00124950">
        <w:rPr>
          <w:rStyle w:val="StyleUnderline"/>
          <w:highlight w:val="yellow"/>
        </w:rPr>
        <w:t>majority</w:t>
      </w:r>
      <w:r w:rsidRPr="00E17C12">
        <w:rPr>
          <w:rStyle w:val="StyleUnderline"/>
        </w:rPr>
        <w:t xml:space="preserve"> will and in service of a</w:t>
      </w:r>
      <w:r w:rsidRPr="00E17C12">
        <w:rPr>
          <w:rStyle w:val="StyleUnderline"/>
          <w:lang w:bidi="he-IL"/>
        </w:rPr>
        <w:t xml:space="preserve"> white, capitalist oligarchy</w:t>
      </w:r>
      <w:r w:rsidRPr="00E17C12">
        <w:rPr>
          <w:lang w:bidi="he-IL"/>
        </w:rPr>
        <w:t xml:space="preserve">. </w:t>
      </w:r>
      <w:r w:rsidRPr="00124950">
        <w:rPr>
          <w:rStyle w:val="Emphasis"/>
          <w:highlight w:val="yellow"/>
        </w:rPr>
        <w:t>To this day,</w:t>
      </w:r>
      <w:r w:rsidRPr="00E17C12">
        <w:rPr>
          <w:rStyle w:val="Emphasis"/>
        </w:rPr>
        <w:t xml:space="preserve"> the incorporation of </w:t>
      </w:r>
      <w:r w:rsidRPr="00124950">
        <w:rPr>
          <w:rStyle w:val="Emphasis"/>
          <w:highlight w:val="yellow"/>
        </w:rPr>
        <w:t>Hawai’i into</w:t>
      </w:r>
      <w:r w:rsidRPr="00E17C12">
        <w:rPr>
          <w:rStyle w:val="Emphasis"/>
        </w:rPr>
        <w:t xml:space="preserve"> the </w:t>
      </w:r>
      <w:r w:rsidRPr="00124950">
        <w:rPr>
          <w:rStyle w:val="Emphasis"/>
          <w:highlight w:val="yellow"/>
        </w:rPr>
        <w:t>Union makes</w:t>
      </w:r>
      <w:r w:rsidRPr="00E17C12">
        <w:rPr>
          <w:rStyle w:val="Emphasis"/>
        </w:rPr>
        <w:t xml:space="preserve"> pursuit of native Hawai’ian </w:t>
      </w:r>
      <w:r w:rsidRPr="00124950">
        <w:rPr>
          <w:rStyle w:val="Emphasis"/>
          <w:highlight w:val="yellow"/>
        </w:rPr>
        <w:t>decolonization</w:t>
      </w:r>
      <w:r w:rsidRPr="00E17C12">
        <w:rPr>
          <w:rStyle w:val="Emphasis"/>
        </w:rPr>
        <w:t xml:space="preserve"> nearly </w:t>
      </w:r>
      <w:r w:rsidRPr="00124950">
        <w:rPr>
          <w:rStyle w:val="Emphasis"/>
          <w:highlight w:val="yellow"/>
        </w:rPr>
        <w:t>impossible</w:t>
      </w:r>
      <w:r w:rsidRPr="00E17C12">
        <w:rPr>
          <w:rStyle w:val="Emphasis"/>
        </w:rPr>
        <w:t>.</w:t>
      </w:r>
    </w:p>
    <w:p w14:paraId="26C9CA54" w14:textId="77777777" w:rsidR="001F2B46" w:rsidRPr="00CB4CE8" w:rsidRDefault="001F2B46" w:rsidP="001F2B46">
      <w:pPr>
        <w:rPr>
          <w:rStyle w:val="StyleUnderline"/>
        </w:rPr>
      </w:pPr>
      <w:r w:rsidRPr="00E17C12">
        <w:rPr>
          <w:lang w:bidi="he-IL"/>
        </w:rPr>
        <w:t xml:space="preserve">Claims that Puerto Rico “deserves” </w:t>
      </w:r>
      <w:r w:rsidRPr="00124950">
        <w:rPr>
          <w:highlight w:val="yellow"/>
          <w:lang w:bidi="he-IL"/>
        </w:rPr>
        <w:t xml:space="preserve">statehood </w:t>
      </w:r>
      <w:r w:rsidRPr="00124950">
        <w:rPr>
          <w:rStyle w:val="StyleUnderline"/>
          <w:highlight w:val="yellow"/>
          <w:lang w:bidi="he-IL"/>
        </w:rPr>
        <w:t>ignores</w:t>
      </w:r>
      <w:r w:rsidRPr="00E17C12">
        <w:rPr>
          <w:rStyle w:val="StyleUnderline"/>
          <w:lang w:bidi="he-IL"/>
        </w:rPr>
        <w:t xml:space="preserve"> the reality that it is a U.S. </w:t>
      </w:r>
      <w:proofErr w:type="gramStart"/>
      <w:r w:rsidRPr="00E17C12">
        <w:rPr>
          <w:rStyle w:val="StyleUnderline"/>
          <w:lang w:bidi="he-IL"/>
        </w:rPr>
        <w:t>colony</w:t>
      </w:r>
      <w:proofErr w:type="gramEnd"/>
      <w:r w:rsidRPr="00E17C12">
        <w:rPr>
          <w:rStyle w:val="StyleUnderline"/>
          <w:lang w:bidi="he-IL"/>
        </w:rPr>
        <w:t xml:space="preserve"> and </w:t>
      </w:r>
      <w:r w:rsidRPr="00E17C12">
        <w:rPr>
          <w:rStyle w:val="Emphasis"/>
          <w:lang w:bidi="he-IL"/>
        </w:rPr>
        <w:t xml:space="preserve">that </w:t>
      </w:r>
      <w:r w:rsidRPr="00124950">
        <w:rPr>
          <w:rStyle w:val="Emphasis"/>
          <w:highlight w:val="yellow"/>
          <w:lang w:bidi="he-IL"/>
        </w:rPr>
        <w:t>Puerto Ricans did not ask to be a “part”</w:t>
      </w:r>
      <w:r w:rsidRPr="00E17C12">
        <w:rPr>
          <w:rStyle w:val="StyleUnderline"/>
          <w:lang w:bidi="he-IL"/>
        </w:rPr>
        <w:t xml:space="preserve"> </w:t>
      </w:r>
      <w:r w:rsidRPr="00124950">
        <w:rPr>
          <w:rStyle w:val="StyleUnderline"/>
          <w:highlight w:val="yellow"/>
          <w:lang w:bidi="he-IL"/>
        </w:rPr>
        <w:t>of</w:t>
      </w:r>
      <w:r w:rsidRPr="00E17C12">
        <w:rPr>
          <w:rStyle w:val="StyleUnderline"/>
          <w:lang w:bidi="he-IL"/>
        </w:rPr>
        <w:t xml:space="preserve"> this country (</w:t>
      </w:r>
      <w:r w:rsidRPr="00124950">
        <w:rPr>
          <w:rStyle w:val="StyleUnderline"/>
          <w:highlight w:val="yellow"/>
          <w:lang w:bidi="he-IL"/>
        </w:rPr>
        <w:t>empire</w:t>
      </w:r>
      <w:r w:rsidRPr="00E17C12">
        <w:rPr>
          <w:rStyle w:val="StyleUnderline"/>
          <w:lang w:bidi="he-IL"/>
        </w:rPr>
        <w:t>)</w:t>
      </w:r>
      <w:r w:rsidRPr="00E17C12">
        <w:rPr>
          <w:lang w:bidi="he-IL"/>
        </w:rPr>
        <w:t xml:space="preserve"> in the first place. And </w:t>
      </w:r>
      <w:r w:rsidRPr="00E17C12">
        <w:rPr>
          <w:rStyle w:val="StyleUnderline"/>
          <w:lang w:bidi="he-IL"/>
        </w:rPr>
        <w:t>using Puerto Rico as a political chip</w:t>
      </w:r>
      <w:r w:rsidRPr="00E17C12">
        <w:rPr>
          <w:lang w:bidi="he-IL"/>
        </w:rPr>
        <w:t xml:space="preserve"> to be cashed in for more democratic votes—</w:t>
      </w:r>
      <w:r w:rsidRPr="00E17C12">
        <w:rPr>
          <w:rStyle w:val="StyleUnderline"/>
          <w:lang w:bidi="he-IL"/>
        </w:rPr>
        <w:t>particularly without understanding the territory’s status—is more of the same colonial violence</w:t>
      </w:r>
      <w:r w:rsidRPr="00E17C12">
        <w:rPr>
          <w:lang w:bidi="he-IL"/>
        </w:rPr>
        <w:t xml:space="preserve">. Puerto Rico should not be made into a state in service of an American political party, or even in service of American democracy. If Puerto Rico becomes a state, it should be </w:t>
      </w:r>
      <w:r w:rsidRPr="00E17C12">
        <w:rPr>
          <w:rStyle w:val="StyleUnderline"/>
          <w:lang w:bidi="he-IL"/>
        </w:rPr>
        <w:t>because Puerto Ricans say so.</w:t>
      </w:r>
    </w:p>
    <w:p w14:paraId="2663CC4A" w14:textId="77777777" w:rsidR="001F2B46" w:rsidRPr="00E17C12" w:rsidRDefault="001F2B46" w:rsidP="001F2B46"/>
    <w:p w14:paraId="0971831B" w14:textId="77777777" w:rsidR="001F2B46" w:rsidRPr="00124950" w:rsidRDefault="001F2B46" w:rsidP="001F2B46">
      <w:pPr>
        <w:pStyle w:val="Heading4"/>
        <w:rPr>
          <w:highlight w:val="yellow"/>
        </w:rPr>
      </w:pPr>
      <w:r w:rsidRPr="007D352F">
        <w:t>Express overrule is key. Keeping cases of this kind results in continuing harms--socially, legally, and ethically--even when they are allegedly "overruled in the court of history."</w:t>
      </w:r>
      <w:r>
        <w:t xml:space="preserve"> </w:t>
      </w:r>
      <w:r w:rsidRPr="00124950">
        <w:rPr>
          <w:highlight w:val="yellow"/>
        </w:rPr>
        <w:t xml:space="preserve">DON’T READ THIS IF YOU READ IT IN THE </w:t>
      </w:r>
      <w:proofErr w:type="gramStart"/>
      <w:r w:rsidRPr="00124950">
        <w:rPr>
          <w:highlight w:val="yellow"/>
        </w:rPr>
        <w:t>1AC</w:t>
      </w:r>
      <w:proofErr w:type="gramEnd"/>
    </w:p>
    <w:p w14:paraId="62BF6754" w14:textId="77777777" w:rsidR="001F2B46" w:rsidRPr="004E0B5D" w:rsidRDefault="001F2B46" w:rsidP="001F2B46">
      <w:pPr>
        <w:rPr>
          <w:rFonts w:cstheme="minorHAnsi"/>
          <w:color w:val="222222"/>
          <w:sz w:val="20"/>
          <w:szCs w:val="20"/>
          <w:shd w:val="clear" w:color="auto" w:fill="FFFFFF"/>
        </w:rPr>
      </w:pPr>
      <w:r w:rsidRPr="004E0B5D">
        <w:rPr>
          <w:rStyle w:val="Style13ptBold"/>
          <w:rFonts w:cstheme="minorHAnsi"/>
        </w:rPr>
        <w:t>Rice 22</w:t>
      </w:r>
      <w:r w:rsidRPr="004E0B5D">
        <w:rPr>
          <w:rFonts w:cstheme="minorHAnsi"/>
          <w:color w:val="222222"/>
          <w:sz w:val="20"/>
          <w:szCs w:val="20"/>
          <w:shd w:val="clear" w:color="auto" w:fill="FFFFFF"/>
        </w:rPr>
        <w:t xml:space="preserve"> – Assistant Professor of Law U of A (also duke but)</w:t>
      </w:r>
    </w:p>
    <w:p w14:paraId="63EBF2C5" w14:textId="77777777" w:rsidR="001F2B46" w:rsidRPr="004E0B5D" w:rsidRDefault="001F2B46" w:rsidP="001F2B46">
      <w:pPr>
        <w:rPr>
          <w:rFonts w:cstheme="minorHAnsi"/>
          <w:color w:val="222222"/>
          <w:sz w:val="20"/>
          <w:szCs w:val="20"/>
          <w:shd w:val="clear" w:color="auto" w:fill="FFFFFF"/>
        </w:rPr>
      </w:pPr>
      <w:r w:rsidRPr="004E0B5D">
        <w:rPr>
          <w:rFonts w:cstheme="minorHAnsi"/>
          <w:color w:val="222222"/>
          <w:sz w:val="20"/>
          <w:szCs w:val="20"/>
          <w:shd w:val="clear" w:color="auto" w:fill="FFFFFF"/>
        </w:rPr>
        <w:t>Daniel B. Rice, Expert on Constitutional Law and impact of shifting cultural paradigms on US legal precedent, "Repugnant precedents and the court of history," </w:t>
      </w:r>
      <w:r w:rsidRPr="004E0B5D">
        <w:rPr>
          <w:rFonts w:cstheme="minorHAnsi"/>
          <w:i/>
          <w:iCs/>
          <w:color w:val="222222"/>
          <w:sz w:val="20"/>
          <w:szCs w:val="20"/>
          <w:shd w:val="clear" w:color="auto" w:fill="FFFFFF"/>
        </w:rPr>
        <w:t>Mich. L. Rev.</w:t>
      </w:r>
      <w:r w:rsidRPr="004E0B5D">
        <w:rPr>
          <w:rFonts w:cstheme="minorHAnsi"/>
          <w:color w:val="222222"/>
          <w:sz w:val="20"/>
          <w:szCs w:val="20"/>
          <w:shd w:val="clear" w:color="auto" w:fill="FFFFFF"/>
        </w:rPr>
        <w:t xml:space="preserve"> 121 (2022): 577, 7/17/23, pp. 618-25 </w:t>
      </w:r>
      <w:hyperlink r:id="rId32" w:history="1">
        <w:r w:rsidRPr="004E0B5D">
          <w:rPr>
            <w:rStyle w:val="Hyperlink"/>
            <w:rFonts w:cstheme="minorHAnsi"/>
            <w:sz w:val="20"/>
            <w:szCs w:val="20"/>
            <w:shd w:val="clear" w:color="auto" w:fill="FFFFFF"/>
          </w:rPr>
          <w:t>https://repository.law.umich.edu/cgi/viewcontent.cgi?article=11248&amp;context=mlr</w:t>
        </w:r>
      </w:hyperlink>
      <w:r w:rsidRPr="004E0B5D">
        <w:rPr>
          <w:rFonts w:cstheme="minorHAnsi"/>
          <w:color w:val="222222"/>
          <w:sz w:val="20"/>
          <w:szCs w:val="20"/>
          <w:shd w:val="clear" w:color="auto" w:fill="FFFFFF"/>
        </w:rPr>
        <w:t xml:space="preserve"> //MS</w:t>
      </w:r>
    </w:p>
    <w:p w14:paraId="6DCD4B47" w14:textId="77777777" w:rsidR="001F2B46" w:rsidRPr="004E0B5D" w:rsidRDefault="001F2B46" w:rsidP="001F2B46">
      <w:pPr>
        <w:rPr>
          <w:rFonts w:cstheme="minorHAnsi"/>
          <w:sz w:val="14"/>
        </w:rPr>
      </w:pPr>
      <w:r w:rsidRPr="004E0B5D">
        <w:rPr>
          <w:rFonts w:cstheme="minorHAnsi"/>
          <w:sz w:val="14"/>
        </w:rPr>
        <w:t>In many respects</w:t>
      </w:r>
      <w:r w:rsidRPr="004E0B5D">
        <w:rPr>
          <w:rStyle w:val="StyleUnderline"/>
          <w:rFonts w:cstheme="minorHAnsi"/>
        </w:rPr>
        <w:t xml:space="preserve">, the moral makeup of long-dead generations is virtually unrecognizable today. Yet through the medium of precedent, </w:t>
      </w:r>
      <w:r w:rsidRPr="004E0B5D">
        <w:rPr>
          <w:rStyle w:val="Emphasis"/>
          <w:rFonts w:cstheme="minorHAnsi"/>
        </w:rPr>
        <w:t xml:space="preserve">lapsed </w:t>
      </w:r>
      <w:r w:rsidRPr="00124950">
        <w:rPr>
          <w:rStyle w:val="Emphasis"/>
          <w:rFonts w:cstheme="minorHAnsi"/>
          <w:highlight w:val="yellow"/>
        </w:rPr>
        <w:t xml:space="preserve">cultural values </w:t>
      </w:r>
      <w:r w:rsidRPr="004E0B5D">
        <w:rPr>
          <w:rStyle w:val="Emphasis"/>
          <w:rFonts w:cstheme="minorHAnsi"/>
        </w:rPr>
        <w:t xml:space="preserve">continue to </w:t>
      </w:r>
      <w:r w:rsidRPr="00124950">
        <w:rPr>
          <w:rStyle w:val="Emphasis"/>
          <w:rFonts w:cstheme="minorHAnsi"/>
          <w:highlight w:val="yellow"/>
        </w:rPr>
        <w:t>enjoy legal authority</w:t>
      </w:r>
      <w:r w:rsidRPr="004E0B5D">
        <w:rPr>
          <w:rFonts w:cstheme="minorHAnsi"/>
          <w:sz w:val="14"/>
        </w:rPr>
        <w:t xml:space="preserve"> in the present. This Part explores the complex relationship between doctrinal stasis and ethical change. </w:t>
      </w:r>
      <w:proofErr w:type="gramStart"/>
      <w:r w:rsidRPr="004E0B5D">
        <w:rPr>
          <w:rFonts w:cstheme="minorHAnsi"/>
          <w:sz w:val="14"/>
        </w:rPr>
        <w:t>In doing so, it</w:t>
      </w:r>
      <w:proofErr w:type="gramEnd"/>
      <w:r w:rsidRPr="004E0B5D">
        <w:rPr>
          <w:rFonts w:cstheme="minorHAnsi"/>
          <w:sz w:val="14"/>
        </w:rPr>
        <w:t xml:space="preserve"> first </w:t>
      </w:r>
      <w:r w:rsidRPr="004E0B5D">
        <w:rPr>
          <w:rStyle w:val="StyleUnderline"/>
          <w:rFonts w:cstheme="minorHAnsi"/>
        </w:rPr>
        <w:t>highlights the continuing harms that repugnant precedents can cause</w:t>
      </w:r>
      <w:r w:rsidRPr="004E0B5D">
        <w:rPr>
          <w:rFonts w:cstheme="minorHAnsi"/>
          <w:sz w:val="14"/>
        </w:rPr>
        <w:t xml:space="preserve">. It then proposes specific methods of implementing well-grounded conceptions of aversive ethos.310 </w:t>
      </w:r>
      <w:r w:rsidRPr="004E0B5D">
        <w:rPr>
          <w:rStyle w:val="StyleUnderline"/>
          <w:rFonts w:cstheme="minorHAnsi"/>
        </w:rPr>
        <w:t>These recommendations may not satisfy proponents of strict judicial modesty. But they respect the Court’s conventions of repudiation</w:t>
      </w:r>
      <w:r w:rsidRPr="004E0B5D">
        <w:rPr>
          <w:rFonts w:cstheme="minorHAnsi"/>
          <w:sz w:val="14"/>
        </w:rPr>
        <w:t>—unlike the court-of-history approach—</w:t>
      </w:r>
      <w:r w:rsidRPr="004E0B5D">
        <w:rPr>
          <w:rStyle w:val="StyleUnderline"/>
          <w:rFonts w:cstheme="minorHAnsi"/>
        </w:rPr>
        <w:t xml:space="preserve">and would facilitate far more satisfying “ethical” </w:t>
      </w:r>
      <w:proofErr w:type="spellStart"/>
      <w:r w:rsidRPr="004E0B5D">
        <w:rPr>
          <w:rStyle w:val="StyleUnderline"/>
          <w:rFonts w:cstheme="minorHAnsi"/>
        </w:rPr>
        <w:t>overrulings</w:t>
      </w:r>
      <w:proofErr w:type="spellEnd"/>
      <w:r w:rsidRPr="004E0B5D">
        <w:rPr>
          <w:rStyle w:val="StyleUnderline"/>
          <w:rFonts w:cstheme="minorHAnsi"/>
        </w:rPr>
        <w:t xml:space="preserve"> than would rigid adherence</w:t>
      </w:r>
      <w:r w:rsidRPr="004E0B5D">
        <w:rPr>
          <w:rFonts w:cstheme="minorHAnsi"/>
          <w:sz w:val="14"/>
        </w:rPr>
        <w:t xml:space="preserve"> to the canonical stare decisis factors. </w:t>
      </w:r>
    </w:p>
    <w:p w14:paraId="77CDC938" w14:textId="77777777" w:rsidR="001F2B46" w:rsidRPr="004E0B5D" w:rsidRDefault="001F2B46" w:rsidP="001F2B46">
      <w:pPr>
        <w:rPr>
          <w:rFonts w:cstheme="minorHAnsi"/>
          <w:sz w:val="14"/>
        </w:rPr>
      </w:pPr>
      <w:r w:rsidRPr="004E0B5D">
        <w:rPr>
          <w:rFonts w:cstheme="minorHAnsi"/>
          <w:sz w:val="14"/>
        </w:rPr>
        <w:t>A. The Stakes of Stasis</w:t>
      </w:r>
    </w:p>
    <w:p w14:paraId="2CAD4EE0" w14:textId="77777777" w:rsidR="001F2B46" w:rsidRPr="004E0B5D" w:rsidRDefault="001F2B46" w:rsidP="001F2B46">
      <w:pPr>
        <w:rPr>
          <w:rFonts w:cstheme="minorHAnsi"/>
          <w:sz w:val="14"/>
        </w:rPr>
      </w:pPr>
      <w:r w:rsidRPr="004E0B5D">
        <w:rPr>
          <w:rFonts w:cstheme="minorHAnsi"/>
          <w:sz w:val="14"/>
        </w:rPr>
        <w:t xml:space="preserve">In the foregoing inventory of anachronistic precedents, some readers will perceive a call to action. But others will see a menagerie of slumbering monsters best left </w:t>
      </w:r>
      <w:proofErr w:type="spellStart"/>
      <w:r w:rsidRPr="004E0B5D">
        <w:rPr>
          <w:rFonts w:cstheme="minorHAnsi"/>
          <w:sz w:val="14"/>
        </w:rPr>
        <w:t>unprodded</w:t>
      </w:r>
      <w:proofErr w:type="spellEnd"/>
      <w:r w:rsidRPr="004E0B5D">
        <w:rPr>
          <w:rFonts w:cstheme="minorHAnsi"/>
          <w:sz w:val="14"/>
        </w:rPr>
        <w:t xml:space="preserve">. It is not self-evident that the Court should take aim at its most culturally obsolete decisions. If Congress is not actually enacting racist immigration laws, and states are not actually imprisoning vendors of American flags, </w:t>
      </w:r>
      <w:r w:rsidRPr="004E0B5D">
        <w:rPr>
          <w:rStyle w:val="StyleUnderline"/>
          <w:rFonts w:cstheme="minorHAnsi"/>
        </w:rPr>
        <w:t xml:space="preserve">why bother dredging up ancient curiosities? Any proponent of eliminating archaic precedents must confront this seeming tension: if a decision is truly inimical to modern values, it is unlikely to be causing significant harm. </w:t>
      </w:r>
      <w:r w:rsidRPr="004E0B5D">
        <w:rPr>
          <w:rFonts w:cstheme="minorHAnsi"/>
          <w:sz w:val="14"/>
        </w:rPr>
        <w:t>Likewise, the more harm a decision is causing, the less likely it is to be ethically outmoded.</w:t>
      </w:r>
    </w:p>
    <w:p w14:paraId="0FB79FA6" w14:textId="77777777" w:rsidR="001F2B46" w:rsidRPr="004E0B5D" w:rsidRDefault="001F2B46" w:rsidP="001F2B46">
      <w:pPr>
        <w:rPr>
          <w:rStyle w:val="StyleUnderline"/>
          <w:rFonts w:cstheme="minorHAnsi"/>
        </w:rPr>
      </w:pPr>
      <w:r w:rsidRPr="004E0B5D">
        <w:rPr>
          <w:rFonts w:cstheme="minorHAnsi"/>
          <w:sz w:val="14"/>
        </w:rPr>
        <w:t xml:space="preserve">These generalizations will often hold true; and when they do, passivity may well be the better approach, all things considered. But </w:t>
      </w:r>
      <w:r w:rsidRPr="004E0B5D">
        <w:rPr>
          <w:rStyle w:val="StyleUnderline"/>
          <w:rFonts w:cstheme="minorHAnsi"/>
        </w:rPr>
        <w:t xml:space="preserve">a blanket attitude of noninterference risks devolving into complacency. </w:t>
      </w:r>
      <w:r w:rsidRPr="004E0B5D">
        <w:rPr>
          <w:rFonts w:cstheme="minorHAnsi"/>
          <w:sz w:val="14"/>
        </w:rPr>
        <w:t xml:space="preserve">Precedents can be worth phasing out even if they are not actively generating unsavory policies. This Section identifies a range of factors to consider in deciding whether formal repudiation would be the wisest course for any </w:t>
      </w:r>
      <w:proofErr w:type="gramStart"/>
      <w:r w:rsidRPr="004E0B5D">
        <w:rPr>
          <w:rFonts w:cstheme="minorHAnsi"/>
          <w:sz w:val="14"/>
        </w:rPr>
        <w:t>particular decision</w:t>
      </w:r>
      <w:proofErr w:type="gramEnd"/>
      <w:r w:rsidRPr="004E0B5D">
        <w:rPr>
          <w:rFonts w:cstheme="minorHAnsi"/>
          <w:sz w:val="14"/>
        </w:rPr>
        <w:t xml:space="preserve">. For these purposes, I distinguish between ongoing harms and ongoing risks of harm. The latter grouping builds upon Justice Jackson’s evocative warning </w:t>
      </w:r>
      <w:r w:rsidRPr="004E0B5D">
        <w:rPr>
          <w:rStyle w:val="StyleUnderline"/>
          <w:rFonts w:cstheme="minorHAnsi"/>
        </w:rPr>
        <w:t xml:space="preserve">that Supreme Court </w:t>
      </w:r>
      <w:r w:rsidRPr="00124950">
        <w:rPr>
          <w:rStyle w:val="StyleUnderline"/>
          <w:rFonts w:cstheme="minorHAnsi"/>
          <w:highlight w:val="yellow"/>
        </w:rPr>
        <w:t>precedents</w:t>
      </w:r>
      <w:r w:rsidRPr="004E0B5D">
        <w:rPr>
          <w:rStyle w:val="StyleUnderline"/>
          <w:rFonts w:cstheme="minorHAnsi"/>
        </w:rPr>
        <w:t xml:space="preserve"> can “</w:t>
      </w:r>
      <w:proofErr w:type="gramStart"/>
      <w:r w:rsidRPr="004E0B5D">
        <w:rPr>
          <w:rStyle w:val="StyleUnderline"/>
          <w:rFonts w:cstheme="minorHAnsi"/>
        </w:rPr>
        <w:t>lie[</w:t>
      </w:r>
      <w:proofErr w:type="gramEnd"/>
      <w:r w:rsidRPr="004E0B5D">
        <w:rPr>
          <w:rStyle w:val="StyleUnderline"/>
          <w:rFonts w:cstheme="minorHAnsi"/>
        </w:rPr>
        <w:t xml:space="preserve">] about like a loaded weapon,”311 </w:t>
      </w:r>
      <w:r w:rsidRPr="00124950">
        <w:rPr>
          <w:rStyle w:val="StyleUnderline"/>
          <w:rFonts w:cstheme="minorHAnsi"/>
          <w:highlight w:val="yellow"/>
        </w:rPr>
        <w:t>supply</w:t>
      </w:r>
      <w:r w:rsidRPr="004E0B5D">
        <w:rPr>
          <w:rStyle w:val="StyleUnderline"/>
          <w:rFonts w:cstheme="minorHAnsi"/>
        </w:rPr>
        <w:t xml:space="preserve">ing ready-made </w:t>
      </w:r>
      <w:r w:rsidRPr="00124950">
        <w:rPr>
          <w:rStyle w:val="StyleUnderline"/>
          <w:rFonts w:cstheme="minorHAnsi"/>
          <w:highlight w:val="yellow"/>
        </w:rPr>
        <w:t>judicial sanction for tragic</w:t>
      </w:r>
      <w:r w:rsidRPr="004E0B5D">
        <w:rPr>
          <w:rStyle w:val="StyleUnderline"/>
          <w:rFonts w:cstheme="minorHAnsi"/>
        </w:rPr>
        <w:t xml:space="preserve"> or misguided governmental </w:t>
      </w:r>
      <w:r w:rsidRPr="00124950">
        <w:rPr>
          <w:rStyle w:val="StyleUnderline"/>
          <w:rFonts w:cstheme="minorHAnsi"/>
          <w:highlight w:val="yellow"/>
        </w:rPr>
        <w:t>actions</w:t>
      </w:r>
      <w:r w:rsidRPr="004E0B5D">
        <w:rPr>
          <w:rStyle w:val="StyleUnderline"/>
          <w:rFonts w:cstheme="minorHAnsi"/>
        </w:rPr>
        <w:t>.</w:t>
      </w:r>
    </w:p>
    <w:p w14:paraId="12746698" w14:textId="77777777" w:rsidR="001F2B46" w:rsidRPr="004E0B5D" w:rsidRDefault="001F2B46" w:rsidP="001F2B46">
      <w:pPr>
        <w:rPr>
          <w:rFonts w:cstheme="minorHAnsi"/>
          <w:sz w:val="14"/>
        </w:rPr>
      </w:pPr>
      <w:r w:rsidRPr="004E0B5D">
        <w:rPr>
          <w:rFonts w:cstheme="minorHAnsi"/>
          <w:sz w:val="14"/>
        </w:rPr>
        <w:t>a.</w:t>
      </w:r>
    </w:p>
    <w:p w14:paraId="16908D0B" w14:textId="77777777" w:rsidR="001F2B46" w:rsidRPr="004E0B5D" w:rsidRDefault="001F2B46" w:rsidP="001F2B46">
      <w:pPr>
        <w:rPr>
          <w:rStyle w:val="StyleUnderline"/>
          <w:rFonts w:cstheme="minorHAnsi"/>
        </w:rPr>
      </w:pPr>
      <w:r w:rsidRPr="004E0B5D">
        <w:rPr>
          <w:rStyle w:val="StyleUnderline"/>
          <w:rFonts w:cstheme="minorHAnsi"/>
        </w:rPr>
        <w:t>1. Ongoing Harms</w:t>
      </w:r>
    </w:p>
    <w:p w14:paraId="427F9ED6" w14:textId="77777777" w:rsidR="001F2B46" w:rsidRPr="004E0B5D" w:rsidRDefault="001F2B46" w:rsidP="001F2B46">
      <w:pPr>
        <w:rPr>
          <w:rFonts w:cstheme="minorHAnsi"/>
          <w:sz w:val="14"/>
        </w:rPr>
      </w:pPr>
      <w:r w:rsidRPr="004E0B5D">
        <w:rPr>
          <w:rFonts w:cstheme="minorHAnsi"/>
          <w:sz w:val="14"/>
        </w:rPr>
        <w:t>Property and Power</w:t>
      </w:r>
    </w:p>
    <w:p w14:paraId="34FD484B" w14:textId="77777777" w:rsidR="001F2B46" w:rsidRPr="004E0B5D" w:rsidRDefault="001F2B46" w:rsidP="001F2B46">
      <w:pPr>
        <w:rPr>
          <w:rStyle w:val="StyleUnderline"/>
          <w:rFonts w:cstheme="minorHAnsi"/>
        </w:rPr>
      </w:pPr>
      <w:r w:rsidRPr="004E0B5D">
        <w:rPr>
          <w:rFonts w:cstheme="minorHAnsi"/>
          <w:sz w:val="14"/>
        </w:rPr>
        <w:t xml:space="preserve">Supreme Court </w:t>
      </w:r>
      <w:r w:rsidRPr="004E0B5D">
        <w:rPr>
          <w:rStyle w:val="StyleUnderline"/>
          <w:rFonts w:cstheme="minorHAnsi"/>
        </w:rPr>
        <w:t>precedents premised on Native Americans’ racial inferiority are directly responsible for the current distribution of property entitlements and regulatory authority</w:t>
      </w:r>
      <w:r w:rsidRPr="004E0B5D">
        <w:rPr>
          <w:rFonts w:cstheme="minorHAnsi"/>
          <w:sz w:val="14"/>
        </w:rPr>
        <w:t xml:space="preserve">. These decisions enabled the </w:t>
      </w:r>
      <w:r w:rsidRPr="004E0B5D">
        <w:rPr>
          <w:rStyle w:val="StyleUnderline"/>
          <w:rFonts w:cstheme="minorHAnsi"/>
        </w:rPr>
        <w:t xml:space="preserve">federal government to inflict </w:t>
      </w:r>
      <w:r w:rsidRPr="004E0B5D">
        <w:rPr>
          <w:rStyle w:val="Emphasis"/>
          <w:rFonts w:cstheme="minorHAnsi"/>
        </w:rPr>
        <w:t>incalculable harm on the continent’s original inhabitants</w:t>
      </w:r>
      <w:r w:rsidRPr="004E0B5D">
        <w:rPr>
          <w:rStyle w:val="StyleUnderline"/>
          <w:rFonts w:cstheme="minorHAnsi"/>
        </w:rPr>
        <w:t xml:space="preserve"> by</w:t>
      </w:r>
      <w:r w:rsidRPr="004E0B5D">
        <w:rPr>
          <w:rFonts w:cstheme="minorHAnsi"/>
          <w:sz w:val="14"/>
        </w:rPr>
        <w:t xml:space="preserve"> wantonly expropriating their lands and </w:t>
      </w:r>
      <w:r w:rsidRPr="004E0B5D">
        <w:rPr>
          <w:rStyle w:val="StyleUnderline"/>
          <w:rFonts w:cstheme="minorHAnsi"/>
        </w:rPr>
        <w:t>sharply limiting their preexisting sovereignty</w:t>
      </w:r>
      <w:r w:rsidRPr="004E0B5D">
        <w:rPr>
          <w:rFonts w:cstheme="minorHAnsi"/>
          <w:sz w:val="14"/>
        </w:rPr>
        <w:t xml:space="preserve">.312 The justices no longer refer to tribal members as uncivilized savages, to be sure. </w:t>
      </w:r>
      <w:r w:rsidRPr="004E0B5D">
        <w:rPr>
          <w:rStyle w:val="StyleUnderline"/>
          <w:rFonts w:cstheme="minorHAnsi"/>
        </w:rPr>
        <w:t xml:space="preserve">But several Indian-law </w:t>
      </w:r>
      <w:r w:rsidRPr="00124950">
        <w:rPr>
          <w:rStyle w:val="StyleUnderline"/>
          <w:rFonts w:cstheme="minorHAnsi"/>
          <w:highlight w:val="yellow"/>
        </w:rPr>
        <w:t>doctrines predicated on</w:t>
      </w:r>
      <w:r w:rsidRPr="004E0B5D">
        <w:rPr>
          <w:rStyle w:val="StyleUnderline"/>
          <w:rFonts w:cstheme="minorHAnsi"/>
        </w:rPr>
        <w:t xml:space="preserve"> such </w:t>
      </w:r>
      <w:r w:rsidRPr="001A2418">
        <w:rPr>
          <w:rStyle w:val="StyleUnderline"/>
          <w:rFonts w:cstheme="minorHAnsi"/>
        </w:rPr>
        <w:t xml:space="preserve">vile </w:t>
      </w:r>
      <w:r w:rsidRPr="00124950">
        <w:rPr>
          <w:rStyle w:val="StyleUnderline"/>
          <w:rFonts w:cstheme="minorHAnsi"/>
          <w:highlight w:val="yellow"/>
        </w:rPr>
        <w:t xml:space="preserve">assumptions enjoy </w:t>
      </w:r>
      <w:r w:rsidRPr="00124950">
        <w:rPr>
          <w:rStyle w:val="Emphasis"/>
          <w:rFonts w:cstheme="minorHAnsi"/>
          <w:highlight w:val="yellow"/>
        </w:rPr>
        <w:t>continued effect</w:t>
      </w:r>
      <w:r w:rsidRPr="00124950">
        <w:rPr>
          <w:rStyle w:val="StyleUnderline"/>
          <w:rFonts w:cstheme="minorHAnsi"/>
          <w:highlight w:val="yellow"/>
        </w:rPr>
        <w:t xml:space="preserve"> </w:t>
      </w:r>
      <w:r w:rsidRPr="004E0B5D">
        <w:rPr>
          <w:rStyle w:val="StyleUnderline"/>
          <w:rFonts w:cstheme="minorHAnsi"/>
        </w:rPr>
        <w:t xml:space="preserve">through the </w:t>
      </w:r>
      <w:r w:rsidRPr="00124950">
        <w:rPr>
          <w:rStyle w:val="StyleUnderline"/>
          <w:rFonts w:cstheme="minorHAnsi"/>
          <w:highlight w:val="yellow"/>
        </w:rPr>
        <w:t>routine application of precedent</w:t>
      </w:r>
      <w:r w:rsidRPr="004E0B5D">
        <w:rPr>
          <w:rFonts w:cstheme="minorHAnsi"/>
          <w:sz w:val="14"/>
        </w:rPr>
        <w:t xml:space="preserve">.313 The Court has never confronted whether these doctrines could be wholly justified </w:t>
      </w:r>
      <w:r w:rsidRPr="004E0B5D">
        <w:rPr>
          <w:rStyle w:val="StyleUnderline"/>
          <w:rFonts w:cstheme="minorHAnsi"/>
        </w:rPr>
        <w:t>apart from aged stereotypes that “</w:t>
      </w:r>
      <w:proofErr w:type="gramStart"/>
      <w:r w:rsidRPr="004E0B5D">
        <w:rPr>
          <w:rStyle w:val="StyleUnderline"/>
          <w:rFonts w:cstheme="minorHAnsi"/>
        </w:rPr>
        <w:t>look[</w:t>
      </w:r>
      <w:proofErr w:type="gramEnd"/>
      <w:r w:rsidRPr="004E0B5D">
        <w:rPr>
          <w:rStyle w:val="StyleUnderline"/>
          <w:rFonts w:cstheme="minorHAnsi"/>
        </w:rPr>
        <w:t>] far more like propaganda than fact.”314</w:t>
      </w:r>
    </w:p>
    <w:p w14:paraId="73CB22D6" w14:textId="77777777" w:rsidR="001F2B46" w:rsidRPr="004E0B5D" w:rsidRDefault="001F2B46" w:rsidP="001F2B46">
      <w:pPr>
        <w:rPr>
          <w:rStyle w:val="StyleUnderline"/>
          <w:rFonts w:cstheme="minorHAnsi"/>
        </w:rPr>
      </w:pPr>
      <w:r w:rsidRPr="004E0B5D">
        <w:rPr>
          <w:rFonts w:cstheme="minorHAnsi"/>
          <w:sz w:val="14"/>
        </w:rPr>
        <w:t xml:space="preserve">Likewise, </w:t>
      </w:r>
      <w:r w:rsidRPr="004E0B5D">
        <w:rPr>
          <w:rStyle w:val="StyleUnderline"/>
          <w:rFonts w:cstheme="minorHAnsi"/>
        </w:rPr>
        <w:t xml:space="preserve">five U.S. </w:t>
      </w:r>
      <w:r w:rsidRPr="00124950">
        <w:rPr>
          <w:rStyle w:val="StyleUnderline"/>
          <w:rFonts w:cstheme="minorHAnsi"/>
          <w:highlight w:val="yellow"/>
        </w:rPr>
        <w:t>territories are</w:t>
      </w:r>
      <w:r w:rsidRPr="004E0B5D">
        <w:rPr>
          <w:rStyle w:val="StyleUnderline"/>
          <w:rFonts w:cstheme="minorHAnsi"/>
        </w:rPr>
        <w:t xml:space="preserve"> currently </w:t>
      </w:r>
      <w:r w:rsidRPr="00124950">
        <w:rPr>
          <w:rStyle w:val="Emphasis"/>
          <w:rFonts w:cstheme="minorHAnsi"/>
          <w:highlight w:val="yellow"/>
        </w:rPr>
        <w:t xml:space="preserve">governed in </w:t>
      </w:r>
      <w:r w:rsidRPr="004E0B5D">
        <w:rPr>
          <w:rStyle w:val="Emphasis"/>
          <w:rFonts w:cstheme="minorHAnsi"/>
        </w:rPr>
        <w:t xml:space="preserve">a </w:t>
      </w:r>
      <w:r w:rsidRPr="00124950">
        <w:rPr>
          <w:rStyle w:val="Emphasis"/>
          <w:rFonts w:cstheme="minorHAnsi"/>
          <w:highlight w:val="yellow"/>
        </w:rPr>
        <w:t xml:space="preserve">colonial fashion due to </w:t>
      </w:r>
      <w:r w:rsidRPr="001A2418">
        <w:rPr>
          <w:rStyle w:val="Emphasis"/>
          <w:rFonts w:cstheme="minorHAnsi"/>
        </w:rPr>
        <w:t>white-supremacist apprehensions at</w:t>
      </w:r>
      <w:r w:rsidRPr="004E0B5D">
        <w:rPr>
          <w:rStyle w:val="Emphasis"/>
          <w:rFonts w:cstheme="minorHAnsi"/>
        </w:rPr>
        <w:t xml:space="preserve"> work </w:t>
      </w:r>
      <w:r w:rsidRPr="00124950">
        <w:rPr>
          <w:rStyle w:val="Emphasis"/>
          <w:rFonts w:cstheme="minorHAnsi"/>
          <w:highlight w:val="yellow"/>
        </w:rPr>
        <w:t xml:space="preserve">in </w:t>
      </w:r>
      <w:r w:rsidRPr="004E0B5D">
        <w:rPr>
          <w:rStyle w:val="Emphasis"/>
          <w:rFonts w:cstheme="minorHAnsi"/>
        </w:rPr>
        <w:t xml:space="preserve">the century-old </w:t>
      </w:r>
      <w:r w:rsidRPr="00124950">
        <w:rPr>
          <w:rStyle w:val="Emphasis"/>
          <w:rFonts w:cstheme="minorHAnsi"/>
          <w:highlight w:val="yellow"/>
        </w:rPr>
        <w:t>I</w:t>
      </w:r>
      <w:r w:rsidRPr="004E0B5D">
        <w:rPr>
          <w:rStyle w:val="Emphasis"/>
          <w:rFonts w:cstheme="minorHAnsi"/>
        </w:rPr>
        <w:t>nsular</w:t>
      </w:r>
      <w:r w:rsidRPr="00124950">
        <w:rPr>
          <w:rStyle w:val="Emphasis"/>
          <w:rFonts w:cstheme="minorHAnsi"/>
          <w:highlight w:val="yellow"/>
        </w:rPr>
        <w:t xml:space="preserve"> C</w:t>
      </w:r>
      <w:r w:rsidRPr="004E0B5D">
        <w:rPr>
          <w:rStyle w:val="Emphasis"/>
          <w:rFonts w:cstheme="minorHAnsi"/>
        </w:rPr>
        <w:t>ases</w:t>
      </w:r>
      <w:r w:rsidRPr="004E0B5D">
        <w:rPr>
          <w:rFonts w:cstheme="minorHAnsi"/>
          <w:sz w:val="14"/>
        </w:rPr>
        <w:t xml:space="preserve">. </w:t>
      </w:r>
      <w:r w:rsidRPr="004E0B5D">
        <w:rPr>
          <w:rStyle w:val="StyleUnderline"/>
          <w:rFonts w:cstheme="minorHAnsi"/>
        </w:rPr>
        <w:t xml:space="preserve">Those decisions authorize Congress to </w:t>
      </w:r>
      <w:r w:rsidRPr="004E0B5D">
        <w:rPr>
          <w:rStyle w:val="Emphasis"/>
          <w:rFonts w:cstheme="minorHAnsi"/>
        </w:rPr>
        <w:t>hold indefinitely as “unincorporated- rated” territories315</w:t>
      </w:r>
      <w:r w:rsidRPr="004E0B5D">
        <w:rPr>
          <w:rFonts w:cstheme="minorHAnsi"/>
          <w:sz w:val="14"/>
        </w:rPr>
        <w:t xml:space="preserve"> any possessions deemed unready to be governed “accord- </w:t>
      </w:r>
      <w:proofErr w:type="spellStart"/>
      <w:r w:rsidRPr="004E0B5D">
        <w:rPr>
          <w:rFonts w:cstheme="minorHAnsi"/>
          <w:sz w:val="14"/>
        </w:rPr>
        <w:t>ing</w:t>
      </w:r>
      <w:proofErr w:type="spellEnd"/>
      <w:r w:rsidRPr="004E0B5D">
        <w:rPr>
          <w:rFonts w:cstheme="minorHAnsi"/>
          <w:sz w:val="14"/>
        </w:rPr>
        <w:t xml:space="preserve"> to Anglo-Saxon principles.”316 </w:t>
      </w:r>
      <w:r w:rsidRPr="004E0B5D">
        <w:rPr>
          <w:rStyle w:val="StyleUnderline"/>
          <w:rFonts w:cstheme="minorHAnsi"/>
        </w:rPr>
        <w:t xml:space="preserve">The resulting political </w:t>
      </w:r>
      <w:r w:rsidRPr="00124950">
        <w:rPr>
          <w:rStyle w:val="StyleUnderline"/>
          <w:rFonts w:cstheme="minorHAnsi"/>
          <w:highlight w:val="yellow"/>
        </w:rPr>
        <w:t>subordination</w:t>
      </w:r>
      <w:r w:rsidRPr="004E0B5D">
        <w:rPr>
          <w:rStyle w:val="StyleUnderline"/>
          <w:rFonts w:cstheme="minorHAnsi"/>
        </w:rPr>
        <w:t xml:space="preserve"> has </w:t>
      </w:r>
      <w:r w:rsidRPr="00124950">
        <w:rPr>
          <w:rStyle w:val="StyleUnderline"/>
          <w:rFonts w:cstheme="minorHAnsi"/>
          <w:highlight w:val="yellow"/>
        </w:rPr>
        <w:t>blocked</w:t>
      </w:r>
      <w:r w:rsidRPr="004E0B5D">
        <w:rPr>
          <w:rStyle w:val="StyleUnderline"/>
          <w:rFonts w:cstheme="minorHAnsi"/>
        </w:rPr>
        <w:t xml:space="preserve"> territorial </w:t>
      </w:r>
      <w:r w:rsidRPr="00124950">
        <w:rPr>
          <w:rStyle w:val="StyleUnderline"/>
          <w:rFonts w:cstheme="minorHAnsi"/>
          <w:highlight w:val="yellow"/>
        </w:rPr>
        <w:t>residents from</w:t>
      </w:r>
      <w:r w:rsidRPr="004E0B5D">
        <w:rPr>
          <w:rStyle w:val="StyleUnderline"/>
          <w:rFonts w:cstheme="minorHAnsi"/>
        </w:rPr>
        <w:t xml:space="preserve"> </w:t>
      </w:r>
      <w:r w:rsidRPr="00124950">
        <w:rPr>
          <w:rStyle w:val="StyleUnderline"/>
          <w:rFonts w:cstheme="minorHAnsi"/>
          <w:highlight w:val="yellow"/>
        </w:rPr>
        <w:t xml:space="preserve">addressing </w:t>
      </w:r>
      <w:r w:rsidRPr="004E0B5D">
        <w:rPr>
          <w:rStyle w:val="StyleUnderline"/>
          <w:rFonts w:cstheme="minorHAnsi"/>
        </w:rPr>
        <w:t xml:space="preserve">grave </w:t>
      </w:r>
      <w:r w:rsidRPr="00124950">
        <w:rPr>
          <w:rStyle w:val="StyleUnderline"/>
          <w:rFonts w:cstheme="minorHAnsi"/>
          <w:highlight w:val="yellow"/>
        </w:rPr>
        <w:t xml:space="preserve">economic woes </w:t>
      </w:r>
      <w:r w:rsidRPr="004E0B5D">
        <w:rPr>
          <w:rStyle w:val="StyleUnderline"/>
          <w:rFonts w:cstheme="minorHAnsi"/>
        </w:rPr>
        <w:t xml:space="preserve">through consent-based tools of self-governance.317 And current law’s dual-tiered system </w:t>
      </w:r>
      <w:r w:rsidRPr="004E0B5D">
        <w:rPr>
          <w:rFonts w:cstheme="minorHAnsi"/>
          <w:sz w:val="14"/>
        </w:rPr>
        <w:t>of constitutional protection</w:t>
      </w:r>
      <w:r w:rsidRPr="004E0B5D">
        <w:rPr>
          <w:rStyle w:val="StyleUnderline"/>
          <w:rFonts w:cstheme="minorHAnsi"/>
        </w:rPr>
        <w:t xml:space="preserve"> has enabled Congress to disqualify these residents</w:t>
      </w:r>
      <w:r w:rsidRPr="004E0B5D">
        <w:rPr>
          <w:rFonts w:cstheme="minorHAnsi"/>
          <w:sz w:val="14"/>
        </w:rPr>
        <w:t>—most of whom are American citizens—</w:t>
      </w:r>
      <w:r w:rsidRPr="004E0B5D">
        <w:rPr>
          <w:rStyle w:val="StyleUnderline"/>
          <w:rFonts w:cstheme="minorHAnsi"/>
        </w:rPr>
        <w:t>from receiving much-needed forms of federal financial assistance.318</w:t>
      </w:r>
    </w:p>
    <w:p w14:paraId="5304516B" w14:textId="77777777" w:rsidR="001F2B46" w:rsidRPr="004E0B5D" w:rsidRDefault="001F2B46" w:rsidP="001F2B46">
      <w:pPr>
        <w:rPr>
          <w:rStyle w:val="StyleUnderline"/>
          <w:rFonts w:cstheme="minorHAnsi"/>
        </w:rPr>
      </w:pPr>
      <w:r w:rsidRPr="004E0B5D">
        <w:rPr>
          <w:rStyle w:val="StyleUnderline"/>
          <w:rFonts w:cstheme="minorHAnsi"/>
        </w:rPr>
        <w:t>b. Expressive Degradation</w:t>
      </w:r>
    </w:p>
    <w:p w14:paraId="67B46271" w14:textId="77777777" w:rsidR="001F2B46" w:rsidRPr="004E0B5D" w:rsidRDefault="001F2B46" w:rsidP="001F2B46">
      <w:pPr>
        <w:rPr>
          <w:rFonts w:cstheme="minorHAnsi"/>
          <w:sz w:val="14"/>
        </w:rPr>
      </w:pPr>
      <w:r w:rsidRPr="001A2418">
        <w:rPr>
          <w:rFonts w:cstheme="minorHAnsi"/>
          <w:sz w:val="14"/>
        </w:rPr>
        <w:t>The persistence of unjust precedents can inflict ongoing dignitary harms. Much like archaic state constitutional provisions319 or racially restrictive covenants that remain formally unexpunged,320</w:t>
      </w:r>
      <w:r w:rsidRPr="001A2418">
        <w:rPr>
          <w:rStyle w:val="StyleUnderline"/>
          <w:rFonts w:cstheme="minorHAnsi"/>
        </w:rPr>
        <w:t xml:space="preserve"> such cases</w:t>
      </w:r>
      <w:r w:rsidRPr="001A2418">
        <w:rPr>
          <w:rFonts w:cstheme="minorHAnsi"/>
          <w:sz w:val="14"/>
        </w:rPr>
        <w:t>—whether through their reasoning or their results—</w:t>
      </w:r>
      <w:r w:rsidRPr="001A2418">
        <w:rPr>
          <w:rStyle w:val="StyleUnderline"/>
          <w:rFonts w:cstheme="minorHAnsi"/>
        </w:rPr>
        <w:t xml:space="preserve">send </w:t>
      </w:r>
      <w:r w:rsidRPr="00124950">
        <w:rPr>
          <w:rStyle w:val="Emphasis"/>
          <w:rFonts w:cstheme="minorHAnsi"/>
          <w:highlight w:val="yellow"/>
        </w:rPr>
        <w:t xml:space="preserve">exclusionary signals to </w:t>
      </w:r>
      <w:r w:rsidRPr="004E0B5D">
        <w:rPr>
          <w:rStyle w:val="Emphasis"/>
          <w:rFonts w:cstheme="minorHAnsi"/>
        </w:rPr>
        <w:t xml:space="preserve">historically </w:t>
      </w:r>
      <w:r w:rsidRPr="00124950">
        <w:rPr>
          <w:rStyle w:val="Emphasis"/>
          <w:rFonts w:cstheme="minorHAnsi"/>
          <w:highlight w:val="yellow"/>
        </w:rPr>
        <w:t>marginalized members of society</w:t>
      </w:r>
      <w:r w:rsidRPr="00124950">
        <w:rPr>
          <w:rStyle w:val="StyleUnderline"/>
          <w:rFonts w:cstheme="minorHAnsi"/>
          <w:highlight w:val="yellow"/>
        </w:rPr>
        <w:t>.</w:t>
      </w:r>
      <w:r w:rsidRPr="004E0B5D">
        <w:rPr>
          <w:rStyle w:val="StyleUnderline"/>
          <w:rFonts w:cstheme="minorHAnsi"/>
        </w:rPr>
        <w:t xml:space="preserve"> These decisions </w:t>
      </w:r>
      <w:r w:rsidRPr="001A2418">
        <w:rPr>
          <w:rStyle w:val="StyleUnderline"/>
          <w:rFonts w:cstheme="minorHAnsi"/>
        </w:rPr>
        <w:t>espouse a civic vision of whiteness</w:t>
      </w:r>
      <w:r w:rsidRPr="004E0B5D">
        <w:rPr>
          <w:rStyle w:val="StyleUnderline"/>
          <w:rFonts w:cstheme="minorHAnsi"/>
        </w:rPr>
        <w:t xml:space="preserve"> as “our race,”321 of </w:t>
      </w:r>
      <w:proofErr w:type="spellStart"/>
      <w:r w:rsidRPr="004E0B5D">
        <w:rPr>
          <w:rStyle w:val="StyleUnderline"/>
          <w:rFonts w:cstheme="minorHAnsi"/>
        </w:rPr>
        <w:t>nonheterosexuals</w:t>
      </w:r>
      <w:proofErr w:type="spellEnd"/>
      <w:r w:rsidRPr="004E0B5D">
        <w:rPr>
          <w:rStyle w:val="StyleUnderline"/>
          <w:rFonts w:cstheme="minorHAnsi"/>
        </w:rPr>
        <w:t xml:space="preserve"> as “sexual deviate[s],”322 and of indigenous peoples as “semi-barbarous.”</w:t>
      </w:r>
      <w:r w:rsidRPr="004E0B5D">
        <w:rPr>
          <w:rFonts w:cstheme="minorHAnsi"/>
          <w:sz w:val="14"/>
        </w:rPr>
        <w:t>323 As Professor Jasmine Harris has remarked, Buck v. Bell in particular “broadcast a lasting message to those with disfavored bodies . . . that their societal value lies not in their lives, but in their deaths.”324 It was to guard against further expressive degradation that President Ford formally rescinded the executive order implicated in Korematsu decades after its final victims were released from confinement.325</w:t>
      </w:r>
    </w:p>
    <w:p w14:paraId="0E316A76" w14:textId="77777777" w:rsidR="001F2B46" w:rsidRPr="004E0B5D" w:rsidRDefault="001F2B46" w:rsidP="001F2B46">
      <w:pPr>
        <w:rPr>
          <w:rFonts w:cstheme="minorHAnsi"/>
          <w:sz w:val="14"/>
        </w:rPr>
      </w:pPr>
      <w:r w:rsidRPr="004E0B5D">
        <w:rPr>
          <w:rFonts w:cstheme="minorHAnsi"/>
          <w:sz w:val="14"/>
        </w:rPr>
        <w:t xml:space="preserve">Importantly, </w:t>
      </w:r>
      <w:r w:rsidRPr="004E0B5D">
        <w:rPr>
          <w:rStyle w:val="StyleUnderline"/>
          <w:rFonts w:cstheme="minorHAnsi"/>
        </w:rPr>
        <w:t>these harms</w:t>
      </w:r>
      <w:r w:rsidRPr="004E0B5D">
        <w:rPr>
          <w:rFonts w:cstheme="minorHAnsi"/>
          <w:sz w:val="14"/>
        </w:rPr>
        <w:t xml:space="preserve"> are experienced personally and </w:t>
      </w:r>
      <w:r w:rsidRPr="004E0B5D">
        <w:rPr>
          <w:rStyle w:val="StyleUnderline"/>
          <w:rFonts w:cstheme="minorHAnsi"/>
        </w:rPr>
        <w:t xml:space="preserve">elude easy measurement. The Court </w:t>
      </w:r>
      <w:r w:rsidRPr="004E0B5D">
        <w:rPr>
          <w:rStyle w:val="Emphasis"/>
          <w:rFonts w:cstheme="minorHAnsi"/>
        </w:rPr>
        <w:t>cannot</w:t>
      </w:r>
      <w:r w:rsidRPr="004E0B5D">
        <w:rPr>
          <w:rStyle w:val="StyleUnderline"/>
          <w:rFonts w:cstheme="minorHAnsi"/>
        </w:rPr>
        <w:t xml:space="preserve"> s</w:t>
      </w:r>
      <w:r w:rsidRPr="004E0B5D">
        <w:rPr>
          <w:rFonts w:cstheme="minorHAnsi"/>
          <w:sz w:val="14"/>
        </w:rPr>
        <w:t xml:space="preserve">afely assume that century-old holdings reinforcing antiquated gender roles will not inflict fresh wounds on account of their formal survival. Nor are the justices in any position to </w:t>
      </w:r>
      <w:r w:rsidRPr="004E0B5D">
        <w:rPr>
          <w:rStyle w:val="Emphasis"/>
          <w:rFonts w:cstheme="minorHAnsi"/>
        </w:rPr>
        <w:t xml:space="preserve">discount the pain </w:t>
      </w:r>
      <w:r w:rsidRPr="004E0B5D">
        <w:rPr>
          <w:rStyle w:val="StyleUnderline"/>
          <w:rFonts w:cstheme="minorHAnsi"/>
        </w:rPr>
        <w:t xml:space="preserve">felt by territorial residents who learn that the </w:t>
      </w:r>
      <w:r w:rsidRPr="00124950">
        <w:rPr>
          <w:rStyle w:val="StyleUnderline"/>
          <w:rFonts w:cstheme="minorHAnsi"/>
          <w:highlight w:val="yellow"/>
        </w:rPr>
        <w:t>S</w:t>
      </w:r>
      <w:r w:rsidRPr="004E0B5D">
        <w:rPr>
          <w:rStyle w:val="StyleUnderline"/>
          <w:rFonts w:cstheme="minorHAnsi"/>
        </w:rPr>
        <w:t>upreme</w:t>
      </w:r>
      <w:r w:rsidRPr="00124950">
        <w:rPr>
          <w:rStyle w:val="StyleUnderline"/>
          <w:rFonts w:cstheme="minorHAnsi"/>
          <w:highlight w:val="yellow"/>
        </w:rPr>
        <w:t xml:space="preserve"> C</w:t>
      </w:r>
      <w:r w:rsidRPr="004E0B5D">
        <w:rPr>
          <w:rStyle w:val="StyleUnderline"/>
          <w:rFonts w:cstheme="minorHAnsi"/>
        </w:rPr>
        <w:t xml:space="preserve">ourt ostensibly </w:t>
      </w:r>
      <w:r w:rsidRPr="00124950">
        <w:rPr>
          <w:rStyle w:val="StyleUnderline"/>
          <w:rFonts w:cstheme="minorHAnsi"/>
          <w:highlight w:val="yellow"/>
        </w:rPr>
        <w:t xml:space="preserve">regards them as </w:t>
      </w:r>
      <w:r w:rsidRPr="004E0B5D">
        <w:rPr>
          <w:rStyle w:val="StyleUnderline"/>
          <w:rFonts w:cstheme="minorHAnsi"/>
        </w:rPr>
        <w:t xml:space="preserve">members of </w:t>
      </w:r>
      <w:r w:rsidRPr="00124950">
        <w:rPr>
          <w:rStyle w:val="StyleUnderline"/>
          <w:rFonts w:cstheme="minorHAnsi"/>
          <w:highlight w:val="yellow"/>
        </w:rPr>
        <w:t>“alien races</w:t>
      </w:r>
      <w:r w:rsidRPr="004E0B5D">
        <w:rPr>
          <w:rStyle w:val="StyleUnderline"/>
          <w:rFonts w:cstheme="minorHAnsi"/>
        </w:rPr>
        <w:t>.”</w:t>
      </w:r>
      <w:r w:rsidRPr="004E0B5D">
        <w:rPr>
          <w:rFonts w:cstheme="minorHAnsi"/>
          <w:sz w:val="14"/>
        </w:rPr>
        <w:t xml:space="preserve">326 Cases that seem obscure to most practicing lawyers likely linger as hurtful reminders within communities still struggling for justice, power, and recognition. </w:t>
      </w:r>
      <w:r w:rsidRPr="004E0B5D">
        <w:rPr>
          <w:rStyle w:val="StyleUnderline"/>
          <w:rFonts w:cstheme="minorHAnsi"/>
        </w:rPr>
        <w:t xml:space="preserve">Very real dignitary </w:t>
      </w:r>
      <w:r w:rsidRPr="00124950">
        <w:rPr>
          <w:rStyle w:val="StyleUnderline"/>
          <w:rFonts w:cstheme="minorHAnsi"/>
          <w:highlight w:val="yellow"/>
        </w:rPr>
        <w:t xml:space="preserve">benefits </w:t>
      </w:r>
      <w:r w:rsidRPr="004E0B5D">
        <w:rPr>
          <w:rStyle w:val="StyleUnderline"/>
          <w:rFonts w:cstheme="minorHAnsi"/>
        </w:rPr>
        <w:t xml:space="preserve">could </w:t>
      </w:r>
      <w:r w:rsidRPr="00124950">
        <w:rPr>
          <w:rStyle w:val="StyleUnderline"/>
          <w:rFonts w:cstheme="minorHAnsi"/>
          <w:highlight w:val="yellow"/>
        </w:rPr>
        <w:t xml:space="preserve">result from clarifying </w:t>
      </w:r>
      <w:r w:rsidRPr="004E0B5D">
        <w:rPr>
          <w:rStyle w:val="StyleUnderline"/>
          <w:rFonts w:cstheme="minorHAnsi"/>
        </w:rPr>
        <w:t xml:space="preserve">that these odious </w:t>
      </w:r>
      <w:r w:rsidRPr="00124950">
        <w:rPr>
          <w:rStyle w:val="StyleUnderline"/>
          <w:rFonts w:cstheme="minorHAnsi"/>
          <w:highlight w:val="yellow"/>
        </w:rPr>
        <w:t xml:space="preserve">relics no longer express </w:t>
      </w:r>
      <w:r w:rsidRPr="004E0B5D">
        <w:rPr>
          <w:rStyle w:val="StyleUnderline"/>
          <w:rFonts w:cstheme="minorHAnsi"/>
        </w:rPr>
        <w:t xml:space="preserve">official </w:t>
      </w:r>
      <w:r w:rsidRPr="00124950">
        <w:rPr>
          <w:rStyle w:val="StyleUnderline"/>
          <w:rFonts w:cstheme="minorHAnsi"/>
          <w:highlight w:val="yellow"/>
        </w:rPr>
        <w:t>truths</w:t>
      </w:r>
      <w:r w:rsidRPr="004E0B5D">
        <w:rPr>
          <w:rFonts w:cstheme="minorHAnsi"/>
          <w:sz w:val="14"/>
        </w:rPr>
        <w:t xml:space="preserve"> about our political life.</w:t>
      </w:r>
    </w:p>
    <w:p w14:paraId="18CDE971" w14:textId="77777777" w:rsidR="001F2B46" w:rsidRPr="004E0B5D" w:rsidRDefault="001F2B46" w:rsidP="001F2B46">
      <w:pPr>
        <w:rPr>
          <w:rFonts w:cstheme="minorHAnsi"/>
          <w:sz w:val="14"/>
        </w:rPr>
      </w:pPr>
      <w:r w:rsidRPr="004E0B5D">
        <w:rPr>
          <w:rFonts w:cstheme="minorHAnsi"/>
          <w:sz w:val="14"/>
        </w:rPr>
        <w:t>c. Doctrinal Incoherence</w:t>
      </w:r>
    </w:p>
    <w:p w14:paraId="2E814CD9" w14:textId="77777777" w:rsidR="001F2B46" w:rsidRDefault="001F2B46" w:rsidP="001F2B46">
      <w:pPr>
        <w:rPr>
          <w:rFonts w:cstheme="minorHAnsi"/>
          <w:sz w:val="14"/>
        </w:rPr>
      </w:pPr>
      <w:r w:rsidRPr="004E0B5D">
        <w:rPr>
          <w:rFonts w:cstheme="minorHAnsi"/>
          <w:sz w:val="14"/>
        </w:rPr>
        <w:t xml:space="preserve">Among current justices, </w:t>
      </w:r>
      <w:r w:rsidRPr="004E0B5D">
        <w:rPr>
          <w:rStyle w:val="StyleUnderline"/>
          <w:rFonts w:cstheme="minorHAnsi"/>
        </w:rPr>
        <w:t xml:space="preserve">it is uncontroversial that precedents whose underpinnings have “eroded over time” may qualify for overruling.327 This tenet reveals a shared aversion to doctrinal contradiction. The persistence of warring </w:t>
      </w:r>
      <w:r w:rsidRPr="00124950">
        <w:rPr>
          <w:rStyle w:val="StyleUnderline"/>
          <w:rFonts w:cstheme="minorHAnsi"/>
          <w:highlight w:val="yellow"/>
        </w:rPr>
        <w:t xml:space="preserve">premises dilutes </w:t>
      </w:r>
      <w:r w:rsidRPr="004E0B5D">
        <w:rPr>
          <w:rStyle w:val="StyleUnderline"/>
          <w:rFonts w:cstheme="minorHAnsi"/>
        </w:rPr>
        <w:t xml:space="preserve">the </w:t>
      </w:r>
      <w:r w:rsidRPr="001A2418">
        <w:rPr>
          <w:rStyle w:val="StyleUnderline"/>
          <w:rFonts w:cstheme="minorHAnsi"/>
        </w:rPr>
        <w:t xml:space="preserve">law’s </w:t>
      </w:r>
      <w:r w:rsidRPr="00124950">
        <w:rPr>
          <w:rStyle w:val="StyleUnderline"/>
          <w:rFonts w:cstheme="minorHAnsi"/>
          <w:highlight w:val="yellow"/>
        </w:rPr>
        <w:t>integrity</w:t>
      </w:r>
      <w:r w:rsidRPr="004E0B5D">
        <w:rPr>
          <w:rStyle w:val="StyleUnderline"/>
          <w:rFonts w:cstheme="minorHAnsi"/>
        </w:rPr>
        <w:t xml:space="preserve">, risks practical and pedagogical con- fusion, </w:t>
      </w:r>
      <w:r w:rsidRPr="00124950">
        <w:rPr>
          <w:rStyle w:val="Emphasis"/>
          <w:rFonts w:cstheme="minorHAnsi"/>
          <w:highlight w:val="yellow"/>
        </w:rPr>
        <w:t xml:space="preserve">and </w:t>
      </w:r>
      <w:r w:rsidRPr="001A2418">
        <w:rPr>
          <w:rStyle w:val="Emphasis"/>
          <w:rFonts w:cstheme="minorHAnsi"/>
        </w:rPr>
        <w:t xml:space="preserve">undercuts </w:t>
      </w:r>
      <w:r w:rsidRPr="004E0B5D">
        <w:rPr>
          <w:rStyle w:val="Emphasis"/>
          <w:rFonts w:cstheme="minorHAnsi"/>
        </w:rPr>
        <w:t xml:space="preserve">the </w:t>
      </w:r>
      <w:r w:rsidRPr="00124950">
        <w:rPr>
          <w:rStyle w:val="Emphasis"/>
          <w:rFonts w:cstheme="minorHAnsi"/>
          <w:highlight w:val="yellow"/>
        </w:rPr>
        <w:t>perceived capacity of principle to shape legal outcomes</w:t>
      </w:r>
      <w:r w:rsidRPr="004E0B5D">
        <w:rPr>
          <w:rStyle w:val="StyleUnderline"/>
          <w:rFonts w:cstheme="minorHAnsi"/>
        </w:rPr>
        <w:t>.</w:t>
      </w:r>
      <w:r w:rsidRPr="004E0B5D">
        <w:rPr>
          <w:rFonts w:cstheme="minorHAnsi"/>
          <w:sz w:val="14"/>
        </w:rPr>
        <w:t xml:space="preserve"> It should come as no surprise when culturally archaic precedents also turn out to be “mere survivor[s] of obsolete constitutional thinking.”</w:t>
      </w:r>
      <w:r w:rsidRPr="004E0B5D">
        <w:rPr>
          <w:rStyle w:val="StyleUnderline"/>
          <w:rFonts w:cstheme="minorHAnsi"/>
        </w:rPr>
        <w:t>328 A desire to straighten out existing doctrine—independent of any ethical umbrage—may thus counsel repudiation</w:t>
      </w:r>
      <w:r w:rsidRPr="004E0B5D">
        <w:rPr>
          <w:rFonts w:cstheme="minorHAnsi"/>
          <w:sz w:val="14"/>
        </w:rPr>
        <w:t xml:space="preserve"> of some of the precedents featured in Part III. Courts have already identified several acute tensions attributable to the formal persistence of these decisions.329</w:t>
      </w:r>
    </w:p>
    <w:p w14:paraId="207ABF24" w14:textId="652C2277" w:rsidR="001F2B46" w:rsidRDefault="001F2B46" w:rsidP="001F2B46">
      <w:pPr>
        <w:pStyle w:val="Heading4"/>
      </w:pPr>
      <w:r>
        <w:t xml:space="preserve">Specifically repudiating the </w:t>
      </w:r>
      <w:r>
        <w:rPr>
          <w:i/>
        </w:rPr>
        <w:t>Insular Cases’</w:t>
      </w:r>
      <w:r>
        <w:t xml:space="preserve"> conclusion is necessary – reverses the solidification of </w:t>
      </w:r>
      <w:r>
        <w:rPr>
          <w:u w:val="single"/>
        </w:rPr>
        <w:t xml:space="preserve">new </w:t>
      </w:r>
      <w:proofErr w:type="gramStart"/>
      <w:r>
        <w:rPr>
          <w:u w:val="single"/>
        </w:rPr>
        <w:t>colonialism</w:t>
      </w:r>
      <w:proofErr w:type="gramEnd"/>
    </w:p>
    <w:p w14:paraId="20037DCE" w14:textId="77777777" w:rsidR="001F2B46" w:rsidRPr="006A0BDE" w:rsidRDefault="001F2B46" w:rsidP="001F2B46">
      <w:r w:rsidRPr="00FF650B">
        <w:rPr>
          <w:rStyle w:val="Style13ptBold"/>
        </w:rPr>
        <w:t>Santana 23</w:t>
      </w:r>
      <w:r w:rsidRPr="006A0BDE">
        <w:t xml:space="preserve"> [Willie Santana, 1-2023, Visiting Assistant Professor of Law at Lincoln Memorial University’s Duncan School of Law where he teaches legal writing, criminal practice skills and constitutional law, </w:t>
      </w:r>
      <w:r>
        <w:t xml:space="preserve">“The New Insular Cases,” </w:t>
      </w:r>
      <w:r>
        <w:rPr>
          <w:i/>
          <w:iCs/>
        </w:rPr>
        <w:t>William &amp; Mary Journal of Race, Gender, and Social Justice</w:t>
      </w:r>
      <w:r>
        <w:t xml:space="preserve">, </w:t>
      </w:r>
      <w:r w:rsidRPr="006A0BDE">
        <w:t>https://scholarship.law.wm.edu/cgi/viewcontent.cgi?article=1599&amp;context=wmjowl</w:t>
      </w:r>
      <w:r>
        <w:t>] /</w:t>
      </w:r>
      <w:proofErr w:type="gramStart"/>
      <w:r>
        <w:t>RS</w:t>
      </w:r>
      <w:proofErr w:type="gramEnd"/>
    </w:p>
    <w:p w14:paraId="40FE0461" w14:textId="77777777" w:rsidR="001F2B46" w:rsidRPr="006A0BDE" w:rsidRDefault="001F2B46" w:rsidP="001F2B46">
      <w:pPr>
        <w:rPr>
          <w:rStyle w:val="Emphasis"/>
        </w:rPr>
      </w:pPr>
      <w:r w:rsidRPr="00124950">
        <w:rPr>
          <w:rStyle w:val="Emphasis"/>
          <w:highlight w:val="yellow"/>
        </w:rPr>
        <w:t>The Insular Cases</w:t>
      </w:r>
      <w:r w:rsidRPr="006A0BDE">
        <w:rPr>
          <w:rStyle w:val="Emphasis"/>
        </w:rPr>
        <w:t xml:space="preserve"> and their progeny continue to be a </w:t>
      </w:r>
      <w:r w:rsidRPr="00124950">
        <w:rPr>
          <w:rStyle w:val="Emphasis"/>
          <w:highlight w:val="yellow"/>
        </w:rPr>
        <w:t>stain</w:t>
      </w:r>
      <w:r w:rsidRPr="006A0BDE">
        <w:rPr>
          <w:rStyle w:val="Emphasis"/>
        </w:rPr>
        <w:t xml:space="preserve"> on American constitutional jurisprudence.</w:t>
      </w:r>
      <w:r w:rsidRPr="006A0BDE">
        <w:t xml:space="preserve"> </w:t>
      </w:r>
      <w:r w:rsidRPr="006A0BDE">
        <w:rPr>
          <w:rStyle w:val="StyleUnderline"/>
        </w:rPr>
        <w:t xml:space="preserve">Their </w:t>
      </w:r>
      <w:r w:rsidRPr="00124950">
        <w:rPr>
          <w:rStyle w:val="Emphasis"/>
          <w:highlight w:val="yellow"/>
        </w:rPr>
        <w:t>domestic in an international sense but foreign in a domestic sense rationale</w:t>
      </w:r>
      <w:r w:rsidRPr="00124950">
        <w:rPr>
          <w:rStyle w:val="StyleUnderline"/>
          <w:highlight w:val="yellow"/>
        </w:rPr>
        <w:t xml:space="preserve"> is</w:t>
      </w:r>
      <w:r w:rsidRPr="006A0BDE">
        <w:rPr>
          <w:rStyle w:val="StyleUnderline"/>
        </w:rPr>
        <w:t xml:space="preserve"> </w:t>
      </w:r>
      <w:r w:rsidRPr="006A0BDE">
        <w:rPr>
          <w:rStyle w:val="Emphasis"/>
        </w:rPr>
        <w:t xml:space="preserve">materially </w:t>
      </w:r>
      <w:r w:rsidRPr="00124950">
        <w:rPr>
          <w:rStyle w:val="Emphasis"/>
          <w:highlight w:val="yellow"/>
        </w:rPr>
        <w:t>indistinguishable from</w:t>
      </w:r>
      <w:r w:rsidRPr="006A0BDE">
        <w:rPr>
          <w:rStyle w:val="Emphasis"/>
        </w:rPr>
        <w:t xml:space="preserve"> the </w:t>
      </w:r>
      <w:r w:rsidRPr="00124950">
        <w:rPr>
          <w:rStyle w:val="Emphasis"/>
          <w:highlight w:val="yellow"/>
        </w:rPr>
        <w:t>separate but equal</w:t>
      </w:r>
      <w:r w:rsidRPr="00124950">
        <w:rPr>
          <w:rStyle w:val="StyleUnderline"/>
          <w:highlight w:val="yellow"/>
        </w:rPr>
        <w:t xml:space="preserve"> jurisprudence that originated with the same court</w:t>
      </w:r>
      <w:r w:rsidRPr="006A0BDE">
        <w:t xml:space="preserve">.298 </w:t>
      </w:r>
      <w:r w:rsidRPr="006A0BDE">
        <w:rPr>
          <w:rStyle w:val="StyleUnderline"/>
        </w:rPr>
        <w:t xml:space="preserve">Both decisions generated similar results. </w:t>
      </w:r>
      <w:r w:rsidRPr="006A0BDE">
        <w:rPr>
          <w:rStyle w:val="Emphasis"/>
        </w:rPr>
        <w:t>People in the territories have poverty rates substantially higher</w:t>
      </w:r>
      <w:r w:rsidRPr="006A0BDE">
        <w:rPr>
          <w:rStyle w:val="StyleUnderline"/>
        </w:rPr>
        <w:t xml:space="preserve"> than that of even the most impoverished states.</w:t>
      </w:r>
      <w:r w:rsidRPr="006A0BDE">
        <w:t xml:space="preserve">299 </w:t>
      </w:r>
      <w:r w:rsidRPr="006A0BDE">
        <w:rPr>
          <w:rStyle w:val="StyleUnderline"/>
        </w:rPr>
        <w:t xml:space="preserve">They are </w:t>
      </w:r>
      <w:r w:rsidRPr="006A0BDE">
        <w:rPr>
          <w:rStyle w:val="Emphasis"/>
        </w:rPr>
        <w:t>effectively disenfranchised</w:t>
      </w:r>
      <w:r w:rsidRPr="006A0BDE">
        <w:rPr>
          <w:rStyle w:val="StyleUnderline"/>
        </w:rPr>
        <w:t xml:space="preserve"> in the national polity.</w:t>
      </w:r>
      <w:r w:rsidRPr="006A0BDE">
        <w:t xml:space="preserve">300 </w:t>
      </w:r>
      <w:r w:rsidRPr="006A0BDE">
        <w:rPr>
          <w:rStyle w:val="Emphasis"/>
        </w:rPr>
        <w:t xml:space="preserve">They are, </w:t>
      </w:r>
      <w:r w:rsidRPr="006A0BDE">
        <w:t>in fact</w:t>
      </w:r>
      <w:r w:rsidRPr="006A0BDE">
        <w:rPr>
          <w:rStyle w:val="Emphasis"/>
        </w:rPr>
        <w:t>, separate and unequal.</w:t>
      </w:r>
      <w:r w:rsidRPr="006A0BDE">
        <w:t xml:space="preserve"> </w:t>
      </w:r>
      <w:r w:rsidRPr="006A0BDE">
        <w:rPr>
          <w:rStyle w:val="StyleUnderline"/>
        </w:rPr>
        <w:t>The Supreme Court has written eloquently at times about the temporary or limited scope of the Insular Cases but has failed to overrule them at every turn</w:t>
      </w:r>
      <w:r w:rsidRPr="006A0BDE">
        <w:t xml:space="preserve">.301 </w:t>
      </w:r>
      <w:r w:rsidRPr="006A0BDE">
        <w:rPr>
          <w:rStyle w:val="StyleUnderline"/>
        </w:rPr>
        <w:t xml:space="preserve">In another terrible about-face, it is in </w:t>
      </w:r>
      <w:r w:rsidRPr="006A0BDE">
        <w:rPr>
          <w:rStyle w:val="Emphasis"/>
        </w:rPr>
        <w:t>the process of creating New Insular Cases that solidify a colonialism</w:t>
      </w:r>
      <w:r w:rsidRPr="006A0BDE">
        <w:rPr>
          <w:rStyle w:val="StyleUnderline"/>
        </w:rPr>
        <w:t xml:space="preserve"> that is anathema to the </w:t>
      </w:r>
      <w:r w:rsidRPr="006A0BDE">
        <w:rPr>
          <w:rStyle w:val="Emphasis"/>
        </w:rPr>
        <w:t xml:space="preserve">country’s founding principles. </w:t>
      </w:r>
      <w:r w:rsidRPr="00124950">
        <w:rPr>
          <w:rStyle w:val="Emphasis"/>
          <w:highlight w:val="yellow"/>
        </w:rPr>
        <w:t>It should reverse</w:t>
      </w:r>
      <w:r w:rsidRPr="006A0BDE">
        <w:rPr>
          <w:rStyle w:val="Emphasis"/>
        </w:rPr>
        <w:t xml:space="preserve"> course.</w:t>
      </w:r>
    </w:p>
    <w:p w14:paraId="424ED1AE" w14:textId="77777777" w:rsidR="001F2B46" w:rsidRPr="008A2ACE" w:rsidRDefault="001F2B46" w:rsidP="001F2B46">
      <w:pPr>
        <w:pStyle w:val="Heading4"/>
      </w:pPr>
      <w:r w:rsidRPr="008A2ACE">
        <w:t xml:space="preserve">A pivotal component of the intellectual and ideological project underpinning the maintenance of this colonialist legal regime is the notion that Congress's plenary power over the territories is unbounded by meaningful </w:t>
      </w:r>
      <w:proofErr w:type="gramStart"/>
      <w:r w:rsidRPr="008A2ACE">
        <w:t>judicially-enforced</w:t>
      </w:r>
      <w:proofErr w:type="gramEnd"/>
      <w:r w:rsidRPr="008A2ACE">
        <w:t xml:space="preserve"> Constitutional constraints.</w:t>
      </w:r>
    </w:p>
    <w:p w14:paraId="64CEC5E4" w14:textId="77777777" w:rsidR="001F2B46" w:rsidRPr="008A2ACE" w:rsidRDefault="001F2B46" w:rsidP="001F2B46">
      <w:r w:rsidRPr="008A2ACE">
        <w:rPr>
          <w:rStyle w:val="Style13ptBold"/>
        </w:rPr>
        <w:t>Torruella 7</w:t>
      </w:r>
      <w:r w:rsidRPr="008A2ACE">
        <w:t>, Former chief judge of that court United States Court of Appeals for the First Circuit</w:t>
      </w:r>
    </w:p>
    <w:p w14:paraId="6B8AB92E" w14:textId="77777777" w:rsidR="001F2B46" w:rsidRPr="008A2ACE" w:rsidRDefault="001F2B46" w:rsidP="001F2B46">
      <w:r w:rsidRPr="008A2ACE">
        <w:rPr>
          <w:lang w:val="es-ES"/>
        </w:rPr>
        <w:t xml:space="preserve">[Juan R. </w:t>
      </w:r>
      <w:proofErr w:type="spellStart"/>
      <w:r w:rsidRPr="008A2ACE">
        <w:rPr>
          <w:lang w:val="es-ES"/>
        </w:rPr>
        <w:t>Torruella</w:t>
      </w:r>
      <w:proofErr w:type="spellEnd"/>
      <w:r w:rsidRPr="008A2ACE">
        <w:rPr>
          <w:lang w:val="es-ES"/>
        </w:rPr>
        <w:t xml:space="preserve">, Puerto </w:t>
      </w:r>
      <w:proofErr w:type="spellStart"/>
      <w:r w:rsidRPr="008A2ACE">
        <w:rPr>
          <w:lang w:val="es-ES"/>
        </w:rPr>
        <w:t>Rican</w:t>
      </w:r>
      <w:proofErr w:type="spellEnd"/>
      <w:r w:rsidRPr="008A2ACE">
        <w:rPr>
          <w:lang w:val="es-ES"/>
        </w:rPr>
        <w:t xml:space="preserve"> </w:t>
      </w:r>
      <w:proofErr w:type="spellStart"/>
      <w:r w:rsidRPr="008A2ACE">
        <w:rPr>
          <w:lang w:val="es-ES"/>
        </w:rPr>
        <w:t>jurist</w:t>
      </w:r>
      <w:proofErr w:type="spellEnd"/>
      <w:r w:rsidRPr="008A2ACE">
        <w:rPr>
          <w:lang w:val="es-ES"/>
        </w:rPr>
        <w:t xml:space="preserve">. </w:t>
      </w:r>
      <w:r w:rsidRPr="008A2ACE">
        <w:t xml:space="preserve">He served as a United States circuit judge of the United States Court of Appeals for the First Circuit from 1984 until his death, and as chief judge of that court from 1994 to 2001, “The Insular Cases: The Establishment Of A Regime of Political Apartheid,” </w:t>
      </w:r>
      <w:r w:rsidRPr="008A2ACE">
        <w:rPr>
          <w:i/>
          <w:iCs/>
        </w:rPr>
        <w:t>Penn Law: Legal Scholarship Repository</w:t>
      </w:r>
      <w:r w:rsidRPr="008A2ACE">
        <w:t xml:space="preserve">, 2007, </w:t>
      </w:r>
      <w:hyperlink r:id="rId33" w:history="1">
        <w:r w:rsidRPr="008A2ACE">
          <w:rPr>
            <w:rStyle w:val="Hyperlink"/>
          </w:rPr>
          <w:t>https://scholarship.law.upenn.edu/cgi/viewcontent.cgi?article=1162&amp;context=jil</w:t>
        </w:r>
      </w:hyperlink>
      <w:r w:rsidRPr="008A2ACE">
        <w:t>] /RS</w:t>
      </w:r>
    </w:p>
    <w:p w14:paraId="43EF157E" w14:textId="77777777" w:rsidR="001F2B46" w:rsidRPr="008A2ACE" w:rsidRDefault="001F2B46" w:rsidP="001F2B46">
      <w:pPr>
        <w:rPr>
          <w:rStyle w:val="StyleUnderline"/>
        </w:rPr>
      </w:pPr>
      <w:r w:rsidRPr="00795578">
        <w:t xml:space="preserve">In the fourth academic sally, Professor James Bradley Thayer, in an article singularly lacking in any reference to supporting authorities, minced no words in asserting that </w:t>
      </w:r>
      <w:r w:rsidRPr="008A2ACE">
        <w:rPr>
          <w:rStyle w:val="StyleUnderline"/>
        </w:rPr>
        <w:t>"America [should not] forget her precedence of teaching nations how to live."</w:t>
      </w:r>
      <w:r w:rsidRPr="00795578">
        <w:t xml:space="preserve"> 45 Reflecting a belief that was dear to the hearts of manifest destiny exponents of the time,46 Thayer argued that </w:t>
      </w:r>
      <w:r w:rsidRPr="008A2ACE">
        <w:rPr>
          <w:rStyle w:val="StyleUnderline"/>
        </w:rPr>
        <w:t xml:space="preserve">"there is no lack of power in our nation, - of legal, constitutional power, to govern these islands as colonies, substantially as England might govern them." </w:t>
      </w:r>
      <w:r w:rsidRPr="00795578">
        <w:t xml:space="preserve">47 Cavalierly disposing of Marshall's and Taney's opinions as mere dicta, he concluded that </w:t>
      </w:r>
      <w:r w:rsidRPr="008A2ACE">
        <w:rPr>
          <w:rStyle w:val="StyleUnderline"/>
        </w:rPr>
        <w:t xml:space="preserve">not only did the Constitution not cover the territories, but also that, "except as to one or two particulars, </w:t>
      </w:r>
      <w:r w:rsidRPr="008A2ACE">
        <w:rPr>
          <w:rStyle w:val="Emphasis"/>
        </w:rPr>
        <w:t>[</w:t>
      </w:r>
      <w:r w:rsidRPr="00795578">
        <w:rPr>
          <w:rStyle w:val="Emphasis"/>
        </w:rPr>
        <w:t>the</w:t>
      </w:r>
      <w:r w:rsidRPr="008A2ACE">
        <w:rPr>
          <w:rStyle w:val="Emphasis"/>
        </w:rPr>
        <w:t xml:space="preserve"> power of Congress to govern the </w:t>
      </w:r>
      <w:r w:rsidRPr="00124950">
        <w:rPr>
          <w:rStyle w:val="Emphasis"/>
          <w:highlight w:val="yellow"/>
        </w:rPr>
        <w:t>territories</w:t>
      </w:r>
      <w:r w:rsidRPr="008A2ACE">
        <w:rPr>
          <w:rStyle w:val="Emphasis"/>
        </w:rPr>
        <w:t xml:space="preserve"> was] to be measured only by the terms of the cessions which it has accepted, or of the treaty under which a territory may have come in</w:t>
      </w:r>
      <w:r w:rsidRPr="008A2ACE">
        <w:rPr>
          <w:rStyle w:val="StyleUnderline"/>
        </w:rPr>
        <w:t>."</w:t>
      </w:r>
      <w:r w:rsidRPr="00795578">
        <w:t xml:space="preserve"> 48 </w:t>
      </w:r>
      <w:r w:rsidRPr="008A2ACE">
        <w:rPr>
          <w:rStyle w:val="StyleUnderline"/>
        </w:rPr>
        <w:t>Beyond these restraints the territories were "</w:t>
      </w:r>
      <w:r w:rsidRPr="00124950">
        <w:rPr>
          <w:rStyle w:val="Emphasis"/>
          <w:highlight w:val="yellow"/>
        </w:rPr>
        <w:t>subject to the absolute power of Congress</w:t>
      </w:r>
      <w:r w:rsidRPr="008A2ACE">
        <w:rPr>
          <w:rStyle w:val="StyleUnderline"/>
        </w:rPr>
        <w:t>."</w:t>
      </w:r>
      <w:r w:rsidRPr="00795578">
        <w:t xml:space="preserve"> 49 As we shall see, </w:t>
      </w:r>
      <w:r w:rsidRPr="008A2ACE">
        <w:rPr>
          <w:rStyle w:val="StyleUnderline"/>
        </w:rPr>
        <w:t>this was a viewpoint that was to gain adherents in high judicial circles.</w:t>
      </w:r>
    </w:p>
    <w:p w14:paraId="46185F4F" w14:textId="77777777" w:rsidR="001F2B46" w:rsidRDefault="001F2B46" w:rsidP="001F2B46">
      <w:pPr>
        <w:rPr>
          <w:rStyle w:val="Emphasis"/>
        </w:rPr>
      </w:pPr>
      <w:r w:rsidRPr="00795578">
        <w:t xml:space="preserve">One last article in the Harvard Law Review, written by Abbott Lawrence Lowell, would most influence the outcome of the Insular Cases. In addition to being the most scholarly of these articles, it also provided </w:t>
      </w:r>
      <w:r w:rsidRPr="008A2ACE">
        <w:rPr>
          <w:rStyle w:val="StyleUnderline"/>
        </w:rPr>
        <w:t>the nomenclature for the legal theory that finally prevailed</w:t>
      </w:r>
      <w:r w:rsidRPr="00795578">
        <w:t xml:space="preserve">. Although expanding on Thayer's proposal regarding the texts of the treaties of cession, Lowell rejected Thayer's view that these documents established the rights of the inhabitants of the annexed lands, arguing instead that </w:t>
      </w:r>
      <w:r w:rsidRPr="008A2ACE">
        <w:rPr>
          <w:rStyle w:val="StyleUnderline"/>
        </w:rPr>
        <w:t>the treaties determined the relationship of the territories to the United States, and that it was this relationship that would determine what rights were possessed by the inhabitants under the Constitution.</w:t>
      </w:r>
      <w:r w:rsidRPr="00795578">
        <w:t xml:space="preserve">5 0 After analyzing all of the territorial acquisitions, from the Articles of Confederation to the treaty of cession of Alaska, Lowell concluded that </w:t>
      </w:r>
      <w:r w:rsidRPr="00124950">
        <w:rPr>
          <w:rStyle w:val="Emphasis"/>
          <w:highlight w:val="yellow"/>
        </w:rPr>
        <w:t xml:space="preserve">the reason the Constitution had been applied ex </w:t>
      </w:r>
      <w:proofErr w:type="spellStart"/>
      <w:r w:rsidRPr="00124950">
        <w:rPr>
          <w:rStyle w:val="Emphasis"/>
          <w:highlight w:val="yellow"/>
        </w:rPr>
        <w:t>propio</w:t>
      </w:r>
      <w:proofErr w:type="spellEnd"/>
      <w:r w:rsidRPr="00124950">
        <w:rPr>
          <w:rStyle w:val="Emphasis"/>
          <w:highlight w:val="yellow"/>
        </w:rPr>
        <w:t xml:space="preserve"> </w:t>
      </w:r>
      <w:proofErr w:type="spellStart"/>
      <w:r w:rsidRPr="00124950">
        <w:rPr>
          <w:rStyle w:val="Emphasis"/>
          <w:highlight w:val="yellow"/>
        </w:rPr>
        <w:t>vigore</w:t>
      </w:r>
      <w:proofErr w:type="spellEnd"/>
      <w:r w:rsidRPr="00124950">
        <w:rPr>
          <w:rStyle w:val="Emphasis"/>
          <w:highlight w:val="yellow"/>
        </w:rPr>
        <w:t xml:space="preserve"> was because the treaties of acquisition provided for the incorporation of these territories </w:t>
      </w:r>
      <w:r w:rsidRPr="00795578">
        <w:rPr>
          <w:rStyle w:val="Emphasis"/>
        </w:rPr>
        <w:t>into the Union</w:t>
      </w:r>
      <w:r w:rsidRPr="008A2ACE">
        <w:rPr>
          <w:rStyle w:val="Emphasis"/>
        </w:rPr>
        <w:t>.</w:t>
      </w:r>
    </w:p>
    <w:p w14:paraId="57EFA923" w14:textId="77777777" w:rsidR="001F2B46" w:rsidRDefault="001F2B46" w:rsidP="001F2B46">
      <w:pPr>
        <w:pStyle w:val="Heading4"/>
      </w:pPr>
      <w:r>
        <w:t xml:space="preserve">A majority of Puerto Rican’s strongly oppose </w:t>
      </w:r>
      <w:proofErr w:type="gramStart"/>
      <w:r>
        <w:t>statehood</w:t>
      </w:r>
      <w:proofErr w:type="gramEnd"/>
    </w:p>
    <w:p w14:paraId="20388A85" w14:textId="77777777" w:rsidR="001F2B46" w:rsidRDefault="001F2B46" w:rsidP="001F2B46">
      <w:r>
        <w:rPr>
          <w:rStyle w:val="Style13ptBold"/>
        </w:rPr>
        <w:t>Mark</w:t>
      </w:r>
      <w:r w:rsidRPr="009D4CD8">
        <w:rPr>
          <w:rStyle w:val="Style13ptBold"/>
        </w:rPr>
        <w:t>-</w:t>
      </w:r>
      <w:r>
        <w:rPr>
          <w:rStyle w:val="Style13ptBold"/>
        </w:rPr>
        <w:t xml:space="preserve">Viverito 18 </w:t>
      </w:r>
      <w:r w:rsidRPr="009D4CD8">
        <w:t>- American Democratic politician and former speaker of the New York City Council from 2014 to 2017, as well as councilmember for the 8th district from 2006 to 2017</w:t>
      </w:r>
    </w:p>
    <w:p w14:paraId="3426CBE3" w14:textId="77777777" w:rsidR="001F2B46" w:rsidRPr="009D4CD8" w:rsidRDefault="001F2B46" w:rsidP="001F2B46">
      <w:pPr>
        <w:rPr>
          <w:rStyle w:val="Style13ptBold"/>
          <w:b w:val="0"/>
          <w:bCs w:val="0"/>
          <w:sz w:val="16"/>
        </w:rPr>
      </w:pPr>
      <w:r>
        <w:t>[</w:t>
      </w:r>
      <w:r w:rsidRPr="009D4CD8">
        <w:t>Melissa Mark-Viverito</w:t>
      </w:r>
      <w:r>
        <w:t>, “</w:t>
      </w:r>
      <w:r w:rsidRPr="009D4CD8">
        <w:t>Gov. Scott misses the mark on Puerto Rican statehood</w:t>
      </w:r>
      <w:r>
        <w:t xml:space="preserve">,” 5/10/18, </w:t>
      </w:r>
      <w:r w:rsidRPr="009D4CD8">
        <w:t>https://thehill.com/blogs/congress-blog/politics/387100-gov-scott-misses-the-mark-on-puerto-rican-statehood/</w:t>
      </w:r>
      <w:r>
        <w:t>/MDC]</w:t>
      </w:r>
    </w:p>
    <w:p w14:paraId="4F688673" w14:textId="77777777" w:rsidR="001F2B46" w:rsidRPr="007D123B" w:rsidRDefault="001F2B46" w:rsidP="001F2B46">
      <w:r w:rsidRPr="007D123B">
        <w:t xml:space="preserve">Florida Gov. Rick Scott, who is running for the U.S. Senate, recently came out in support of making Puerto Rico the 51st state of the Union. In his remarks, Scott claimed that “the U.S. should ‘respect the will of the people of Puerto Rico.’” I could not agree more. </w:t>
      </w:r>
      <w:r w:rsidRPr="007D123B">
        <w:rPr>
          <w:rStyle w:val="StyleUnderline"/>
        </w:rPr>
        <w:t xml:space="preserve">The problem is that </w:t>
      </w:r>
      <w:proofErr w:type="gramStart"/>
      <w:r w:rsidRPr="00124950">
        <w:rPr>
          <w:rStyle w:val="StyleUnderline"/>
          <w:highlight w:val="yellow"/>
        </w:rPr>
        <w:t>the clear majority of</w:t>
      </w:r>
      <w:proofErr w:type="gramEnd"/>
      <w:r w:rsidRPr="00124950">
        <w:rPr>
          <w:rStyle w:val="StyleUnderline"/>
          <w:highlight w:val="yellow"/>
        </w:rPr>
        <w:t xml:space="preserve"> Puerto Rican voters have consistently rejected</w:t>
      </w:r>
      <w:r w:rsidRPr="007D123B">
        <w:rPr>
          <w:rStyle w:val="StyleUnderline"/>
        </w:rPr>
        <w:t xml:space="preserve"> the idea of </w:t>
      </w:r>
      <w:r w:rsidRPr="00124950">
        <w:rPr>
          <w:rStyle w:val="StyleUnderline"/>
          <w:highlight w:val="yellow"/>
        </w:rPr>
        <w:t>statehood in five referenda</w:t>
      </w:r>
      <w:r w:rsidRPr="007D123B">
        <w:rPr>
          <w:rStyle w:val="StyleUnderline"/>
        </w:rPr>
        <w:t xml:space="preserve"> held on the matter. In </w:t>
      </w:r>
      <w:r w:rsidRPr="007D123B">
        <w:rPr>
          <w:rStyle w:val="Emphasis"/>
        </w:rPr>
        <w:t>1967, 1993, 1998, 2012 and 2017</w:t>
      </w:r>
      <w:r w:rsidRPr="007D123B">
        <w:rPr>
          <w:rStyle w:val="StyleUnderline"/>
        </w:rPr>
        <w:t xml:space="preserve">, </w:t>
      </w:r>
      <w:r w:rsidRPr="00124950">
        <w:rPr>
          <w:rStyle w:val="Emphasis"/>
          <w:highlight w:val="yellow"/>
        </w:rPr>
        <w:t>Puerto Rican voters have reiterated time and again that they do not want Puerto Rico to become a state</w:t>
      </w:r>
      <w:r w:rsidRPr="007D123B">
        <w:t xml:space="preserve">. Unfortunately, when it comes to this highly divisive issue, many stateside politicians ignore – either willfully or unwittingly </w:t>
      </w:r>
      <w:r w:rsidRPr="007D123B">
        <w:rPr>
          <w:rStyle w:val="StyleUnderline"/>
        </w:rPr>
        <w:t>– the complicated history of U.S. colonialism in Puerto Rico and our people’s repeated attempts to change that reality.</w:t>
      </w:r>
      <w:r>
        <w:rPr>
          <w:rStyle w:val="StyleUnderline"/>
        </w:rPr>
        <w:t xml:space="preserve"> </w:t>
      </w:r>
      <w:r w:rsidRPr="007D123B">
        <w:t xml:space="preserve">The history of referendum results and how they were set up is key to understanding this issue. Let us recap. </w:t>
      </w:r>
      <w:r w:rsidRPr="007D123B">
        <w:rPr>
          <w:rStyle w:val="StyleUnderline"/>
        </w:rPr>
        <w:t>After losing the first two votes held on the matter in 1967 and 1993, the statehood movement attempted to rig the process and held a referendum in 1998 which excluded the Commonwealth option</w:t>
      </w:r>
      <w:r w:rsidRPr="007D123B">
        <w:t xml:space="preserve">. Puerto Ricans did not fall for this trap and </w:t>
      </w:r>
      <w:r w:rsidRPr="00124950">
        <w:rPr>
          <w:rStyle w:val="StyleUnderline"/>
          <w:highlight w:val="yellow"/>
        </w:rPr>
        <w:t>51 percent voted for the “None of the Above” option</w:t>
      </w:r>
      <w:r w:rsidRPr="007D123B">
        <w:rPr>
          <w:rStyle w:val="StyleUnderline"/>
        </w:rPr>
        <w:t>.</w:t>
      </w:r>
      <w:r w:rsidRPr="007D123B">
        <w:t xml:space="preserve"> In 2012, after packing the Supreme Court of Puerto Rico and overturning the legal precedent for that option to appear on the ballot, the statehood party once again tried to rig the ballot by excluding “None of the Above.” This time, </w:t>
      </w:r>
      <w:r w:rsidRPr="00124950">
        <w:rPr>
          <w:rStyle w:val="StyleUnderline"/>
          <w:highlight w:val="yellow"/>
        </w:rPr>
        <w:t xml:space="preserve">voters cast blank ballots to </w:t>
      </w:r>
      <w:proofErr w:type="gramStart"/>
      <w:r w:rsidRPr="00124950">
        <w:rPr>
          <w:rStyle w:val="StyleUnderline"/>
          <w:highlight w:val="yellow"/>
        </w:rPr>
        <w:t>protest</w:t>
      </w:r>
      <w:proofErr w:type="gramEnd"/>
      <w:r w:rsidRPr="00124950">
        <w:rPr>
          <w:rStyle w:val="StyleUnderline"/>
          <w:highlight w:val="yellow"/>
        </w:rPr>
        <w:t xml:space="preserve"> and statehood received only 45 percent of the vote</w:t>
      </w:r>
      <w:r w:rsidRPr="007D123B">
        <w:rPr>
          <w:rStyle w:val="StyleUnderline"/>
        </w:rPr>
        <w:t xml:space="preserve">, which is </w:t>
      </w:r>
      <w:r w:rsidRPr="00124950">
        <w:rPr>
          <w:rStyle w:val="StyleUnderline"/>
          <w:highlight w:val="yellow"/>
        </w:rPr>
        <w:t>lower than</w:t>
      </w:r>
      <w:r w:rsidRPr="007D123B">
        <w:rPr>
          <w:rStyle w:val="StyleUnderline"/>
        </w:rPr>
        <w:t xml:space="preserve"> the 46 percent it received </w:t>
      </w:r>
      <w:r w:rsidRPr="00124950">
        <w:rPr>
          <w:rStyle w:val="StyleUnderline"/>
          <w:highlight w:val="yellow"/>
        </w:rPr>
        <w:t>in 1998</w:t>
      </w:r>
      <w:r w:rsidRPr="00124950">
        <w:rPr>
          <w:highlight w:val="yellow"/>
        </w:rPr>
        <w:t>.</w:t>
      </w:r>
      <w:r w:rsidRPr="007D123B">
        <w:t xml:space="preserve"> Given that the referendum results were inconclusive, the Obama administration proposed, and Congress approved, a process whereby the Puerto Rico State Election Commission (CEE in Spanish) would receive $2.5 million in federal funds for an educational campaign and referendum with options to </w:t>
      </w:r>
      <w:r w:rsidRPr="009D4CD8">
        <w:rPr>
          <w:sz w:val="13"/>
          <w:szCs w:val="20"/>
        </w:rPr>
        <w:t xml:space="preserve">resolve the status of Puerto Rico. Release of the funding was contingent upon the U.S. Department of Justice approving the language of the ballot and the educational materials to ensure they complied with the Constitution, laws, and public policies of the U.S. government. Having won the governor’s mansion, the Legislature, and the non-voting delegate Resident Commissioner position in Congress in the 2016 election, the pro-statehood New Progressive Party (NPP) had a once in a lifetime opportunity to hold a first-of-its-kind “federally sanctioned” referendum. Then, something unexpected happened. The Department of Justice reviewed the referendum materials sent by the Commonwealth government and it decided that changes needed to be made because the language was misleading. This was another attempt by the statehood faction to artificially manufacture a statehood “win” by excluding other options or wording them in such a way their supporters would find unacceptable. This was the same strategy statehooders employed in 1998 and </w:t>
      </w:r>
      <w:proofErr w:type="gramStart"/>
      <w:r w:rsidRPr="009D4CD8">
        <w:rPr>
          <w:sz w:val="13"/>
          <w:szCs w:val="20"/>
        </w:rPr>
        <w:t>2012;</w:t>
      </w:r>
      <w:proofErr w:type="gramEnd"/>
      <w:r w:rsidRPr="009D4CD8">
        <w:rPr>
          <w:sz w:val="13"/>
          <w:szCs w:val="20"/>
        </w:rPr>
        <w:t xml:space="preserve"> which explains the need for DOJ to have a role in the first place. Yet, instead of fixing the language to ensure it complied with DOJ requirements – and so Congress would take the referendum seriously – the governor decided to go ahead with a statehood referendum that excluded the current Commonwealth status, or any autonomic alternative, and presented voters with the faulty ballot rejected by the Attorney General. This was clearly an attempt to fulfill a campaign promise and avoid risking defeat. Again, voters saw right through it and every non-statehood political party in Puerto Rico called for a boycott of the vote. The day of the referendum, only 23 percent of voters showed up at the polls. </w:t>
      </w:r>
      <w:r w:rsidRPr="007D123B">
        <w:t xml:space="preserve">This is significant in an island with average voter turnout of more than 70 percent. </w:t>
      </w:r>
      <w:r w:rsidRPr="007D123B">
        <w:rPr>
          <w:rStyle w:val="StyleUnderline"/>
        </w:rPr>
        <w:t xml:space="preserve">Policymakers on Capitol Hill should keep this history in mind the next time statehood supporters come knocking on their door </w:t>
      </w:r>
      <w:r w:rsidRPr="00124950">
        <w:rPr>
          <w:rStyle w:val="StyleUnderline"/>
          <w:highlight w:val="yellow"/>
        </w:rPr>
        <w:t>alleging that statehood has the support of 97 percent</w:t>
      </w:r>
      <w:r w:rsidRPr="007D123B">
        <w:rPr>
          <w:rStyle w:val="StyleUnderline"/>
        </w:rPr>
        <w:t xml:space="preserve"> of Puerto Ricans. </w:t>
      </w:r>
      <w:r w:rsidRPr="00124950">
        <w:rPr>
          <w:rStyle w:val="Emphasis"/>
          <w:highlight w:val="yellow"/>
        </w:rPr>
        <w:t>That is simply misleading and inaccurate</w:t>
      </w:r>
      <w:r w:rsidRPr="007D123B">
        <w:t xml:space="preserve">. With eight out of 10 voters choosing not to vote in that referendum, the results do not express the true desire of the people of Puerto Rico to achieve self-determination. In addition, why would Congress pay attention to the results of a referendum that purposefully ignored the conditions it set for such a vote? Why was the current pro-statehood government so afraid of holding a vote according to DOJ guidelines? For the longest time statehooders have been clamoring for federal buy-in to resolve this dilemma. Unfortunately, what they got was an expensive political check the box exercise that was rightly ignored in Washington. After a severe financial crisis that has resulted in more than 600,000 Puerto Ricans leaving the Island, $72 billion in debt, and a botched federal response to Hurricane Maria, Puerto Rico needs to rebuild. Tens of thousands of homes remain without power, 8 months after the storm, and hundreds of thousands of Puerto Ricans – all U.S. citizens – continue to be displaced in states all over the mainland. Now is not the time to play politics with the aspirations of the people of Puerto Rico. What Puerto Rico deserves is a fair and inclusive self-determination process to end more than 100 years of U.S. colonialism in the island. What it does not need is stateside politicians fishing for campaign contributions by twisting the truth about this critical matter. </w:t>
      </w:r>
      <w:r w:rsidRPr="00124950">
        <w:rPr>
          <w:rStyle w:val="Emphasis"/>
          <w:highlight w:val="yellow"/>
        </w:rPr>
        <w:t>Puerto Rico has always rejected statehood</w:t>
      </w:r>
      <w:r w:rsidRPr="007D123B">
        <w:t>. After President Trump’s insults to Puerto Ricans and his failed hurricane disaster relief efforts, that rejection is likely to continue.</w:t>
      </w:r>
    </w:p>
    <w:p w14:paraId="77FAD273" w14:textId="77777777" w:rsidR="001F2B46" w:rsidRDefault="001F2B46" w:rsidP="001F2B46"/>
    <w:p w14:paraId="6C687C76" w14:textId="77777777" w:rsidR="001F2B46" w:rsidRDefault="001F2B46" w:rsidP="001F2B46">
      <w:pPr>
        <w:pStyle w:val="Heading4"/>
      </w:pPr>
      <w:r>
        <w:t>AFF is a pre req to statehood since it helps Puerto Rico escape “</w:t>
      </w:r>
      <w:r w:rsidRPr="00C55A48">
        <w:t xml:space="preserve">extra-constitutional </w:t>
      </w:r>
      <w:proofErr w:type="gramStart"/>
      <w:r w:rsidRPr="00C55A48">
        <w:t>realm</w:t>
      </w:r>
      <w:proofErr w:type="gramEnd"/>
      <w:r>
        <w:t>”</w:t>
      </w:r>
    </w:p>
    <w:p w14:paraId="7F7BB047" w14:textId="77777777" w:rsidR="001F2B46" w:rsidRDefault="001F2B46" w:rsidP="001F2B46">
      <w:pPr>
        <w:pStyle w:val="NormalWeb"/>
        <w:shd w:val="clear" w:color="auto" w:fill="FFFFFF"/>
        <w:spacing w:before="0" w:beforeAutospacing="0" w:after="240" w:afterAutospacing="0"/>
        <w:rPr>
          <w:rFonts w:ascii="Calibri" w:eastAsiaTheme="minorHAnsi" w:hAnsi="Calibri" w:cs="Calibri"/>
          <w:sz w:val="22"/>
          <w:lang w:bidi="ar-SA"/>
        </w:rPr>
      </w:pPr>
      <w:r w:rsidRPr="00C55A48">
        <w:rPr>
          <w:rStyle w:val="Style13ptBold"/>
          <w:rFonts w:asciiTheme="minorHAnsi" w:hAnsiTheme="minorHAnsi" w:cstheme="minorHAnsi"/>
          <w:lang w:bidi="ar-SA"/>
        </w:rPr>
        <w:t>Martinez, '21</w:t>
      </w:r>
      <w:r w:rsidRPr="00C55A48">
        <w:rPr>
          <w:rFonts w:ascii="Calibri" w:eastAsiaTheme="minorHAnsi" w:hAnsi="Calibri" w:cs="Calibri"/>
          <w:sz w:val="22"/>
          <w:lang w:bidi="ar-SA"/>
        </w:rPr>
        <w:t xml:space="preserve">[Luna;10-20-2021; ; "A Colony Is a Colony Is a Colony: Puerto Rico and the Courts," A Colony Is a Colony Is a Colony: Puerto Rico and the Courts" </w:t>
      </w:r>
      <w:hyperlink r:id="rId34" w:history="1">
        <w:r w:rsidRPr="004A3D20">
          <w:rPr>
            <w:rStyle w:val="Hyperlink"/>
            <w:rFonts w:eastAsiaTheme="minorHAnsi"/>
            <w:sz w:val="22"/>
            <w:lang w:bidi="ar-SA"/>
          </w:rPr>
          <w:t>https://ccrjustice.org/home/blog/2021/10/20/colony-colony-colony-puerto-rico-and-courts//JJB</w:t>
        </w:r>
      </w:hyperlink>
      <w:r>
        <w:rPr>
          <w:rFonts w:ascii="Calibri" w:eastAsiaTheme="minorHAnsi" w:hAnsi="Calibri" w:cs="Calibri"/>
          <w:sz w:val="22"/>
          <w:lang w:bidi="ar-SA"/>
        </w:rPr>
        <w:t xml:space="preserve">] </w:t>
      </w:r>
    </w:p>
    <w:p w14:paraId="472685E9" w14:textId="77777777" w:rsidR="001F2B46" w:rsidRDefault="001F2B46" w:rsidP="001F2B46">
      <w:r w:rsidRPr="00C55A48">
        <w:t xml:space="preserve">With the proliferation of months dedicated to celebrating different identities that have for too long been pushed to the periphery, we must not forget that representation does not equal liberation. </w:t>
      </w:r>
      <w:r w:rsidRPr="00C55A48">
        <w:rPr>
          <w:rStyle w:val="StyleUnderline"/>
        </w:rPr>
        <w:t>Latinx Heritage Month calls us to look beyond statements from everyone from elected officials to corporations and from academic institutions to nonprofits that pay lip service to diversity without taking meaningful steps to address the historical harms that these communities have endured</w:t>
      </w:r>
      <w:r w:rsidRPr="00124950">
        <w:rPr>
          <w:rStyle w:val="StyleUnderline"/>
          <w:highlight w:val="yellow"/>
        </w:rPr>
        <w:t>. As a territory</w:t>
      </w:r>
      <w:r w:rsidRPr="00C55A48">
        <w:rPr>
          <w:rStyle w:val="StyleUnderline"/>
        </w:rPr>
        <w:t xml:space="preserve"> perpetually </w:t>
      </w:r>
      <w:r w:rsidRPr="00124950">
        <w:rPr>
          <w:rStyle w:val="StyleUnderline"/>
          <w:highlight w:val="yellow"/>
        </w:rPr>
        <w:t>relegated to</w:t>
      </w:r>
      <w:r w:rsidRPr="00C55A48">
        <w:rPr>
          <w:rStyle w:val="StyleUnderline"/>
        </w:rPr>
        <w:t xml:space="preserve"> an </w:t>
      </w:r>
      <w:r w:rsidRPr="00124950">
        <w:rPr>
          <w:rStyle w:val="StyleUnderline"/>
          <w:highlight w:val="yellow"/>
        </w:rPr>
        <w:t>extra-constitutional</w:t>
      </w:r>
      <w:r w:rsidRPr="00C55A48">
        <w:rPr>
          <w:rStyle w:val="StyleUnderline"/>
        </w:rPr>
        <w:t xml:space="preserve"> </w:t>
      </w:r>
      <w:r w:rsidRPr="00124950">
        <w:rPr>
          <w:rStyle w:val="StyleUnderline"/>
          <w:highlight w:val="yellow"/>
        </w:rPr>
        <w:t>realm</w:t>
      </w:r>
      <w:r w:rsidRPr="00C55A48">
        <w:rPr>
          <w:rStyle w:val="StyleUnderline"/>
        </w:rPr>
        <w:t xml:space="preserve">, </w:t>
      </w:r>
      <w:r w:rsidRPr="00124950">
        <w:rPr>
          <w:rStyle w:val="Emphasis"/>
          <w:highlight w:val="yellow"/>
        </w:rPr>
        <w:t>Puerto Rico remains without</w:t>
      </w:r>
      <w:r w:rsidRPr="00C55A48">
        <w:rPr>
          <w:rStyle w:val="Emphasis"/>
        </w:rPr>
        <w:t xml:space="preserve"> a </w:t>
      </w:r>
      <w:r w:rsidRPr="00124950">
        <w:rPr>
          <w:rStyle w:val="Emphasis"/>
          <w:highlight w:val="yellow"/>
        </w:rPr>
        <w:t>path to</w:t>
      </w:r>
      <w:r w:rsidRPr="00C55A48">
        <w:rPr>
          <w:rStyle w:val="Emphasis"/>
        </w:rPr>
        <w:t xml:space="preserve"> either </w:t>
      </w:r>
      <w:r w:rsidRPr="00124950">
        <w:rPr>
          <w:rStyle w:val="Emphasis"/>
          <w:highlight w:val="yellow"/>
        </w:rPr>
        <w:t>statehood</w:t>
      </w:r>
      <w:r w:rsidRPr="00C55A48">
        <w:rPr>
          <w:rStyle w:val="StyleUnderline"/>
        </w:rPr>
        <w:t xml:space="preserve"> or independence. Just as a rose by any other name would not change its scent, calling Puerto Rico a sovereign but unincorporated state does not change the nature of its legal status: a colony in everything but name.</w:t>
      </w:r>
      <w:r w:rsidRPr="00C55A48">
        <w:t xml:space="preserve"> The Center for Constitutional Rights remains committed to supporting our comrades in Puerto Rico in their struggle for self-determination.</w:t>
      </w:r>
    </w:p>
    <w:p w14:paraId="2BEC07B3" w14:textId="77777777" w:rsidR="001F2B46" w:rsidRDefault="001F2B46" w:rsidP="001F2B46">
      <w:pPr>
        <w:pStyle w:val="Heading1"/>
      </w:pPr>
      <w:proofErr w:type="spellStart"/>
      <w:r>
        <w:t>Disads</w:t>
      </w:r>
      <w:proofErr w:type="spellEnd"/>
    </w:p>
    <w:p w14:paraId="18F01F84" w14:textId="77777777" w:rsidR="001F2B46" w:rsidRPr="000E73BE" w:rsidRDefault="001F2B46" w:rsidP="001F2B46">
      <w:pPr>
        <w:rPr>
          <w:rStyle w:val="Emphasis"/>
        </w:rPr>
      </w:pPr>
    </w:p>
    <w:p w14:paraId="4EF5DB5A" w14:textId="77777777" w:rsidR="001F2B46" w:rsidRPr="00FD0CB6" w:rsidRDefault="001F2B46" w:rsidP="001F2B46"/>
    <w:p w14:paraId="48ECE1B6" w14:textId="77777777" w:rsidR="001F2B46" w:rsidRDefault="001F2B46" w:rsidP="001F2B46">
      <w:pPr>
        <w:pStyle w:val="Heading3"/>
      </w:pPr>
      <w:r>
        <w:t>AT Chevron DA</w:t>
      </w:r>
    </w:p>
    <w:p w14:paraId="737AD203" w14:textId="77777777" w:rsidR="001F2B46" w:rsidRPr="00F420BC" w:rsidRDefault="001F2B46" w:rsidP="001F2B46">
      <w:pPr>
        <w:pStyle w:val="Heading4"/>
        <w:rPr>
          <w:rStyle w:val="Style13ptBold"/>
          <w:b/>
          <w:bCs w:val="0"/>
        </w:rPr>
      </w:pPr>
      <w:proofErr w:type="spellStart"/>
      <w:r>
        <w:t>Nonuq</w:t>
      </w:r>
      <w:proofErr w:type="spellEnd"/>
      <w:r>
        <w:t xml:space="preserve">: SCOTUS </w:t>
      </w:r>
      <w:proofErr w:type="spellStart"/>
      <w:r>
        <w:t>alr</w:t>
      </w:r>
      <w:proofErr w:type="spellEnd"/>
      <w:r>
        <w:t xml:space="preserve"> mega conservative - </w:t>
      </w:r>
      <w:r w:rsidRPr="00F420BC">
        <w:rPr>
          <w:rStyle w:val="Style13ptBold"/>
        </w:rPr>
        <w:t xml:space="preserve">they are eager to use their power and </w:t>
      </w:r>
      <w:proofErr w:type="gramStart"/>
      <w:r w:rsidRPr="00F420BC">
        <w:rPr>
          <w:rStyle w:val="Style13ptBold"/>
        </w:rPr>
        <w:t>Roberts</w:t>
      </w:r>
      <w:proofErr w:type="gramEnd"/>
      <w:r w:rsidRPr="00F420BC">
        <w:rPr>
          <w:rStyle w:val="Style13ptBold"/>
        </w:rPr>
        <w:t xml:space="preserve"> vote is irrelevant after Barrett’s arrival</w:t>
      </w:r>
    </w:p>
    <w:p w14:paraId="49D7C4EF" w14:textId="77777777" w:rsidR="001F2B46" w:rsidRPr="00E414F9" w:rsidRDefault="001F2B46" w:rsidP="001F2B46">
      <w:pPr>
        <w:rPr>
          <w:b/>
          <w:bCs/>
          <w:sz w:val="26"/>
        </w:rPr>
      </w:pPr>
      <w:r w:rsidRPr="00E414F9">
        <w:rPr>
          <w:rStyle w:val="Style13ptBold"/>
        </w:rPr>
        <w:t>Liptak '22</w:t>
      </w:r>
      <w:r>
        <w:rPr>
          <w:rStyle w:val="Style13ptBold"/>
        </w:rPr>
        <w:t xml:space="preserve"> </w:t>
      </w:r>
      <w:r w:rsidRPr="00E414F9">
        <w:t>[</w:t>
      </w:r>
      <w:r>
        <w:t>Adam</w:t>
      </w:r>
      <w:r w:rsidRPr="00E414F9">
        <w:t xml:space="preserve">;7-1-2022; Adam Liptak covers the United States Supreme Court and writes Sidebar, a column on legal developments. A graduate of Yale Law School, he practiced law for 14 years before joining the news staff of The New York Times in 2002. ; "A Transformative Term at the Most Conservative Supreme Court in Nearly a Century," </w:t>
      </w:r>
      <w:hyperlink r:id="rId35" w:history="1">
        <w:r w:rsidRPr="003C1D1E">
          <w:rPr>
            <w:rStyle w:val="Hyperlink"/>
          </w:rPr>
          <w:t>https://www.nytimes.com/2022/07/01/us/supreme-court-term-roe-guns-epa-decisions.html//JJB</w:t>
        </w:r>
      </w:hyperlink>
      <w:r w:rsidRPr="00E414F9">
        <w:t>]</w:t>
      </w:r>
    </w:p>
    <w:p w14:paraId="75AAEACC" w14:textId="77777777" w:rsidR="001F2B46" w:rsidRPr="00E835AE" w:rsidRDefault="001F2B46" w:rsidP="001F2B46">
      <w:pPr>
        <w:rPr>
          <w:sz w:val="12"/>
        </w:rPr>
      </w:pPr>
    </w:p>
    <w:p w14:paraId="38FE9C7B" w14:textId="77777777" w:rsidR="001F2B46" w:rsidRDefault="001F2B46" w:rsidP="001F2B46">
      <w:pPr>
        <w:rPr>
          <w:rStyle w:val="StyleUnderline"/>
        </w:rPr>
      </w:pPr>
      <w:r w:rsidRPr="00E835AE">
        <w:rPr>
          <w:sz w:val="12"/>
        </w:rPr>
        <w:t xml:space="preserve">WASHINGTON — </w:t>
      </w:r>
      <w:r w:rsidRPr="00875E43">
        <w:rPr>
          <w:rStyle w:val="StyleUnderline"/>
        </w:rPr>
        <w:t xml:space="preserve">The </w:t>
      </w:r>
      <w:r w:rsidRPr="00124950">
        <w:rPr>
          <w:rStyle w:val="StyleUnderline"/>
          <w:highlight w:val="yellow"/>
        </w:rPr>
        <w:t>S</w:t>
      </w:r>
      <w:r w:rsidRPr="00875E43">
        <w:rPr>
          <w:rStyle w:val="StyleUnderline"/>
        </w:rPr>
        <w:t xml:space="preserve">upreme </w:t>
      </w:r>
      <w:r w:rsidRPr="00124950">
        <w:rPr>
          <w:rStyle w:val="StyleUnderline"/>
          <w:highlight w:val="yellow"/>
        </w:rPr>
        <w:t>C</w:t>
      </w:r>
      <w:r w:rsidRPr="00875E43">
        <w:rPr>
          <w:rStyle w:val="StyleUnderline"/>
        </w:rPr>
        <w:t xml:space="preserve">ourt </w:t>
      </w:r>
      <w:r w:rsidRPr="00124950">
        <w:rPr>
          <w:rStyle w:val="Emphasis"/>
          <w:highlight w:val="yellow"/>
        </w:rPr>
        <w:t>moved relentlessly to</w:t>
      </w:r>
      <w:r w:rsidRPr="00E835AE">
        <w:rPr>
          <w:rStyle w:val="Emphasis"/>
        </w:rPr>
        <w:t xml:space="preserve"> the </w:t>
      </w:r>
      <w:r w:rsidRPr="00124950">
        <w:rPr>
          <w:rStyle w:val="Emphasis"/>
          <w:highlight w:val="yellow"/>
        </w:rPr>
        <w:t>right</w:t>
      </w:r>
      <w:r w:rsidRPr="00875E43">
        <w:rPr>
          <w:rStyle w:val="StyleUnderline"/>
        </w:rPr>
        <w:t xml:space="preserve"> in its first full term </w:t>
      </w:r>
      <w:r w:rsidRPr="00124950">
        <w:rPr>
          <w:rStyle w:val="StyleUnderline"/>
          <w:highlight w:val="yellow"/>
        </w:rPr>
        <w:t>with</w:t>
      </w:r>
      <w:r w:rsidRPr="00875E43">
        <w:rPr>
          <w:rStyle w:val="StyleUnderline"/>
        </w:rPr>
        <w:t xml:space="preserve"> a </w:t>
      </w:r>
      <w:r w:rsidRPr="00124950">
        <w:rPr>
          <w:rStyle w:val="StyleUnderline"/>
          <w:highlight w:val="yellow"/>
        </w:rPr>
        <w:t>six</w:t>
      </w:r>
      <w:r w:rsidRPr="00875E43">
        <w:rPr>
          <w:rStyle w:val="StyleUnderline"/>
        </w:rPr>
        <w:t xml:space="preserve">-justice </w:t>
      </w:r>
      <w:r w:rsidRPr="00124950">
        <w:rPr>
          <w:rStyle w:val="StyleUnderline"/>
          <w:highlight w:val="yellow"/>
        </w:rPr>
        <w:t>conservative majority</w:t>
      </w:r>
      <w:r w:rsidRPr="00875E43">
        <w:rPr>
          <w:rStyle w:val="StyleUnderline"/>
        </w:rPr>
        <w:t>, issuing far-reaching decisions that will transform American life. It eliminated the constitutional right to abortion, recognized a Second Amendment right to carry guns outside the home, made it harder to address climate change and expanded the role of religion in public life.</w:t>
      </w:r>
    </w:p>
    <w:p w14:paraId="1AC5E4A4" w14:textId="77777777" w:rsidR="001F2B46" w:rsidRDefault="001F2B46" w:rsidP="001F2B46">
      <w:pPr>
        <w:rPr>
          <w:rStyle w:val="StyleUnderline"/>
        </w:rPr>
      </w:pPr>
      <w:r w:rsidRPr="00875E43">
        <w:rPr>
          <w:rStyle w:val="StyleUnderline"/>
        </w:rPr>
        <w:t>But those blockbusters, significant though they were, only began to tell the story of the conservative juggernaut the court has become. By one standard measurement used by political scientists, the term that ended on Thursday was the most conservative since 1931.</w:t>
      </w:r>
    </w:p>
    <w:p w14:paraId="34E125C5" w14:textId="77777777" w:rsidR="001F2B46" w:rsidRPr="00E835AE" w:rsidRDefault="001F2B46" w:rsidP="001F2B46">
      <w:pPr>
        <w:rPr>
          <w:sz w:val="12"/>
        </w:rPr>
      </w:pPr>
      <w:r w:rsidRPr="00E835AE">
        <w:rPr>
          <w:sz w:val="12"/>
        </w:rPr>
        <w:t>“The data provide stunning confirmation of the Republican-conservative takeover of the Supreme Court,” said Lee Epstein, a law professor and political scientist at the University of Southern California who oversees the Supreme Court Database.</w:t>
      </w:r>
    </w:p>
    <w:p w14:paraId="3C72C744" w14:textId="77777777" w:rsidR="001F2B46" w:rsidRPr="00E835AE" w:rsidRDefault="001F2B46" w:rsidP="001F2B46">
      <w:pPr>
        <w:rPr>
          <w:sz w:val="12"/>
        </w:rPr>
      </w:pPr>
      <w:r w:rsidRPr="00E835AE">
        <w:rPr>
          <w:sz w:val="12"/>
        </w:rPr>
        <w:t>The last time the rate of conservative decisions even rivaled those in the term that ended Thursday was during Chief Justice John G. Roberts Jr.’s first term, which started in 2005.</w:t>
      </w:r>
    </w:p>
    <w:p w14:paraId="1A53473C" w14:textId="77777777" w:rsidR="001F2B46" w:rsidRPr="00E835AE" w:rsidRDefault="001F2B46" w:rsidP="001F2B46">
      <w:pPr>
        <w:rPr>
          <w:sz w:val="12"/>
        </w:rPr>
      </w:pPr>
      <w:r w:rsidRPr="00875E43">
        <w:rPr>
          <w:rStyle w:val="StyleUnderline"/>
        </w:rPr>
        <w:t xml:space="preserve">Since then, the final days of Supreme Court terms have tended to end with a mix of decisions pointing in different ideological directions. </w:t>
      </w:r>
      <w:r w:rsidRPr="00E835AE">
        <w:rPr>
          <w:sz w:val="12"/>
        </w:rPr>
        <w:t>That changed this week, with a string of outcomes that left conservatives jubilant and energized about the court’s direction and liberals distraught.</w:t>
      </w:r>
    </w:p>
    <w:p w14:paraId="07E07FDF" w14:textId="77777777" w:rsidR="001F2B46" w:rsidRDefault="001F2B46" w:rsidP="001F2B46">
      <w:pPr>
        <w:rPr>
          <w:rStyle w:val="Emphasis"/>
        </w:rPr>
      </w:pPr>
      <w:r w:rsidRPr="00E835AE">
        <w:rPr>
          <w:sz w:val="12"/>
        </w:rPr>
        <w:t>“Every year since John Roberts became chief justice, the court’s results at the end of the term have been less conservative than many court watchers feared they would be at the term’s outset,” said David Cole, the national legal director of the American Civil Liberties Union. “</w:t>
      </w:r>
      <w:r w:rsidRPr="00875E43">
        <w:rPr>
          <w:rStyle w:val="StyleUnderline"/>
        </w:rPr>
        <w:t xml:space="preserve">This time, the </w:t>
      </w:r>
      <w:r w:rsidRPr="00124950">
        <w:rPr>
          <w:rStyle w:val="StyleUnderline"/>
          <w:highlight w:val="yellow"/>
        </w:rPr>
        <w:t>doomsayers got it</w:t>
      </w:r>
      <w:r w:rsidRPr="00875E43">
        <w:rPr>
          <w:rStyle w:val="StyleUnderline"/>
        </w:rPr>
        <w:t xml:space="preserve"> exactly </w:t>
      </w:r>
      <w:r w:rsidRPr="00124950">
        <w:rPr>
          <w:rStyle w:val="StyleUnderline"/>
          <w:highlight w:val="yellow"/>
        </w:rPr>
        <w:t>right</w:t>
      </w:r>
      <w:r w:rsidRPr="00875E43">
        <w:rPr>
          <w:rStyle w:val="StyleUnderline"/>
        </w:rPr>
        <w:t xml:space="preserve">, as the </w:t>
      </w:r>
      <w:r w:rsidRPr="00124950">
        <w:rPr>
          <w:rStyle w:val="Emphasis"/>
          <w:highlight w:val="yellow"/>
        </w:rPr>
        <w:t>court traded caution for</w:t>
      </w:r>
      <w:r w:rsidRPr="004E65DB">
        <w:rPr>
          <w:rStyle w:val="Emphasis"/>
        </w:rPr>
        <w:t xml:space="preserve"> raw </w:t>
      </w:r>
      <w:r w:rsidRPr="00124950">
        <w:rPr>
          <w:rStyle w:val="Emphasis"/>
          <w:highlight w:val="yellow"/>
        </w:rPr>
        <w:t>power</w:t>
      </w:r>
      <w:r w:rsidRPr="004E65DB">
        <w:rPr>
          <w:rStyle w:val="Emphasis"/>
        </w:rPr>
        <w:t>.”</w:t>
      </w:r>
    </w:p>
    <w:p w14:paraId="4A9654E5" w14:textId="77777777" w:rsidR="001F2B46" w:rsidRDefault="001F2B46" w:rsidP="001F2B46">
      <w:pPr>
        <w:rPr>
          <w:rStyle w:val="StyleUnderline"/>
        </w:rPr>
      </w:pPr>
      <w:r w:rsidRPr="004E65DB">
        <w:rPr>
          <w:rStyle w:val="StyleUnderline"/>
        </w:rPr>
        <w:t xml:space="preserve">That can only be the </w:t>
      </w:r>
      <w:r w:rsidRPr="00124950">
        <w:rPr>
          <w:rStyle w:val="StyleUnderline"/>
          <w:highlight w:val="yellow"/>
        </w:rPr>
        <w:t>consequence of</w:t>
      </w:r>
      <w:r w:rsidRPr="004E65DB">
        <w:rPr>
          <w:rStyle w:val="StyleUnderline"/>
        </w:rPr>
        <w:t xml:space="preserve"> the three </w:t>
      </w:r>
      <w:r w:rsidRPr="00124950">
        <w:rPr>
          <w:rStyle w:val="StyleUnderline"/>
          <w:highlight w:val="yellow"/>
        </w:rPr>
        <w:t>justices</w:t>
      </w:r>
      <w:r w:rsidRPr="004E65DB">
        <w:rPr>
          <w:rStyle w:val="StyleUnderline"/>
        </w:rPr>
        <w:t xml:space="preserve"> President Donald J. </w:t>
      </w:r>
      <w:r w:rsidRPr="00124950">
        <w:rPr>
          <w:rStyle w:val="StyleUnderline"/>
          <w:highlight w:val="yellow"/>
        </w:rPr>
        <w:t>Trump</w:t>
      </w:r>
      <w:r w:rsidRPr="004E65DB">
        <w:rPr>
          <w:rStyle w:val="StyleUnderline"/>
        </w:rPr>
        <w:t xml:space="preserve"> named to the court and particularly of his </w:t>
      </w:r>
      <w:r w:rsidRPr="00124950">
        <w:rPr>
          <w:rStyle w:val="StyleUnderline"/>
          <w:highlight w:val="yellow"/>
        </w:rPr>
        <w:t>appointment</w:t>
      </w:r>
      <w:r w:rsidRPr="004E65DB">
        <w:rPr>
          <w:rStyle w:val="StyleUnderline"/>
        </w:rPr>
        <w:t xml:space="preserve"> of Justice Amy Coney Barrett, who joined the court after the death in 2020 of Justice Ruth Bader Ginsburg.</w:t>
      </w:r>
    </w:p>
    <w:p w14:paraId="0443A897" w14:textId="77777777" w:rsidR="001F2B46" w:rsidRPr="00E835AE" w:rsidRDefault="001F2B46" w:rsidP="001F2B46">
      <w:pPr>
        <w:rPr>
          <w:sz w:val="12"/>
        </w:rPr>
      </w:pPr>
      <w:r w:rsidRPr="00E835AE">
        <w:rPr>
          <w:sz w:val="12"/>
        </w:rPr>
        <w:t>The Justices, From Left to Right</w:t>
      </w:r>
    </w:p>
    <w:p w14:paraId="32A762B4" w14:textId="77777777" w:rsidR="001F2B46" w:rsidRPr="00E835AE" w:rsidRDefault="001F2B46" w:rsidP="001F2B46">
      <w:pPr>
        <w:rPr>
          <w:sz w:val="12"/>
        </w:rPr>
      </w:pPr>
      <w:r w:rsidRPr="00E835AE">
        <w:rPr>
          <w:sz w:val="12"/>
        </w:rPr>
        <w:t>Justices are sorted from left to right by their Martin-Quinn scores, which estimate ideology based on voting patterns.</w:t>
      </w:r>
    </w:p>
    <w:p w14:paraId="5A824F8F" w14:textId="77777777" w:rsidR="001F2B46" w:rsidRDefault="001F2B46" w:rsidP="001F2B46">
      <w:pPr>
        <w:rPr>
          <w:rStyle w:val="StyleUnderline"/>
        </w:rPr>
      </w:pPr>
      <w:r w:rsidRPr="004E65DB">
        <w:rPr>
          <w:rStyle w:val="Emphasis"/>
        </w:rPr>
        <w:t xml:space="preserve">In the decades </w:t>
      </w:r>
      <w:r w:rsidRPr="00124950">
        <w:rPr>
          <w:rStyle w:val="Emphasis"/>
          <w:highlight w:val="yellow"/>
        </w:rPr>
        <w:t>before Justice Barrett’s</w:t>
      </w:r>
      <w:r w:rsidRPr="004E65DB">
        <w:rPr>
          <w:rStyle w:val="Emphasis"/>
        </w:rPr>
        <w:t xml:space="preserve"> arrival, the </w:t>
      </w:r>
      <w:r w:rsidRPr="00124950">
        <w:rPr>
          <w:rStyle w:val="Emphasis"/>
          <w:highlight w:val="yellow"/>
        </w:rPr>
        <w:t>court was</w:t>
      </w:r>
      <w:r w:rsidRPr="004E65DB">
        <w:rPr>
          <w:rStyle w:val="Emphasis"/>
        </w:rPr>
        <w:t xml:space="preserve"> closely </w:t>
      </w:r>
      <w:r w:rsidRPr="00124950">
        <w:rPr>
          <w:rStyle w:val="Emphasis"/>
          <w:highlight w:val="yellow"/>
        </w:rPr>
        <w:t>divided</w:t>
      </w:r>
      <w:r w:rsidRPr="004E65DB">
        <w:rPr>
          <w:rStyle w:val="Emphasis"/>
        </w:rPr>
        <w:t>.</w:t>
      </w:r>
      <w:r w:rsidRPr="004E65DB">
        <w:rPr>
          <w:rStyle w:val="StyleUnderline"/>
        </w:rPr>
        <w:t xml:space="preserve"> That meant the member of the court at its ideological center — Justice Anthony M. </w:t>
      </w:r>
      <w:r w:rsidRPr="00124950">
        <w:rPr>
          <w:rStyle w:val="StyleUnderline"/>
          <w:highlight w:val="yellow"/>
        </w:rPr>
        <w:t>Kennedy</w:t>
      </w:r>
      <w:r w:rsidRPr="004E65DB">
        <w:rPr>
          <w:rStyle w:val="StyleUnderline"/>
        </w:rPr>
        <w:t xml:space="preserve"> </w:t>
      </w:r>
      <w:r w:rsidRPr="00124950">
        <w:rPr>
          <w:rStyle w:val="StyleUnderline"/>
          <w:highlight w:val="yellow"/>
        </w:rPr>
        <w:t>and</w:t>
      </w:r>
      <w:r w:rsidRPr="004E65DB">
        <w:rPr>
          <w:rStyle w:val="StyleUnderline"/>
        </w:rPr>
        <w:t xml:space="preserve"> then Chief Justice </w:t>
      </w:r>
      <w:r w:rsidRPr="00124950">
        <w:rPr>
          <w:rStyle w:val="StyleUnderline"/>
          <w:highlight w:val="yellow"/>
        </w:rPr>
        <w:t>Roberts</w:t>
      </w:r>
      <w:r w:rsidRPr="004E65DB">
        <w:rPr>
          <w:rStyle w:val="StyleUnderline"/>
        </w:rPr>
        <w:t xml:space="preserve"> — </w:t>
      </w:r>
      <w:r w:rsidRPr="00124950">
        <w:rPr>
          <w:rStyle w:val="StyleUnderline"/>
          <w:highlight w:val="yellow"/>
        </w:rPr>
        <w:t>wielded</w:t>
      </w:r>
      <w:r w:rsidRPr="004E65DB">
        <w:rPr>
          <w:rStyle w:val="StyleUnderline"/>
        </w:rPr>
        <w:t xml:space="preserve"> enormous </w:t>
      </w:r>
      <w:r w:rsidRPr="00124950">
        <w:rPr>
          <w:rStyle w:val="StyleUnderline"/>
          <w:highlight w:val="yellow"/>
        </w:rPr>
        <w:t>power</w:t>
      </w:r>
      <w:r w:rsidRPr="004E65DB">
        <w:rPr>
          <w:rStyle w:val="StyleUnderline"/>
        </w:rPr>
        <w:t>. They both leaned right, but they tended to deliver a couple of major liberal victories each term.</w:t>
      </w:r>
    </w:p>
    <w:p w14:paraId="5432F551" w14:textId="77777777" w:rsidR="001F2B46" w:rsidRPr="00E835AE" w:rsidRDefault="001F2B46" w:rsidP="001F2B46">
      <w:pPr>
        <w:rPr>
          <w:sz w:val="12"/>
        </w:rPr>
      </w:pPr>
      <w:r w:rsidRPr="004E65DB">
        <w:rPr>
          <w:rStyle w:val="StyleUnderline"/>
        </w:rPr>
        <w:t xml:space="preserve">The </w:t>
      </w:r>
      <w:r w:rsidRPr="00124950">
        <w:rPr>
          <w:rStyle w:val="Emphasis"/>
          <w:highlight w:val="yellow"/>
        </w:rPr>
        <w:t>dynamic on</w:t>
      </w:r>
      <w:r w:rsidRPr="004E65DB">
        <w:rPr>
          <w:rStyle w:val="Emphasis"/>
        </w:rPr>
        <w:t xml:space="preserve"> the </w:t>
      </w:r>
      <w:r w:rsidRPr="00124950">
        <w:rPr>
          <w:rStyle w:val="Emphasis"/>
          <w:highlight w:val="yellow"/>
        </w:rPr>
        <w:t>new court</w:t>
      </w:r>
      <w:r w:rsidRPr="004E65DB">
        <w:rPr>
          <w:rStyle w:val="Emphasis"/>
        </w:rPr>
        <w:t xml:space="preserve"> is </w:t>
      </w:r>
      <w:r w:rsidRPr="00124950">
        <w:rPr>
          <w:rStyle w:val="Emphasis"/>
          <w:highlight w:val="yellow"/>
        </w:rPr>
        <w:t>different and lopsided</w:t>
      </w:r>
      <w:r w:rsidRPr="004E65DB">
        <w:rPr>
          <w:rStyle w:val="StyleUnderline"/>
        </w:rPr>
        <w:t xml:space="preserve">, with </w:t>
      </w:r>
      <w:r w:rsidRPr="004E65DB">
        <w:rPr>
          <w:rStyle w:val="Emphasis"/>
        </w:rPr>
        <w:t>six Republican</w:t>
      </w:r>
      <w:r w:rsidRPr="004E65DB">
        <w:rPr>
          <w:rStyle w:val="StyleUnderline"/>
        </w:rPr>
        <w:t xml:space="preserve"> appointees and three Democratic ones. </w:t>
      </w:r>
      <w:r w:rsidRPr="00E835AE">
        <w:rPr>
          <w:sz w:val="12"/>
        </w:rPr>
        <w:t>The median justice appears to be Justice Brett M. Kavanaugh, appointed by Mr. Trump to replace the more liberal Justice Kennedy. In the term that just ended, Justice Kavanaugh moved to the right, voting in a conservative direction 79 percent of the time in divided cases in which the court heard arguments and issued signed opinions. In the prior term, that number was 58 percent.</w:t>
      </w:r>
    </w:p>
    <w:p w14:paraId="41FA127F" w14:textId="77777777" w:rsidR="001F2B46" w:rsidRPr="00E835AE" w:rsidRDefault="001F2B46" w:rsidP="001F2B46">
      <w:pPr>
        <w:rPr>
          <w:sz w:val="12"/>
        </w:rPr>
      </w:pPr>
      <w:r w:rsidRPr="00E835AE">
        <w:rPr>
          <w:sz w:val="12"/>
        </w:rPr>
        <w:t>Change in Conservative Voting</w:t>
      </w:r>
    </w:p>
    <w:p w14:paraId="31A46575" w14:textId="77777777" w:rsidR="001F2B46" w:rsidRPr="00E835AE" w:rsidRDefault="001F2B46" w:rsidP="001F2B46">
      <w:pPr>
        <w:rPr>
          <w:sz w:val="12"/>
        </w:rPr>
      </w:pPr>
      <w:r w:rsidRPr="00E835AE">
        <w:rPr>
          <w:sz w:val="12"/>
        </w:rPr>
        <w:t>Each of the justices nominated by Republican presidents voted much more conservatively this term, but Justice Brett M. Kavanaugh shifted the most to the right.</w:t>
      </w:r>
    </w:p>
    <w:p w14:paraId="0AD512BF" w14:textId="77777777" w:rsidR="001F2B46" w:rsidRPr="00E835AE" w:rsidRDefault="001F2B46" w:rsidP="001F2B46">
      <w:pPr>
        <w:rPr>
          <w:sz w:val="12"/>
        </w:rPr>
      </w:pPr>
      <w:r w:rsidRPr="00E835AE">
        <w:rPr>
          <w:sz w:val="12"/>
        </w:rPr>
        <w:t xml:space="preserve">Percentage of votes that were </w:t>
      </w:r>
      <w:proofErr w:type="gramStart"/>
      <w:r w:rsidRPr="00E835AE">
        <w:rPr>
          <w:sz w:val="12"/>
        </w:rPr>
        <w:t>conservative</w:t>
      </w:r>
      <w:proofErr w:type="gramEnd"/>
    </w:p>
    <w:p w14:paraId="2B3CE9AD" w14:textId="77777777" w:rsidR="001F2B46" w:rsidRPr="00E835AE" w:rsidRDefault="001F2B46" w:rsidP="001F2B46">
      <w:pPr>
        <w:rPr>
          <w:sz w:val="12"/>
        </w:rPr>
      </w:pPr>
      <w:r w:rsidRPr="00E835AE">
        <w:rPr>
          <w:sz w:val="12"/>
        </w:rPr>
        <w:t xml:space="preserve">Justices nominated by a </w:t>
      </w:r>
      <w:proofErr w:type="gramStart"/>
      <w:r w:rsidRPr="00E835AE">
        <w:rPr>
          <w:sz w:val="12"/>
        </w:rPr>
        <w:t>Republican</w:t>
      </w:r>
      <w:proofErr w:type="gramEnd"/>
    </w:p>
    <w:p w14:paraId="5ADD65D7" w14:textId="77777777" w:rsidR="001F2B46" w:rsidRPr="00E835AE" w:rsidRDefault="001F2B46" w:rsidP="001F2B46">
      <w:pPr>
        <w:rPr>
          <w:sz w:val="12"/>
        </w:rPr>
      </w:pPr>
      <w:r w:rsidRPr="00E835AE">
        <w:rPr>
          <w:sz w:val="12"/>
        </w:rPr>
        <w:t xml:space="preserve">Justices nominated by a </w:t>
      </w:r>
      <w:proofErr w:type="gramStart"/>
      <w:r w:rsidRPr="00E835AE">
        <w:rPr>
          <w:sz w:val="12"/>
        </w:rPr>
        <w:t>Democrat</w:t>
      </w:r>
      <w:proofErr w:type="gramEnd"/>
    </w:p>
    <w:p w14:paraId="7A98DAB2" w14:textId="77777777" w:rsidR="001F2B46" w:rsidRPr="00E835AE" w:rsidRDefault="001F2B46" w:rsidP="001F2B46">
      <w:pPr>
        <w:rPr>
          <w:sz w:val="12"/>
        </w:rPr>
      </w:pPr>
      <w:r w:rsidRPr="00E835AE">
        <w:rPr>
          <w:sz w:val="12"/>
        </w:rPr>
        <w:t>The court’s shift to the right included all sorts of legal issues, said Melissa Murray, a law professor at New York University.</w:t>
      </w:r>
    </w:p>
    <w:p w14:paraId="550AC697" w14:textId="77777777" w:rsidR="001F2B46" w:rsidRPr="00711450" w:rsidRDefault="001F2B46" w:rsidP="001F2B46">
      <w:pPr>
        <w:rPr>
          <w:rStyle w:val="Emphasis"/>
        </w:rPr>
      </w:pPr>
      <w:r w:rsidRPr="004E65DB">
        <w:rPr>
          <w:rStyle w:val="StyleUnderline"/>
        </w:rPr>
        <w:t xml:space="preserve">“Although most Americans will focus on the cataclysmic abortion decision, </w:t>
      </w:r>
      <w:r w:rsidRPr="00124950">
        <w:rPr>
          <w:rStyle w:val="StyleUnderline"/>
          <w:highlight w:val="yellow"/>
        </w:rPr>
        <w:t>there were</w:t>
      </w:r>
      <w:r w:rsidRPr="004E65DB">
        <w:rPr>
          <w:rStyle w:val="StyleUnderline"/>
        </w:rPr>
        <w:t xml:space="preserve"> actually </w:t>
      </w:r>
      <w:r w:rsidRPr="00124950">
        <w:rPr>
          <w:rStyle w:val="StyleUnderline"/>
          <w:highlight w:val="yellow"/>
        </w:rPr>
        <w:t>a number of consequential decisions</w:t>
      </w:r>
      <w:r w:rsidRPr="004E65DB">
        <w:rPr>
          <w:rStyle w:val="StyleUnderline"/>
        </w:rPr>
        <w:t xml:space="preserve"> this term,” she said. “On critical questions like gun rights, religious liberty, federal remedies, government speech and federal regulatory authority, we saw a </w:t>
      </w:r>
      <w:r w:rsidRPr="00124950">
        <w:rPr>
          <w:rStyle w:val="StyleUnderline"/>
          <w:highlight w:val="yellow"/>
        </w:rPr>
        <w:t>conservative</w:t>
      </w:r>
      <w:r w:rsidRPr="004E65DB">
        <w:rPr>
          <w:rStyle w:val="StyleUnderline"/>
        </w:rPr>
        <w:t xml:space="preserve"> bloc </w:t>
      </w:r>
      <w:r w:rsidRPr="00124950">
        <w:rPr>
          <w:rStyle w:val="Emphasis"/>
          <w:highlight w:val="yellow"/>
        </w:rPr>
        <w:t>eager to make</w:t>
      </w:r>
      <w:r w:rsidRPr="00711450">
        <w:rPr>
          <w:rStyle w:val="Emphasis"/>
        </w:rPr>
        <w:t xml:space="preserve"> the </w:t>
      </w:r>
      <w:r w:rsidRPr="00124950">
        <w:rPr>
          <w:rStyle w:val="Emphasis"/>
          <w:highlight w:val="yellow"/>
        </w:rPr>
        <w:t>most of</w:t>
      </w:r>
      <w:r w:rsidRPr="00711450">
        <w:rPr>
          <w:rStyle w:val="Emphasis"/>
        </w:rPr>
        <w:t xml:space="preserve"> its 6-3 </w:t>
      </w:r>
      <w:r w:rsidRPr="00124950">
        <w:rPr>
          <w:rStyle w:val="Emphasis"/>
          <w:highlight w:val="yellow"/>
        </w:rPr>
        <w:t>supermajority</w:t>
      </w:r>
      <w:r w:rsidRPr="00711450">
        <w:rPr>
          <w:rStyle w:val="Emphasis"/>
        </w:rPr>
        <w:t>.”</w:t>
      </w:r>
    </w:p>
    <w:p w14:paraId="285B5097" w14:textId="77777777" w:rsidR="001F2B46" w:rsidRPr="00042770" w:rsidRDefault="001F2B46" w:rsidP="001F2B46">
      <w:pPr>
        <w:pStyle w:val="Heading4"/>
      </w:pPr>
      <w:r w:rsidRPr="00042770">
        <w:t xml:space="preserve">Supreme Court not swayed by public opinion. </w:t>
      </w:r>
    </w:p>
    <w:p w14:paraId="522F7A36" w14:textId="77777777" w:rsidR="001F2B46" w:rsidRPr="00042770" w:rsidRDefault="001F2B46" w:rsidP="001F2B46">
      <w:r w:rsidRPr="00042770">
        <w:rPr>
          <w:rStyle w:val="Style13ptBold"/>
        </w:rPr>
        <w:t>Jessee et. Al ‘22</w:t>
      </w:r>
      <w:r w:rsidRPr="00042770">
        <w:t xml:space="preserve"> – Professor of Political Methodology at UT at Austin</w:t>
      </w:r>
    </w:p>
    <w:p w14:paraId="02703CCB" w14:textId="77777777" w:rsidR="001F2B46" w:rsidRPr="00042770" w:rsidRDefault="001F2B46" w:rsidP="001F2B46">
      <w:r w:rsidRPr="00042770">
        <w:t xml:space="preserve">[Stephen Jessee: associate professor of political methodology at the University of Texas at Austin, Niel </w:t>
      </w:r>
      <w:proofErr w:type="spellStart"/>
      <w:r w:rsidRPr="00042770">
        <w:t>Malhorta</w:t>
      </w:r>
      <w:proofErr w:type="spellEnd"/>
      <w:r w:rsidRPr="00042770">
        <w:t>:</w:t>
      </w:r>
      <w:r w:rsidRPr="00B00E3C">
        <w:t xml:space="preserve"> associate professor of political economy at the Stanford Graduate School of Business</w:t>
      </w:r>
      <w:r w:rsidRPr="00042770">
        <w:t xml:space="preserve">, Maya Sen: </w:t>
      </w:r>
      <w:r w:rsidRPr="00B00E3C">
        <w:t>professor of public policy at Harvard Kennedy School</w:t>
      </w:r>
      <w:r w:rsidRPr="00042770">
        <w:t>; “The Supreme Court is Now Operating Outside of American Public Opinion,” Politico, 07/19/2022, https://www.politico.com/news/magazine/2022/07/19/supreme-court-republican-views-analysis-public-opinion-00046445//IC]</w:t>
      </w:r>
    </w:p>
    <w:p w14:paraId="26D8DCB0" w14:textId="77777777" w:rsidR="001F2B46" w:rsidRPr="003C3F76" w:rsidRDefault="001F2B46" w:rsidP="001F2B46">
      <w:pPr>
        <w:rPr>
          <w:u w:val="single"/>
        </w:rPr>
      </w:pPr>
      <w:r w:rsidRPr="00042770">
        <w:t xml:space="preserve">Of course, </w:t>
      </w:r>
      <w:r w:rsidRPr="007F03EA">
        <w:rPr>
          <w:rStyle w:val="StyleUnderline"/>
        </w:rPr>
        <w:t xml:space="preserve">the Constitution in no way requires justices to follow public opinion. The justices are not popularly elected, and the </w:t>
      </w:r>
      <w:r w:rsidRPr="00124950">
        <w:rPr>
          <w:rStyle w:val="Emphasis"/>
          <w:highlight w:val="yellow"/>
        </w:rPr>
        <w:t>Supreme Court</w:t>
      </w:r>
      <w:r w:rsidRPr="000C1C17">
        <w:rPr>
          <w:rStyle w:val="Emphasis"/>
        </w:rPr>
        <w:t xml:space="preserve"> was </w:t>
      </w:r>
      <w:r w:rsidRPr="00124950">
        <w:rPr>
          <w:rStyle w:val="Emphasis"/>
          <w:highlight w:val="yellow"/>
        </w:rPr>
        <w:t>designed</w:t>
      </w:r>
      <w:r w:rsidRPr="007F03EA">
        <w:rPr>
          <w:rStyle w:val="StyleUnderline"/>
        </w:rPr>
        <w:t xml:space="preserve"> in large part </w:t>
      </w:r>
      <w:r w:rsidRPr="00124950">
        <w:rPr>
          <w:rStyle w:val="StyleUnderline"/>
          <w:highlight w:val="yellow"/>
        </w:rPr>
        <w:t>so that</w:t>
      </w:r>
      <w:r w:rsidRPr="007F03EA">
        <w:rPr>
          <w:rStyle w:val="StyleUnderline"/>
        </w:rPr>
        <w:t xml:space="preserve"> the </w:t>
      </w:r>
      <w:r w:rsidRPr="00124950">
        <w:rPr>
          <w:rStyle w:val="StyleUnderline"/>
          <w:highlight w:val="yellow"/>
        </w:rPr>
        <w:t>justices</w:t>
      </w:r>
      <w:r w:rsidRPr="007F03EA">
        <w:rPr>
          <w:rStyle w:val="StyleUnderline"/>
        </w:rPr>
        <w:t xml:space="preserve">, with their </w:t>
      </w:r>
      <w:r w:rsidRPr="003156BF">
        <w:rPr>
          <w:rStyle w:val="Emphasis"/>
        </w:rPr>
        <w:t>lifetime appointments</w:t>
      </w:r>
      <w:r w:rsidRPr="007F03EA">
        <w:rPr>
          <w:rStyle w:val="StyleUnderline"/>
        </w:rPr>
        <w:t xml:space="preserve">, </w:t>
      </w:r>
      <w:r w:rsidRPr="00124950">
        <w:rPr>
          <w:rStyle w:val="StyleUnderline"/>
          <w:highlight w:val="yellow"/>
        </w:rPr>
        <w:t xml:space="preserve">would be </w:t>
      </w:r>
      <w:r w:rsidRPr="00124950">
        <w:rPr>
          <w:rStyle w:val="Emphasis"/>
          <w:highlight w:val="yellow"/>
        </w:rPr>
        <w:t>insulated from political pressures</w:t>
      </w:r>
      <w:r w:rsidRPr="007F03EA">
        <w:rPr>
          <w:rStyle w:val="StyleUnderline"/>
        </w:rPr>
        <w:t xml:space="preserve">, </w:t>
      </w:r>
      <w:r w:rsidRPr="00124950">
        <w:rPr>
          <w:rStyle w:val="StyleUnderline"/>
          <w:highlight w:val="yellow"/>
        </w:rPr>
        <w:t>including</w:t>
      </w:r>
      <w:r w:rsidRPr="007F03EA">
        <w:rPr>
          <w:rStyle w:val="StyleUnderline"/>
        </w:rPr>
        <w:t xml:space="preserve"> the ups and downs of </w:t>
      </w:r>
      <w:r w:rsidRPr="00124950">
        <w:rPr>
          <w:rStyle w:val="Emphasis"/>
          <w:highlight w:val="yellow"/>
        </w:rPr>
        <w:t>public opinion</w:t>
      </w:r>
      <w:r w:rsidRPr="003156BF">
        <w:rPr>
          <w:rStyle w:val="StyleUnderline"/>
        </w:rPr>
        <w:t>.</w:t>
      </w:r>
      <w:r w:rsidRPr="007F03EA">
        <w:rPr>
          <w:rStyle w:val="StyleUnderline"/>
        </w:rPr>
        <w:t xml:space="preserve"> The majority’s opinion in Dobbs warns that the </w:t>
      </w:r>
      <w:r w:rsidRPr="00124950">
        <w:rPr>
          <w:rStyle w:val="StyleUnderline"/>
          <w:highlight w:val="yellow"/>
        </w:rPr>
        <w:t>Court “</w:t>
      </w:r>
      <w:r w:rsidRPr="00124950">
        <w:rPr>
          <w:rStyle w:val="Emphasis"/>
          <w:highlight w:val="yellow"/>
        </w:rPr>
        <w:t>cannot allow</w:t>
      </w:r>
      <w:r w:rsidRPr="003156BF">
        <w:rPr>
          <w:rStyle w:val="Emphasis"/>
        </w:rPr>
        <w:t xml:space="preserve"> our </w:t>
      </w:r>
      <w:r w:rsidRPr="00124950">
        <w:rPr>
          <w:rStyle w:val="Emphasis"/>
          <w:highlight w:val="yellow"/>
        </w:rPr>
        <w:t>decisions to be affected by any extraneous influences</w:t>
      </w:r>
      <w:r w:rsidRPr="003156BF">
        <w:rPr>
          <w:rStyle w:val="Emphasis"/>
        </w:rPr>
        <w:t xml:space="preserve"> </w:t>
      </w:r>
      <w:r w:rsidRPr="00124950">
        <w:rPr>
          <w:rStyle w:val="StyleUnderline"/>
          <w:highlight w:val="yellow"/>
        </w:rPr>
        <w:t xml:space="preserve">such as </w:t>
      </w:r>
      <w:r w:rsidRPr="003156BF">
        <w:rPr>
          <w:rStyle w:val="StyleUnderline"/>
        </w:rPr>
        <w:t>concern about</w:t>
      </w:r>
      <w:r w:rsidRPr="007F03EA">
        <w:rPr>
          <w:rStyle w:val="StyleUnderline"/>
        </w:rPr>
        <w:t xml:space="preserve"> the </w:t>
      </w:r>
      <w:r w:rsidRPr="00124950">
        <w:rPr>
          <w:rStyle w:val="Emphasis"/>
          <w:highlight w:val="yellow"/>
        </w:rPr>
        <w:t>public’s reaction</w:t>
      </w:r>
      <w:r w:rsidRPr="003156BF">
        <w:rPr>
          <w:rStyle w:val="Emphasis"/>
        </w:rPr>
        <w:t xml:space="preserve"> to our work</w:t>
      </w:r>
      <w:r w:rsidRPr="007F03EA">
        <w:rPr>
          <w:rStyle w:val="StyleUnderline"/>
        </w:rPr>
        <w:t>.”</w:t>
      </w:r>
    </w:p>
    <w:p w14:paraId="11AF0F2D" w14:textId="750839EF" w:rsidR="001F2B46" w:rsidRPr="00D46D6A" w:rsidRDefault="001F2B46" w:rsidP="001F2B46">
      <w:pPr>
        <w:pStyle w:val="Heading4"/>
      </w:pPr>
      <w:r>
        <w:t>no impact - Rural hospitals already in dire straits---many financial challenges</w:t>
      </w:r>
    </w:p>
    <w:p w14:paraId="03E5F922" w14:textId="77777777" w:rsidR="001F2B46" w:rsidRDefault="001F2B46" w:rsidP="001F2B46">
      <w:r w:rsidRPr="00B6662F">
        <w:t xml:space="preserve">Zachary </w:t>
      </w:r>
      <w:r w:rsidRPr="00B6662F">
        <w:rPr>
          <w:rStyle w:val="Style13ptBold"/>
        </w:rPr>
        <w:t>Levinson 23</w:t>
      </w:r>
      <w:r>
        <w:t xml:space="preserve">. </w:t>
      </w:r>
      <w:r w:rsidRPr="00B6662F">
        <w:t>Project Director, Program on Medicare Policy,</w:t>
      </w:r>
      <w:r>
        <w:t xml:space="preserve"> Kaiser Family Foundation,</w:t>
      </w:r>
      <w:r w:rsidRPr="00B6662F">
        <w:t xml:space="preserve"> 2-23-2023. "Rural Hospitals Face Renewed Financial Challenges, Especially in States That Have Not Expanded Medicaid," https://www.kff.org/health-costs/issue-brief/rural-hospitals-face-renewed-financial-challenges-especially-in-states-that-have-not-expanded-medicaid/.</w:t>
      </w:r>
    </w:p>
    <w:p w14:paraId="28934147" w14:textId="77777777" w:rsidR="001F2B46" w:rsidRPr="00D46D6A" w:rsidRDefault="001F2B46" w:rsidP="001F2B46">
      <w:r w:rsidRPr="00124950">
        <w:rPr>
          <w:rStyle w:val="StyleUnderline"/>
          <w:highlight w:val="yellow"/>
        </w:rPr>
        <w:t>Rural hospitals</w:t>
      </w:r>
      <w:r w:rsidRPr="00D46D6A">
        <w:rPr>
          <w:rStyle w:val="StyleUnderline"/>
        </w:rPr>
        <w:t xml:space="preserve"> now </w:t>
      </w:r>
      <w:r w:rsidRPr="00124950">
        <w:rPr>
          <w:rStyle w:val="StyleUnderline"/>
          <w:highlight w:val="yellow"/>
        </w:rPr>
        <w:t xml:space="preserve">face </w:t>
      </w:r>
      <w:r w:rsidRPr="00124950">
        <w:rPr>
          <w:rStyle w:val="Emphasis"/>
          <w:highlight w:val="yellow"/>
        </w:rPr>
        <w:t>renewed financial challenges</w:t>
      </w:r>
      <w:r w:rsidRPr="00D46D6A">
        <w:t xml:space="preserve">. After increasing substantially earlier in pandemic, median operating margins among the rural hospitals in our analysis fell from 7.7% in July 2019-June 2022 to 3.3% in the July 2021-June 2022 period. When subtracting out relief funds documented in hospital cost reports, median operating margins were slightly lower than pre-pandemic levels during the July 2021-June 2022 period and would likely have been even lower if accounting for relief funds that were not specifically documented by hospitals. Industry reports suggest that </w:t>
      </w:r>
      <w:r w:rsidRPr="00D46D6A">
        <w:rPr>
          <w:rStyle w:val="StyleUnderline"/>
        </w:rPr>
        <w:t xml:space="preserve">the outlook for hospitals and health systems </w:t>
      </w:r>
      <w:r w:rsidRPr="00D46D6A">
        <w:t xml:space="preserve">deteriorated in 2022, which is only partially reflected in our analysis of July 2021-June 2022 data. In this context, it is not clear whether </w:t>
      </w:r>
      <w:r w:rsidRPr="00D46D6A">
        <w:rPr>
          <w:rStyle w:val="StyleUnderline"/>
        </w:rPr>
        <w:t xml:space="preserve">hospital </w:t>
      </w:r>
      <w:r w:rsidRPr="00721F45">
        <w:rPr>
          <w:rStyle w:val="StyleUnderline"/>
        </w:rPr>
        <w:t xml:space="preserve">closures may reemerge as </w:t>
      </w:r>
      <w:r w:rsidRPr="00124950">
        <w:rPr>
          <w:rStyle w:val="StyleUnderline"/>
          <w:highlight w:val="yellow"/>
        </w:rPr>
        <w:t>an issue facing rural communities</w:t>
      </w:r>
      <w:r w:rsidRPr="00721F45">
        <w:t>. There were seven hospital closures in 2022, which was greater than</w:t>
      </w:r>
      <w:r w:rsidRPr="00D46D6A">
        <w:t xml:space="preserve"> the number in 2021 (2 closures), but still less than the average number from 2005-2022 (10.3).</w:t>
      </w:r>
    </w:p>
    <w:p w14:paraId="343C15EA" w14:textId="77777777" w:rsidR="001F2B46" w:rsidRPr="00D46D6A" w:rsidRDefault="001F2B46" w:rsidP="001F2B46">
      <w:r w:rsidRPr="00D46D6A">
        <w:t>Median operating margins among rural hospitals were lower in non-expansion states than in expansion states in each period of our analysis, leaving these facilities in weaker financial standing to confront the challenges that have faced the hospital sector in recent months. For example, during the July 2021-June 2022 period, median operating margins among rural hospitals in our analysis fell to 2.1% in non-expansion states (compared to 3.9% in expansion states) and -0.7% when subtracting out documented relief funds (compared to 1.2% in expansion states).</w:t>
      </w:r>
    </w:p>
    <w:p w14:paraId="002172AD" w14:textId="77777777" w:rsidR="001F2B46" w:rsidRPr="00D46D6A" w:rsidRDefault="001F2B46" w:rsidP="001F2B46">
      <w:r w:rsidRPr="00D46D6A">
        <w:t>Looking ahead</w:t>
      </w:r>
    </w:p>
    <w:p w14:paraId="1E3900F6" w14:textId="77777777" w:rsidR="001F2B46" w:rsidRDefault="001F2B46" w:rsidP="001F2B46">
      <w:r w:rsidRPr="00D46D6A">
        <w:rPr>
          <w:rStyle w:val="StyleUnderline"/>
        </w:rPr>
        <w:t xml:space="preserve">There may be </w:t>
      </w:r>
      <w:r w:rsidRPr="00124950">
        <w:rPr>
          <w:rStyle w:val="Emphasis"/>
          <w:highlight w:val="yellow"/>
        </w:rPr>
        <w:t>additional challenges for rural hospitals</w:t>
      </w:r>
      <w:r w:rsidRPr="00D46D6A">
        <w:rPr>
          <w:rStyle w:val="StyleUnderline"/>
        </w:rPr>
        <w:t xml:space="preserve"> on the horizon</w:t>
      </w:r>
      <w:r w:rsidRPr="000C774C">
        <w:t xml:space="preserve">. First, </w:t>
      </w:r>
      <w:r w:rsidRPr="00D46D6A">
        <w:rPr>
          <w:rStyle w:val="StyleUnderline"/>
        </w:rPr>
        <w:t>key sources of COVID</w:t>
      </w:r>
      <w:r w:rsidRPr="000C774C">
        <w:t xml:space="preserve">-19 </w:t>
      </w:r>
      <w:r w:rsidRPr="00124950">
        <w:rPr>
          <w:rStyle w:val="StyleUnderline"/>
          <w:highlight w:val="yellow"/>
        </w:rPr>
        <w:t>relief have been</w:t>
      </w:r>
      <w:r w:rsidRPr="00124950">
        <w:rPr>
          <w:highlight w:val="yellow"/>
        </w:rPr>
        <w:t xml:space="preserve"> </w:t>
      </w:r>
      <w:r w:rsidRPr="00721F45">
        <w:t xml:space="preserve">largely </w:t>
      </w:r>
      <w:r w:rsidRPr="00124950">
        <w:rPr>
          <w:rStyle w:val="Emphasis"/>
          <w:highlight w:val="yellow"/>
        </w:rPr>
        <w:t>depleted</w:t>
      </w:r>
      <w:r w:rsidRPr="00721F45">
        <w:t>. This includes Phase 4 Provider Relief Funds—which were intended to be greater for smaller providers—and</w:t>
      </w:r>
      <w:r w:rsidRPr="000C774C">
        <w:t xml:space="preserve"> American Rescue Plan (ARP) rural funds, both of which may have helped sustain rural hospitals during July 2021-June 2022. Second on March 31, 2023, </w:t>
      </w:r>
      <w:r w:rsidRPr="000C774C">
        <w:rPr>
          <w:rStyle w:val="StyleUnderline"/>
        </w:rPr>
        <w:t>a provision will end that has required states to keep people in Medicaid continually enrolled during the pandemic in exchange for enhanced federal matching funds.</w:t>
      </w:r>
      <w:r w:rsidRPr="000C774C">
        <w:t xml:space="preserve"> A KFF analysis estimated that </w:t>
      </w:r>
      <w:r w:rsidRPr="00124950">
        <w:rPr>
          <w:rStyle w:val="StyleUnderline"/>
          <w:highlight w:val="yellow"/>
        </w:rPr>
        <w:t>between 5 and 14 million people could lose Medicaid</w:t>
      </w:r>
      <w:r w:rsidRPr="000C774C">
        <w:rPr>
          <w:rStyle w:val="StyleUnderline"/>
        </w:rPr>
        <w:t xml:space="preserve"> enrollment as a result, which may increase uncompensated care costs for rural and other hospitals</w:t>
      </w:r>
      <w:r w:rsidRPr="000C774C">
        <w:t xml:space="preserve">. Finally, the </w:t>
      </w:r>
      <w:r w:rsidRPr="000C774C">
        <w:rPr>
          <w:rStyle w:val="StyleUnderline"/>
        </w:rPr>
        <w:t>Biden</w:t>
      </w:r>
      <w:r w:rsidRPr="000C774C">
        <w:t xml:space="preserve"> administration has </w:t>
      </w:r>
      <w:r w:rsidRPr="000C774C">
        <w:rPr>
          <w:rStyle w:val="StyleUnderline"/>
        </w:rPr>
        <w:t>announced plans to end COVID</w:t>
      </w:r>
      <w:r w:rsidRPr="000C774C">
        <w:t xml:space="preserve">-19 </w:t>
      </w:r>
      <w:r w:rsidRPr="000C774C">
        <w:rPr>
          <w:rStyle w:val="StyleUnderline"/>
        </w:rPr>
        <w:t>emergency declarations</w:t>
      </w:r>
      <w:r w:rsidRPr="000C774C">
        <w:t xml:space="preserve"> on May 11, 2023. </w:t>
      </w:r>
      <w:r w:rsidRPr="000C774C">
        <w:rPr>
          <w:rStyle w:val="StyleUnderline"/>
        </w:rPr>
        <w:t>This</w:t>
      </w:r>
      <w:r w:rsidRPr="000C774C">
        <w:t xml:space="preserve"> would </w:t>
      </w:r>
      <w:r w:rsidRPr="000C774C">
        <w:rPr>
          <w:rStyle w:val="StyleUnderline"/>
        </w:rPr>
        <w:t>eliminate numerous health care policies and regulations that could have implications for hospital finances</w:t>
      </w:r>
      <w:r w:rsidRPr="000C774C">
        <w:t>, such as a 20 percent increase in the Medicare payment rate for hospitalized patients who are diagnosed with COVID-19.</w:t>
      </w:r>
    </w:p>
    <w:p w14:paraId="0BE693FF" w14:textId="77777777" w:rsidR="001F2B46" w:rsidRPr="00721F45" w:rsidRDefault="001F2B46" w:rsidP="001F2B46">
      <w:pPr>
        <w:pStyle w:val="Heading4"/>
        <w:rPr>
          <w:sz w:val="16"/>
        </w:rPr>
      </w:pPr>
      <w:r>
        <w:t xml:space="preserve">Rural hospitals are already at a breaking </w:t>
      </w:r>
      <w:proofErr w:type="gramStart"/>
      <w:r>
        <w:t>point</w:t>
      </w:r>
      <w:proofErr w:type="gramEnd"/>
    </w:p>
    <w:p w14:paraId="27C84919" w14:textId="77777777" w:rsidR="001F2B46" w:rsidRDefault="001F2B46" w:rsidP="001F2B46">
      <w:r w:rsidRPr="00B6662F">
        <w:t xml:space="preserve">Ron </w:t>
      </w:r>
      <w:r w:rsidRPr="00B6662F">
        <w:rPr>
          <w:rStyle w:val="Style13ptBold"/>
        </w:rPr>
        <w:t>Southwick 23</w:t>
      </w:r>
      <w:r>
        <w:t xml:space="preserve">. </w:t>
      </w:r>
      <w:r w:rsidRPr="00B6662F">
        <w:t>Editor of Chief Healthcare Executive, part of MJH Life Sciences</w:t>
      </w:r>
      <w:r>
        <w:t>,</w:t>
      </w:r>
      <w:r w:rsidRPr="00B6662F">
        <w:t xml:space="preserve"> Formerly at PennLive and Reading Eagle</w:t>
      </w:r>
      <w:r>
        <w:t>,</w:t>
      </w:r>
      <w:r w:rsidRPr="00B6662F">
        <w:t xml:space="preserve"> </w:t>
      </w:r>
      <w:r>
        <w:t>5-23-23. “</w:t>
      </w:r>
      <w:r w:rsidRPr="00B6662F">
        <w:t>Rural hospitals struggle with staffing shortage, and not just doctors</w:t>
      </w:r>
      <w:r>
        <w:t xml:space="preserve">.” </w:t>
      </w:r>
      <w:r w:rsidRPr="00B6662F">
        <w:t>https://www.chiefhealthcareexecutive.com/view/rural-hospitals-struggle-to-find-workers-and-not-just-doctors</w:t>
      </w:r>
    </w:p>
    <w:p w14:paraId="49A9050B" w14:textId="77777777" w:rsidR="001F2B46" w:rsidRPr="00D46D6A" w:rsidRDefault="001F2B46" w:rsidP="001F2B46">
      <w:r w:rsidRPr="00D46D6A">
        <w:t xml:space="preserve">While hardly any hospitals are having an easy time these days, </w:t>
      </w:r>
      <w:r w:rsidRPr="00124950">
        <w:rPr>
          <w:rStyle w:val="Emphasis"/>
          <w:highlight w:val="yellow"/>
        </w:rPr>
        <w:t>rural health systems are facing profound difficulties</w:t>
      </w:r>
      <w:r w:rsidRPr="00D46D6A">
        <w:t>.</w:t>
      </w:r>
    </w:p>
    <w:p w14:paraId="74336357" w14:textId="77777777" w:rsidR="001F2B46" w:rsidRPr="00D46D6A" w:rsidRDefault="001F2B46" w:rsidP="001F2B46">
      <w:r w:rsidRPr="00D46D6A">
        <w:t xml:space="preserve">“In rural America, the challenges are a little more difficult to navigate,” says Joanne Conroy, </w:t>
      </w:r>
      <w:proofErr w:type="gramStart"/>
      <w:r w:rsidRPr="00D46D6A">
        <w:t>CEO</w:t>
      </w:r>
      <w:proofErr w:type="gramEnd"/>
      <w:r w:rsidRPr="00D46D6A">
        <w:t xml:space="preserve"> and president of Dartmouth Health.</w:t>
      </w:r>
    </w:p>
    <w:p w14:paraId="7276F378" w14:textId="77777777" w:rsidR="001F2B46" w:rsidRPr="00D46D6A" w:rsidRDefault="001F2B46" w:rsidP="001F2B46">
      <w:r w:rsidRPr="00D46D6A">
        <w:t xml:space="preserve">Conroy and two other healthcare leaders - Andrew Mueller, CEO of </w:t>
      </w:r>
      <w:proofErr w:type="spellStart"/>
      <w:r w:rsidRPr="00D46D6A">
        <w:t>MaineHealth</w:t>
      </w:r>
      <w:proofErr w:type="spellEnd"/>
      <w:r w:rsidRPr="00D46D6A">
        <w:t>, and Sunny Eappen, president and CEO of The University of Vermont Health Network - participated in a panel discussion Monday afternoon about rural hospitals and their difficult headwinds.</w:t>
      </w:r>
    </w:p>
    <w:p w14:paraId="58672DF7" w14:textId="77777777" w:rsidR="001F2B46" w:rsidRPr="00D46D6A" w:rsidRDefault="001F2B46" w:rsidP="001F2B46">
      <w:r w:rsidRPr="00D46D6A">
        <w:rPr>
          <w:rStyle w:val="StyleUnderline"/>
        </w:rPr>
        <w:t xml:space="preserve">Rural hospitals were </w:t>
      </w:r>
      <w:r w:rsidRPr="00124950">
        <w:rPr>
          <w:rStyle w:val="StyleUnderline"/>
          <w:highlight w:val="yellow"/>
        </w:rPr>
        <w:t>struggling well before</w:t>
      </w:r>
      <w:r w:rsidRPr="00D46D6A">
        <w:t xml:space="preserve"> the </w:t>
      </w:r>
      <w:r w:rsidRPr="00124950">
        <w:rPr>
          <w:rStyle w:val="StyleUnderline"/>
          <w:highlight w:val="yellow"/>
        </w:rPr>
        <w:t>COVID</w:t>
      </w:r>
      <w:r w:rsidRPr="00D46D6A">
        <w:t xml:space="preserve">-19 pandemic, </w:t>
      </w:r>
      <w:r w:rsidRPr="00D46D6A">
        <w:rPr>
          <w:rStyle w:val="StyleUnderline"/>
        </w:rPr>
        <w:t xml:space="preserve">but they are </w:t>
      </w:r>
      <w:r w:rsidRPr="00124950">
        <w:rPr>
          <w:rStyle w:val="StyleUnderline"/>
          <w:highlight w:val="yellow"/>
        </w:rPr>
        <w:t xml:space="preserve">now looking at a </w:t>
      </w:r>
      <w:r w:rsidRPr="00124950">
        <w:rPr>
          <w:rStyle w:val="Emphasis"/>
          <w:highlight w:val="yellow"/>
        </w:rPr>
        <w:t>tougher road</w:t>
      </w:r>
      <w:r w:rsidRPr="00D46D6A">
        <w:t xml:space="preserve">. In a recent op-ed, Conroy wrote that </w:t>
      </w:r>
      <w:r w:rsidRPr="00D46D6A">
        <w:rPr>
          <w:rStyle w:val="StyleUnderline"/>
        </w:rPr>
        <w:t xml:space="preserve">rural health systems are </w:t>
      </w:r>
      <w:r w:rsidRPr="00124950">
        <w:rPr>
          <w:rStyle w:val="StyleUnderline"/>
          <w:highlight w:val="yellow"/>
        </w:rPr>
        <w:t xml:space="preserve">reaching a </w:t>
      </w:r>
      <w:r w:rsidRPr="00124950">
        <w:rPr>
          <w:rStyle w:val="Emphasis"/>
          <w:highlight w:val="yellow"/>
        </w:rPr>
        <w:t>breaking point</w:t>
      </w:r>
      <w:r w:rsidRPr="00D46D6A">
        <w:rPr>
          <w:rStyle w:val="StyleUnderline"/>
        </w:rPr>
        <w:t xml:space="preserve"> as </w:t>
      </w:r>
      <w:r w:rsidRPr="00124950">
        <w:rPr>
          <w:rStyle w:val="StyleUnderline"/>
          <w:highlight w:val="yellow"/>
        </w:rPr>
        <w:t xml:space="preserve">they continue to </w:t>
      </w:r>
      <w:r w:rsidRPr="00124950">
        <w:rPr>
          <w:rStyle w:val="Emphasis"/>
          <w:highlight w:val="yellow"/>
        </w:rPr>
        <w:t>lose money</w:t>
      </w:r>
      <w:r w:rsidRPr="00124950">
        <w:rPr>
          <w:highlight w:val="yellow"/>
        </w:rPr>
        <w:t>.</w:t>
      </w:r>
    </w:p>
    <w:p w14:paraId="095B41D0" w14:textId="77777777" w:rsidR="001F2B46" w:rsidRPr="00D46D6A" w:rsidRDefault="001F2B46" w:rsidP="001F2B46">
      <w:r w:rsidRPr="00D46D6A">
        <w:rPr>
          <w:rStyle w:val="StyleUnderline"/>
        </w:rPr>
        <w:t xml:space="preserve">Hospitals in rural areas are </w:t>
      </w:r>
      <w:r w:rsidRPr="00124950">
        <w:rPr>
          <w:rStyle w:val="StyleUnderline"/>
          <w:highlight w:val="yellow"/>
        </w:rPr>
        <w:t>having problems recruiting and retaining workers</w:t>
      </w:r>
      <w:r w:rsidRPr="00D46D6A">
        <w:t>. “Our workforce shortage has not gone away,” Conroy says.</w:t>
      </w:r>
    </w:p>
    <w:p w14:paraId="0CF87D51" w14:textId="77777777" w:rsidR="001F2B46" w:rsidRPr="00B6662F" w:rsidRDefault="001F2B46" w:rsidP="001F2B46"/>
    <w:p w14:paraId="33EC3B1B" w14:textId="77777777" w:rsidR="001F2B46" w:rsidRDefault="001F2B46" w:rsidP="001F2B46">
      <w:pPr>
        <w:pStyle w:val="Heading3"/>
      </w:pPr>
      <w:r>
        <w:t>AT Court Capital DA</w:t>
      </w:r>
    </w:p>
    <w:p w14:paraId="08A45ADF" w14:textId="77777777" w:rsidR="001F2B46" w:rsidRPr="00F420BC" w:rsidRDefault="001F2B46" w:rsidP="001F2B46">
      <w:pPr>
        <w:pStyle w:val="Heading4"/>
        <w:rPr>
          <w:rStyle w:val="Style13ptBold"/>
          <w:b/>
          <w:bCs w:val="0"/>
        </w:rPr>
      </w:pPr>
      <w:proofErr w:type="spellStart"/>
      <w:r>
        <w:t>Nonuq</w:t>
      </w:r>
      <w:proofErr w:type="spellEnd"/>
      <w:r>
        <w:t xml:space="preserve">: SCOTUS </w:t>
      </w:r>
      <w:proofErr w:type="spellStart"/>
      <w:r>
        <w:t>alr</w:t>
      </w:r>
      <w:proofErr w:type="spellEnd"/>
      <w:r>
        <w:t xml:space="preserve"> mega conservative - </w:t>
      </w:r>
      <w:r w:rsidRPr="00F420BC">
        <w:rPr>
          <w:rStyle w:val="Style13ptBold"/>
        </w:rPr>
        <w:t xml:space="preserve">they are eager to use their power and </w:t>
      </w:r>
      <w:proofErr w:type="gramStart"/>
      <w:r w:rsidRPr="00F420BC">
        <w:rPr>
          <w:rStyle w:val="Style13ptBold"/>
        </w:rPr>
        <w:t>Roberts</w:t>
      </w:r>
      <w:proofErr w:type="gramEnd"/>
      <w:r w:rsidRPr="00F420BC">
        <w:rPr>
          <w:rStyle w:val="Style13ptBold"/>
        </w:rPr>
        <w:t xml:space="preserve"> vote is irrelevant after Barrett’s arrival</w:t>
      </w:r>
    </w:p>
    <w:p w14:paraId="243ECB3F" w14:textId="77777777" w:rsidR="001F2B46" w:rsidRPr="00E414F9" w:rsidRDefault="001F2B46" w:rsidP="001F2B46">
      <w:pPr>
        <w:rPr>
          <w:b/>
          <w:bCs/>
          <w:sz w:val="26"/>
        </w:rPr>
      </w:pPr>
      <w:r w:rsidRPr="00E414F9">
        <w:rPr>
          <w:rStyle w:val="Style13ptBold"/>
        </w:rPr>
        <w:t>Liptak '22</w:t>
      </w:r>
      <w:r>
        <w:rPr>
          <w:rStyle w:val="Style13ptBold"/>
        </w:rPr>
        <w:t xml:space="preserve"> </w:t>
      </w:r>
      <w:r w:rsidRPr="00E414F9">
        <w:t>[</w:t>
      </w:r>
      <w:r>
        <w:t>Adam</w:t>
      </w:r>
      <w:r w:rsidRPr="00E414F9">
        <w:t xml:space="preserve">;7-1-2022; Adam Liptak covers the United States Supreme Court and writes Sidebar, a column on legal developments. A graduate of Yale Law School, he practiced law for 14 years before joining the news staff of The New York Times in 2002. ; "A Transformative Term at the Most Conservative Supreme Court in Nearly a Century," </w:t>
      </w:r>
      <w:hyperlink r:id="rId36" w:history="1">
        <w:r w:rsidRPr="003C1D1E">
          <w:rPr>
            <w:rStyle w:val="Hyperlink"/>
          </w:rPr>
          <w:t>https://www.nytimes.com/2022/07/01/us/supreme-court-term-roe-guns-epa-decisions.html//JJB</w:t>
        </w:r>
      </w:hyperlink>
      <w:r w:rsidRPr="00E414F9">
        <w:t>]</w:t>
      </w:r>
    </w:p>
    <w:p w14:paraId="1807E623" w14:textId="77777777" w:rsidR="001F2B46" w:rsidRPr="00E835AE" w:rsidRDefault="001F2B46" w:rsidP="001F2B46">
      <w:pPr>
        <w:rPr>
          <w:sz w:val="12"/>
        </w:rPr>
      </w:pPr>
    </w:p>
    <w:p w14:paraId="021493AD" w14:textId="77777777" w:rsidR="001F2B46" w:rsidRDefault="001F2B46" w:rsidP="001F2B46">
      <w:pPr>
        <w:rPr>
          <w:rStyle w:val="StyleUnderline"/>
        </w:rPr>
      </w:pPr>
      <w:r w:rsidRPr="00E835AE">
        <w:rPr>
          <w:sz w:val="12"/>
        </w:rPr>
        <w:t xml:space="preserve">WASHINGTON — </w:t>
      </w:r>
      <w:r w:rsidRPr="00875E43">
        <w:rPr>
          <w:rStyle w:val="StyleUnderline"/>
        </w:rPr>
        <w:t xml:space="preserve">The </w:t>
      </w:r>
      <w:r w:rsidRPr="00124950">
        <w:rPr>
          <w:rStyle w:val="StyleUnderline"/>
          <w:highlight w:val="yellow"/>
        </w:rPr>
        <w:t>S</w:t>
      </w:r>
      <w:r w:rsidRPr="00875E43">
        <w:rPr>
          <w:rStyle w:val="StyleUnderline"/>
        </w:rPr>
        <w:t xml:space="preserve">upreme </w:t>
      </w:r>
      <w:r w:rsidRPr="00124950">
        <w:rPr>
          <w:rStyle w:val="StyleUnderline"/>
          <w:highlight w:val="yellow"/>
        </w:rPr>
        <w:t>C</w:t>
      </w:r>
      <w:r w:rsidRPr="00875E43">
        <w:rPr>
          <w:rStyle w:val="StyleUnderline"/>
        </w:rPr>
        <w:t xml:space="preserve">ourt </w:t>
      </w:r>
      <w:r w:rsidRPr="00124950">
        <w:rPr>
          <w:rStyle w:val="Emphasis"/>
          <w:highlight w:val="yellow"/>
        </w:rPr>
        <w:t>moved relentlessly to</w:t>
      </w:r>
      <w:r w:rsidRPr="00E835AE">
        <w:rPr>
          <w:rStyle w:val="Emphasis"/>
        </w:rPr>
        <w:t xml:space="preserve"> the </w:t>
      </w:r>
      <w:r w:rsidRPr="00124950">
        <w:rPr>
          <w:rStyle w:val="Emphasis"/>
          <w:highlight w:val="yellow"/>
        </w:rPr>
        <w:t>right</w:t>
      </w:r>
      <w:r w:rsidRPr="00875E43">
        <w:rPr>
          <w:rStyle w:val="StyleUnderline"/>
        </w:rPr>
        <w:t xml:space="preserve"> in its first full term </w:t>
      </w:r>
      <w:r w:rsidRPr="00124950">
        <w:rPr>
          <w:rStyle w:val="StyleUnderline"/>
          <w:highlight w:val="yellow"/>
        </w:rPr>
        <w:t>with</w:t>
      </w:r>
      <w:r w:rsidRPr="00875E43">
        <w:rPr>
          <w:rStyle w:val="StyleUnderline"/>
        </w:rPr>
        <w:t xml:space="preserve"> a </w:t>
      </w:r>
      <w:r w:rsidRPr="00124950">
        <w:rPr>
          <w:rStyle w:val="StyleUnderline"/>
          <w:highlight w:val="yellow"/>
        </w:rPr>
        <w:t>six</w:t>
      </w:r>
      <w:r w:rsidRPr="00875E43">
        <w:rPr>
          <w:rStyle w:val="StyleUnderline"/>
        </w:rPr>
        <w:t xml:space="preserve">-justice </w:t>
      </w:r>
      <w:r w:rsidRPr="00124950">
        <w:rPr>
          <w:rStyle w:val="StyleUnderline"/>
          <w:highlight w:val="yellow"/>
        </w:rPr>
        <w:t>conservative majority</w:t>
      </w:r>
      <w:r w:rsidRPr="00875E43">
        <w:rPr>
          <w:rStyle w:val="StyleUnderline"/>
        </w:rPr>
        <w:t>, issuing far-reaching decisions that will transform American life. It eliminated the constitutional right to abortion, recognized a Second Amendment right to carry guns outside the home, made it harder to address climate change and expanded the role of religion in public life.</w:t>
      </w:r>
    </w:p>
    <w:p w14:paraId="6A7207D8" w14:textId="77777777" w:rsidR="001F2B46" w:rsidRDefault="001F2B46" w:rsidP="001F2B46">
      <w:pPr>
        <w:rPr>
          <w:rStyle w:val="StyleUnderline"/>
        </w:rPr>
      </w:pPr>
      <w:r w:rsidRPr="00875E43">
        <w:rPr>
          <w:rStyle w:val="StyleUnderline"/>
        </w:rPr>
        <w:t>But those blockbusters, significant though they were, only began to tell the story of the conservative juggernaut the court has become. By one standard measurement used by political scientists, the term that ended on Thursday was the most conservative since 1931.</w:t>
      </w:r>
    </w:p>
    <w:p w14:paraId="33A3EBEC" w14:textId="77777777" w:rsidR="001F2B46" w:rsidRPr="00E835AE" w:rsidRDefault="001F2B46" w:rsidP="001F2B46">
      <w:pPr>
        <w:rPr>
          <w:sz w:val="12"/>
        </w:rPr>
      </w:pPr>
      <w:r w:rsidRPr="00E835AE">
        <w:rPr>
          <w:sz w:val="12"/>
        </w:rPr>
        <w:t>“The data provide stunning confirmation of the Republican-conservative takeover of the Supreme Court,” said Lee Epstein, a law professor and political scientist at the University of Southern California who oversees the Supreme Court Database.</w:t>
      </w:r>
    </w:p>
    <w:p w14:paraId="329E9048" w14:textId="77777777" w:rsidR="001F2B46" w:rsidRPr="00E835AE" w:rsidRDefault="001F2B46" w:rsidP="001F2B46">
      <w:pPr>
        <w:rPr>
          <w:sz w:val="12"/>
        </w:rPr>
      </w:pPr>
      <w:r w:rsidRPr="00E835AE">
        <w:rPr>
          <w:sz w:val="12"/>
        </w:rPr>
        <w:t>The last time the rate of conservative decisions even rivaled those in the term that ended Thursday was during Chief Justice John G. Roberts Jr.’s first term, which started in 2005.</w:t>
      </w:r>
    </w:p>
    <w:p w14:paraId="0811E1F1" w14:textId="77777777" w:rsidR="001F2B46" w:rsidRPr="00E835AE" w:rsidRDefault="001F2B46" w:rsidP="001F2B46">
      <w:pPr>
        <w:rPr>
          <w:sz w:val="12"/>
        </w:rPr>
      </w:pPr>
      <w:r w:rsidRPr="00875E43">
        <w:rPr>
          <w:rStyle w:val="StyleUnderline"/>
        </w:rPr>
        <w:t xml:space="preserve">Since then, the final days of Supreme Court terms have tended to end with a mix of decisions pointing in different ideological directions. </w:t>
      </w:r>
      <w:r w:rsidRPr="00E835AE">
        <w:rPr>
          <w:sz w:val="12"/>
        </w:rPr>
        <w:t>That changed this week, with a string of outcomes that left conservatives jubilant and energized about the court’s direction and liberals distraught.</w:t>
      </w:r>
    </w:p>
    <w:p w14:paraId="31158E7A" w14:textId="77777777" w:rsidR="001F2B46" w:rsidRDefault="001F2B46" w:rsidP="001F2B46">
      <w:pPr>
        <w:rPr>
          <w:rStyle w:val="Emphasis"/>
        </w:rPr>
      </w:pPr>
      <w:r w:rsidRPr="00E835AE">
        <w:rPr>
          <w:sz w:val="12"/>
        </w:rPr>
        <w:t>“Every year since John Roberts became chief justice, the court’s results at the end of the term have been less conservative than many court watchers feared they would be at the term’s outset,” said David Cole, the national legal director of the American Civil Liberties Union. “</w:t>
      </w:r>
      <w:r w:rsidRPr="00875E43">
        <w:rPr>
          <w:rStyle w:val="StyleUnderline"/>
        </w:rPr>
        <w:t xml:space="preserve">This time, the </w:t>
      </w:r>
      <w:r w:rsidRPr="00124950">
        <w:rPr>
          <w:rStyle w:val="StyleUnderline"/>
          <w:highlight w:val="yellow"/>
        </w:rPr>
        <w:t>doomsayers got it</w:t>
      </w:r>
      <w:r w:rsidRPr="00875E43">
        <w:rPr>
          <w:rStyle w:val="StyleUnderline"/>
        </w:rPr>
        <w:t xml:space="preserve"> exactly </w:t>
      </w:r>
      <w:r w:rsidRPr="00124950">
        <w:rPr>
          <w:rStyle w:val="StyleUnderline"/>
          <w:highlight w:val="yellow"/>
        </w:rPr>
        <w:t>right</w:t>
      </w:r>
      <w:r w:rsidRPr="00875E43">
        <w:rPr>
          <w:rStyle w:val="StyleUnderline"/>
        </w:rPr>
        <w:t xml:space="preserve">, as the </w:t>
      </w:r>
      <w:r w:rsidRPr="00124950">
        <w:rPr>
          <w:rStyle w:val="Emphasis"/>
          <w:highlight w:val="yellow"/>
        </w:rPr>
        <w:t>court traded caution for</w:t>
      </w:r>
      <w:r w:rsidRPr="004E65DB">
        <w:rPr>
          <w:rStyle w:val="Emphasis"/>
        </w:rPr>
        <w:t xml:space="preserve"> raw </w:t>
      </w:r>
      <w:r w:rsidRPr="00124950">
        <w:rPr>
          <w:rStyle w:val="Emphasis"/>
          <w:highlight w:val="yellow"/>
        </w:rPr>
        <w:t>power</w:t>
      </w:r>
      <w:r w:rsidRPr="004E65DB">
        <w:rPr>
          <w:rStyle w:val="Emphasis"/>
        </w:rPr>
        <w:t>.”</w:t>
      </w:r>
    </w:p>
    <w:p w14:paraId="2307B371" w14:textId="77777777" w:rsidR="001F2B46" w:rsidRDefault="001F2B46" w:rsidP="001F2B46">
      <w:pPr>
        <w:rPr>
          <w:rStyle w:val="StyleUnderline"/>
        </w:rPr>
      </w:pPr>
      <w:r w:rsidRPr="004E65DB">
        <w:rPr>
          <w:rStyle w:val="StyleUnderline"/>
        </w:rPr>
        <w:t xml:space="preserve">That can only be the </w:t>
      </w:r>
      <w:r w:rsidRPr="00124950">
        <w:rPr>
          <w:rStyle w:val="StyleUnderline"/>
          <w:highlight w:val="yellow"/>
        </w:rPr>
        <w:t>consequence of</w:t>
      </w:r>
      <w:r w:rsidRPr="004E65DB">
        <w:rPr>
          <w:rStyle w:val="StyleUnderline"/>
        </w:rPr>
        <w:t xml:space="preserve"> the three </w:t>
      </w:r>
      <w:r w:rsidRPr="00124950">
        <w:rPr>
          <w:rStyle w:val="StyleUnderline"/>
          <w:highlight w:val="yellow"/>
        </w:rPr>
        <w:t>justices</w:t>
      </w:r>
      <w:r w:rsidRPr="004E65DB">
        <w:rPr>
          <w:rStyle w:val="StyleUnderline"/>
        </w:rPr>
        <w:t xml:space="preserve"> President Donald J. </w:t>
      </w:r>
      <w:r w:rsidRPr="00124950">
        <w:rPr>
          <w:rStyle w:val="StyleUnderline"/>
          <w:highlight w:val="yellow"/>
        </w:rPr>
        <w:t>Trump</w:t>
      </w:r>
      <w:r w:rsidRPr="004E65DB">
        <w:rPr>
          <w:rStyle w:val="StyleUnderline"/>
        </w:rPr>
        <w:t xml:space="preserve"> named to the court and particularly of his </w:t>
      </w:r>
      <w:r w:rsidRPr="00124950">
        <w:rPr>
          <w:rStyle w:val="StyleUnderline"/>
          <w:highlight w:val="yellow"/>
        </w:rPr>
        <w:t>appointment</w:t>
      </w:r>
      <w:r w:rsidRPr="004E65DB">
        <w:rPr>
          <w:rStyle w:val="StyleUnderline"/>
        </w:rPr>
        <w:t xml:space="preserve"> of Justice Amy Coney Barrett, who joined the court after the death in 2020 of Justice Ruth Bader Ginsburg.</w:t>
      </w:r>
    </w:p>
    <w:p w14:paraId="797BB6B6" w14:textId="77777777" w:rsidR="001F2B46" w:rsidRPr="00E835AE" w:rsidRDefault="001F2B46" w:rsidP="001F2B46">
      <w:pPr>
        <w:rPr>
          <w:sz w:val="12"/>
        </w:rPr>
      </w:pPr>
      <w:r w:rsidRPr="00E835AE">
        <w:rPr>
          <w:sz w:val="12"/>
        </w:rPr>
        <w:t>The Justices, From Left to Right</w:t>
      </w:r>
    </w:p>
    <w:p w14:paraId="1A1D5AF5" w14:textId="77777777" w:rsidR="001F2B46" w:rsidRPr="00E835AE" w:rsidRDefault="001F2B46" w:rsidP="001F2B46">
      <w:pPr>
        <w:rPr>
          <w:sz w:val="12"/>
        </w:rPr>
      </w:pPr>
      <w:r w:rsidRPr="00E835AE">
        <w:rPr>
          <w:sz w:val="12"/>
        </w:rPr>
        <w:t>Justices are sorted from left to right by their Martin-Quinn scores, which estimate ideology based on voting patterns.</w:t>
      </w:r>
    </w:p>
    <w:p w14:paraId="73371FC6" w14:textId="77777777" w:rsidR="001F2B46" w:rsidRDefault="001F2B46" w:rsidP="001F2B46">
      <w:pPr>
        <w:rPr>
          <w:rStyle w:val="StyleUnderline"/>
        </w:rPr>
      </w:pPr>
      <w:r w:rsidRPr="004E65DB">
        <w:rPr>
          <w:rStyle w:val="Emphasis"/>
        </w:rPr>
        <w:t xml:space="preserve">In the decades </w:t>
      </w:r>
      <w:r w:rsidRPr="00124950">
        <w:rPr>
          <w:rStyle w:val="Emphasis"/>
          <w:highlight w:val="yellow"/>
        </w:rPr>
        <w:t>before Justice Barrett’s</w:t>
      </w:r>
      <w:r w:rsidRPr="004E65DB">
        <w:rPr>
          <w:rStyle w:val="Emphasis"/>
        </w:rPr>
        <w:t xml:space="preserve"> arrival, the </w:t>
      </w:r>
      <w:r w:rsidRPr="00124950">
        <w:rPr>
          <w:rStyle w:val="Emphasis"/>
          <w:highlight w:val="yellow"/>
        </w:rPr>
        <w:t>court was</w:t>
      </w:r>
      <w:r w:rsidRPr="004E65DB">
        <w:rPr>
          <w:rStyle w:val="Emphasis"/>
        </w:rPr>
        <w:t xml:space="preserve"> closely </w:t>
      </w:r>
      <w:r w:rsidRPr="00124950">
        <w:rPr>
          <w:rStyle w:val="Emphasis"/>
          <w:highlight w:val="yellow"/>
        </w:rPr>
        <w:t>divided</w:t>
      </w:r>
      <w:r w:rsidRPr="004E65DB">
        <w:rPr>
          <w:rStyle w:val="Emphasis"/>
        </w:rPr>
        <w:t>.</w:t>
      </w:r>
      <w:r w:rsidRPr="004E65DB">
        <w:rPr>
          <w:rStyle w:val="StyleUnderline"/>
        </w:rPr>
        <w:t xml:space="preserve"> That meant the member of the court at its ideological center — Justice Anthony M. </w:t>
      </w:r>
      <w:r w:rsidRPr="00124950">
        <w:rPr>
          <w:rStyle w:val="StyleUnderline"/>
          <w:highlight w:val="yellow"/>
        </w:rPr>
        <w:t>Kennedy</w:t>
      </w:r>
      <w:r w:rsidRPr="004E65DB">
        <w:rPr>
          <w:rStyle w:val="StyleUnderline"/>
        </w:rPr>
        <w:t xml:space="preserve"> </w:t>
      </w:r>
      <w:r w:rsidRPr="00124950">
        <w:rPr>
          <w:rStyle w:val="StyleUnderline"/>
          <w:highlight w:val="yellow"/>
        </w:rPr>
        <w:t>and</w:t>
      </w:r>
      <w:r w:rsidRPr="004E65DB">
        <w:rPr>
          <w:rStyle w:val="StyleUnderline"/>
        </w:rPr>
        <w:t xml:space="preserve"> then Chief Justice </w:t>
      </w:r>
      <w:r w:rsidRPr="00124950">
        <w:rPr>
          <w:rStyle w:val="StyleUnderline"/>
          <w:highlight w:val="yellow"/>
        </w:rPr>
        <w:t>Roberts</w:t>
      </w:r>
      <w:r w:rsidRPr="004E65DB">
        <w:rPr>
          <w:rStyle w:val="StyleUnderline"/>
        </w:rPr>
        <w:t xml:space="preserve"> — </w:t>
      </w:r>
      <w:r w:rsidRPr="00124950">
        <w:rPr>
          <w:rStyle w:val="StyleUnderline"/>
          <w:highlight w:val="yellow"/>
        </w:rPr>
        <w:t>wielded</w:t>
      </w:r>
      <w:r w:rsidRPr="004E65DB">
        <w:rPr>
          <w:rStyle w:val="StyleUnderline"/>
        </w:rPr>
        <w:t xml:space="preserve"> enormous </w:t>
      </w:r>
      <w:r w:rsidRPr="00124950">
        <w:rPr>
          <w:rStyle w:val="StyleUnderline"/>
          <w:highlight w:val="yellow"/>
        </w:rPr>
        <w:t>power</w:t>
      </w:r>
      <w:r w:rsidRPr="004E65DB">
        <w:rPr>
          <w:rStyle w:val="StyleUnderline"/>
        </w:rPr>
        <w:t>. They both leaned right, but they tended to deliver a couple of major liberal victories each term.</w:t>
      </w:r>
    </w:p>
    <w:p w14:paraId="24CAE6AB" w14:textId="77777777" w:rsidR="001F2B46" w:rsidRPr="00E835AE" w:rsidRDefault="001F2B46" w:rsidP="001F2B46">
      <w:pPr>
        <w:rPr>
          <w:sz w:val="12"/>
        </w:rPr>
      </w:pPr>
      <w:r w:rsidRPr="004E65DB">
        <w:rPr>
          <w:rStyle w:val="StyleUnderline"/>
        </w:rPr>
        <w:t xml:space="preserve">The </w:t>
      </w:r>
      <w:r w:rsidRPr="00124950">
        <w:rPr>
          <w:rStyle w:val="Emphasis"/>
          <w:highlight w:val="yellow"/>
        </w:rPr>
        <w:t>dynamic on</w:t>
      </w:r>
      <w:r w:rsidRPr="004E65DB">
        <w:rPr>
          <w:rStyle w:val="Emphasis"/>
        </w:rPr>
        <w:t xml:space="preserve"> the </w:t>
      </w:r>
      <w:r w:rsidRPr="00124950">
        <w:rPr>
          <w:rStyle w:val="Emphasis"/>
          <w:highlight w:val="yellow"/>
        </w:rPr>
        <w:t>new court</w:t>
      </w:r>
      <w:r w:rsidRPr="004E65DB">
        <w:rPr>
          <w:rStyle w:val="Emphasis"/>
        </w:rPr>
        <w:t xml:space="preserve"> is </w:t>
      </w:r>
      <w:r w:rsidRPr="00124950">
        <w:rPr>
          <w:rStyle w:val="Emphasis"/>
          <w:highlight w:val="yellow"/>
        </w:rPr>
        <w:t>different and lopsided</w:t>
      </w:r>
      <w:r w:rsidRPr="004E65DB">
        <w:rPr>
          <w:rStyle w:val="StyleUnderline"/>
        </w:rPr>
        <w:t xml:space="preserve">, with </w:t>
      </w:r>
      <w:r w:rsidRPr="004E65DB">
        <w:rPr>
          <w:rStyle w:val="Emphasis"/>
        </w:rPr>
        <w:t>six Republican</w:t>
      </w:r>
      <w:r w:rsidRPr="004E65DB">
        <w:rPr>
          <w:rStyle w:val="StyleUnderline"/>
        </w:rPr>
        <w:t xml:space="preserve"> appointees and three Democratic ones. </w:t>
      </w:r>
      <w:r w:rsidRPr="00E835AE">
        <w:rPr>
          <w:sz w:val="12"/>
        </w:rPr>
        <w:t>The median justice appears to be Justice Brett M. Kavanaugh, appointed by Mr. Trump to replace the more liberal Justice Kennedy. In the term that just ended, Justice Kavanaugh moved to the right, voting in a conservative direction 79 percent of the time in divided cases in which the court heard arguments and issued signed opinions. In the prior term, that number was 58 percent.</w:t>
      </w:r>
    </w:p>
    <w:p w14:paraId="16FFEBCA" w14:textId="77777777" w:rsidR="001F2B46" w:rsidRPr="00E835AE" w:rsidRDefault="001F2B46" w:rsidP="001F2B46">
      <w:pPr>
        <w:rPr>
          <w:sz w:val="12"/>
        </w:rPr>
      </w:pPr>
      <w:r w:rsidRPr="00E835AE">
        <w:rPr>
          <w:sz w:val="12"/>
        </w:rPr>
        <w:t>Change in Conservative Voting</w:t>
      </w:r>
    </w:p>
    <w:p w14:paraId="73056AAA" w14:textId="77777777" w:rsidR="001F2B46" w:rsidRPr="00E835AE" w:rsidRDefault="001F2B46" w:rsidP="001F2B46">
      <w:pPr>
        <w:rPr>
          <w:sz w:val="12"/>
        </w:rPr>
      </w:pPr>
      <w:r w:rsidRPr="00E835AE">
        <w:rPr>
          <w:sz w:val="12"/>
        </w:rPr>
        <w:t>Each of the justices nominated by Republican presidents voted much more conservatively this term, but Justice Brett M. Kavanaugh shifted the most to the right.</w:t>
      </w:r>
    </w:p>
    <w:p w14:paraId="31D9E422" w14:textId="77777777" w:rsidR="001F2B46" w:rsidRPr="00E835AE" w:rsidRDefault="001F2B46" w:rsidP="001F2B46">
      <w:pPr>
        <w:rPr>
          <w:sz w:val="12"/>
        </w:rPr>
      </w:pPr>
      <w:r w:rsidRPr="00E835AE">
        <w:rPr>
          <w:sz w:val="12"/>
        </w:rPr>
        <w:t xml:space="preserve">Percentage of votes that were </w:t>
      </w:r>
      <w:proofErr w:type="gramStart"/>
      <w:r w:rsidRPr="00E835AE">
        <w:rPr>
          <w:sz w:val="12"/>
        </w:rPr>
        <w:t>conservative</w:t>
      </w:r>
      <w:proofErr w:type="gramEnd"/>
    </w:p>
    <w:p w14:paraId="0F11C73E" w14:textId="77777777" w:rsidR="001F2B46" w:rsidRPr="00E835AE" w:rsidRDefault="001F2B46" w:rsidP="001F2B46">
      <w:pPr>
        <w:rPr>
          <w:sz w:val="12"/>
        </w:rPr>
      </w:pPr>
      <w:r w:rsidRPr="00E835AE">
        <w:rPr>
          <w:sz w:val="12"/>
        </w:rPr>
        <w:t xml:space="preserve">Justices nominated by a </w:t>
      </w:r>
      <w:proofErr w:type="gramStart"/>
      <w:r w:rsidRPr="00E835AE">
        <w:rPr>
          <w:sz w:val="12"/>
        </w:rPr>
        <w:t>Republican</w:t>
      </w:r>
      <w:proofErr w:type="gramEnd"/>
    </w:p>
    <w:p w14:paraId="381555AA" w14:textId="77777777" w:rsidR="001F2B46" w:rsidRPr="00E835AE" w:rsidRDefault="001F2B46" w:rsidP="001F2B46">
      <w:pPr>
        <w:rPr>
          <w:sz w:val="12"/>
        </w:rPr>
      </w:pPr>
      <w:r w:rsidRPr="00E835AE">
        <w:rPr>
          <w:sz w:val="12"/>
        </w:rPr>
        <w:t xml:space="preserve">Justices nominated by a </w:t>
      </w:r>
      <w:proofErr w:type="gramStart"/>
      <w:r w:rsidRPr="00E835AE">
        <w:rPr>
          <w:sz w:val="12"/>
        </w:rPr>
        <w:t>Democrat</w:t>
      </w:r>
      <w:proofErr w:type="gramEnd"/>
    </w:p>
    <w:p w14:paraId="258420D1" w14:textId="77777777" w:rsidR="001F2B46" w:rsidRPr="00E835AE" w:rsidRDefault="001F2B46" w:rsidP="001F2B46">
      <w:pPr>
        <w:rPr>
          <w:sz w:val="12"/>
        </w:rPr>
      </w:pPr>
      <w:r w:rsidRPr="00E835AE">
        <w:rPr>
          <w:sz w:val="12"/>
        </w:rPr>
        <w:t>The court’s shift to the right included all sorts of legal issues, said Melissa Murray, a law professor at New York University.</w:t>
      </w:r>
    </w:p>
    <w:p w14:paraId="58EBC565" w14:textId="77777777" w:rsidR="001F2B46" w:rsidRPr="00711450" w:rsidRDefault="001F2B46" w:rsidP="001F2B46">
      <w:pPr>
        <w:rPr>
          <w:rStyle w:val="Emphasis"/>
        </w:rPr>
      </w:pPr>
      <w:r w:rsidRPr="004E65DB">
        <w:rPr>
          <w:rStyle w:val="StyleUnderline"/>
        </w:rPr>
        <w:t xml:space="preserve">“Although most Americans will focus on the cataclysmic abortion decision, </w:t>
      </w:r>
      <w:r w:rsidRPr="00124950">
        <w:rPr>
          <w:rStyle w:val="StyleUnderline"/>
          <w:highlight w:val="yellow"/>
        </w:rPr>
        <w:t>there were</w:t>
      </w:r>
      <w:r w:rsidRPr="004E65DB">
        <w:rPr>
          <w:rStyle w:val="StyleUnderline"/>
        </w:rPr>
        <w:t xml:space="preserve"> actually </w:t>
      </w:r>
      <w:r w:rsidRPr="00124950">
        <w:rPr>
          <w:rStyle w:val="StyleUnderline"/>
          <w:highlight w:val="yellow"/>
        </w:rPr>
        <w:t>a number of consequential decisions</w:t>
      </w:r>
      <w:r w:rsidRPr="004E65DB">
        <w:rPr>
          <w:rStyle w:val="StyleUnderline"/>
        </w:rPr>
        <w:t xml:space="preserve"> this term,” she said. “On critical questions like gun rights, religious liberty, federal remedies, government speech and federal regulatory authority, we saw a </w:t>
      </w:r>
      <w:r w:rsidRPr="00124950">
        <w:rPr>
          <w:rStyle w:val="StyleUnderline"/>
          <w:highlight w:val="yellow"/>
        </w:rPr>
        <w:t>conservative</w:t>
      </w:r>
      <w:r w:rsidRPr="004E65DB">
        <w:rPr>
          <w:rStyle w:val="StyleUnderline"/>
        </w:rPr>
        <w:t xml:space="preserve"> bloc </w:t>
      </w:r>
      <w:r w:rsidRPr="00124950">
        <w:rPr>
          <w:rStyle w:val="Emphasis"/>
          <w:highlight w:val="yellow"/>
        </w:rPr>
        <w:t>eager to make</w:t>
      </w:r>
      <w:r w:rsidRPr="00711450">
        <w:rPr>
          <w:rStyle w:val="Emphasis"/>
        </w:rPr>
        <w:t xml:space="preserve"> the </w:t>
      </w:r>
      <w:r w:rsidRPr="00124950">
        <w:rPr>
          <w:rStyle w:val="Emphasis"/>
          <w:highlight w:val="yellow"/>
        </w:rPr>
        <w:t>most of</w:t>
      </w:r>
      <w:r w:rsidRPr="00711450">
        <w:rPr>
          <w:rStyle w:val="Emphasis"/>
        </w:rPr>
        <w:t xml:space="preserve"> its 6-3 </w:t>
      </w:r>
      <w:r w:rsidRPr="00124950">
        <w:rPr>
          <w:rStyle w:val="Emphasis"/>
          <w:highlight w:val="yellow"/>
        </w:rPr>
        <w:t>supermajority</w:t>
      </w:r>
      <w:r w:rsidRPr="00711450">
        <w:rPr>
          <w:rStyle w:val="Emphasis"/>
        </w:rPr>
        <w:t>.”</w:t>
      </w:r>
    </w:p>
    <w:p w14:paraId="68009ADE" w14:textId="77777777" w:rsidR="001F2B46" w:rsidRPr="00F420BC" w:rsidRDefault="001F2B46" w:rsidP="001F2B46"/>
    <w:p w14:paraId="7A42150E" w14:textId="77777777" w:rsidR="001F2B46" w:rsidRPr="0079724D" w:rsidRDefault="001F2B46" w:rsidP="001F2B46">
      <w:pPr>
        <w:pStyle w:val="Heading4"/>
      </w:pPr>
      <w:r w:rsidRPr="0079724D">
        <w:t xml:space="preserve">Roberts has no support/PC </w:t>
      </w:r>
      <w:proofErr w:type="gramStart"/>
      <w:r w:rsidRPr="0079724D">
        <w:t>now</w:t>
      </w:r>
      <w:proofErr w:type="gramEnd"/>
    </w:p>
    <w:p w14:paraId="542EB531" w14:textId="77777777" w:rsidR="001F2B46" w:rsidRDefault="001F2B46" w:rsidP="001F2B46">
      <w:r w:rsidRPr="0079724D">
        <w:rPr>
          <w:rStyle w:val="Style13ptBold"/>
        </w:rPr>
        <w:t>Chait 7-3</w:t>
      </w:r>
      <w:r>
        <w:t xml:space="preserve">, </w:t>
      </w:r>
      <w:r w:rsidRPr="0079724D">
        <w:t>writer for New York magazine</w:t>
      </w:r>
    </w:p>
    <w:p w14:paraId="1EEA036D" w14:textId="77777777" w:rsidR="001F2B46" w:rsidRPr="0079724D" w:rsidRDefault="001F2B46" w:rsidP="001F2B46">
      <w:r>
        <w:t>[</w:t>
      </w:r>
      <w:r w:rsidRPr="0079724D">
        <w:t>Jonathan Chait, previously a senior editor at The New Republic and an assistant editor of The American Prospect. He writes a periodic column in the Los Angeles Times</w:t>
      </w:r>
      <w:r>
        <w:t>, “</w:t>
      </w:r>
      <w:r w:rsidRPr="0079724D">
        <w:t xml:space="preserve">The Last Republican Politician," Intelligencer 7-3-2023, </w:t>
      </w:r>
      <w:hyperlink r:id="rId37" w:history="1">
        <w:r w:rsidRPr="0001641D">
          <w:rPr>
            <w:rStyle w:val="Hyperlink"/>
          </w:rPr>
          <w:t>https://nymag.com/intelligencer/2023/07/john-roberts-supreme-court-republican-party.html</w:t>
        </w:r>
      </w:hyperlink>
      <w:r>
        <w:t>] /RS</w:t>
      </w:r>
    </w:p>
    <w:p w14:paraId="12923249" w14:textId="77777777" w:rsidR="001F2B46" w:rsidRPr="0079724D" w:rsidRDefault="001F2B46" w:rsidP="001F2B46">
      <w:r w:rsidRPr="0079724D">
        <w:rPr>
          <w:rStyle w:val="StyleUnderline"/>
        </w:rPr>
        <w:t xml:space="preserve">If you were to ask </w:t>
      </w:r>
      <w:r w:rsidRPr="00124950">
        <w:rPr>
          <w:rStyle w:val="StyleUnderline"/>
          <w:highlight w:val="yellow"/>
        </w:rPr>
        <w:t>Roberts</w:t>
      </w:r>
      <w:r w:rsidRPr="0079724D">
        <w:rPr>
          <w:rStyle w:val="StyleUnderline"/>
        </w:rPr>
        <w:t xml:space="preserve"> to explain this pattern, he would no doubt insist he is merely interpreting the law as written. </w:t>
      </w:r>
      <w:r w:rsidRPr="0079724D">
        <w:t xml:space="preserve">As a nominee in 2005, </w:t>
      </w:r>
      <w:r w:rsidRPr="0079724D">
        <w:rPr>
          <w:rStyle w:val="StyleUnderline"/>
        </w:rPr>
        <w:t xml:space="preserve">he famously likened his role to an umpire calling balls and strikes, a conceit he has clung to even as the Court’s reputation for above-the-fray independence </w:t>
      </w:r>
      <w:r w:rsidRPr="00124950">
        <w:rPr>
          <w:rStyle w:val="StyleUnderline"/>
          <w:highlight w:val="yellow"/>
        </w:rPr>
        <w:t>has dwindled.</w:t>
      </w:r>
      <w:r w:rsidRPr="0079724D">
        <w:t xml:space="preserve"> “We do not have Obama judges or Trump judges, Bush judges or Clinton judges,” he said in 2018 after Trump lashed out at a federal judge over an immigration ruling.</w:t>
      </w:r>
    </w:p>
    <w:p w14:paraId="0D9FCB27" w14:textId="77777777" w:rsidR="001F2B46" w:rsidRPr="0079724D" w:rsidRDefault="001F2B46" w:rsidP="001F2B46">
      <w:pPr>
        <w:rPr>
          <w:rStyle w:val="StyleUnderline"/>
        </w:rPr>
      </w:pPr>
      <w:r w:rsidRPr="0079724D">
        <w:rPr>
          <w:rStyle w:val="Emphasis"/>
        </w:rPr>
        <w:t xml:space="preserve">But </w:t>
      </w:r>
      <w:r w:rsidRPr="00124950">
        <w:rPr>
          <w:rStyle w:val="Emphasis"/>
          <w:highlight w:val="yellow"/>
        </w:rPr>
        <w:t xml:space="preserve">very few people </w:t>
      </w:r>
      <w:proofErr w:type="gramStart"/>
      <w:r w:rsidRPr="00124950">
        <w:rPr>
          <w:rStyle w:val="Emphasis"/>
          <w:highlight w:val="yellow"/>
        </w:rPr>
        <w:t>actually believe</w:t>
      </w:r>
      <w:proofErr w:type="gramEnd"/>
      <w:r w:rsidRPr="00124950">
        <w:rPr>
          <w:rStyle w:val="Emphasis"/>
          <w:highlight w:val="yellow"/>
        </w:rPr>
        <w:t xml:space="preserve"> him</w:t>
      </w:r>
      <w:r w:rsidRPr="00124950">
        <w:rPr>
          <w:highlight w:val="yellow"/>
        </w:rPr>
        <w:t>.</w:t>
      </w:r>
      <w:r w:rsidRPr="0079724D">
        <w:t xml:space="preserve"> A decade ago, </w:t>
      </w:r>
      <w:r w:rsidRPr="0079724D">
        <w:rPr>
          <w:rStyle w:val="StyleUnderline"/>
        </w:rPr>
        <w:t>Roberts reportedly reversed himself in deliberations about a lawsuit to overturn the Affordable Care Act, ultimately crafting a compromise that left in place parts of the law.</w:t>
      </w:r>
      <w:r w:rsidRPr="0079724D">
        <w:t xml:space="preserve"> </w:t>
      </w:r>
      <w:r w:rsidRPr="0079724D">
        <w:rPr>
          <w:rStyle w:val="StyleUnderline"/>
        </w:rPr>
        <w:t>Last year, reporting indicated he was lobbying Kavanaugh to pull back from a full-scale repeal of Roe v. Wade.</w:t>
      </w:r>
      <w:r w:rsidRPr="0079724D">
        <w:t xml:space="preserve"> The Wall Street Journal ran an extraordinary editorial hinting at the Court’s divisions and urging its conservatives to stand firm. (Shortly afterward, Politico obtained the preliminary draft of the court’s Roe repeal, a leak that conservatives employed as an argument for forging ahead.) </w:t>
      </w:r>
      <w:r w:rsidRPr="0079724D">
        <w:rPr>
          <w:rStyle w:val="StyleUnderline"/>
        </w:rPr>
        <w:t xml:space="preserve">The chief justice may not be taking polls and holding focus groups, but </w:t>
      </w:r>
      <w:r w:rsidRPr="00124950">
        <w:rPr>
          <w:rStyle w:val="StyleUnderline"/>
          <w:highlight w:val="yellow"/>
        </w:rPr>
        <w:t>he is</w:t>
      </w:r>
      <w:r w:rsidRPr="0079724D">
        <w:rPr>
          <w:rStyle w:val="StyleUnderline"/>
        </w:rPr>
        <w:t xml:space="preserve"> acting like a man who </w:t>
      </w:r>
      <w:proofErr w:type="gramStart"/>
      <w:r w:rsidRPr="0079724D">
        <w:rPr>
          <w:rStyle w:val="StyleUnderline"/>
        </w:rPr>
        <w:t xml:space="preserve">is </w:t>
      </w:r>
      <w:r w:rsidRPr="00124950">
        <w:rPr>
          <w:rStyle w:val="StyleUnderline"/>
          <w:highlight w:val="yellow"/>
        </w:rPr>
        <w:t>well aware that</w:t>
      </w:r>
      <w:proofErr w:type="gramEnd"/>
      <w:r w:rsidRPr="00124950">
        <w:rPr>
          <w:rStyle w:val="StyleUnderline"/>
          <w:highlight w:val="yellow"/>
        </w:rPr>
        <w:t xml:space="preserve"> the popular legitimacy of the institution he leads is in danger.</w:t>
      </w:r>
    </w:p>
    <w:p w14:paraId="46414639" w14:textId="77777777" w:rsidR="001F2B46" w:rsidRDefault="001F2B46" w:rsidP="001F2B46"/>
    <w:p w14:paraId="512FD53E" w14:textId="77777777" w:rsidR="001F2B46" w:rsidRDefault="001F2B46" w:rsidP="001F2B46">
      <w:pPr>
        <w:pStyle w:val="Heading4"/>
      </w:pPr>
      <w:r>
        <w:t xml:space="preserve">No link uniqueness - The court just ruled on equal </w:t>
      </w:r>
      <w:proofErr w:type="gramStart"/>
      <w:r>
        <w:t>protection</w:t>
      </w:r>
      <w:proofErr w:type="gramEnd"/>
    </w:p>
    <w:p w14:paraId="331491E0" w14:textId="77777777" w:rsidR="001F2B46" w:rsidRDefault="001F2B46" w:rsidP="001F2B46">
      <w:r w:rsidRPr="00A7309E">
        <w:rPr>
          <w:rStyle w:val="Style13ptBold"/>
        </w:rPr>
        <w:t>Hamid and Shah 6-30</w:t>
      </w:r>
      <w:r>
        <w:t>, Crimson Staff writers</w:t>
      </w:r>
    </w:p>
    <w:p w14:paraId="372D1CDC" w14:textId="77777777" w:rsidR="001F2B46" w:rsidRDefault="001F2B46" w:rsidP="001F2B46">
      <w:r>
        <w:t>[R</w:t>
      </w:r>
      <w:r w:rsidRPr="00A7309E">
        <w:t>ahem D. Hamid and Neil H. Shah, Crimson Staff Writers, "Inside the Decision: Here’s What the Supreme Court Said About Affirmative</w:t>
      </w:r>
      <w:r>
        <w:t xml:space="preserve">,” </w:t>
      </w:r>
      <w:r>
        <w:rPr>
          <w:i/>
          <w:iCs/>
        </w:rPr>
        <w:t xml:space="preserve">The Harvard </w:t>
      </w:r>
      <w:r w:rsidRPr="00A7309E">
        <w:t>Crimson</w:t>
      </w:r>
      <w:r>
        <w:t xml:space="preserve">, </w:t>
      </w:r>
      <w:r w:rsidRPr="00A7309E">
        <w:t xml:space="preserve">6-30-2023, </w:t>
      </w:r>
      <w:hyperlink r:id="rId38" w:history="1">
        <w:r w:rsidRPr="0001641D">
          <w:rPr>
            <w:rStyle w:val="Hyperlink"/>
          </w:rPr>
          <w:t>https://www.thecrimson.com/article/2023/6/30/scotus-affirmative-action-analysis/</w:t>
        </w:r>
      </w:hyperlink>
      <w:r>
        <w:t>] /RS</w:t>
      </w:r>
    </w:p>
    <w:p w14:paraId="58B8FFA2" w14:textId="77777777" w:rsidR="001F2B46" w:rsidRDefault="001F2B46" w:rsidP="001F2B46">
      <w:r w:rsidRPr="00124950">
        <w:rPr>
          <w:rStyle w:val="StyleUnderline"/>
          <w:highlight w:val="yellow"/>
        </w:rPr>
        <w:t>The Supreme Court ruled</w:t>
      </w:r>
      <w:r w:rsidRPr="00111A99">
        <w:rPr>
          <w:rStyle w:val="StyleUnderline"/>
        </w:rPr>
        <w:t xml:space="preserve"> </w:t>
      </w:r>
      <w:r>
        <w:t>against Harvard and the University of North Carolina in a landmark decision Thursday morning, radically restricting the consideration of race in college admissions.</w:t>
      </w:r>
    </w:p>
    <w:p w14:paraId="4C33D047" w14:textId="77777777" w:rsidR="001F2B46" w:rsidRPr="00111A99" w:rsidRDefault="001F2B46" w:rsidP="001F2B46">
      <w:pPr>
        <w:rPr>
          <w:rStyle w:val="StyleUnderline"/>
        </w:rPr>
      </w:pPr>
      <w:r>
        <w:t xml:space="preserve">In a 40-page opinion authored by </w:t>
      </w:r>
      <w:r w:rsidRPr="00111A99">
        <w:rPr>
          <w:rStyle w:val="StyleUnderline"/>
        </w:rPr>
        <w:t xml:space="preserve">Chief Justice John Roberts ’76, all six members of the Court’s conservative wing ruled </w:t>
      </w:r>
      <w:r w:rsidRPr="00124950">
        <w:rPr>
          <w:rStyle w:val="StyleUnderline"/>
          <w:highlight w:val="yellow"/>
        </w:rPr>
        <w:t>that Harvard’s and UNC’s admissions programs violated the Equal Protection Clause of the 14th Amendment</w:t>
      </w:r>
      <w:r w:rsidRPr="00111A99">
        <w:rPr>
          <w:rStyle w:val="StyleUnderline"/>
        </w:rPr>
        <w:t>.</w:t>
      </w:r>
    </w:p>
    <w:p w14:paraId="7ACA193E" w14:textId="77777777" w:rsidR="001F2B46" w:rsidRPr="00111A99" w:rsidRDefault="001F2B46" w:rsidP="001F2B46">
      <w:pPr>
        <w:rPr>
          <w:rStyle w:val="StyleUnderline"/>
        </w:rPr>
      </w:pPr>
      <w:r w:rsidRPr="00111A99">
        <w:rPr>
          <w:rStyle w:val="StyleUnderline"/>
        </w:rPr>
        <w:t>The Equal Protection Clause of the Fourteenth Amendment states that all U.S. citizens must receive “equal protection of the laws” and that their “privileges or immunities” cannot be curtailed without due process of law.</w:t>
      </w:r>
    </w:p>
    <w:p w14:paraId="36375D7B" w14:textId="77777777" w:rsidR="001F2B46" w:rsidRDefault="001F2B46" w:rsidP="001F2B46">
      <w:pPr>
        <w:pStyle w:val="Heading4"/>
      </w:pPr>
      <w:r>
        <w:t xml:space="preserve">The court just ruled on equal protection – proves no change in </w:t>
      </w:r>
      <w:proofErr w:type="gramStart"/>
      <w:r>
        <w:t>PC</w:t>
      </w:r>
      <w:proofErr w:type="gramEnd"/>
    </w:p>
    <w:p w14:paraId="0509F833" w14:textId="77777777" w:rsidR="001F2B46" w:rsidRDefault="001F2B46" w:rsidP="001F2B46">
      <w:r w:rsidRPr="008C0B04">
        <w:rPr>
          <w:rStyle w:val="Style13ptBold"/>
        </w:rPr>
        <w:t>Harris 6-29</w:t>
      </w:r>
      <w:r>
        <w:t>,</w:t>
      </w:r>
      <w:r w:rsidRPr="008C0B04">
        <w:t xml:space="preserve"> staff writer at The Atlantic.</w:t>
      </w:r>
    </w:p>
    <w:p w14:paraId="6A837F10" w14:textId="77777777" w:rsidR="001F2B46" w:rsidRPr="008C0B04" w:rsidRDefault="001F2B46" w:rsidP="001F2B46">
      <w:r>
        <w:t xml:space="preserve">[Adam Harris, author of </w:t>
      </w:r>
      <w:r w:rsidRPr="008C0B04">
        <w:rPr>
          <w:i/>
          <w:iCs/>
        </w:rPr>
        <w:t>The State Must Provide: Why America's Colleges Have Always Been Unequal—and How to Set Them Right</w:t>
      </w:r>
      <w:r>
        <w:t xml:space="preserve">, </w:t>
      </w:r>
      <w:r w:rsidRPr="008C0B04">
        <w:t xml:space="preserve">"The Decision That Upends the Equal-Protection Clause," Atlantic, </w:t>
      </w:r>
      <w:r>
        <w:t>6-</w:t>
      </w:r>
      <w:r w:rsidRPr="008C0B04">
        <w:t xml:space="preserve">29-2023, </w:t>
      </w:r>
      <w:hyperlink r:id="rId39" w:history="1">
        <w:r w:rsidRPr="0001641D">
          <w:rPr>
            <w:rStyle w:val="Hyperlink"/>
          </w:rPr>
          <w:t>https://www.theatlantic.com/ideas/archive/2023/06/scotus-affirmative-action-ruling-implications/674567/</w:t>
        </w:r>
      </w:hyperlink>
      <w:r>
        <w:t>] /RS</w:t>
      </w:r>
    </w:p>
    <w:p w14:paraId="51AE6E0A" w14:textId="77777777" w:rsidR="001F2B46" w:rsidRPr="00FF4ED5" w:rsidRDefault="001F2B46" w:rsidP="001F2B46">
      <w:r w:rsidRPr="00FF4ED5">
        <w:t xml:space="preserve">In a 40-page opinion, </w:t>
      </w:r>
      <w:r w:rsidRPr="00124950">
        <w:rPr>
          <w:rStyle w:val="StyleUnderline"/>
          <w:highlight w:val="yellow"/>
        </w:rPr>
        <w:t xml:space="preserve">Chief Justice </w:t>
      </w:r>
      <w:r w:rsidRPr="00FF4ED5">
        <w:rPr>
          <w:rStyle w:val="StyleUnderline"/>
        </w:rPr>
        <w:t xml:space="preserve">John </w:t>
      </w:r>
      <w:r w:rsidRPr="00124950">
        <w:rPr>
          <w:rStyle w:val="StyleUnderline"/>
          <w:highlight w:val="yellow"/>
        </w:rPr>
        <w:t>Roberts</w:t>
      </w:r>
      <w:r w:rsidRPr="00FF4ED5">
        <w:rPr>
          <w:rStyle w:val="StyleUnderline"/>
        </w:rPr>
        <w:t xml:space="preserve">, writing for the majority, </w:t>
      </w:r>
      <w:r w:rsidRPr="00124950">
        <w:rPr>
          <w:rStyle w:val="StyleUnderline"/>
          <w:highlight w:val="yellow"/>
        </w:rPr>
        <w:t xml:space="preserve">argued that the institutions violated the equal-protection clause of the Fourteenth Amendment of the Constitution </w:t>
      </w:r>
      <w:r w:rsidRPr="00FF4ED5">
        <w:rPr>
          <w:rStyle w:val="StyleUnderline"/>
        </w:rPr>
        <w:t>by failing to use race “within the confines of narrow restrictions outlined by the court.” The programs, Roberts wrote, effectively require stereotyping of underrepresented minorities. “When a university admits students ‘on the basis of race, it engages in the offensive and demeaning assumption that [students] of a particular race, because of their race, think alike,’”</w:t>
      </w:r>
      <w:r w:rsidRPr="00FF4ED5">
        <w:t xml:space="preserve"> Roberts wrote. He also pointed out that the Court has, in the past, suggested that such programs need a sunset date and lack a “logical endpoint.”</w:t>
      </w:r>
    </w:p>
    <w:p w14:paraId="2BC05EAF" w14:textId="77777777" w:rsidR="001F2B46" w:rsidRDefault="001F2B46" w:rsidP="001F2B46">
      <w:pPr>
        <w:pStyle w:val="Heading4"/>
      </w:pPr>
      <w:r>
        <w:t xml:space="preserve">PC is </w:t>
      </w:r>
      <w:proofErr w:type="gramStart"/>
      <w:r>
        <w:t>fake</w:t>
      </w:r>
      <w:proofErr w:type="gramEnd"/>
    </w:p>
    <w:p w14:paraId="0DFD2C61" w14:textId="77777777" w:rsidR="001F2B46" w:rsidRDefault="001F2B46" w:rsidP="001F2B46">
      <w:r>
        <w:t xml:space="preserve">Hirsch 13, </w:t>
      </w:r>
      <w:r w:rsidRPr="00FF4ED5">
        <w:t xml:space="preserve">former foreign editor, chief diplomatic correspondent, and national economic correspondent for Newsweek, </w:t>
      </w:r>
    </w:p>
    <w:p w14:paraId="449C3FAF" w14:textId="77777777" w:rsidR="001F2B46" w:rsidRDefault="001F2B46" w:rsidP="001F2B46">
      <w:r>
        <w:t>[</w:t>
      </w:r>
      <w:r w:rsidRPr="004D0BC6">
        <w:t xml:space="preserve">Michael Hirsh, </w:t>
      </w:r>
      <w:r w:rsidRPr="00FF4ED5">
        <w:t xml:space="preserve">lecturer </w:t>
      </w:r>
      <w:r>
        <w:t>and commentator</w:t>
      </w:r>
      <w:r w:rsidRPr="00FF4ED5">
        <w:t xml:space="preserve"> on Fox News, CNN, MSNBC, National Public Radio</w:t>
      </w:r>
      <w:r>
        <w:t xml:space="preserve">, </w:t>
      </w:r>
      <w:r w:rsidRPr="004D0BC6">
        <w:t>"There’s No Such Thing as Political Capital," Yahoo News, 2-8-2013</w:t>
      </w:r>
      <w:r>
        <w:t xml:space="preserve">, </w:t>
      </w:r>
      <w:hyperlink r:id="rId40" w:history="1">
        <w:r w:rsidRPr="0001641D">
          <w:rPr>
            <w:rStyle w:val="Hyperlink"/>
          </w:rPr>
          <w:t>https://news.yahoo.com/no-thing-political-capital-201002390--politics.html?guccounter=1&amp;guce_referrer=aHR0cHM6Ly93d3cuZ29vZ2xlLmNvbS8&amp;guce_referrer_sig=AQAAAI4enc_9QFbGYh9EffJN1TyFJzkFK3zWjuSMeB9NV3AybBlzpAWHMG2BTaR5wgCJmEwi95HKoHyb2XSnB8Oq5pJMtomleBW__D8a_Td7GfeVMEpiuq-8tyE6YLGZYqOa7cZLFVGW5rkouLffjGMn8CXRfhn3bD484BwY6OS0FroX</w:t>
        </w:r>
      </w:hyperlink>
      <w:r>
        <w:t>] /RS</w:t>
      </w:r>
    </w:p>
    <w:p w14:paraId="3943EA20" w14:textId="77777777" w:rsidR="001F2B46" w:rsidRPr="00565ACF" w:rsidRDefault="001F2B46" w:rsidP="001F2B46">
      <w:pPr>
        <w:rPr>
          <w:rStyle w:val="StyleUnderline"/>
        </w:rPr>
      </w:pPr>
      <w:r w:rsidRPr="00565ACF">
        <w:t xml:space="preserve">Some political scientists who study the elusive calculus of how to pass legislation and run successful presidencies say that </w:t>
      </w:r>
      <w:r w:rsidRPr="00124950">
        <w:rPr>
          <w:rStyle w:val="Emphasis"/>
          <w:highlight w:val="yellow"/>
        </w:rPr>
        <w:t>political capital is, at best, an empty concept</w:t>
      </w:r>
      <w:r w:rsidRPr="00565ACF">
        <w:rPr>
          <w:rStyle w:val="StyleUnderline"/>
        </w:rPr>
        <w:t xml:space="preserve">, and that almost </w:t>
      </w:r>
      <w:r w:rsidRPr="00124950">
        <w:rPr>
          <w:rStyle w:val="StyleUnderline"/>
          <w:highlight w:val="yellow"/>
        </w:rPr>
        <w:t>nothing in the academic literature</w:t>
      </w:r>
      <w:r w:rsidRPr="00565ACF">
        <w:rPr>
          <w:rStyle w:val="StyleUnderline"/>
        </w:rPr>
        <w:t xml:space="preserve"> successfully quantifies or even </w:t>
      </w:r>
      <w:r w:rsidRPr="00124950">
        <w:rPr>
          <w:rStyle w:val="StyleUnderline"/>
          <w:highlight w:val="yellow"/>
        </w:rPr>
        <w:t>defines it</w:t>
      </w:r>
      <w:r w:rsidRPr="00565ACF">
        <w:rPr>
          <w:rStyle w:val="StyleUnderline"/>
        </w:rPr>
        <w:t xml:space="preserve">. </w:t>
      </w:r>
      <w:r w:rsidRPr="00565ACF">
        <w:t xml:space="preserve">“It can refer to a very abstract thing, like a president’s popularity, but </w:t>
      </w:r>
      <w:r w:rsidRPr="00124950">
        <w:rPr>
          <w:rStyle w:val="StyleUnderline"/>
          <w:highlight w:val="yellow"/>
        </w:rPr>
        <w:t>there’s no mechanism</w:t>
      </w:r>
      <w:r w:rsidRPr="00565ACF">
        <w:rPr>
          <w:rStyle w:val="StyleUnderline"/>
        </w:rPr>
        <w:t xml:space="preserve"> there. That makes it kind of useless,</w:t>
      </w:r>
      <w:r w:rsidRPr="00565ACF">
        <w:t xml:space="preserve">” says Richard Bensel, a government professor at Cornell University. Even Ornstein concedes that the calculus is far more complex than the term suggests. Winning on one issue often changes the calculation for the next issue; </w:t>
      </w:r>
      <w:r w:rsidRPr="00124950">
        <w:rPr>
          <w:rStyle w:val="StyleUnderline"/>
          <w:highlight w:val="yellow"/>
        </w:rPr>
        <w:t>there is never any known amount of capital</w:t>
      </w:r>
      <w:r w:rsidRPr="00565ACF">
        <w:t xml:space="preserve">.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w:t>
      </w:r>
      <w:r w:rsidRPr="00565ACF">
        <w:rPr>
          <w:rStyle w:val="StyleUnderline"/>
        </w:rPr>
        <w:t>It’s a bandwagon effect.”</w:t>
      </w:r>
    </w:p>
    <w:p w14:paraId="7D79A763" w14:textId="77777777" w:rsidR="001F2B46" w:rsidRDefault="001F2B46" w:rsidP="001F2B46">
      <w:pPr>
        <w:pStyle w:val="Heading4"/>
      </w:pPr>
      <w:r>
        <w:t xml:space="preserve">No uniqueness – Chevron gets struck down </w:t>
      </w:r>
      <w:proofErr w:type="gramStart"/>
      <w:r>
        <w:t>now</w:t>
      </w:r>
      <w:proofErr w:type="gramEnd"/>
    </w:p>
    <w:p w14:paraId="3F177208" w14:textId="77777777" w:rsidR="001F2B46" w:rsidRPr="00FC4422" w:rsidRDefault="001F2B46" w:rsidP="001F2B46">
      <w:r>
        <w:rPr>
          <w:rStyle w:val="Style13ptBold"/>
        </w:rPr>
        <w:t xml:space="preserve">Dempsey et. Al. 5-24, </w:t>
      </w:r>
      <w:r w:rsidRPr="00FC4422">
        <w:t xml:space="preserve">Financial Services </w:t>
      </w:r>
      <w:proofErr w:type="gramStart"/>
      <w:r w:rsidRPr="00FC4422">
        <w:t>lawyer</w:t>
      </w:r>
      <w:proofErr w:type="gramEnd"/>
      <w:r w:rsidRPr="00FC4422">
        <w:t xml:space="preserve"> and advocate</w:t>
      </w:r>
    </w:p>
    <w:p w14:paraId="017E7A7F" w14:textId="77777777" w:rsidR="001F2B46" w:rsidRPr="00FC4422" w:rsidRDefault="001F2B46" w:rsidP="001F2B46">
      <w:r>
        <w:t>[</w:t>
      </w:r>
      <w:r w:rsidRPr="00FC4422">
        <w:t xml:space="preserve">Leah Dempsey, Elisabeth Esposito, Eric Waeckerlin, William McGrath, Bella Wolitz, Rosa Baum, Leah Dempsey was vice president and senior counsel for federal advocacy at ACA International, "Chevron Deference on the Chopping Block? Supreme Court to Hear Case That Could Change Landmark Precedent," Brownstein Hyatt Farber Schreck, </w:t>
      </w:r>
      <w:r>
        <w:t xml:space="preserve">5-24-2023, </w:t>
      </w:r>
      <w:hyperlink r:id="rId41" w:history="1">
        <w:r w:rsidRPr="0001641D">
          <w:rPr>
            <w:rStyle w:val="Hyperlink"/>
          </w:rPr>
          <w:t>https://www.bhfs.com/insights/alerts-articles/2023/chevron-deference-on-the-chopping-block-</w:t>
        </w:r>
      </w:hyperlink>
      <w:r>
        <w:t>] /RS</w:t>
      </w:r>
    </w:p>
    <w:p w14:paraId="6C2E0897" w14:textId="77777777" w:rsidR="001F2B46" w:rsidRDefault="001F2B46" w:rsidP="001F2B46">
      <w:r w:rsidRPr="00FC4422">
        <w:t xml:space="preserve">Several sitting Supreme Court </w:t>
      </w:r>
      <w:r w:rsidRPr="00124950">
        <w:rPr>
          <w:rStyle w:val="StyleUnderline"/>
          <w:highlight w:val="yellow"/>
        </w:rPr>
        <w:t>justices</w:t>
      </w:r>
      <w:r w:rsidRPr="00FC4422">
        <w:rPr>
          <w:rStyle w:val="StyleUnderline"/>
        </w:rPr>
        <w:t xml:space="preserve"> have indicated a </w:t>
      </w:r>
      <w:r w:rsidRPr="00124950">
        <w:rPr>
          <w:rStyle w:val="StyleUnderline"/>
          <w:highlight w:val="yellow"/>
        </w:rPr>
        <w:t>willing</w:t>
      </w:r>
      <w:r w:rsidRPr="00FC4422">
        <w:rPr>
          <w:rStyle w:val="StyleUnderline"/>
        </w:rPr>
        <w:t xml:space="preserve">ness </w:t>
      </w:r>
      <w:r w:rsidRPr="00124950">
        <w:rPr>
          <w:rStyle w:val="StyleUnderline"/>
          <w:highlight w:val="yellow"/>
        </w:rPr>
        <w:t>to</w:t>
      </w:r>
      <w:r w:rsidRPr="00FC4422">
        <w:t xml:space="preserve"> narrow or even </w:t>
      </w:r>
      <w:r w:rsidRPr="00124950">
        <w:rPr>
          <w:rStyle w:val="StyleUnderline"/>
          <w:highlight w:val="yellow"/>
        </w:rPr>
        <w:t>strike down</w:t>
      </w:r>
      <w:r w:rsidRPr="00FC4422">
        <w:rPr>
          <w:rStyle w:val="StyleUnderline"/>
        </w:rPr>
        <w:t xml:space="preserve"> the </w:t>
      </w:r>
      <w:r w:rsidRPr="00124950">
        <w:rPr>
          <w:rStyle w:val="StyleUnderline"/>
          <w:highlight w:val="yellow"/>
        </w:rPr>
        <w:t>Chevron</w:t>
      </w:r>
      <w:r w:rsidRPr="00FC4422">
        <w:rPr>
          <w:rStyle w:val="StyleUnderline"/>
        </w:rPr>
        <w:t xml:space="preserve"> doctrine</w:t>
      </w:r>
      <w:r w:rsidRPr="00FC4422">
        <w:t xml:space="preserve">. For example, </w:t>
      </w:r>
      <w:r w:rsidRPr="00124950">
        <w:rPr>
          <w:rStyle w:val="StyleUnderline"/>
          <w:highlight w:val="yellow"/>
        </w:rPr>
        <w:t>Justice</w:t>
      </w:r>
      <w:r w:rsidRPr="00FC4422">
        <w:rPr>
          <w:rStyle w:val="StyleUnderline"/>
        </w:rPr>
        <w:t xml:space="preserve"> Clarence </w:t>
      </w:r>
      <w:r w:rsidRPr="00124950">
        <w:rPr>
          <w:rStyle w:val="StyleUnderline"/>
          <w:highlight w:val="yellow"/>
        </w:rPr>
        <w:t>Thomas</w:t>
      </w:r>
      <w:r w:rsidRPr="00FC4422">
        <w:rPr>
          <w:rStyle w:val="StyleUnderline"/>
        </w:rPr>
        <w:t xml:space="preserve"> has written that Chevron rests on the “fiction that ambiguity in a statutory term is best construed as an implicit delegation of power to an administrative agency to determine the bounds of the law.”</w:t>
      </w:r>
      <w:r w:rsidRPr="00FC4422">
        <w:t xml:space="preserve"> Cuozzo Speed Techs., LLC v. Lee, 579 U.S. 261, 286 (2016) (Thomas, J., concurring). </w:t>
      </w:r>
      <w:r w:rsidRPr="00124950">
        <w:rPr>
          <w:rStyle w:val="StyleUnderline"/>
          <w:highlight w:val="yellow"/>
        </w:rPr>
        <w:t xml:space="preserve">Justice </w:t>
      </w:r>
      <w:r w:rsidRPr="00FC4422">
        <w:rPr>
          <w:rStyle w:val="StyleUnderline"/>
        </w:rPr>
        <w:t xml:space="preserve">Brett </w:t>
      </w:r>
      <w:r w:rsidRPr="00124950">
        <w:rPr>
          <w:rStyle w:val="StyleUnderline"/>
          <w:highlight w:val="yellow"/>
        </w:rPr>
        <w:t>Kavanaugh</w:t>
      </w:r>
      <w:r w:rsidRPr="00FC4422">
        <w:rPr>
          <w:rStyle w:val="StyleUnderline"/>
        </w:rPr>
        <w:t xml:space="preserve"> has criticized Chevron for encouraging administrative agencies to aggressively pursue policy goals unless “clearly forbidden” by statute.</w:t>
      </w:r>
      <w:r w:rsidRPr="00FC4422">
        <w:t xml:space="preserve"> Brett Kavanaugh, Fixing Statutory Interpretation, 129 Harv. L. Rev. 2118, 2150 (2016). And </w:t>
      </w:r>
      <w:r w:rsidRPr="00FC4422">
        <w:rPr>
          <w:rStyle w:val="StyleUnderline"/>
        </w:rPr>
        <w:t xml:space="preserve">in dissent to the court’s denial of certiorari in Buffington v. McDonough, 143 S. Ct. 14, 18–19 (2022) (Gorsuch, J., dissenting), </w:t>
      </w:r>
      <w:r w:rsidRPr="00124950">
        <w:rPr>
          <w:rStyle w:val="StyleUnderline"/>
          <w:highlight w:val="yellow"/>
        </w:rPr>
        <w:t>Justice</w:t>
      </w:r>
      <w:r w:rsidRPr="00FC4422">
        <w:rPr>
          <w:rStyle w:val="StyleUnderline"/>
        </w:rPr>
        <w:t xml:space="preserve"> Neil </w:t>
      </w:r>
      <w:r w:rsidRPr="00124950">
        <w:rPr>
          <w:rStyle w:val="StyleUnderline"/>
          <w:highlight w:val="yellow"/>
        </w:rPr>
        <w:t>Gorsuch</w:t>
      </w:r>
      <w:r w:rsidRPr="00FC4422">
        <w:rPr>
          <w:rStyle w:val="StyleUnderline"/>
        </w:rPr>
        <w:t xml:space="preserve"> opined that pursuant to the framework imposed by Chevron, “[r]</w:t>
      </w:r>
      <w:proofErr w:type="spellStart"/>
      <w:r w:rsidRPr="00FC4422">
        <w:rPr>
          <w:rStyle w:val="StyleUnderline"/>
        </w:rPr>
        <w:t>ather</w:t>
      </w:r>
      <w:proofErr w:type="spellEnd"/>
      <w:r w:rsidRPr="00FC4422">
        <w:rPr>
          <w:rStyle w:val="StyleUnderline"/>
        </w:rPr>
        <w:t xml:space="preserve"> than provide individuals with the best understanding of their rights and duties under law a neutral magistrate can muster, we outsource our interpretive responsibilities. Rather than say what the law is, we tell those who come before us to go ask a bureaucrat.” Other Supreme Court justices have also </w:t>
      </w:r>
      <w:r w:rsidRPr="00124950">
        <w:rPr>
          <w:rStyle w:val="StyleUnderline"/>
          <w:highlight w:val="yellow"/>
        </w:rPr>
        <w:t>criticized the Chevron doctrine</w:t>
      </w:r>
      <w:r w:rsidRPr="00FC4422">
        <w:rPr>
          <w:rStyle w:val="StyleUnderline"/>
        </w:rPr>
        <w:t xml:space="preserve"> or taken the position that clear statements from Congress are required for major regulatory programs.</w:t>
      </w:r>
      <w:r w:rsidRPr="00FC4422">
        <w:t xml:space="preserve"> Brownstein wrote about one example, regarding West Virginia v. EPA, 142 S. Ct. 2587 (2022) here. Another example includes </w:t>
      </w:r>
      <w:proofErr w:type="spellStart"/>
      <w:r w:rsidRPr="00FC4422">
        <w:t>Dep’t</w:t>
      </w:r>
      <w:proofErr w:type="spellEnd"/>
      <w:r w:rsidRPr="00FC4422">
        <w:t xml:space="preserve"> of Transp. v. Assoc. of American R.Rs., 575 U.S. 43, 61 (2015) (Alito, J., concurring).</w:t>
      </w:r>
    </w:p>
    <w:p w14:paraId="22BF7B16" w14:textId="77777777" w:rsidR="001F2B46" w:rsidRPr="0072472B" w:rsidRDefault="001F2B46" w:rsidP="001F2B46">
      <w:pPr>
        <w:rPr>
          <w:rStyle w:val="Style13ptBold"/>
        </w:rPr>
      </w:pPr>
      <w:r>
        <w:rPr>
          <w:rStyle w:val="Style13ptBold"/>
        </w:rPr>
        <w:t xml:space="preserve">Chevron is getting overturned or limited means DA is </w:t>
      </w:r>
      <w:proofErr w:type="gramStart"/>
      <w:r>
        <w:rPr>
          <w:rStyle w:val="Style13ptBold"/>
        </w:rPr>
        <w:t>inevitable</w:t>
      </w:r>
      <w:proofErr w:type="gramEnd"/>
      <w:r>
        <w:rPr>
          <w:rStyle w:val="Style13ptBold"/>
        </w:rPr>
        <w:t xml:space="preserve"> </w:t>
      </w:r>
    </w:p>
    <w:p w14:paraId="26E1B60A" w14:textId="77777777" w:rsidR="001F2B46" w:rsidRDefault="001F2B46" w:rsidP="001F2B46">
      <w:r w:rsidRPr="0072472B">
        <w:rPr>
          <w:rStyle w:val="Style13ptBold"/>
        </w:rPr>
        <w:t>Gilley</w:t>
      </w:r>
      <w:r>
        <w:rPr>
          <w:rStyle w:val="Style13ptBold"/>
        </w:rPr>
        <w:t xml:space="preserve"> et al.</w:t>
      </w:r>
      <w:r w:rsidRPr="0072472B">
        <w:rPr>
          <w:rStyle w:val="Style13ptBold"/>
        </w:rPr>
        <w:t xml:space="preserve"> 5-02</w:t>
      </w:r>
      <w:r w:rsidRPr="0072472B">
        <w:t>[Craig A.;</w:t>
      </w:r>
      <w:r>
        <w:t>05</w:t>
      </w:r>
      <w:r w:rsidRPr="0072472B">
        <w:t>-</w:t>
      </w:r>
      <w:r>
        <w:t>02</w:t>
      </w:r>
      <w:r w:rsidRPr="0072472B">
        <w:t>-</w:t>
      </w:r>
      <w:r>
        <w:t>2023</w:t>
      </w:r>
      <w:r w:rsidRPr="0072472B">
        <w:t xml:space="preserve">; </w:t>
      </w:r>
      <w:r>
        <w:t>C</w:t>
      </w:r>
      <w:r w:rsidRPr="0072472B">
        <w:t xml:space="preserve">raig represents investment and private equity companies, providing transactional and compliance support to ensure that both their acquisitions and ongoing investments fully comply with regulatory requirements. ; "Supreme Court to Hear Case That Could Overrule Chevron and Curtail Administrative Agencies' Ability to Regulate Broadly," </w:t>
      </w:r>
      <w:hyperlink r:id="rId42" w:history="1">
        <w:r w:rsidRPr="003C1D1E">
          <w:rPr>
            <w:rStyle w:val="Hyperlink"/>
          </w:rPr>
          <w:t>https://www.venable.com/insights/publications/2023/05/supreme-court-to-hear-case-that-could-overrule//JJB</w:t>
        </w:r>
      </w:hyperlink>
      <w:r w:rsidRPr="0072472B">
        <w:t>]</w:t>
      </w:r>
    </w:p>
    <w:p w14:paraId="3C115634" w14:textId="77777777" w:rsidR="001F2B46" w:rsidRPr="008E12D4" w:rsidRDefault="001F2B46" w:rsidP="001F2B46">
      <w:pPr>
        <w:rPr>
          <w:sz w:val="14"/>
        </w:rPr>
      </w:pPr>
    </w:p>
    <w:p w14:paraId="0024E80E" w14:textId="77777777" w:rsidR="001F2B46" w:rsidRDefault="001F2B46" w:rsidP="001F2B46">
      <w:pPr>
        <w:rPr>
          <w:rStyle w:val="Emphasis"/>
        </w:rPr>
      </w:pPr>
      <w:r w:rsidRPr="0072472B">
        <w:rPr>
          <w:rStyle w:val="StyleUnderline"/>
        </w:rPr>
        <w:t xml:space="preserve">The U.S. </w:t>
      </w:r>
      <w:r w:rsidRPr="00124950">
        <w:rPr>
          <w:rStyle w:val="StyleUnderline"/>
          <w:highlight w:val="yellow"/>
        </w:rPr>
        <w:t>S</w:t>
      </w:r>
      <w:r w:rsidRPr="0072472B">
        <w:rPr>
          <w:rStyle w:val="StyleUnderline"/>
        </w:rPr>
        <w:t xml:space="preserve">upreme </w:t>
      </w:r>
      <w:r w:rsidRPr="00124950">
        <w:rPr>
          <w:rStyle w:val="StyleUnderline"/>
          <w:highlight w:val="yellow"/>
        </w:rPr>
        <w:t>C</w:t>
      </w:r>
      <w:r w:rsidRPr="0072472B">
        <w:rPr>
          <w:rStyle w:val="StyleUnderline"/>
        </w:rPr>
        <w:t xml:space="preserve">ourt on Monday </w:t>
      </w:r>
      <w:r w:rsidRPr="00124950">
        <w:rPr>
          <w:rStyle w:val="StyleUnderline"/>
          <w:highlight w:val="yellow"/>
        </w:rPr>
        <w:t>agreed to review</w:t>
      </w:r>
      <w:r w:rsidRPr="0072472B">
        <w:rPr>
          <w:rStyle w:val="StyleUnderline"/>
        </w:rPr>
        <w:t xml:space="preserve"> Loper Bright Enterprises v. Raimondo, a direct challenge to </w:t>
      </w:r>
      <w:r w:rsidRPr="00124950">
        <w:rPr>
          <w:rStyle w:val="StyleUnderline"/>
          <w:highlight w:val="yellow"/>
        </w:rPr>
        <w:t>Chevron deference</w:t>
      </w:r>
      <w:r w:rsidRPr="0072472B">
        <w:rPr>
          <w:rStyle w:val="StyleUnderline"/>
        </w:rPr>
        <w:t xml:space="preserve">. A </w:t>
      </w:r>
      <w:r w:rsidRPr="00124950">
        <w:rPr>
          <w:rStyle w:val="StyleUnderline"/>
          <w:highlight w:val="yellow"/>
        </w:rPr>
        <w:t>decision</w:t>
      </w:r>
      <w:r w:rsidRPr="0072472B">
        <w:rPr>
          <w:rStyle w:val="StyleUnderline"/>
        </w:rPr>
        <w:t xml:space="preserve"> in the case </w:t>
      </w:r>
      <w:r w:rsidRPr="00124950">
        <w:rPr>
          <w:rStyle w:val="StyleUnderline"/>
          <w:highlight w:val="yellow"/>
        </w:rPr>
        <w:t>could either</w:t>
      </w:r>
      <w:r w:rsidRPr="0072472B">
        <w:rPr>
          <w:rStyle w:val="StyleUnderline"/>
        </w:rPr>
        <w:t xml:space="preserve"> </w:t>
      </w:r>
      <w:r w:rsidRPr="00124950">
        <w:rPr>
          <w:rStyle w:val="Emphasis"/>
          <w:highlight w:val="yellow"/>
        </w:rPr>
        <w:t>overrule Chevron</w:t>
      </w:r>
      <w:r w:rsidRPr="0072472B">
        <w:rPr>
          <w:rStyle w:val="Emphasis"/>
        </w:rPr>
        <w:t xml:space="preserve"> altogether, </w:t>
      </w:r>
      <w:r w:rsidRPr="00124950">
        <w:rPr>
          <w:rStyle w:val="Emphasis"/>
          <w:highlight w:val="yellow"/>
        </w:rPr>
        <w:t>or alternatively narrow</w:t>
      </w:r>
      <w:r w:rsidRPr="0072472B">
        <w:rPr>
          <w:rStyle w:val="Emphasis"/>
        </w:rPr>
        <w:t xml:space="preserve"> the </w:t>
      </w:r>
      <w:r w:rsidRPr="00124950">
        <w:rPr>
          <w:rStyle w:val="Emphasis"/>
          <w:highlight w:val="yellow"/>
        </w:rPr>
        <w:t>doctrine</w:t>
      </w:r>
      <w:r w:rsidRPr="0072472B">
        <w:rPr>
          <w:rStyle w:val="StyleUnderline"/>
        </w:rPr>
        <w:t xml:space="preserve"> to clarify that statutory silence is not the same as ambiguity and therefore an implied grant of virtually unfettered agency authority. </w:t>
      </w:r>
      <w:r w:rsidRPr="00124950">
        <w:rPr>
          <w:rStyle w:val="Emphasis"/>
          <w:highlight w:val="yellow"/>
        </w:rPr>
        <w:t>Either way</w:t>
      </w:r>
      <w:r w:rsidRPr="0072472B">
        <w:rPr>
          <w:rStyle w:val="Emphasis"/>
        </w:rPr>
        <w:t xml:space="preserve">, a </w:t>
      </w:r>
      <w:r w:rsidRPr="00124950">
        <w:rPr>
          <w:rStyle w:val="Emphasis"/>
          <w:highlight w:val="yellow"/>
        </w:rPr>
        <w:t>decision</w:t>
      </w:r>
      <w:r w:rsidRPr="0072472B">
        <w:rPr>
          <w:rStyle w:val="Emphasis"/>
        </w:rPr>
        <w:t xml:space="preserve"> in the case </w:t>
      </w:r>
      <w:r w:rsidRPr="00124950">
        <w:rPr>
          <w:rStyle w:val="Emphasis"/>
          <w:highlight w:val="yellow"/>
        </w:rPr>
        <w:t>is likely to constrain federal</w:t>
      </w:r>
      <w:r w:rsidRPr="0072472B">
        <w:rPr>
          <w:rStyle w:val="Emphasis"/>
        </w:rPr>
        <w:t xml:space="preserve"> regulatory </w:t>
      </w:r>
      <w:r w:rsidRPr="00124950">
        <w:rPr>
          <w:rStyle w:val="Emphasis"/>
          <w:highlight w:val="yellow"/>
        </w:rPr>
        <w:t>agency</w:t>
      </w:r>
      <w:r w:rsidRPr="0072472B">
        <w:rPr>
          <w:rStyle w:val="Emphasis"/>
        </w:rPr>
        <w:t xml:space="preserve"> action </w:t>
      </w:r>
      <w:r w:rsidRPr="00124950">
        <w:rPr>
          <w:rStyle w:val="Emphasis"/>
          <w:highlight w:val="yellow"/>
        </w:rPr>
        <w:t>going forward.</w:t>
      </w:r>
    </w:p>
    <w:p w14:paraId="22E7086D" w14:textId="77777777" w:rsidR="001F2B46" w:rsidRDefault="001F2B46" w:rsidP="001F2B46">
      <w:pPr>
        <w:rPr>
          <w:rStyle w:val="StyleUnderline"/>
        </w:rPr>
      </w:pPr>
      <w:r w:rsidRPr="008E12D4">
        <w:rPr>
          <w:sz w:val="14"/>
        </w:rPr>
        <w:t xml:space="preserve">The case involves a challenge to a rule issued by the National Marine Fisheries Service (Department of Commerce) that requires the fishing industry to pay for the costs of government compliance observers on commercial fishing boats, even though the authorizing statute itself is silent on cost reimbursement. </w:t>
      </w:r>
      <w:r w:rsidRPr="0072472B">
        <w:rPr>
          <w:rStyle w:val="StyleUnderline"/>
        </w:rPr>
        <w:t>After the DC Circuit upheld the rule in the face of the statutory silence based on Chevron deference, the fishing companies challenging the rule asked for the Supreme Court to overrule and/or reevaluate the scope of Chevron.</w:t>
      </w:r>
    </w:p>
    <w:p w14:paraId="143AFEF1" w14:textId="77777777" w:rsidR="001F2B46" w:rsidRPr="008E12D4" w:rsidRDefault="001F2B46" w:rsidP="001F2B46">
      <w:pPr>
        <w:rPr>
          <w:sz w:val="14"/>
        </w:rPr>
      </w:pPr>
      <w:r w:rsidRPr="008E12D4">
        <w:rPr>
          <w:sz w:val="14"/>
        </w:rPr>
        <w:t>One of the most important principles in administrative law, Chevron deference was coined after the landmark 1984 Supreme Court case, Chevron U.S.A., Inc. v. Natural Resources Defense Council, Inc., and involves the level of judicial deference given to administrative actions, particularly rulemakings.</w:t>
      </w:r>
    </w:p>
    <w:p w14:paraId="36530E09" w14:textId="77777777" w:rsidR="001F2B46" w:rsidRPr="008E12D4" w:rsidRDefault="001F2B46" w:rsidP="001F2B46">
      <w:pPr>
        <w:rPr>
          <w:sz w:val="14"/>
        </w:rPr>
      </w:pPr>
      <w:r w:rsidRPr="008E12D4">
        <w:rPr>
          <w:sz w:val="14"/>
        </w:rPr>
        <w:t>At its most basic level, the doctrine stands for the proposition that where there is ambiguity in the underlying statute, courts should defer to reasonable interpretations by the agency implementing the statute and adopting supporting regulations. In those circumstances, courts should not substitute their own preferred interpretations.</w:t>
      </w:r>
    </w:p>
    <w:p w14:paraId="2B4E48BC" w14:textId="77777777" w:rsidR="001F2B46" w:rsidRPr="008E12D4" w:rsidRDefault="001F2B46" w:rsidP="001F2B46">
      <w:pPr>
        <w:rPr>
          <w:sz w:val="14"/>
        </w:rPr>
      </w:pPr>
      <w:r w:rsidRPr="008E12D4">
        <w:rPr>
          <w:sz w:val="14"/>
        </w:rPr>
        <w:t>The question for a court is not whether the agency's action was correct or best but only whether the agency's action was reasonable. The permissiveness of the current doctrine has given administrative agencies wide berth when crafting administrative regulations, thereby making it a target for those critical of certain regulations or of the growth of the administrative state.</w:t>
      </w:r>
    </w:p>
    <w:p w14:paraId="7549297D" w14:textId="77777777" w:rsidR="001F2B46" w:rsidRDefault="001F2B46" w:rsidP="001F2B46">
      <w:pPr>
        <w:rPr>
          <w:rStyle w:val="StyleUnderline"/>
        </w:rPr>
      </w:pPr>
      <w:r w:rsidRPr="008E12D4">
        <w:rPr>
          <w:sz w:val="14"/>
        </w:rPr>
        <w:t xml:space="preserve">On Monday, the Supreme Court justices agreed to take up Loper to address the Chevron deference issue. </w:t>
      </w:r>
      <w:r w:rsidRPr="008E12D4">
        <w:rPr>
          <w:rStyle w:val="StyleUnderline"/>
        </w:rPr>
        <w:t xml:space="preserve">The specific question to be addressed is "whether the Court should overrule Chevron or at least clarify that statutory silence concerning controversial powers expressly but narrowly granted elsewhere in the statute does not constitute an ambiguity requiring deference to the agency." Oral </w:t>
      </w:r>
      <w:r w:rsidRPr="00232638">
        <w:rPr>
          <w:rStyle w:val="StyleUnderline"/>
        </w:rPr>
        <w:t>argument will</w:t>
      </w:r>
      <w:r w:rsidRPr="008E12D4">
        <w:rPr>
          <w:rStyle w:val="StyleUnderline"/>
        </w:rPr>
        <w:t xml:space="preserve"> likely </w:t>
      </w:r>
      <w:r w:rsidRPr="00232638">
        <w:rPr>
          <w:rStyle w:val="StyleUnderline"/>
        </w:rPr>
        <w:t>occur next fall</w:t>
      </w:r>
      <w:r w:rsidRPr="008E12D4">
        <w:rPr>
          <w:rStyle w:val="StyleUnderline"/>
        </w:rPr>
        <w:t xml:space="preserve">, with a </w:t>
      </w:r>
      <w:r w:rsidRPr="00124950">
        <w:rPr>
          <w:rStyle w:val="StyleUnderline"/>
          <w:highlight w:val="yellow"/>
        </w:rPr>
        <w:t>decision by spring 2024.</w:t>
      </w:r>
    </w:p>
    <w:p w14:paraId="12C98E68" w14:textId="77777777" w:rsidR="001F2B46" w:rsidRDefault="001F2B46" w:rsidP="001F2B46">
      <w:pPr>
        <w:rPr>
          <w:rStyle w:val="StyleUnderline"/>
        </w:rPr>
      </w:pPr>
      <w:r w:rsidRPr="008E12D4">
        <w:rPr>
          <w:sz w:val="14"/>
        </w:rPr>
        <w:t xml:space="preserve">The grant of certiorari here could be a harbinger of a major change in administrative law by this time next year, as there was little reason for the court to grant the case (there is no circuit split for example) other than to reevaluate Chevron. </w:t>
      </w:r>
      <w:r w:rsidRPr="0072472B">
        <w:rPr>
          <w:rStyle w:val="StyleUnderline"/>
        </w:rPr>
        <w:t xml:space="preserve">Indeed, most of the court's conservative </w:t>
      </w:r>
      <w:r w:rsidRPr="00124950">
        <w:rPr>
          <w:rStyle w:val="Emphasis"/>
          <w:highlight w:val="yellow"/>
        </w:rPr>
        <w:t>justices</w:t>
      </w:r>
      <w:r w:rsidRPr="008E12D4">
        <w:rPr>
          <w:rStyle w:val="Emphasis"/>
        </w:rPr>
        <w:t xml:space="preserve"> have </w:t>
      </w:r>
      <w:r w:rsidRPr="00232638">
        <w:rPr>
          <w:rStyle w:val="Emphasis"/>
        </w:rPr>
        <w:t>previously</w:t>
      </w:r>
      <w:r w:rsidRPr="008E12D4">
        <w:rPr>
          <w:rStyle w:val="Emphasis"/>
        </w:rPr>
        <w:t xml:space="preserve"> </w:t>
      </w:r>
      <w:r w:rsidRPr="00124950">
        <w:rPr>
          <w:rStyle w:val="Emphasis"/>
          <w:highlight w:val="yellow"/>
        </w:rPr>
        <w:t>signaled a desire to curb</w:t>
      </w:r>
      <w:r w:rsidRPr="008E12D4">
        <w:rPr>
          <w:rStyle w:val="Emphasis"/>
        </w:rPr>
        <w:t xml:space="preserve"> the </w:t>
      </w:r>
      <w:r w:rsidRPr="00124950">
        <w:rPr>
          <w:rStyle w:val="Emphasis"/>
          <w:highlight w:val="yellow"/>
        </w:rPr>
        <w:t>power of</w:t>
      </w:r>
      <w:r w:rsidRPr="008E12D4">
        <w:rPr>
          <w:rStyle w:val="Emphasis"/>
        </w:rPr>
        <w:t xml:space="preserve"> the </w:t>
      </w:r>
      <w:r w:rsidRPr="00124950">
        <w:rPr>
          <w:rStyle w:val="Emphasis"/>
          <w:highlight w:val="yellow"/>
        </w:rPr>
        <w:t>administrative state by rolling back Chevron</w:t>
      </w:r>
      <w:r w:rsidRPr="008E12D4">
        <w:rPr>
          <w:rStyle w:val="Emphasis"/>
        </w:rPr>
        <w:t>.</w:t>
      </w:r>
      <w:r w:rsidRPr="0072472B">
        <w:rPr>
          <w:rStyle w:val="StyleUnderline"/>
        </w:rPr>
        <w:t xml:space="preserve"> While the writing was on the wall that something like that was coming, the timing right now in this case is a bit of a surprise.</w:t>
      </w:r>
    </w:p>
    <w:p w14:paraId="5968F822" w14:textId="77777777" w:rsidR="001F2B46" w:rsidRPr="00F420BC" w:rsidRDefault="001F2B46" w:rsidP="001F2B46"/>
    <w:p w14:paraId="2B040DB7" w14:textId="77777777" w:rsidR="001F2B46" w:rsidRDefault="001F2B46" w:rsidP="001F2B46">
      <w:pPr>
        <w:pStyle w:val="Heading3"/>
      </w:pPr>
      <w:r>
        <w:t>AT: Medicaid DA</w:t>
      </w:r>
    </w:p>
    <w:p w14:paraId="33181D3B" w14:textId="46891FF2" w:rsidR="001F2B46" w:rsidRDefault="001F2B46" w:rsidP="001F2B46">
      <w:pPr>
        <w:pStyle w:val="Heading4"/>
        <w:rPr>
          <w:sz w:val="24"/>
          <w:szCs w:val="24"/>
        </w:rPr>
      </w:pPr>
      <w:r>
        <w:t>N</w:t>
      </w:r>
      <w:r>
        <w:t xml:space="preserve">o link. </w:t>
      </w:r>
      <w:r w:rsidRPr="00EC7316">
        <w:t xml:space="preserve">Medicaid expansion fails—doesn’t help hospitals financial health or job security, which is what </w:t>
      </w:r>
      <w:proofErr w:type="gramStart"/>
      <w:r w:rsidRPr="00EC7316">
        <w:t>is</w:t>
      </w:r>
      <w:proofErr w:type="gramEnd"/>
      <w:r w:rsidRPr="00EC7316">
        <w:t xml:space="preserve"> was intended to do.</w:t>
      </w:r>
      <w:r w:rsidRPr="00EC7316">
        <w:rPr>
          <w:sz w:val="24"/>
          <w:szCs w:val="24"/>
        </w:rPr>
        <w:t xml:space="preserve"> </w:t>
      </w:r>
    </w:p>
    <w:p w14:paraId="17C41E4B" w14:textId="57A369A1" w:rsidR="001F2B46" w:rsidRPr="00EC7316" w:rsidRDefault="001F2B46" w:rsidP="001F2B46">
      <w:pPr>
        <w:pStyle w:val="Heading5"/>
        <w:rPr>
          <w:rFonts w:asciiTheme="minorHAnsi" w:hAnsiTheme="minorHAnsi" w:cstheme="minorHAnsi"/>
          <w:b/>
          <w:bCs/>
          <w:color w:val="auto"/>
        </w:rPr>
      </w:pPr>
      <w:r w:rsidRPr="00EC7316">
        <w:rPr>
          <w:rFonts w:asciiTheme="minorHAnsi" w:hAnsiTheme="minorHAnsi" w:cstheme="minorHAnsi"/>
          <w:b/>
          <w:bCs/>
          <w:color w:val="auto"/>
          <w:sz w:val="18"/>
          <w:szCs w:val="18"/>
        </w:rPr>
        <w:t xml:space="preserve">Harris ’23. </w:t>
      </w:r>
      <w:r w:rsidRPr="00EC7316">
        <w:rPr>
          <w:rFonts w:asciiTheme="minorHAnsi" w:hAnsiTheme="minorHAnsi" w:cstheme="minorHAnsi"/>
          <w:color w:val="auto"/>
          <w:sz w:val="14"/>
          <w:szCs w:val="14"/>
        </w:rPr>
        <w:t>[ Jessica Harris is a Policy Analyst at the Cardinal Institute for West Virginia Policy where she works to enact meaningful solutions and motivate her community. She holds a bachelor’s degree in criminology from West Virginia University and a Master of Public Administration and policy from American University.] “Medicaid Expansion Fails to Deliver on Promises.” March 10, 2023. https://www.realclearpolicy.com/articles/2023/03/10/medicaid_expansion_fails_to_deliver_on_promises_886506.html</w:t>
      </w:r>
    </w:p>
    <w:p w14:paraId="59CAE1CF" w14:textId="77777777" w:rsidR="001F2B46" w:rsidRPr="003B7FF5" w:rsidRDefault="001F2B46" w:rsidP="001F2B46">
      <w:pPr>
        <w:pStyle w:val="NoSpacing"/>
        <w:rPr>
          <w:b/>
          <w:bCs/>
          <w:sz w:val="24"/>
          <w:szCs w:val="24"/>
        </w:rPr>
      </w:pPr>
      <w:r w:rsidRPr="00124950">
        <w:rPr>
          <w:rFonts w:cstheme="minorHAnsi"/>
          <w:color w:val="000000"/>
          <w:highlight w:val="yellow"/>
          <w:u w:val="single"/>
        </w:rPr>
        <w:t xml:space="preserve">Medicaid expansion is failing </w:t>
      </w:r>
      <w:r w:rsidRPr="00205B9B">
        <w:rPr>
          <w:rFonts w:cstheme="minorHAnsi"/>
          <w:color w:val="000000"/>
          <w:u w:val="single"/>
        </w:rPr>
        <w:t>states across the nation</w:t>
      </w:r>
      <w:r w:rsidRPr="003B7FF5">
        <w:rPr>
          <w:rFonts w:cstheme="minorHAnsi"/>
          <w:color w:val="000000"/>
          <w:u w:val="single"/>
        </w:rPr>
        <w:t xml:space="preserve"> according to a recent Foundation for Government Accountability (FGA) report. The report found </w:t>
      </w:r>
      <w:r w:rsidRPr="00124950">
        <w:rPr>
          <w:rFonts w:cstheme="minorHAnsi"/>
          <w:color w:val="000000"/>
          <w:highlight w:val="yellow"/>
          <w:u w:val="single"/>
        </w:rPr>
        <w:t xml:space="preserve">states </w:t>
      </w:r>
      <w:r w:rsidRPr="00205B9B">
        <w:rPr>
          <w:rFonts w:cstheme="minorHAnsi"/>
          <w:color w:val="000000"/>
          <w:u w:val="single"/>
        </w:rPr>
        <w:t xml:space="preserve">that have </w:t>
      </w:r>
      <w:r w:rsidRPr="00124950">
        <w:rPr>
          <w:rFonts w:cstheme="minorHAnsi"/>
          <w:color w:val="000000"/>
          <w:highlight w:val="yellow"/>
          <w:u w:val="single"/>
        </w:rPr>
        <w:t xml:space="preserve">expanded Medicaid </w:t>
      </w:r>
      <w:r w:rsidRPr="00205B9B">
        <w:rPr>
          <w:rFonts w:cstheme="minorHAnsi"/>
          <w:color w:val="000000"/>
          <w:u w:val="single"/>
        </w:rPr>
        <w:t xml:space="preserve">have </w:t>
      </w:r>
      <w:r w:rsidRPr="00124950">
        <w:rPr>
          <w:rFonts w:cstheme="minorHAnsi"/>
          <w:color w:val="000000"/>
          <w:highlight w:val="yellow"/>
          <w:u w:val="single"/>
        </w:rPr>
        <w:t xml:space="preserve">faced more hospital closures than states that haven’t </w:t>
      </w:r>
      <w:r w:rsidRPr="00205B9B">
        <w:rPr>
          <w:rFonts w:cstheme="minorHAnsi"/>
          <w:color w:val="000000"/>
          <w:u w:val="single"/>
        </w:rPr>
        <w:t xml:space="preserve">expanded the program. </w:t>
      </w:r>
      <w:r w:rsidRPr="00205B9B">
        <w:rPr>
          <w:sz w:val="16"/>
        </w:rPr>
        <w:t>Of course, for years, advocates have claimed that expansion would be a necessary provision for financial health and job security for hospitals. Though, as suspected, data reveals the opposite. More accurately, non-expansion states have seen improved profitability, a larger bed capacity, and increased job growth.</w:t>
      </w:r>
      <w:r w:rsidRPr="003B7FF5">
        <w:rPr>
          <w:rFonts w:cstheme="minorHAnsi"/>
          <w:color w:val="000000"/>
        </w:rPr>
        <w:t xml:space="preserve">  </w:t>
      </w:r>
      <w:r w:rsidRPr="0070613F">
        <w:rPr>
          <w:rFonts w:cstheme="minorHAnsi"/>
          <w:color w:val="000000"/>
          <w:sz w:val="10"/>
          <w:szCs w:val="10"/>
        </w:rPr>
        <w:t>For quite some time, expansion advocates have made the promise that Medicaid expansion would lead to economic booms for states, creating jobs and improving hospital finances, but the program’s launch clearly tells a different story. By expanding Medicaid through the Affordable Care Act (ACA), colloquially known as “Obamacare,” the federal government hoped to provide care for a larger share of low-income Americans. Under the ACA, states now have the option to expand their Medicaid programs to cover adults 65 and under with incomes up to 138% of the federal poverty level and an enhanced federal matching rate (FMAP) for their expansion populations. FMAP varies by state but allows the Centers for Medicare &amp; Medicaid Services to reimburse each state for a percentage of its total Medicaid expenditures</w:t>
      </w:r>
      <w:r w:rsidRPr="0070613F">
        <w:rPr>
          <w:rFonts w:cstheme="minorHAnsi"/>
          <w:color w:val="000000"/>
          <w:sz w:val="10"/>
          <w:szCs w:val="10"/>
          <w:u w:val="single"/>
        </w:rPr>
        <w:t xml:space="preserve">. </w:t>
      </w:r>
      <w:r w:rsidRPr="00205B9B">
        <w:t>As of now, 38 states have adopted Medicaid expansion. States that have enacted the expansion are consequently awaiting success but face unrealized promises.</w:t>
      </w:r>
      <w:r w:rsidRPr="0070613F">
        <w:rPr>
          <w:rFonts w:cstheme="minorHAnsi"/>
          <w:color w:val="000000"/>
          <w:u w:val="single"/>
        </w:rPr>
        <w:t xml:space="preserve"> Moreover, in the first year of the program, nearly </w:t>
      </w:r>
      <w:r w:rsidRPr="00CB4640">
        <w:rPr>
          <w:rFonts w:cstheme="minorHAnsi"/>
          <w:color w:val="000000"/>
          <w:u w:val="single"/>
        </w:rPr>
        <w:t>40% of expansion states lost hospital jobs</w:t>
      </w:r>
      <w:r w:rsidRPr="0070613F">
        <w:rPr>
          <w:rFonts w:cstheme="minorHAnsi"/>
          <w:color w:val="000000"/>
          <w:u w:val="single"/>
        </w:rPr>
        <w:t xml:space="preserve">. </w:t>
      </w:r>
      <w:r w:rsidRPr="003B7FF5">
        <w:rPr>
          <w:rFonts w:eastAsia="Times New Roman" w:cstheme="minorHAnsi"/>
          <w:color w:val="000000"/>
          <w:u w:val="single"/>
        </w:rPr>
        <w:t>Here are the grim statistics from FGA’s report:</w:t>
      </w:r>
      <w:r w:rsidRPr="0070613F">
        <w:rPr>
          <w:rFonts w:eastAsia="Times New Roman" w:cstheme="minorHAnsi"/>
          <w:color w:val="000000"/>
          <w:u w:val="single"/>
        </w:rPr>
        <w:t xml:space="preserve"> </w:t>
      </w:r>
      <w:r w:rsidRPr="00124950">
        <w:rPr>
          <w:rFonts w:eastAsia="Times New Roman" w:cstheme="minorHAnsi"/>
          <w:color w:val="000000"/>
          <w:highlight w:val="yellow"/>
          <w:u w:val="single"/>
        </w:rPr>
        <w:t>1 in 5 expansion states saw hospital job losses</w:t>
      </w:r>
      <w:r w:rsidRPr="003B7FF5">
        <w:rPr>
          <w:rFonts w:eastAsia="Times New Roman" w:cstheme="minorHAnsi"/>
          <w:color w:val="000000"/>
          <w:u w:val="single"/>
        </w:rPr>
        <w:t>.</w:t>
      </w:r>
      <w:r w:rsidRPr="0070613F">
        <w:rPr>
          <w:rFonts w:eastAsia="Times New Roman" w:cstheme="minorHAnsi"/>
          <w:color w:val="000000"/>
          <w:u w:val="single"/>
        </w:rPr>
        <w:t xml:space="preserve"> </w:t>
      </w:r>
      <w:r w:rsidRPr="003B7FF5">
        <w:rPr>
          <w:rFonts w:eastAsia="Times New Roman" w:cstheme="minorHAnsi"/>
          <w:color w:val="000000"/>
          <w:u w:val="single"/>
        </w:rPr>
        <w:t>From 2013 to 2016</w:t>
      </w:r>
      <w:r w:rsidRPr="00205B9B">
        <w:rPr>
          <w:rFonts w:eastAsia="Times New Roman" w:cstheme="minorHAnsi"/>
          <w:color w:val="000000"/>
          <w:u w:val="single"/>
        </w:rPr>
        <w:t>, Medicaid shortfalls at hospitals in expansion states grew by nearly 50%</w:t>
      </w:r>
      <w:r w:rsidRPr="003B7FF5">
        <w:rPr>
          <w:rFonts w:eastAsia="Times New Roman" w:cstheme="minorHAnsi"/>
          <w:color w:val="000000"/>
          <w:u w:val="single"/>
        </w:rPr>
        <w:t>.</w:t>
      </w:r>
      <w:r w:rsidRPr="003B7FF5">
        <w:rPr>
          <w:rFonts w:eastAsia="Times New Roman" w:cstheme="minorHAnsi"/>
          <w:color w:val="000000"/>
        </w:rPr>
        <w:t xml:space="preserve"> </w:t>
      </w:r>
      <w:r w:rsidRPr="003B7FF5">
        <w:rPr>
          <w:rFonts w:eastAsia="Times New Roman" w:cstheme="minorHAnsi"/>
          <w:color w:val="000000"/>
          <w:u w:val="single"/>
        </w:rPr>
        <w:t xml:space="preserve">Nearly </w:t>
      </w:r>
      <w:r w:rsidRPr="00124950">
        <w:rPr>
          <w:rFonts w:eastAsia="Times New Roman" w:cstheme="minorHAnsi"/>
          <w:color w:val="000000"/>
          <w:highlight w:val="yellow"/>
          <w:u w:val="single"/>
        </w:rPr>
        <w:t>50 hospitals</w:t>
      </w:r>
      <w:r w:rsidRPr="003B7FF5">
        <w:rPr>
          <w:rFonts w:eastAsia="Times New Roman" w:cstheme="minorHAnsi"/>
          <w:color w:val="000000"/>
          <w:u w:val="single"/>
        </w:rPr>
        <w:t xml:space="preserve">, many of which were rural facilities, </w:t>
      </w:r>
      <w:r w:rsidRPr="00124950">
        <w:rPr>
          <w:rFonts w:eastAsia="Times New Roman" w:cstheme="minorHAnsi"/>
          <w:color w:val="000000"/>
          <w:highlight w:val="yellow"/>
          <w:u w:val="single"/>
        </w:rPr>
        <w:t>shut their doors after expansion</w:t>
      </w:r>
      <w:r w:rsidRPr="003B7FF5">
        <w:rPr>
          <w:rFonts w:eastAsia="Times New Roman" w:cstheme="minorHAnsi"/>
          <w:color w:val="000000"/>
          <w:u w:val="single"/>
        </w:rPr>
        <w:t xml:space="preserve"> was implemented.</w:t>
      </w:r>
      <w:r w:rsidRPr="0070613F">
        <w:rPr>
          <w:rFonts w:eastAsia="Times New Roman" w:cstheme="minorHAnsi"/>
          <w:color w:val="000000"/>
          <w:u w:val="single"/>
        </w:rPr>
        <w:t xml:space="preserve"> </w:t>
      </w:r>
      <w:r w:rsidRPr="003B7FF5">
        <w:rPr>
          <w:rFonts w:eastAsia="Times New Roman" w:cstheme="minorHAnsi"/>
          <w:color w:val="000000"/>
          <w:u w:val="single"/>
        </w:rPr>
        <w:t>Only 5% of hospitals directly cited a lack of Medicaid expansion in their list of reasons for closure;</w:t>
      </w:r>
      <w:r w:rsidRPr="003B7FF5">
        <w:rPr>
          <w:rFonts w:eastAsia="Times New Roman" w:cstheme="minorHAnsi"/>
          <w:color w:val="000000"/>
        </w:rPr>
        <w:t xml:space="preserve"> </w:t>
      </w:r>
      <w:r w:rsidRPr="003B7FF5">
        <w:rPr>
          <w:rFonts w:eastAsia="Times New Roman" w:cstheme="minorHAnsi"/>
          <w:color w:val="000000"/>
          <w:sz w:val="10"/>
          <w:szCs w:val="10"/>
        </w:rPr>
        <w:t>however, half of these hospitals were involved in alleged fraud or severe financial malpractice.</w:t>
      </w:r>
      <w:r w:rsidRPr="0070613F">
        <w:rPr>
          <w:rFonts w:eastAsia="Times New Roman" w:cstheme="minorHAnsi"/>
          <w:color w:val="000000"/>
          <w:sz w:val="10"/>
          <w:szCs w:val="10"/>
        </w:rPr>
        <w:t xml:space="preserve"> </w:t>
      </w:r>
      <w:r w:rsidRPr="003B7FF5">
        <w:rPr>
          <w:rFonts w:eastAsia="Times New Roman" w:cstheme="minorHAnsi"/>
          <w:color w:val="000000"/>
          <w:sz w:val="10"/>
          <w:szCs w:val="10"/>
        </w:rPr>
        <w:t>1 in 4 rural hospitals in expansion states are at risk for closure.</w:t>
      </w:r>
      <w:r w:rsidRPr="0070613F">
        <w:rPr>
          <w:rFonts w:eastAsia="Times New Roman" w:cstheme="minorHAnsi"/>
          <w:color w:val="000000"/>
          <w:sz w:val="10"/>
          <w:szCs w:val="10"/>
        </w:rPr>
        <w:t xml:space="preserve"> </w:t>
      </w:r>
      <w:r w:rsidRPr="003B7FF5">
        <w:rPr>
          <w:rFonts w:eastAsia="Times New Roman" w:cstheme="minorHAnsi"/>
          <w:color w:val="000000"/>
          <w:sz w:val="10"/>
          <w:szCs w:val="10"/>
        </w:rPr>
        <w:t>The report also highlights the flaws in the health systems of Appalachian states, many of which have expanded Medicaid. The report states that the Ohio Valley Medical Center in Wheeling, West Virginia and East Ohio Regional Hospital in Martins Ferry, Ohio closed in 2019 resulting in the release of roughly 1,200 hospital workers. According to the report, hospitals partly accredited the closures, creating $37 million in losses, due to the “lower-reimbursing Medicaid program.”</w:t>
      </w:r>
    </w:p>
    <w:p w14:paraId="13113A63" w14:textId="77777777" w:rsidR="001F2B46" w:rsidRDefault="001F2B46" w:rsidP="001F2B46">
      <w:pPr>
        <w:pStyle w:val="Heading4"/>
      </w:pPr>
      <w:r>
        <w:t>4—Link turn</w:t>
      </w:r>
      <w:r w:rsidRPr="00EC7316">
        <w:t xml:space="preserve">. Medicaid expansion not only fails to prevent rural hospital closure but contributes to them by increasing financial pressure on hospitals. </w:t>
      </w:r>
    </w:p>
    <w:p w14:paraId="5745B5BD" w14:textId="16F99C6B" w:rsidR="001F2B46" w:rsidRPr="00EC7316" w:rsidRDefault="001F2B46" w:rsidP="001F2B46">
      <w:pPr>
        <w:pStyle w:val="Heading5"/>
        <w:rPr>
          <w:rFonts w:asciiTheme="minorHAnsi" w:hAnsiTheme="minorHAnsi" w:cstheme="minorHAnsi"/>
          <w:b/>
          <w:bCs/>
          <w:color w:val="auto"/>
        </w:rPr>
      </w:pPr>
      <w:proofErr w:type="spellStart"/>
      <w:r>
        <w:rPr>
          <w:rFonts w:asciiTheme="minorHAnsi" w:hAnsiTheme="minorHAnsi" w:cstheme="minorHAnsi"/>
          <w:b/>
          <w:bCs/>
          <w:color w:val="auto"/>
        </w:rPr>
        <w:t>D</w:t>
      </w:r>
      <w:r w:rsidRPr="00EC7316">
        <w:rPr>
          <w:rFonts w:asciiTheme="minorHAnsi" w:hAnsiTheme="minorHAnsi" w:cstheme="minorHAnsi"/>
          <w:b/>
          <w:bCs/>
          <w:color w:val="auto"/>
        </w:rPr>
        <w:t>ublois</w:t>
      </w:r>
      <w:proofErr w:type="spellEnd"/>
      <w:r w:rsidRPr="00EC7316">
        <w:rPr>
          <w:rFonts w:asciiTheme="minorHAnsi" w:hAnsiTheme="minorHAnsi" w:cstheme="minorHAnsi"/>
          <w:b/>
          <w:bCs/>
          <w:color w:val="auto"/>
        </w:rPr>
        <w:t xml:space="preserve"> ’23.</w:t>
      </w:r>
      <w:r w:rsidRPr="00EC7316">
        <w:rPr>
          <w:b/>
          <w:bCs/>
          <w:color w:val="auto"/>
          <w:sz w:val="18"/>
          <w:szCs w:val="18"/>
        </w:rPr>
        <w:t xml:space="preserve"> </w:t>
      </w:r>
      <w:r>
        <w:rPr>
          <w:sz w:val="14"/>
          <w:szCs w:val="14"/>
        </w:rPr>
        <w:t xml:space="preserve">[ </w:t>
      </w:r>
      <w:r w:rsidRPr="003B7FF5">
        <w:rPr>
          <w:rFonts w:asciiTheme="minorHAnsi" w:hAnsiTheme="minorHAnsi" w:cstheme="minorHAnsi"/>
          <w:color w:val="auto"/>
          <w:sz w:val="14"/>
          <w:szCs w:val="14"/>
          <w:shd w:val="clear" w:color="auto" w:fill="FFFFFF"/>
        </w:rPr>
        <w:t xml:space="preserve">Hayden </w:t>
      </w:r>
      <w:proofErr w:type="spellStart"/>
      <w:r w:rsidRPr="003B7FF5">
        <w:rPr>
          <w:rFonts w:asciiTheme="minorHAnsi" w:hAnsiTheme="minorHAnsi" w:cstheme="minorHAnsi"/>
          <w:color w:val="auto"/>
          <w:sz w:val="14"/>
          <w:szCs w:val="14"/>
          <w:shd w:val="clear" w:color="auto" w:fill="FFFFFF"/>
        </w:rPr>
        <w:t>Dublois</w:t>
      </w:r>
      <w:proofErr w:type="spellEnd"/>
      <w:r w:rsidRPr="003B7FF5">
        <w:rPr>
          <w:rFonts w:asciiTheme="minorHAnsi" w:hAnsiTheme="minorHAnsi" w:cstheme="minorHAnsi"/>
          <w:color w:val="auto"/>
          <w:sz w:val="14"/>
          <w:szCs w:val="14"/>
          <w:shd w:val="clear" w:color="auto" w:fill="FFFFFF"/>
        </w:rPr>
        <w:t xml:space="preserve"> is the data and analytics director for the Foundation for Government Accountability. He holds a Bachelor of Arts in Economics from Middlebury College and a Master of Business Administration (MBA) from Fitchburg State University.</w:t>
      </w:r>
      <w:r>
        <w:rPr>
          <w:rFonts w:cstheme="minorHAnsi"/>
          <w:sz w:val="14"/>
          <w:szCs w:val="14"/>
          <w:shd w:val="clear" w:color="auto" w:fill="FFFFFF"/>
        </w:rPr>
        <w:t xml:space="preserve">] “Medicaid Expansion Won’t Stop Rural Hospital Closures.” April 28, 2023. </w:t>
      </w:r>
      <w:r w:rsidRPr="003B7FF5">
        <w:rPr>
          <w:rFonts w:cstheme="minorHAnsi"/>
          <w:sz w:val="14"/>
          <w:szCs w:val="14"/>
          <w:shd w:val="clear" w:color="auto" w:fill="FFFFFF"/>
        </w:rPr>
        <w:t>https://www.wsj.com/articles/medicaid-expansion-wont-save-rural-hospitals-obama-care-fraud-dependency-e9ad20c7</w:t>
      </w:r>
    </w:p>
    <w:p w14:paraId="2859F0F3" w14:textId="77777777" w:rsidR="001F2B46" w:rsidRPr="00743E21" w:rsidRDefault="001F2B46" w:rsidP="001F2B46">
      <w:pPr>
        <w:pStyle w:val="css-k3zb6l-paragraph"/>
        <w:shd w:val="clear" w:color="auto" w:fill="FFFFFF"/>
        <w:spacing w:before="0" w:beforeAutospacing="0" w:after="240" w:afterAutospacing="0"/>
        <w:rPr>
          <w:rFonts w:asciiTheme="minorHAnsi" w:hAnsiTheme="minorHAnsi" w:cstheme="minorHAnsi"/>
          <w:sz w:val="10"/>
          <w:szCs w:val="10"/>
        </w:rPr>
      </w:pPr>
      <w:r w:rsidRPr="00743E21">
        <w:rPr>
          <w:rFonts w:asciiTheme="minorHAnsi" w:hAnsiTheme="minorHAnsi" w:cstheme="minorHAnsi"/>
          <w:sz w:val="10"/>
          <w:szCs w:val="10"/>
        </w:rPr>
        <w:t>Democrats think they’ve found the key to convincing Republican states to expand Medicaid and cover millions more able-bodied adults in the government-run health-insurance program.</w:t>
      </w:r>
      <w:r w:rsidRPr="00743E21">
        <w:rPr>
          <w:rFonts w:asciiTheme="minorHAnsi" w:hAnsiTheme="minorHAnsi" w:cstheme="minorHAnsi"/>
          <w:sz w:val="22"/>
          <w:szCs w:val="22"/>
        </w:rPr>
        <w:t xml:space="preserve"> </w:t>
      </w:r>
      <w:r w:rsidRPr="00743E21">
        <w:rPr>
          <w:rFonts w:asciiTheme="minorHAnsi" w:hAnsiTheme="minorHAnsi" w:cstheme="minorHAnsi"/>
          <w:sz w:val="22"/>
          <w:szCs w:val="22"/>
          <w:u w:val="single"/>
        </w:rPr>
        <w:t xml:space="preserve">Over the past few years, Democrats have claimed that refusing to accept </w:t>
      </w:r>
      <w:proofErr w:type="spellStart"/>
      <w:r w:rsidRPr="00743E21">
        <w:rPr>
          <w:rFonts w:asciiTheme="minorHAnsi" w:hAnsiTheme="minorHAnsi" w:cstheme="minorHAnsi"/>
          <w:sz w:val="22"/>
          <w:szCs w:val="22"/>
          <w:u w:val="single"/>
        </w:rPr>
        <w:t>ObamaCare’s</w:t>
      </w:r>
      <w:proofErr w:type="spellEnd"/>
      <w:r w:rsidRPr="00743E21">
        <w:rPr>
          <w:rFonts w:asciiTheme="minorHAnsi" w:hAnsiTheme="minorHAnsi" w:cstheme="minorHAnsi"/>
          <w:sz w:val="22"/>
          <w:szCs w:val="22"/>
          <w:u w:val="single"/>
        </w:rPr>
        <w:t xml:space="preserve"> central policy will force the closure of rural hospitals, hurting GOP states and </w:t>
      </w:r>
      <w:r w:rsidRPr="00205B9B">
        <w:rPr>
          <w:rFonts w:asciiTheme="minorHAnsi" w:hAnsiTheme="minorHAnsi" w:cstheme="minorHAnsi"/>
          <w:sz w:val="22"/>
          <w:szCs w:val="22"/>
          <w:u w:val="single"/>
        </w:rPr>
        <w:t>voters the most.</w:t>
      </w:r>
      <w:r w:rsidRPr="00205B9B">
        <w:rPr>
          <w:rFonts w:asciiTheme="minorHAnsi" w:hAnsiTheme="minorHAnsi" w:cstheme="minorHAnsi"/>
          <w:sz w:val="22"/>
          <w:szCs w:val="22"/>
        </w:rPr>
        <w:t xml:space="preserve"> </w:t>
      </w:r>
      <w:r w:rsidRPr="00205B9B">
        <w:rPr>
          <w:rFonts w:asciiTheme="minorHAnsi" w:hAnsiTheme="minorHAnsi" w:cstheme="minorHAnsi"/>
          <w:sz w:val="10"/>
          <w:szCs w:val="10"/>
        </w:rPr>
        <w:t>This tug-at-the-heartstrings message has swayed Republican-dominated states such as South Dakota, Missouri and, as of late March, North Carolina to expand Medicaid</w:t>
      </w:r>
      <w:r w:rsidRPr="00205B9B">
        <w:rPr>
          <w:rFonts w:asciiTheme="minorHAnsi" w:hAnsiTheme="minorHAnsi" w:cstheme="minorHAnsi"/>
          <w:sz w:val="10"/>
          <w:szCs w:val="10"/>
          <w:u w:val="single"/>
        </w:rPr>
        <w:t xml:space="preserve">. </w:t>
      </w:r>
      <w:r w:rsidRPr="00205B9B">
        <w:rPr>
          <w:rFonts w:asciiTheme="minorHAnsi" w:hAnsiTheme="minorHAnsi" w:cstheme="minorHAnsi"/>
          <w:sz w:val="22"/>
          <w:szCs w:val="22"/>
          <w:u w:val="single"/>
        </w:rPr>
        <w:t xml:space="preserve">But it’s a lie. </w:t>
      </w:r>
      <w:r w:rsidRPr="00205B9B">
        <w:rPr>
          <w:rFonts w:asciiTheme="minorHAnsi" w:hAnsiTheme="minorHAnsi" w:cstheme="minorHAnsi"/>
          <w:color w:val="000000"/>
          <w:sz w:val="22"/>
          <w:szCs w:val="22"/>
          <w:u w:val="single"/>
        </w:rPr>
        <w:t xml:space="preserve">I have analyzed every hospital closure since 2014 when </w:t>
      </w:r>
      <w:proofErr w:type="spellStart"/>
      <w:r w:rsidRPr="00205B9B">
        <w:rPr>
          <w:rFonts w:asciiTheme="minorHAnsi" w:hAnsiTheme="minorHAnsi" w:cstheme="minorHAnsi"/>
          <w:color w:val="000000"/>
          <w:sz w:val="22"/>
          <w:szCs w:val="22"/>
          <w:u w:val="single"/>
        </w:rPr>
        <w:t>ObamaCare</w:t>
      </w:r>
      <w:proofErr w:type="spellEnd"/>
      <w:r w:rsidRPr="00205B9B">
        <w:rPr>
          <w:rFonts w:asciiTheme="minorHAnsi" w:hAnsiTheme="minorHAnsi" w:cstheme="minorHAnsi"/>
          <w:color w:val="000000"/>
          <w:sz w:val="22"/>
          <w:szCs w:val="22"/>
          <w:u w:val="single"/>
        </w:rPr>
        <w:t xml:space="preserve"> went into ef</w:t>
      </w:r>
      <w:r w:rsidRPr="00743E21">
        <w:rPr>
          <w:rFonts w:asciiTheme="minorHAnsi" w:hAnsiTheme="minorHAnsi" w:cstheme="minorHAnsi"/>
          <w:color w:val="000000"/>
          <w:sz w:val="22"/>
          <w:szCs w:val="22"/>
          <w:u w:val="single"/>
        </w:rPr>
        <w:t xml:space="preserve">fect. </w:t>
      </w:r>
      <w:r w:rsidRPr="00124950">
        <w:rPr>
          <w:rFonts w:asciiTheme="minorHAnsi" w:hAnsiTheme="minorHAnsi" w:cstheme="minorHAnsi"/>
          <w:color w:val="000000"/>
          <w:sz w:val="22"/>
          <w:szCs w:val="22"/>
          <w:highlight w:val="yellow"/>
          <w:u w:val="single"/>
        </w:rPr>
        <w:t xml:space="preserve">Medicaid expansion </w:t>
      </w:r>
      <w:r w:rsidRPr="00205B9B">
        <w:rPr>
          <w:rFonts w:asciiTheme="minorHAnsi" w:hAnsiTheme="minorHAnsi" w:cstheme="minorHAnsi"/>
          <w:color w:val="000000"/>
          <w:sz w:val="22"/>
          <w:szCs w:val="22"/>
          <w:u w:val="single"/>
        </w:rPr>
        <w:t xml:space="preserve">has </w:t>
      </w:r>
      <w:r w:rsidRPr="00124950">
        <w:rPr>
          <w:rFonts w:asciiTheme="minorHAnsi" w:hAnsiTheme="minorHAnsi" w:cstheme="minorHAnsi"/>
          <w:color w:val="000000"/>
          <w:sz w:val="22"/>
          <w:szCs w:val="22"/>
          <w:highlight w:val="yellow"/>
          <w:u w:val="single"/>
        </w:rPr>
        <w:t>failed to halt rural hospital closures</w:t>
      </w:r>
      <w:r w:rsidRPr="00743E21">
        <w:rPr>
          <w:rFonts w:asciiTheme="minorHAnsi" w:hAnsiTheme="minorHAnsi" w:cstheme="minorHAnsi"/>
          <w:color w:val="000000"/>
          <w:sz w:val="22"/>
          <w:szCs w:val="22"/>
          <w:u w:val="single"/>
        </w:rPr>
        <w:t xml:space="preserve">, and in some </w:t>
      </w:r>
      <w:proofErr w:type="gramStart"/>
      <w:r w:rsidRPr="00743E21">
        <w:rPr>
          <w:rFonts w:asciiTheme="minorHAnsi" w:hAnsiTheme="minorHAnsi" w:cstheme="minorHAnsi"/>
          <w:color w:val="000000"/>
          <w:sz w:val="22"/>
          <w:szCs w:val="22"/>
          <w:u w:val="single"/>
        </w:rPr>
        <w:t>cases</w:t>
      </w:r>
      <w:proofErr w:type="gramEnd"/>
      <w:r w:rsidRPr="00743E21">
        <w:rPr>
          <w:rFonts w:asciiTheme="minorHAnsi" w:hAnsiTheme="minorHAnsi" w:cstheme="minorHAnsi"/>
          <w:color w:val="000000"/>
          <w:sz w:val="22"/>
          <w:szCs w:val="22"/>
          <w:u w:val="single"/>
        </w:rPr>
        <w:t xml:space="preserve"> </w:t>
      </w:r>
      <w:r w:rsidRPr="00124950">
        <w:rPr>
          <w:rFonts w:asciiTheme="minorHAnsi" w:hAnsiTheme="minorHAnsi" w:cstheme="minorHAnsi"/>
          <w:color w:val="000000"/>
          <w:sz w:val="22"/>
          <w:szCs w:val="22"/>
          <w:highlight w:val="yellow"/>
          <w:u w:val="single"/>
        </w:rPr>
        <w:t>it contributes to them.</w:t>
      </w:r>
      <w:r w:rsidRPr="00743E21">
        <w:rPr>
          <w:rFonts w:asciiTheme="minorHAnsi" w:hAnsiTheme="minorHAnsi" w:cstheme="minorHAnsi"/>
          <w:color w:val="000000"/>
          <w:sz w:val="22"/>
          <w:szCs w:val="22"/>
          <w:u w:val="single"/>
        </w:rPr>
        <w:t xml:space="preserve"> The reason is simple: </w:t>
      </w:r>
      <w:r w:rsidRPr="00124950">
        <w:rPr>
          <w:rFonts w:asciiTheme="minorHAnsi" w:hAnsiTheme="minorHAnsi" w:cstheme="minorHAnsi"/>
          <w:color w:val="000000"/>
          <w:sz w:val="22"/>
          <w:szCs w:val="22"/>
          <w:highlight w:val="yellow"/>
          <w:u w:val="single"/>
        </w:rPr>
        <w:t xml:space="preserve">Medicaid </w:t>
      </w:r>
      <w:r w:rsidRPr="00205B9B">
        <w:rPr>
          <w:rFonts w:asciiTheme="minorHAnsi" w:hAnsiTheme="minorHAnsi" w:cstheme="minorHAnsi"/>
          <w:color w:val="000000"/>
          <w:sz w:val="22"/>
          <w:szCs w:val="22"/>
          <w:u w:val="single"/>
        </w:rPr>
        <w:t>is so poorly run that it of</w:t>
      </w:r>
      <w:r w:rsidRPr="00743E21">
        <w:rPr>
          <w:rFonts w:asciiTheme="minorHAnsi" w:hAnsiTheme="minorHAnsi" w:cstheme="minorHAnsi"/>
          <w:color w:val="000000"/>
          <w:sz w:val="22"/>
          <w:szCs w:val="22"/>
          <w:u w:val="single"/>
        </w:rPr>
        <w:t xml:space="preserve">ten </w:t>
      </w:r>
      <w:r w:rsidRPr="00124950">
        <w:rPr>
          <w:rFonts w:asciiTheme="minorHAnsi" w:hAnsiTheme="minorHAnsi" w:cstheme="minorHAnsi"/>
          <w:color w:val="000000"/>
          <w:sz w:val="22"/>
          <w:szCs w:val="22"/>
          <w:highlight w:val="yellow"/>
          <w:u w:val="single"/>
        </w:rPr>
        <w:t>adds financial burdens to hospitals</w:t>
      </w:r>
      <w:r w:rsidRPr="00743E21">
        <w:rPr>
          <w:rFonts w:asciiTheme="minorHAnsi" w:hAnsiTheme="minorHAnsi" w:cstheme="minorHAnsi"/>
          <w:color w:val="000000"/>
          <w:sz w:val="22"/>
          <w:szCs w:val="22"/>
          <w:u w:val="single"/>
        </w:rPr>
        <w:t>.</w:t>
      </w:r>
      <w:r w:rsidRPr="00743E21">
        <w:rPr>
          <w:rFonts w:asciiTheme="minorHAnsi" w:hAnsiTheme="minorHAnsi" w:cstheme="minorHAnsi"/>
          <w:color w:val="000000"/>
          <w:sz w:val="22"/>
          <w:szCs w:val="22"/>
        </w:rPr>
        <w:t xml:space="preserve"> </w:t>
      </w:r>
      <w:r w:rsidRPr="00743E21">
        <w:rPr>
          <w:rFonts w:asciiTheme="minorHAnsi" w:hAnsiTheme="minorHAnsi" w:cstheme="minorHAnsi"/>
          <w:color w:val="000000"/>
          <w:sz w:val="10"/>
          <w:szCs w:val="10"/>
        </w:rPr>
        <w:t xml:space="preserve">The 10 Republican-led states that </w:t>
      </w:r>
      <w:r w:rsidRPr="00B2088D">
        <w:rPr>
          <w:rFonts w:asciiTheme="minorHAnsi" w:hAnsiTheme="minorHAnsi" w:cstheme="minorHAnsi"/>
          <w:color w:val="000000"/>
          <w:sz w:val="8"/>
          <w:szCs w:val="10"/>
        </w:rPr>
        <w:t>haven’t adopted this policy would be wise to hold their ground, given that Medicaid expansion also has disastrous consequences for state budgets and fosters historic levels of government dependency. Here are the facts</w:t>
      </w:r>
      <w:r w:rsidRPr="00B2088D">
        <w:rPr>
          <w:rFonts w:ascii="Calibri" w:hAnsi="Calibri" w:cs="Calibri"/>
          <w:sz w:val="8"/>
        </w:rPr>
        <w:t xml:space="preserve">. Since 2014, dozens of hospitals have closed in states that haven’t expanded Medicaid. Yet their stated reasons almost always have nothing to do with Medicaid expansion. Damage from natural disasters, declining </w:t>
      </w:r>
      <w:proofErr w:type="gramStart"/>
      <w:r w:rsidRPr="00B2088D">
        <w:rPr>
          <w:rFonts w:ascii="Calibri" w:hAnsi="Calibri" w:cs="Calibri"/>
          <w:sz w:val="8"/>
        </w:rPr>
        <w:t>business</w:t>
      </w:r>
      <w:proofErr w:type="gramEnd"/>
      <w:r w:rsidRPr="00B2088D">
        <w:rPr>
          <w:rFonts w:ascii="Calibri" w:hAnsi="Calibri" w:cs="Calibri"/>
          <w:sz w:val="8"/>
        </w:rPr>
        <w:t xml:space="preserve"> and fraud, among many other factors, have caused hospitals to close. Only four hospitals in </w:t>
      </w:r>
      <w:proofErr w:type="spellStart"/>
      <w:r w:rsidRPr="00B2088D">
        <w:rPr>
          <w:rFonts w:ascii="Calibri" w:hAnsi="Calibri" w:cs="Calibri"/>
          <w:sz w:val="8"/>
        </w:rPr>
        <w:t>nonexpansion</w:t>
      </w:r>
      <w:proofErr w:type="spellEnd"/>
      <w:r w:rsidRPr="00B2088D">
        <w:rPr>
          <w:rFonts w:ascii="Calibri" w:hAnsi="Calibri" w:cs="Calibri"/>
          <w:sz w:val="8"/>
        </w:rPr>
        <w:t xml:space="preserve"> states directly attributed their closures to a lack of Medicaid expansion</w:t>
      </w:r>
      <w:r w:rsidRPr="00B2088D">
        <w:rPr>
          <w:rFonts w:asciiTheme="minorHAnsi" w:hAnsiTheme="minorHAnsi" w:cstheme="minorHAnsi"/>
          <w:color w:val="000000"/>
          <w:sz w:val="8"/>
          <w:szCs w:val="22"/>
        </w:rPr>
        <w:t xml:space="preserve">. </w:t>
      </w:r>
      <w:r w:rsidRPr="00B2088D">
        <w:rPr>
          <w:rFonts w:asciiTheme="minorHAnsi" w:hAnsiTheme="minorHAnsi" w:cstheme="minorHAnsi"/>
          <w:color w:val="000000"/>
          <w:sz w:val="8"/>
          <w:szCs w:val="10"/>
        </w:rPr>
        <w:t xml:space="preserve">Two of </w:t>
      </w:r>
      <w:r w:rsidRPr="00CB4640">
        <w:rPr>
          <w:rFonts w:asciiTheme="minorHAnsi" w:hAnsiTheme="minorHAnsi" w:cstheme="minorHAnsi"/>
          <w:color w:val="000000"/>
          <w:sz w:val="10"/>
          <w:szCs w:val="10"/>
        </w:rPr>
        <w:t>them later were alleged to have engaged in wide-scale fraud and financial mismanagement, casting doubt on their earlier statements.</w:t>
      </w:r>
      <w:r w:rsidRPr="00743E21">
        <w:rPr>
          <w:rFonts w:asciiTheme="minorHAnsi" w:hAnsiTheme="minorHAnsi" w:cstheme="minorHAnsi"/>
          <w:color w:val="000000"/>
          <w:sz w:val="22"/>
          <w:szCs w:val="22"/>
        </w:rPr>
        <w:t xml:space="preserve"> </w:t>
      </w:r>
      <w:r w:rsidRPr="00743E21">
        <w:rPr>
          <w:rFonts w:asciiTheme="minorHAnsi" w:hAnsiTheme="minorHAnsi" w:cstheme="minorHAnsi"/>
          <w:color w:val="000000"/>
          <w:sz w:val="22"/>
          <w:szCs w:val="22"/>
          <w:u w:val="single"/>
        </w:rPr>
        <w:t xml:space="preserve">Even more telling is what </w:t>
      </w:r>
      <w:r w:rsidRPr="00205B9B">
        <w:rPr>
          <w:rFonts w:asciiTheme="minorHAnsi" w:hAnsiTheme="minorHAnsi" w:cstheme="minorHAnsi"/>
          <w:color w:val="000000"/>
          <w:sz w:val="22"/>
          <w:szCs w:val="22"/>
          <w:u w:val="single"/>
        </w:rPr>
        <w:t>happened in the nearly 40 states that did expand Medicaid before the start of this year. Despite the ass</w:t>
      </w:r>
      <w:r w:rsidRPr="00743E21">
        <w:rPr>
          <w:rFonts w:asciiTheme="minorHAnsi" w:hAnsiTheme="minorHAnsi" w:cstheme="minorHAnsi"/>
          <w:color w:val="000000"/>
          <w:sz w:val="22"/>
          <w:szCs w:val="22"/>
          <w:u w:val="single"/>
        </w:rPr>
        <w:t xml:space="preserve">urances of liberal activists, </w:t>
      </w:r>
      <w:r w:rsidRPr="00124950">
        <w:rPr>
          <w:rFonts w:asciiTheme="minorHAnsi" w:hAnsiTheme="minorHAnsi" w:cstheme="minorHAnsi"/>
          <w:color w:val="000000"/>
          <w:sz w:val="22"/>
          <w:szCs w:val="22"/>
          <w:highlight w:val="yellow"/>
          <w:u w:val="single"/>
        </w:rPr>
        <w:t>nearly 50 hospitals have closed</w:t>
      </w:r>
      <w:r w:rsidRPr="00743E21">
        <w:rPr>
          <w:rFonts w:asciiTheme="minorHAnsi" w:hAnsiTheme="minorHAnsi" w:cstheme="minorHAnsi"/>
          <w:color w:val="000000"/>
          <w:sz w:val="22"/>
          <w:szCs w:val="22"/>
          <w:u w:val="single"/>
        </w:rPr>
        <w:t xml:space="preserve"> in these states since expansion passed, including more </w:t>
      </w:r>
      <w:r w:rsidRPr="00B2088D">
        <w:rPr>
          <w:rFonts w:asciiTheme="minorHAnsi" w:hAnsiTheme="minorHAnsi" w:cstheme="minorHAnsi"/>
          <w:color w:val="000000"/>
          <w:sz w:val="22"/>
          <w:szCs w:val="22"/>
          <w:u w:val="single"/>
        </w:rPr>
        <w:t>than a dozen in rural areas.</w:t>
      </w:r>
      <w:r w:rsidRPr="00B2088D">
        <w:rPr>
          <w:rFonts w:asciiTheme="minorHAnsi" w:hAnsiTheme="minorHAnsi" w:cstheme="minorHAnsi"/>
          <w:color w:val="000000"/>
          <w:sz w:val="22"/>
          <w:szCs w:val="22"/>
        </w:rPr>
        <w:t xml:space="preserve"> </w:t>
      </w:r>
      <w:r w:rsidRPr="00B2088D">
        <w:rPr>
          <w:rFonts w:asciiTheme="minorHAnsi" w:hAnsiTheme="minorHAnsi" w:cstheme="minorHAnsi"/>
          <w:color w:val="000000"/>
          <w:sz w:val="10"/>
          <w:szCs w:val="10"/>
        </w:rPr>
        <w:t>Missouri</w:t>
      </w:r>
      <w:r w:rsidRPr="00743E21">
        <w:rPr>
          <w:rFonts w:asciiTheme="minorHAnsi" w:hAnsiTheme="minorHAnsi" w:cstheme="minorHAnsi"/>
          <w:color w:val="000000"/>
          <w:sz w:val="10"/>
          <w:szCs w:val="10"/>
        </w:rPr>
        <w:t xml:space="preserve"> voted to expand Medicaid by ballot initiative in August 2020, with implementation beginning a little more than a year later. Yet two rural hospitals closed in September 2022, well after expansion took effect. The situation will surely worsen</w:t>
      </w:r>
      <w:r w:rsidRPr="00743E21">
        <w:rPr>
          <w:rFonts w:asciiTheme="minorHAnsi" w:hAnsiTheme="minorHAnsi" w:cstheme="minorHAnsi"/>
          <w:color w:val="000000"/>
          <w:sz w:val="22"/>
          <w:szCs w:val="22"/>
          <w:u w:val="single"/>
        </w:rPr>
        <w:t xml:space="preserve">. According to data from the Center for Healthcare Quality and Payment Reform, </w:t>
      </w:r>
      <w:r w:rsidRPr="00124950">
        <w:rPr>
          <w:rFonts w:asciiTheme="minorHAnsi" w:hAnsiTheme="minorHAnsi" w:cstheme="minorHAnsi"/>
          <w:color w:val="000000"/>
          <w:sz w:val="22"/>
          <w:szCs w:val="22"/>
          <w:highlight w:val="yellow"/>
          <w:u w:val="single"/>
        </w:rPr>
        <w:t xml:space="preserve">1 in 4 rural hospitals in expansion states </w:t>
      </w:r>
      <w:r w:rsidRPr="00B2088D">
        <w:rPr>
          <w:rFonts w:asciiTheme="minorHAnsi" w:hAnsiTheme="minorHAnsi" w:cstheme="minorHAnsi"/>
          <w:color w:val="000000"/>
          <w:sz w:val="22"/>
          <w:szCs w:val="22"/>
          <w:u w:val="single"/>
        </w:rPr>
        <w:t xml:space="preserve">are still at </w:t>
      </w:r>
      <w:r w:rsidRPr="00124950">
        <w:rPr>
          <w:rFonts w:asciiTheme="minorHAnsi" w:hAnsiTheme="minorHAnsi" w:cstheme="minorHAnsi"/>
          <w:color w:val="000000"/>
          <w:sz w:val="22"/>
          <w:szCs w:val="22"/>
          <w:highlight w:val="yellow"/>
          <w:u w:val="single"/>
        </w:rPr>
        <w:t xml:space="preserve">risk </w:t>
      </w:r>
      <w:r w:rsidRPr="00B2088D">
        <w:rPr>
          <w:rFonts w:asciiTheme="minorHAnsi" w:hAnsiTheme="minorHAnsi" w:cstheme="minorHAnsi"/>
          <w:color w:val="000000"/>
          <w:sz w:val="22"/>
          <w:szCs w:val="22"/>
          <w:u w:val="single"/>
        </w:rPr>
        <w:t xml:space="preserve">of </w:t>
      </w:r>
      <w:r w:rsidRPr="00124950">
        <w:rPr>
          <w:rFonts w:asciiTheme="minorHAnsi" w:hAnsiTheme="minorHAnsi" w:cstheme="minorHAnsi"/>
          <w:color w:val="000000"/>
          <w:sz w:val="22"/>
          <w:szCs w:val="22"/>
          <w:highlight w:val="yellow"/>
          <w:u w:val="single"/>
        </w:rPr>
        <w:t>closure.</w:t>
      </w:r>
      <w:r w:rsidRPr="00743E21">
        <w:rPr>
          <w:rFonts w:asciiTheme="minorHAnsi" w:hAnsiTheme="minorHAnsi" w:cstheme="minorHAnsi"/>
          <w:color w:val="000000"/>
          <w:sz w:val="22"/>
          <w:szCs w:val="22"/>
          <w:u w:val="single"/>
        </w:rPr>
        <w:t xml:space="preserve"> A 2019 Navigant study found that </w:t>
      </w:r>
      <w:r w:rsidRPr="00B2088D">
        <w:rPr>
          <w:rFonts w:asciiTheme="minorHAnsi" w:hAnsiTheme="minorHAnsi" w:cstheme="minorHAnsi"/>
          <w:color w:val="000000"/>
          <w:sz w:val="22"/>
          <w:szCs w:val="22"/>
          <w:u w:val="single"/>
        </w:rPr>
        <w:t>the top five states at risk of losing community-essential rural hospitals are all expansion states</w:t>
      </w:r>
      <w:r w:rsidRPr="00743E21">
        <w:rPr>
          <w:rFonts w:asciiTheme="minorHAnsi" w:hAnsiTheme="minorHAnsi" w:cstheme="minorHAnsi"/>
          <w:color w:val="000000"/>
          <w:sz w:val="22"/>
          <w:szCs w:val="22"/>
          <w:u w:val="single"/>
        </w:rPr>
        <w:t xml:space="preserve">. This is exactly what Medicaid expansion was supposed to prevent, yet expansion itself is driving this crisis in rural and urban hospitals alike. </w:t>
      </w:r>
      <w:r w:rsidRPr="00B2088D">
        <w:rPr>
          <w:rFonts w:asciiTheme="minorHAnsi" w:hAnsiTheme="minorHAnsi" w:cstheme="minorHAnsi"/>
          <w:color w:val="000000"/>
          <w:sz w:val="22"/>
          <w:szCs w:val="22"/>
          <w:u w:val="single"/>
        </w:rPr>
        <w:t xml:space="preserve">The program’s </w:t>
      </w:r>
      <w:r w:rsidRPr="00124950">
        <w:rPr>
          <w:rFonts w:asciiTheme="minorHAnsi" w:hAnsiTheme="minorHAnsi" w:cstheme="minorHAnsi"/>
          <w:color w:val="000000"/>
          <w:sz w:val="22"/>
          <w:szCs w:val="22"/>
          <w:highlight w:val="yellow"/>
          <w:u w:val="single"/>
        </w:rPr>
        <w:t xml:space="preserve">reimbursement rates </w:t>
      </w:r>
      <w:r w:rsidRPr="00B2088D">
        <w:rPr>
          <w:rFonts w:asciiTheme="minorHAnsi" w:hAnsiTheme="minorHAnsi" w:cstheme="minorHAnsi"/>
          <w:color w:val="000000"/>
          <w:sz w:val="22"/>
          <w:szCs w:val="22"/>
          <w:u w:val="single"/>
        </w:rPr>
        <w:t>are</w:t>
      </w:r>
      <w:r w:rsidRPr="00743E21">
        <w:rPr>
          <w:rFonts w:asciiTheme="minorHAnsi" w:hAnsiTheme="minorHAnsi" w:cstheme="minorHAnsi"/>
          <w:color w:val="000000"/>
          <w:sz w:val="22"/>
          <w:szCs w:val="22"/>
          <w:u w:val="single"/>
        </w:rPr>
        <w:t xml:space="preserve"> about 60% of what private health insurance pays, often </w:t>
      </w:r>
      <w:r w:rsidRPr="00124950">
        <w:rPr>
          <w:rFonts w:asciiTheme="minorHAnsi" w:hAnsiTheme="minorHAnsi" w:cstheme="minorHAnsi"/>
          <w:color w:val="000000"/>
          <w:sz w:val="22"/>
          <w:szCs w:val="22"/>
          <w:highlight w:val="yellow"/>
          <w:u w:val="single"/>
        </w:rPr>
        <w:t>leaving hospitals with large losses on Medicaid patients</w:t>
      </w:r>
      <w:r w:rsidRPr="00743E21">
        <w:rPr>
          <w:rFonts w:asciiTheme="minorHAnsi" w:hAnsiTheme="minorHAnsi" w:cstheme="minorHAnsi"/>
          <w:color w:val="000000"/>
          <w:sz w:val="22"/>
          <w:szCs w:val="22"/>
          <w:u w:val="single"/>
        </w:rPr>
        <w:t>. Nationwide, more than 18 million able-bodied adults and counting have enrolled in the program due to expansion, and each new recipient potentially adds red ink to a hospital’s balance sheet. Rural hospitals typically struggle financially as it is, and Medicaid expansion can push them into insolvency.</w:t>
      </w:r>
      <w:r w:rsidRPr="00743E21">
        <w:rPr>
          <w:rFonts w:asciiTheme="minorHAnsi" w:hAnsiTheme="minorHAnsi" w:cstheme="minorHAnsi"/>
          <w:color w:val="000000"/>
          <w:sz w:val="22"/>
          <w:szCs w:val="22"/>
        </w:rPr>
        <w:t xml:space="preserve"> </w:t>
      </w:r>
      <w:r w:rsidRPr="00743E21">
        <w:rPr>
          <w:rFonts w:asciiTheme="minorHAnsi" w:hAnsiTheme="minorHAnsi" w:cstheme="minorHAnsi"/>
          <w:color w:val="000000"/>
          <w:sz w:val="10"/>
          <w:szCs w:val="10"/>
        </w:rPr>
        <w:t>But the problem isn’t limited to rural hospitals. Pennsylvania expanded Medicaid in 2015 and Philadelphia’s Hahnemann Hospital closed in 2019 because of what the Philadelphia Inquirer called a “heavy reliance on Medicaid.” Despite these closures, hospital advocacy groups have joined Democrats in vigorously demanding expansion. The promise of federal money in the short term—and the resulting bonuses and pay bumps for hospital executives—is apparently more important than future stability. Democrats won’t stop until they convince all 50 states to expand Medicaid. As one activist told the New York Times in March, “this argument about rural hospital closures has been an incredibly compelling argument to voters.” That same story, which focused on Mississippi, was titled “A State’s Choice to Forgo Medicaid Funds Is Killing Hospitals.” Mississippi and Alabama are likely the next two states in Democrats’ sights. The remaining Republican-led states shouldn’t fall for it.</w:t>
      </w:r>
      <w:r w:rsidRPr="00743E21">
        <w:rPr>
          <w:rFonts w:asciiTheme="minorHAnsi" w:hAnsiTheme="minorHAnsi" w:cstheme="minorHAnsi"/>
          <w:color w:val="000000"/>
          <w:sz w:val="22"/>
          <w:szCs w:val="22"/>
        </w:rPr>
        <w:t xml:space="preserve"> </w:t>
      </w:r>
      <w:r w:rsidRPr="00743E21">
        <w:rPr>
          <w:rFonts w:asciiTheme="minorHAnsi" w:hAnsiTheme="minorHAnsi" w:cstheme="minorHAnsi"/>
          <w:color w:val="000000"/>
          <w:sz w:val="22"/>
          <w:szCs w:val="22"/>
          <w:u w:val="single"/>
        </w:rPr>
        <w:t xml:space="preserve">By not expanding Medicaid, they are likely saving rural hospitals from even worse financial pressure, while protecting taxpayers from enormous losses and saving able-bodied adults from government dependence. </w:t>
      </w:r>
      <w:r w:rsidRPr="00743E21">
        <w:rPr>
          <w:rFonts w:asciiTheme="minorHAnsi" w:hAnsiTheme="minorHAnsi" w:cstheme="minorHAnsi"/>
          <w:color w:val="000000"/>
          <w:sz w:val="10"/>
          <w:szCs w:val="10"/>
        </w:rPr>
        <w:t>In these states, at least, the truth about Medicaid expansion still prevails.</w:t>
      </w:r>
    </w:p>
    <w:p w14:paraId="5F809F71" w14:textId="77777777" w:rsidR="001F2B46" w:rsidRDefault="001F2B46" w:rsidP="001F2B46">
      <w:pPr>
        <w:pStyle w:val="Heading4"/>
        <w:rPr>
          <w:sz w:val="24"/>
          <w:szCs w:val="24"/>
        </w:rPr>
      </w:pPr>
      <w:r>
        <w:t>5—</w:t>
      </w:r>
      <w:r w:rsidRPr="00EC7316">
        <w:t>Alternative drivers of food shortages exist that Medicaid doesn’t solve for such as natural disasters, increased global exports, and price declines.</w:t>
      </w:r>
      <w:r w:rsidRPr="00EC7316">
        <w:rPr>
          <w:sz w:val="24"/>
          <w:szCs w:val="24"/>
        </w:rPr>
        <w:t xml:space="preserve"> </w:t>
      </w:r>
    </w:p>
    <w:p w14:paraId="1D7D533A" w14:textId="7592CFED" w:rsidR="001F2B46" w:rsidRPr="00EC7316" w:rsidRDefault="001F2B46" w:rsidP="001F2B46">
      <w:pPr>
        <w:pStyle w:val="Heading5"/>
        <w:rPr>
          <w:rFonts w:asciiTheme="minorHAnsi" w:hAnsiTheme="minorHAnsi" w:cstheme="minorHAnsi"/>
          <w:b/>
          <w:bCs/>
          <w:color w:val="auto"/>
        </w:rPr>
      </w:pPr>
      <w:r>
        <w:rPr>
          <w:rFonts w:asciiTheme="minorHAnsi" w:hAnsiTheme="minorHAnsi" w:cstheme="minorHAnsi"/>
          <w:b/>
          <w:bCs/>
          <w:color w:val="auto"/>
          <w:sz w:val="18"/>
          <w:szCs w:val="18"/>
        </w:rPr>
        <w:t>Jo</w:t>
      </w:r>
      <w:r w:rsidRPr="00EC7316">
        <w:rPr>
          <w:rFonts w:asciiTheme="minorHAnsi" w:hAnsiTheme="minorHAnsi" w:cstheme="minorHAnsi"/>
          <w:b/>
          <w:bCs/>
          <w:color w:val="auto"/>
          <w:sz w:val="18"/>
          <w:szCs w:val="18"/>
        </w:rPr>
        <w:t>hansson ’20.</w:t>
      </w:r>
      <w:r w:rsidRPr="00EC7316">
        <w:rPr>
          <w:rFonts w:asciiTheme="minorHAnsi" w:hAnsiTheme="minorHAnsi" w:cstheme="minorHAnsi"/>
          <w:color w:val="auto"/>
          <w:sz w:val="18"/>
          <w:szCs w:val="18"/>
        </w:rPr>
        <w:t xml:space="preserve"> </w:t>
      </w:r>
      <w:r w:rsidRPr="00EC7316">
        <w:rPr>
          <w:rFonts w:asciiTheme="minorHAnsi" w:hAnsiTheme="minorHAnsi" w:cstheme="minorHAnsi"/>
          <w:color w:val="auto"/>
          <w:sz w:val="14"/>
          <w:szCs w:val="14"/>
        </w:rPr>
        <w:t xml:space="preserve">[ Robert Johansson is the USDA’s Chief Economist and reports on farming, trade, and the Covid-19 pandemic.] “America’s Farmers: Resilient Throughout </w:t>
      </w:r>
      <w:proofErr w:type="gramStart"/>
      <w:r w:rsidRPr="00EC7316">
        <w:rPr>
          <w:rFonts w:asciiTheme="minorHAnsi" w:hAnsiTheme="minorHAnsi" w:cstheme="minorHAnsi"/>
          <w:color w:val="auto"/>
          <w:sz w:val="14"/>
          <w:szCs w:val="14"/>
        </w:rPr>
        <w:t>The</w:t>
      </w:r>
      <w:proofErr w:type="gramEnd"/>
      <w:r w:rsidRPr="00EC7316">
        <w:rPr>
          <w:rFonts w:asciiTheme="minorHAnsi" w:hAnsiTheme="minorHAnsi" w:cstheme="minorHAnsi"/>
          <w:color w:val="auto"/>
          <w:sz w:val="14"/>
          <w:szCs w:val="14"/>
        </w:rPr>
        <w:t xml:space="preserve"> COVID Pandemic.” September 24, 2020. https://www.usda.gov/media/blog/2020/09/24/americas-farmers-resilient-throughout-covid-pandemic</w:t>
      </w:r>
    </w:p>
    <w:p w14:paraId="6BEE8D58" w14:textId="77777777" w:rsidR="001F2B46" w:rsidRDefault="001F2B46" w:rsidP="001F2B46">
      <w:pPr>
        <w:pStyle w:val="NoSpacing"/>
      </w:pPr>
      <w:r w:rsidRPr="00A34C33">
        <w:rPr>
          <w:rFonts w:cstheme="minorHAnsi"/>
          <w:u w:val="single"/>
        </w:rPr>
        <w:t xml:space="preserve">The disruptive impacts of the COVID-19 pandemic on the U.S. agricultural system have been broad and varied. And they follow several years of trying production and market conditions for U.S. </w:t>
      </w:r>
      <w:r w:rsidRPr="00B2088D">
        <w:rPr>
          <w:rFonts w:cstheme="minorHAnsi"/>
          <w:u w:val="single"/>
        </w:rPr>
        <w:t>farmers. In 2017 and 2018, sever</w:t>
      </w:r>
      <w:r w:rsidRPr="00A34C33">
        <w:rPr>
          <w:rFonts w:cstheme="minorHAnsi"/>
          <w:u w:val="single"/>
        </w:rPr>
        <w:t xml:space="preserve">al </w:t>
      </w:r>
      <w:r w:rsidRPr="00124950">
        <w:rPr>
          <w:rFonts w:cstheme="minorHAnsi"/>
          <w:highlight w:val="yellow"/>
          <w:u w:val="single"/>
        </w:rPr>
        <w:t xml:space="preserve">hurricanes pummeled U.S. farms; </w:t>
      </w:r>
      <w:r w:rsidRPr="00B2088D">
        <w:rPr>
          <w:rFonts w:cstheme="minorHAnsi"/>
          <w:u w:val="single"/>
        </w:rPr>
        <w:t>2019 brought h</w:t>
      </w:r>
      <w:r w:rsidRPr="00A34C33">
        <w:rPr>
          <w:rFonts w:cstheme="minorHAnsi"/>
          <w:u w:val="single"/>
        </w:rPr>
        <w:t xml:space="preserve">istorically </w:t>
      </w:r>
      <w:r w:rsidRPr="00124950">
        <w:rPr>
          <w:rFonts w:cstheme="minorHAnsi"/>
          <w:highlight w:val="yellow"/>
          <w:u w:val="single"/>
        </w:rPr>
        <w:t>poor planting conditions and retaliatory tariffs</w:t>
      </w:r>
      <w:r w:rsidRPr="00A34C33">
        <w:rPr>
          <w:rFonts w:cstheme="minorHAnsi"/>
          <w:u w:val="single"/>
        </w:rPr>
        <w:t xml:space="preserve"> cut potential for our agricultural exports compared to 2017</w:t>
      </w:r>
      <w:r w:rsidRPr="00B2088D">
        <w:rPr>
          <w:rFonts w:cstheme="minorHAnsi"/>
          <w:u w:val="single"/>
        </w:rPr>
        <w:t xml:space="preserve">. This year, farmers and consumers have been planning production and managing household budgets at a time when markets — food, commodity, labor, energy — are being jolted by global, </w:t>
      </w:r>
      <w:proofErr w:type="gramStart"/>
      <w:r w:rsidRPr="00B2088D">
        <w:rPr>
          <w:rFonts w:cstheme="minorHAnsi"/>
          <w:u w:val="single"/>
        </w:rPr>
        <w:t>national</w:t>
      </w:r>
      <w:proofErr w:type="gramEnd"/>
      <w:r w:rsidRPr="00B2088D">
        <w:rPr>
          <w:rFonts w:cstheme="minorHAnsi"/>
          <w:u w:val="single"/>
        </w:rPr>
        <w:t xml:space="preserve"> and regional shutdowns, slowdowns, and overall uncertainty. </w:t>
      </w:r>
      <w:r w:rsidRPr="00B2088D">
        <w:rPr>
          <w:sz w:val="13"/>
          <w:szCs w:val="20"/>
        </w:rPr>
        <w:t>Those shocks to the U.S. and global economies have affected both the supply and demand for food in the U.S. and the rest of the world, leading to short-term, localized shortages in the U.S., particularly in livestock products like meat, while farmers had to deal with, for example, excess milk supplies in other areas. In general, U.S. food prices have risen since January while prices received by U.S. producers have fallen. But while rising wholesale and retail food prices and some temporarily empty shelves drew a lot of public attention and stoked fears over availability and affordability of our food, the severe impacts of the crisis on U.S. farmers have been much less visible. Here we share some information and data on farming operations and how the crisis has impacted U.S. farmers over the past few months. Tough times have been underway for years</w:t>
      </w:r>
      <w:r w:rsidRPr="00A34C33">
        <w:rPr>
          <w:rFonts w:cstheme="minorHAnsi"/>
        </w:rPr>
        <w:t xml:space="preserve"> </w:t>
      </w:r>
      <w:r w:rsidRPr="00F10EFE">
        <w:rPr>
          <w:rFonts w:cstheme="minorHAnsi"/>
          <w:u w:val="single"/>
        </w:rPr>
        <w:t xml:space="preserve">The COVID-19 pandemic not only triggered a new type of crisis for the farming sector, </w:t>
      </w:r>
      <w:proofErr w:type="gramStart"/>
      <w:r w:rsidRPr="00F10EFE">
        <w:rPr>
          <w:rFonts w:cstheme="minorHAnsi"/>
          <w:u w:val="single"/>
        </w:rPr>
        <w:t>it</w:t>
      </w:r>
      <w:proofErr w:type="gramEnd"/>
      <w:r w:rsidRPr="00F10EFE">
        <w:rPr>
          <w:rFonts w:cstheme="minorHAnsi"/>
          <w:u w:val="single"/>
        </w:rPr>
        <w:t xml:space="preserve"> also came at a tough time for U.S. farmers. </w:t>
      </w:r>
      <w:r w:rsidRPr="00B2088D">
        <w:rPr>
          <w:rFonts w:cstheme="minorHAnsi"/>
          <w:u w:val="single"/>
        </w:rPr>
        <w:t>For the past few years</w:t>
      </w:r>
      <w:r w:rsidRPr="00124950">
        <w:rPr>
          <w:rFonts w:cstheme="minorHAnsi"/>
          <w:highlight w:val="yellow"/>
          <w:u w:val="single"/>
        </w:rPr>
        <w:t xml:space="preserve">, global commodity production </w:t>
      </w:r>
      <w:r w:rsidRPr="00B2088D">
        <w:rPr>
          <w:rFonts w:cstheme="minorHAnsi"/>
          <w:u w:val="single"/>
        </w:rPr>
        <w:t xml:space="preserve">has </w:t>
      </w:r>
      <w:r w:rsidRPr="00124950">
        <w:rPr>
          <w:rFonts w:cstheme="minorHAnsi"/>
          <w:highlight w:val="yellow"/>
          <w:u w:val="single"/>
        </w:rPr>
        <w:t>outpaced demand</w:t>
      </w:r>
      <w:r w:rsidRPr="00B2088D">
        <w:rPr>
          <w:rFonts w:cstheme="minorHAnsi"/>
          <w:u w:val="single"/>
        </w:rPr>
        <w:t xml:space="preserve"> in most years and prices have been falling. Since the historic 2012 U.S. drought and peak in co</w:t>
      </w:r>
      <w:r w:rsidRPr="00F10EFE">
        <w:rPr>
          <w:rFonts w:cstheme="minorHAnsi"/>
          <w:u w:val="single"/>
        </w:rPr>
        <w:t>mmodity prices in 2013, global commodity production has generally outpaced demand, fueling continued price declines – in nominal and real terms</w:t>
      </w:r>
      <w:r w:rsidRPr="00A34C33">
        <w:rPr>
          <w:rFonts w:cstheme="minorHAnsi"/>
        </w:rPr>
        <w:t xml:space="preserve">. </w:t>
      </w:r>
      <w:r w:rsidRPr="00F10EFE">
        <w:rPr>
          <w:rFonts w:cstheme="minorHAnsi"/>
          <w:sz w:val="10"/>
          <w:szCs w:val="10"/>
        </w:rPr>
        <w:t xml:space="preserve">Between 2012-2019, producer prices for corn fell 48% from $6.89 per bushel to $3.56, and producer prices for soybeans fell 40% - almost six dollars per bushel Prices for cattle, hogs, </w:t>
      </w:r>
      <w:proofErr w:type="gramStart"/>
      <w:r w:rsidRPr="00F10EFE">
        <w:rPr>
          <w:rFonts w:cstheme="minorHAnsi"/>
          <w:sz w:val="10"/>
          <w:szCs w:val="10"/>
        </w:rPr>
        <w:t>broilers</w:t>
      </w:r>
      <w:proofErr w:type="gramEnd"/>
      <w:r w:rsidRPr="00F10EFE">
        <w:rPr>
          <w:rFonts w:cstheme="minorHAnsi"/>
          <w:sz w:val="10"/>
          <w:szCs w:val="10"/>
        </w:rPr>
        <w:t xml:space="preserve"> and milk have also been on downward trend over the past 5 years. However, cost of production for these commodities in 2019 was higher or only marginally lower than five years earlier (see chart 1</w:t>
      </w:r>
      <w:r w:rsidRPr="00B2088D">
        <w:rPr>
          <w:rFonts w:cstheme="minorHAnsi"/>
          <w:sz w:val="10"/>
          <w:szCs w:val="10"/>
          <w:u w:val="single"/>
        </w:rPr>
        <w:t xml:space="preserve">). </w:t>
      </w:r>
      <w:r w:rsidRPr="00B2088D">
        <w:rPr>
          <w:rFonts w:cstheme="minorHAnsi"/>
          <w:u w:val="single"/>
        </w:rPr>
        <w:t>During the same period, many</w:t>
      </w:r>
      <w:r w:rsidRPr="00F10EFE">
        <w:rPr>
          <w:rFonts w:cstheme="minorHAnsi"/>
          <w:u w:val="single"/>
        </w:rPr>
        <w:t xml:space="preserve"> of our global </w:t>
      </w:r>
      <w:r w:rsidRPr="00124950">
        <w:rPr>
          <w:rFonts w:cstheme="minorHAnsi"/>
          <w:highlight w:val="yellow"/>
          <w:u w:val="single"/>
        </w:rPr>
        <w:t>competitors</w:t>
      </w:r>
      <w:r w:rsidRPr="00F10EFE">
        <w:rPr>
          <w:rFonts w:cstheme="minorHAnsi"/>
          <w:u w:val="single"/>
        </w:rPr>
        <w:t xml:space="preserve">, supported in part by advantageous currency values, </w:t>
      </w:r>
      <w:r w:rsidRPr="00B2088D">
        <w:rPr>
          <w:rFonts w:cstheme="minorHAnsi"/>
          <w:u w:val="single"/>
        </w:rPr>
        <w:t xml:space="preserve">have </w:t>
      </w:r>
      <w:r w:rsidRPr="00124950">
        <w:rPr>
          <w:rFonts w:cstheme="minorHAnsi"/>
          <w:highlight w:val="yellow"/>
          <w:u w:val="single"/>
        </w:rPr>
        <w:t>ramped up production for export</w:t>
      </w:r>
      <w:r w:rsidRPr="00F10EFE">
        <w:rPr>
          <w:rFonts w:cstheme="minorHAnsi"/>
          <w:u w:val="single"/>
        </w:rPr>
        <w:t xml:space="preserve"> —wheat in the Black Sea region, and corn, soybeans, and cotton in South America. </w:t>
      </w:r>
      <w:r w:rsidRPr="00B2088D">
        <w:rPr>
          <w:rFonts w:cstheme="minorHAnsi"/>
          <w:sz w:val="10"/>
          <w:szCs w:val="10"/>
          <w:u w:val="single"/>
        </w:rPr>
        <w:t xml:space="preserve">Meanwhile, U.S. farmers have had to deal with a </w:t>
      </w:r>
      <w:proofErr w:type="gramStart"/>
      <w:r w:rsidRPr="00B2088D">
        <w:rPr>
          <w:rFonts w:cstheme="minorHAnsi"/>
          <w:sz w:val="10"/>
          <w:szCs w:val="10"/>
          <w:u w:val="single"/>
        </w:rPr>
        <w:t>significant economic (tariffs) and weather-related challenges (drought and hurricanes)</w:t>
      </w:r>
      <w:proofErr w:type="gramEnd"/>
      <w:r w:rsidRPr="00B2088D">
        <w:rPr>
          <w:rFonts w:cstheme="minorHAnsi"/>
          <w:sz w:val="10"/>
          <w:szCs w:val="10"/>
          <w:u w:val="single"/>
        </w:rPr>
        <w:t xml:space="preserve"> that have kept production costs relatively high, squeezing the margins for many crop, livestock, and dairy farmers.</w:t>
      </w:r>
      <w:r w:rsidRPr="00B2088D">
        <w:rPr>
          <w:rFonts w:cstheme="minorHAnsi"/>
          <w:sz w:val="10"/>
          <w:szCs w:val="10"/>
        </w:rPr>
        <w:t xml:space="preserve"> Clear</w:t>
      </w:r>
      <w:r w:rsidRPr="00F10EFE">
        <w:rPr>
          <w:rFonts w:cstheme="minorHAnsi"/>
          <w:sz w:val="10"/>
          <w:szCs w:val="10"/>
        </w:rPr>
        <w:t xml:space="preserve"> signs of financial distress had emerged among U.S. farmers even prior to the onset of the COVID-19 outbreak. Investment in equipment was down, farmer debt was up, and so was borrowing against land. By the end of 2019, the delinquency rate on commercial loans hit a six-year high, and the delinquency rate on farmland loans was at its highest level since 2013.</w:t>
      </w:r>
      <w:hyperlink r:id="rId43" w:anchor="_ftn1" w:history="1">
        <w:r w:rsidRPr="00F10EFE">
          <w:rPr>
            <w:rStyle w:val="Hyperlink"/>
            <w:rFonts w:cstheme="minorHAnsi"/>
            <w:sz w:val="10"/>
            <w:szCs w:val="10"/>
          </w:rPr>
          <w:t>[1]</w:t>
        </w:r>
      </w:hyperlink>
      <w:r w:rsidRPr="00F10EFE">
        <w:rPr>
          <w:rFonts w:cstheme="minorHAnsi"/>
          <w:sz w:val="10"/>
          <w:szCs w:val="10"/>
        </w:rPr>
        <w:t xml:space="preserve"> Inflation-adjusted farm income increased in 2019, but only when including federal farm aid payments and indemnities for crop insurance. Some of those payments were specifically introduced to assist farmers in adjusting to market disruptions caused by the retaliatory tariffs imposed by China and other countries on U.S. agricultural exports and the unprecedented levels of weather-induced prevented plantings in 2019. COVID-19 exacerbated the challenges facing farmers The rapid proliferation of COVID-19 at home and abroad and subsequent shutdown of parts of the economy led to unprecedented and simultaneous supply and demand shocks to the food system. Crude oil prices, which began the year at $61.18 per barrel, briefly traded negative for the first time ever in April. Grocery store retail sales rose sharply while sales at food service and drinking places during March and April were $47.5 billion lower than during the same period in 2019. The consequences of the crisis for farmers and their families were immediate and severe. For example, the reduction in miles driven as the public sheltered in place, meant less demand for biofuels, which in turn led to reduced demand for grains used in biofuels, particularly corn. In addition, the immediate and drastic decline in food demand by restaurants and hotel customers isolated farmers and food processors from some of their biggest buyers, especially for meat, dairy, and specialty crops. As a result, we have seen agricultural commodity prices also decline significantly over the past few months (see chart 2). In recent weeks we have seen a reversal in some prices as global demand is recovering. So as consumers were dealing with localized food shortages and rising retail food prices, producers were grappling with falling farmgate prices and a glut of output that forced them to euthanize livestock, dump milk, and dispose of perishable products that could not be stored. Data on differences in prices at the farm and retail levels show that, as of August, the price paid by consumers for one pound of retail beef, for example, has risen by 5 percent since </w:t>
      </w:r>
      <w:proofErr w:type="gramStart"/>
      <w:r w:rsidRPr="00F10EFE">
        <w:rPr>
          <w:rFonts w:cstheme="minorHAnsi"/>
          <w:sz w:val="10"/>
          <w:szCs w:val="10"/>
        </w:rPr>
        <w:t>January,</w:t>
      </w:r>
      <w:proofErr w:type="gramEnd"/>
      <w:r w:rsidRPr="00F10EFE">
        <w:rPr>
          <w:rFonts w:cstheme="minorHAnsi"/>
          <w:sz w:val="10"/>
          <w:szCs w:val="10"/>
        </w:rPr>
        <w:t xml:space="preserve"> 2020 (a significant fall-off from June, when it was 30 percent higher), while cattle producers are receiving 20 percent less for their cattle. Similarly, milk prices are up by nearly 5 percent for consumers since the beginning of the year, and milk prices received by dairy farmers, although were up 5 percent as well in August, they follow successive decreases in prices received from February through June, including a 31 percent decrease </w:t>
      </w:r>
      <w:r w:rsidRPr="00B2088D">
        <w:rPr>
          <w:rFonts w:cstheme="minorHAnsi"/>
          <w:sz w:val="10"/>
          <w:szCs w:val="10"/>
        </w:rPr>
        <w:t xml:space="preserve">from January to June. </w:t>
      </w:r>
      <w:r w:rsidRPr="00B2088D">
        <w:rPr>
          <w:rFonts w:cstheme="minorHAnsi"/>
          <w:u w:val="single"/>
        </w:rPr>
        <w:t>The loss of jobs across the country have also hit farm families hard. In mid-June we saw rates of unemployment of 8.8 percent in rural areas, compared with 11.6 percent in urban areas</w:t>
      </w:r>
      <w:r w:rsidRPr="00F10EFE">
        <w:rPr>
          <w:rFonts w:cstheme="minorHAnsi"/>
          <w:u w:val="single"/>
        </w:rPr>
        <w:t>.</w:t>
      </w:r>
      <w:hyperlink r:id="rId44" w:anchor="_ftn2" w:history="1">
        <w:r w:rsidRPr="00F10EFE">
          <w:rPr>
            <w:rStyle w:val="Hyperlink"/>
            <w:rFonts w:cstheme="minorHAnsi"/>
          </w:rPr>
          <w:t>[2]</w:t>
        </w:r>
      </w:hyperlink>
      <w:r w:rsidRPr="00F10EFE">
        <w:rPr>
          <w:rFonts w:cstheme="minorHAnsi"/>
          <w:u w:val="single"/>
        </w:rPr>
        <w:t xml:space="preserve"> While farming-dependent counties suffered fewer job losses than most other regions, </w:t>
      </w:r>
      <w:r w:rsidRPr="00B2088D">
        <w:rPr>
          <w:rFonts w:cstheme="minorHAnsi"/>
          <w:u w:val="single"/>
        </w:rPr>
        <w:t xml:space="preserve">many </w:t>
      </w:r>
      <w:r w:rsidRPr="00124950">
        <w:rPr>
          <w:rFonts w:cstheme="minorHAnsi"/>
          <w:highlight w:val="yellow"/>
          <w:u w:val="single"/>
        </w:rPr>
        <w:t xml:space="preserve">farm families rely on off-farm income to help with health coverage </w:t>
      </w:r>
      <w:r w:rsidRPr="00B2088D">
        <w:rPr>
          <w:rFonts w:cstheme="minorHAnsi"/>
          <w:u w:val="single"/>
        </w:rPr>
        <w:t>and to offset losses on the farm operation</w:t>
      </w:r>
      <w:r w:rsidRPr="00F10EFE">
        <w:rPr>
          <w:rFonts w:cstheme="minorHAnsi"/>
          <w:u w:val="single"/>
        </w:rPr>
        <w:t> </w:t>
      </w:r>
      <w:hyperlink r:id="rId45" w:anchor="_ftn3" w:history="1">
        <w:r w:rsidRPr="00F10EFE">
          <w:rPr>
            <w:rStyle w:val="Hyperlink"/>
            <w:rFonts w:cstheme="minorHAnsi"/>
          </w:rPr>
          <w:t>[3]</w:t>
        </w:r>
      </w:hyperlink>
      <w:r w:rsidRPr="00F10EFE">
        <w:rPr>
          <w:rFonts w:cstheme="minorHAnsi"/>
          <w:u w:val="single"/>
        </w:rPr>
        <w:t>.</w:t>
      </w:r>
      <w:r w:rsidRPr="00A34C33">
        <w:rPr>
          <w:rFonts w:cstheme="minorHAnsi"/>
        </w:rPr>
        <w:t xml:space="preserve"> </w:t>
      </w:r>
      <w:r w:rsidRPr="00F10EFE">
        <w:rPr>
          <w:rFonts w:cstheme="minorHAnsi"/>
          <w:sz w:val="10"/>
          <w:szCs w:val="10"/>
        </w:rPr>
        <w:t xml:space="preserve">With the unprecedented number of </w:t>
      </w:r>
      <w:proofErr w:type="gramStart"/>
      <w:r w:rsidRPr="00F10EFE">
        <w:rPr>
          <w:rFonts w:cstheme="minorHAnsi"/>
          <w:sz w:val="10"/>
          <w:szCs w:val="10"/>
        </w:rPr>
        <w:t>job</w:t>
      </w:r>
      <w:proofErr w:type="gramEnd"/>
      <w:r w:rsidRPr="00F10EFE">
        <w:rPr>
          <w:rFonts w:cstheme="minorHAnsi"/>
          <w:sz w:val="10"/>
          <w:szCs w:val="10"/>
        </w:rPr>
        <w:t xml:space="preserve"> losses we have seen since January, the impact on farm families and their finances could be extreme particularly for farms for which operating margins are so thin right now. According to a recent analysis by the Federal Reserve Bank of Kansas, the volume of total non-real estate loans declined for a fourth consecutive quarter, falling by 13 percent in the second quarter of 2020 compared to a year ago.</w:t>
      </w:r>
      <w:hyperlink r:id="rId46" w:anchor="_ftn4" w:history="1">
        <w:r w:rsidRPr="00F10EFE">
          <w:rPr>
            <w:rStyle w:val="Hyperlink"/>
            <w:rFonts w:cstheme="minorHAnsi"/>
            <w:sz w:val="10"/>
            <w:szCs w:val="10"/>
          </w:rPr>
          <w:t>[4]</w:t>
        </w:r>
      </w:hyperlink>
      <w:r w:rsidRPr="00F10EFE">
        <w:rPr>
          <w:rFonts w:cstheme="minorHAnsi"/>
          <w:sz w:val="10"/>
          <w:szCs w:val="10"/>
        </w:rPr>
        <w:t xml:space="preserve"> The analysis shows that the largest decline in loan volume was for livestock feeder loans, which fell more than 40 percent from a year ago. Outstanding farm debt during the second quarter of 2020 also declined with the slowdown of lending; </w:t>
      </w:r>
      <w:proofErr w:type="gramStart"/>
      <w:r w:rsidRPr="00F10EFE">
        <w:rPr>
          <w:rFonts w:cstheme="minorHAnsi"/>
          <w:sz w:val="10"/>
          <w:szCs w:val="10"/>
        </w:rPr>
        <w:t>yet,</w:t>
      </w:r>
      <w:proofErr w:type="gramEnd"/>
      <w:r w:rsidRPr="00F10EFE">
        <w:rPr>
          <w:rFonts w:cstheme="minorHAnsi"/>
          <w:sz w:val="10"/>
          <w:szCs w:val="10"/>
        </w:rPr>
        <w:t xml:space="preserve"> farm loan delinquency rates continued to edge higher (chart 3a&amp;b). Although comprising less than 2.5 percent of farm loans, the volume of delinquent farm real estate and non-real estate loans increased about 17 percent and 13 percent, respectively, compared to a year ago. The volume of loans past due more than 90 days continued to account for the smallest share of total delinquencies, but increased at a similar rate, suggesting that previously past due loans remained delinquent. Unprecedented crises called for unprecedented measures The magnitude and speed with which the COVID-19 outbreak affected the economy in general, and the food system in particular, motivated Congressional action in the CARES Act and dictated the scale and nature of USDA’s responses. It became quickly obvious that this crisis was nothing like we have ever experienced and that it could pose a real threat to the viability of many farming operations and, with it, to the sustainability of our domestic food supply. While evidence at a national scale is not yet available, losses by Texas agriculture alone were estimated at $6 - $8 billion, or 28-37 percent of the state’s cash receipts in 2019.</w:t>
      </w:r>
      <w:hyperlink r:id="rId47" w:anchor="_ftn5" w:history="1">
        <w:r w:rsidRPr="00F10EFE">
          <w:rPr>
            <w:rStyle w:val="Hyperlink"/>
            <w:rFonts w:cstheme="minorHAnsi"/>
            <w:sz w:val="10"/>
            <w:szCs w:val="10"/>
          </w:rPr>
          <w:t>[5]</w:t>
        </w:r>
      </w:hyperlink>
      <w:r w:rsidRPr="00F10EFE">
        <w:rPr>
          <w:rFonts w:cstheme="minorHAnsi"/>
          <w:sz w:val="10"/>
          <w:szCs w:val="10"/>
        </w:rPr>
        <w:t> USDA’s most recent forecast for farm income for 2020, from September 2 projected that producers would receive $31 billion less this year in cash receipts compared to pre-COVID income forecasts from February.</w:t>
      </w:r>
      <w:hyperlink r:id="rId48" w:anchor="_ftn6" w:history="1">
        <w:r w:rsidRPr="00F10EFE">
          <w:rPr>
            <w:rStyle w:val="Hyperlink"/>
            <w:rFonts w:cstheme="minorHAnsi"/>
            <w:sz w:val="10"/>
            <w:szCs w:val="10"/>
          </w:rPr>
          <w:t>[6]</w:t>
        </w:r>
      </w:hyperlink>
      <w:r w:rsidRPr="00F10EFE">
        <w:rPr>
          <w:rFonts w:cstheme="minorHAnsi"/>
          <w:sz w:val="10"/>
          <w:szCs w:val="10"/>
        </w:rPr>
        <w:t xml:space="preserve"> Mitigating the crisis required a wide range of measures targeting all aspects of the food supply and demand system and its different stakeholders. Most critically, USDA initially </w:t>
      </w:r>
      <w:proofErr w:type="gramStart"/>
      <w:r w:rsidRPr="00F10EFE">
        <w:rPr>
          <w:rFonts w:cstheme="minorHAnsi"/>
          <w:sz w:val="10"/>
          <w:szCs w:val="10"/>
        </w:rPr>
        <w:t>provided assistance</w:t>
      </w:r>
      <w:proofErr w:type="gramEnd"/>
      <w:r w:rsidRPr="00F10EFE">
        <w:rPr>
          <w:rFonts w:cstheme="minorHAnsi"/>
          <w:sz w:val="10"/>
          <w:szCs w:val="10"/>
        </w:rPr>
        <w:t xml:space="preserve"> through the Coronavirus Food Assistance Program (CFAP 1) estimated to provide up to $16 billion to U.S. farmers and ranchers to help them deal with the significant income losses they incurred during the pandemic.  Following the enactment of the CARES Act in March, USDA quickly developed a broad program to help producers experiencing revenue losses and facing new costs, with sign-ups starting in late May. Payments were made available to producers experiencing losses from across the broad spectrum of U.S. </w:t>
      </w:r>
      <w:proofErr w:type="gramStart"/>
      <w:r w:rsidRPr="00F10EFE">
        <w:rPr>
          <w:rFonts w:cstheme="minorHAnsi"/>
          <w:sz w:val="10"/>
          <w:szCs w:val="10"/>
        </w:rPr>
        <w:t>agriculture</w:t>
      </w:r>
      <w:proofErr w:type="gramEnd"/>
    </w:p>
    <w:p w14:paraId="39B1486E" w14:textId="77777777" w:rsidR="001F2B46" w:rsidRDefault="001F2B46" w:rsidP="001F2B46">
      <w:pPr>
        <w:pStyle w:val="NoSpacing"/>
      </w:pPr>
    </w:p>
    <w:p w14:paraId="0B5A94A3" w14:textId="77777777" w:rsidR="001F2B46" w:rsidRDefault="001F2B46" w:rsidP="001F2B46">
      <w:pPr>
        <w:pStyle w:val="Heading4"/>
      </w:pPr>
      <w:r>
        <w:t xml:space="preserve">The Insular Cases perpetuate inequality despite intentions to benefit minority </w:t>
      </w:r>
      <w:proofErr w:type="gramStart"/>
      <w:r>
        <w:t>communities</w:t>
      </w:r>
      <w:proofErr w:type="gramEnd"/>
    </w:p>
    <w:p w14:paraId="2D04DBC7" w14:textId="77777777" w:rsidR="001F2B46" w:rsidRPr="000E73BE" w:rsidRDefault="001F2B46" w:rsidP="001F2B46">
      <w:pPr>
        <w:rPr>
          <w:rStyle w:val="Style13ptBold"/>
        </w:rPr>
      </w:pPr>
      <w:r w:rsidRPr="000E73BE">
        <w:rPr>
          <w:rStyle w:val="Style13ptBold"/>
        </w:rPr>
        <w:t>HLR 17</w:t>
      </w:r>
    </w:p>
    <w:p w14:paraId="2E701B5D" w14:textId="77777777" w:rsidR="001F2B46" w:rsidRDefault="001F2B46" w:rsidP="001F2B46">
      <w:r>
        <w:t>[</w:t>
      </w:r>
      <w:r w:rsidRPr="00E96F8E">
        <w:t>H</w:t>
      </w:r>
      <w:r>
        <w:t xml:space="preserve">LR (Harvard Law Review), Harvard Law School </w:t>
      </w:r>
      <w:r w:rsidRPr="00BE5B73">
        <w:t>student-run journal of legal scholarship</w:t>
      </w:r>
      <w:r>
        <w:t xml:space="preserve">, </w:t>
      </w:r>
      <w:r w:rsidRPr="00E96F8E">
        <w:t xml:space="preserve">"American Samoa and the Citizenship Clause: A Study in Insular Cases Revisionism," Harvard Law Review, </w:t>
      </w:r>
      <w:r>
        <w:t>April</w:t>
      </w:r>
      <w:r w:rsidRPr="00E96F8E">
        <w:t xml:space="preserve"> 10, 2017 </w:t>
      </w:r>
      <w:hyperlink r:id="rId49" w:history="1">
        <w:r w:rsidRPr="0001641D">
          <w:rPr>
            <w:rStyle w:val="Hyperlink"/>
          </w:rPr>
          <w:t>https://harvardlawreview.org/print/vol-130/american-samoa-and-the-citizenship-clause/</w:t>
        </w:r>
      </w:hyperlink>
      <w:r>
        <w:t>] /RS</w:t>
      </w:r>
    </w:p>
    <w:p w14:paraId="1DD68FDC" w14:textId="77777777" w:rsidR="001F2B46" w:rsidRPr="00BE13DC" w:rsidRDefault="001F2B46" w:rsidP="001F2B46">
      <w:pPr>
        <w:rPr>
          <w:b/>
          <w:iCs/>
          <w:u w:val="single"/>
        </w:rPr>
      </w:pPr>
      <w:r w:rsidRPr="000E73BE">
        <w:t xml:space="preserve">Do We Want a Pluralist Constitution? </w:t>
      </w:r>
      <w:r w:rsidRPr="000E73BE">
        <w:rPr>
          <w:rStyle w:val="StyleUnderline"/>
        </w:rPr>
        <w:t>— Even if there is a potential role for the Insular Cases to play in protecting territorial culture, it does not necessarily follow that we should want to go where that road would lead</w:t>
      </w:r>
      <w:r w:rsidRPr="000E73BE">
        <w:t xml:space="preserve">. Judge Juan Torruella, for instance, </w:t>
      </w:r>
      <w:r w:rsidRPr="000E73BE">
        <w:rPr>
          <w:rStyle w:val="Emphasis"/>
        </w:rPr>
        <w:t xml:space="preserve">decries </w:t>
      </w:r>
      <w:r w:rsidRPr="00124950">
        <w:rPr>
          <w:rStyle w:val="Emphasis"/>
          <w:highlight w:val="yellow"/>
        </w:rPr>
        <w:t>the Insular Cases</w:t>
      </w:r>
      <w:r w:rsidRPr="000E73BE">
        <w:rPr>
          <w:rStyle w:val="Emphasis"/>
        </w:rPr>
        <w:t xml:space="preserve"> as </w:t>
      </w:r>
      <w:r w:rsidRPr="00124950">
        <w:rPr>
          <w:rStyle w:val="Emphasis"/>
          <w:highlight w:val="yellow"/>
        </w:rPr>
        <w:t>creat</w:t>
      </w:r>
      <w:r w:rsidRPr="000E73BE">
        <w:rPr>
          <w:rStyle w:val="Emphasis"/>
        </w:rPr>
        <w:t>ing “</w:t>
      </w:r>
      <w:r w:rsidRPr="00124950">
        <w:rPr>
          <w:rStyle w:val="Emphasis"/>
          <w:highlight w:val="yellow"/>
        </w:rPr>
        <w:t>a regime of . . . political apartheid</w:t>
      </w:r>
      <w:r w:rsidRPr="000E73BE">
        <w:rPr>
          <w:rStyle w:val="Emphasis"/>
        </w:rPr>
        <w:t>”</w:t>
      </w:r>
      <w:r w:rsidRPr="000E73BE">
        <w:t xml:space="preserve">172 and notes </w:t>
      </w:r>
      <w:r w:rsidRPr="000E73BE">
        <w:rPr>
          <w:rStyle w:val="StyleUnderline"/>
        </w:rPr>
        <w:t>“racial biases” as a factor underlying judicial responses to the statutory granting of citizenship,</w:t>
      </w:r>
      <w:r w:rsidRPr="000E73BE">
        <w:t xml:space="preserve"> by the 1917 Jones Act, to Puerto Ricans.173 Other judges have similarly </w:t>
      </w:r>
      <w:r w:rsidRPr="000E73BE">
        <w:rPr>
          <w:rStyle w:val="StyleUnderline"/>
        </w:rPr>
        <w:t xml:space="preserve">lamented the continuing influence of this “thoroughly ossified set of cases </w:t>
      </w:r>
      <w:r w:rsidRPr="00124950">
        <w:rPr>
          <w:rStyle w:val="StyleUnderline"/>
          <w:highlight w:val="yellow"/>
        </w:rPr>
        <w:t>marked by</w:t>
      </w:r>
      <w:r w:rsidRPr="000E73BE">
        <w:rPr>
          <w:rStyle w:val="StyleUnderline"/>
        </w:rPr>
        <w:t xml:space="preserve"> the intrinsically </w:t>
      </w:r>
      <w:r w:rsidRPr="00124950">
        <w:rPr>
          <w:rStyle w:val="StyleUnderline"/>
          <w:highlight w:val="yellow"/>
        </w:rPr>
        <w:t>racist imperialism of</w:t>
      </w:r>
      <w:r w:rsidRPr="000E73BE">
        <w:rPr>
          <w:rStyle w:val="StyleUnderline"/>
        </w:rPr>
        <w:t xml:space="preserve"> a previous era of United States </w:t>
      </w:r>
      <w:r w:rsidRPr="00124950">
        <w:rPr>
          <w:rStyle w:val="StyleUnderline"/>
          <w:highlight w:val="yellow"/>
        </w:rPr>
        <w:t>colonial expansionism</w:t>
      </w:r>
      <w:r w:rsidRPr="000E73BE">
        <w:rPr>
          <w:rStyle w:val="StyleUnderline"/>
        </w:rPr>
        <w:t>.”</w:t>
      </w:r>
      <w:r w:rsidRPr="000E73BE">
        <w:t xml:space="preserve">174 Such critiques suggest that </w:t>
      </w:r>
      <w:r w:rsidRPr="000E73BE">
        <w:rPr>
          <w:rStyle w:val="Emphasis"/>
        </w:rPr>
        <w:t xml:space="preserve">the Insular Cases revisionism of </w:t>
      </w:r>
      <w:proofErr w:type="spellStart"/>
      <w:r w:rsidRPr="00124950">
        <w:rPr>
          <w:rStyle w:val="Emphasis"/>
          <w:highlight w:val="yellow"/>
        </w:rPr>
        <w:t>Tuaua</w:t>
      </w:r>
      <w:proofErr w:type="spellEnd"/>
      <w:r w:rsidRPr="000E73BE">
        <w:rPr>
          <w:rStyle w:val="Emphasis"/>
        </w:rPr>
        <w:t xml:space="preserve">, </w:t>
      </w:r>
      <w:r w:rsidRPr="000E73BE">
        <w:t>however well meaning</w:t>
      </w:r>
      <w:r w:rsidRPr="000E73BE">
        <w:rPr>
          <w:rStyle w:val="Emphasis"/>
        </w:rPr>
        <w:t xml:space="preserve">, may in truth </w:t>
      </w:r>
      <w:r w:rsidRPr="00124950">
        <w:rPr>
          <w:rStyle w:val="Emphasis"/>
          <w:highlight w:val="yellow"/>
        </w:rPr>
        <w:t>serve to perpetuate an unequal and untenable status quo</w:t>
      </w:r>
      <w:r w:rsidRPr="000E73BE">
        <w:rPr>
          <w:rStyle w:val="Emphasis"/>
        </w:rPr>
        <w:t>.</w:t>
      </w:r>
    </w:p>
    <w:p w14:paraId="4B59B2ED" w14:textId="02A493D0" w:rsidR="001F2B46" w:rsidRDefault="001F2B46" w:rsidP="001F2B46">
      <w:pPr>
        <w:pStyle w:val="Heading3"/>
        <w:rPr>
          <w:shd w:val="clear" w:color="auto" w:fill="F8F8F8"/>
        </w:rPr>
      </w:pPr>
      <w:r>
        <w:rPr>
          <w:shd w:val="clear" w:color="auto" w:fill="F8F8F8"/>
        </w:rPr>
        <w:t>AT: </w:t>
      </w:r>
      <w:r>
        <w:rPr>
          <w:i/>
          <w:iCs/>
          <w:shd w:val="clear" w:color="auto" w:fill="F8F8F8"/>
        </w:rPr>
        <w:t>Stare Decisis</w:t>
      </w:r>
      <w:r>
        <w:rPr>
          <w:shd w:val="clear" w:color="auto" w:fill="F8F8F8"/>
        </w:rPr>
        <w:t> DAs</w:t>
      </w:r>
    </w:p>
    <w:p w14:paraId="4B321D4A" w14:textId="77777777" w:rsidR="001F2B46" w:rsidRPr="00065277" w:rsidRDefault="001F2B46" w:rsidP="001F2B46">
      <w:pPr>
        <w:pStyle w:val="Heading4"/>
      </w:pPr>
      <w:r>
        <w:t xml:space="preserve">No stare </w:t>
      </w:r>
      <w:proofErr w:type="spellStart"/>
      <w:r>
        <w:t>decicis</w:t>
      </w:r>
      <w:proofErr w:type="spellEnd"/>
      <w:r>
        <w:t xml:space="preserve"> --- bad </w:t>
      </w:r>
      <w:proofErr w:type="spellStart"/>
      <w:r>
        <w:t>bc</w:t>
      </w:r>
      <w:proofErr w:type="spellEnd"/>
      <w:r>
        <w:t xml:space="preserve"> leaves horrible precedent in place and keeps us trapped in the wrongdoings of the past</w:t>
      </w:r>
      <w:r>
        <w:br/>
        <w:t xml:space="preserve">Daniel B. </w:t>
      </w:r>
      <w:r w:rsidRPr="00065277">
        <w:t>Rice 23</w:t>
      </w:r>
      <w:r>
        <w:t xml:space="preserve"> {University of Arkansas School of </w:t>
      </w:r>
      <w:proofErr w:type="gramStart"/>
      <w:r>
        <w:t xml:space="preserve">Law </w:t>
      </w:r>
      <w:r w:rsidRPr="00065277">
        <w:t>}</w:t>
      </w:r>
      <w:proofErr w:type="gramEnd"/>
      <w:r w:rsidRPr="00065277">
        <w:t xml:space="preserve"> - ("</w:t>
      </w:r>
      <w:r>
        <w:t xml:space="preserve">Repugnant Precedents and the Court of History, </w:t>
      </w:r>
      <w:r w:rsidRPr="00065277">
        <w:t xml:space="preserve">" </w:t>
      </w:r>
      <w:r>
        <w:t>Michigan Law Review</w:t>
      </w:r>
      <w:r w:rsidRPr="00065277">
        <w:t xml:space="preserve">, published </w:t>
      </w:r>
      <w:r>
        <w:t>2023</w:t>
      </w:r>
      <w:r w:rsidRPr="00065277">
        <w:t>, accessed 7-18-2023, https://repository.law.umich.edu/cgi/viewcontent.cgi?article=11248&amp;context=mlr)//penelope/</w:t>
      </w:r>
    </w:p>
    <w:p w14:paraId="5C9A8F00" w14:textId="77777777" w:rsidR="001F2B46" w:rsidRPr="00065277" w:rsidRDefault="001F2B46" w:rsidP="001F2B46">
      <w:r w:rsidRPr="00065277">
        <w:t>As Justice Gorsuch recently remarked, “</w:t>
      </w:r>
      <w:r w:rsidRPr="00065277">
        <w:rPr>
          <w:rStyle w:val="StyleUnderline"/>
        </w:rPr>
        <w:t>blind obedience to stare decisis would leave this Court still abiding grotesque errors like Dred Scott v. Sandford, Plessy v. Ferguson, and Korematsu v. United States</w:t>
      </w:r>
      <w:r w:rsidRPr="00065277">
        <w:t xml:space="preserve">.”412 Far more than just a comment on the Court’s substantive standards for overruling, this statement suggests that the justices should sometimes undertake search-and-destroy missions. Understandably so: </w:t>
      </w:r>
      <w:r w:rsidRPr="00065277">
        <w:rPr>
          <w:rStyle w:val="StyleUnderline"/>
        </w:rPr>
        <w:t>it would seem improper to adopt a neutral posture toward precedents that prolong the most regrettable features of our past</w:t>
      </w:r>
      <w:r w:rsidRPr="00065277">
        <w:t xml:space="preserve">. 413 In a 2010 book, for example, Justice Breyer opined that “it is hard to conceive of any future Court referring to [Korematsu] favorably or relying on it.”414 Hawaii’s invocation of the court of history likely emerged from a shared conviction that Korematsu’s formal demise would send an important message about the type of country we have become. Indeed, Justice Sotomayor stated that this development was “long overdue.” 415 But the justices are not always so keen to commemorate fundamental cultural shifts. </w:t>
      </w:r>
      <w:r w:rsidRPr="00065277">
        <w:rPr>
          <w:rStyle w:val="StyleUnderline"/>
        </w:rPr>
        <w:t>Many</w:t>
      </w:r>
      <w:r w:rsidRPr="00065277">
        <w:t xml:space="preserve"> of the </w:t>
      </w:r>
      <w:r w:rsidRPr="00065277">
        <w:rPr>
          <w:rStyle w:val="StyleUnderline"/>
        </w:rPr>
        <w:t>precedents</w:t>
      </w:r>
      <w:r w:rsidRPr="00065277">
        <w:t xml:space="preserve"> cataloged in Part III </w:t>
      </w:r>
      <w:r w:rsidRPr="00065277">
        <w:rPr>
          <w:rStyle w:val="StyleUnderline"/>
        </w:rPr>
        <w:t>have endured only because the Court passed up credible opportunities to repudiate them</w:t>
      </w:r>
      <w:r w:rsidRPr="00065277">
        <w:t xml:space="preserve">. Consider Halter v. Nebraska, which allows states to criminalize commercial depictions of the American flag. 416 The Court’s far more recent flag-burning decisions struck a pose of modesty, merely distinguishing (rather than disavowing) Halter, 417 notwithstanding the absurdity of enforcing such a prohibition in modern times. And just five years ago, the Court refrained from reconsidering Fiallo v. Bell418—which gave new life to moribund sex stereotypes—by noting that doing so was technically unnecessary. 419 Other examples could be multiplied.420 </w:t>
      </w:r>
      <w:r w:rsidRPr="00065277">
        <w:rPr>
          <w:rStyle w:val="StyleUnderline"/>
        </w:rPr>
        <w:t>Strict minimalism hardly seems a virtue when the very forces that render a precedent out of step with contemporary life will often preclude litigants from challenging it head-on</w:t>
      </w:r>
      <w:r w:rsidRPr="00065277">
        <w:t>. Justice Kavanaugh made this very point about Korematsu at his confirmation hearing.421 And Professor Cass Sunstein, minimalism’s chief academic proponent, concedes that such an approach is inadvisable when “the interest at stake ought to be judged off-limits to politics.” 422 What one might call “</w:t>
      </w:r>
      <w:r w:rsidRPr="00065277">
        <w:rPr>
          <w:rStyle w:val="StyleUnderline"/>
        </w:rPr>
        <w:t>overruling avoidance”423 is particularly misguided when a party actively relied on an outmoded precedent below, only to abandon that reliance at the Supreme Court level.</w:t>
      </w:r>
      <w:r w:rsidRPr="00065277">
        <w:t xml:space="preserve">424 Importantly, </w:t>
      </w:r>
      <w:r w:rsidRPr="00065277">
        <w:rPr>
          <w:rStyle w:val="StyleUnderline"/>
        </w:rPr>
        <w:t>the Court has long exercised the authority to repudiate precedents that are factually or analytically comparable, rather than directly on point.</w:t>
      </w:r>
      <w:r w:rsidRPr="00065277">
        <w:t xml:space="preserve"> Consider the fate of </w:t>
      </w:r>
      <w:proofErr w:type="spellStart"/>
      <w:r w:rsidRPr="00065277">
        <w:t>Goesaert</w:t>
      </w:r>
      <w:proofErr w:type="spellEnd"/>
      <w:r w:rsidRPr="00065277">
        <w:t xml:space="preserve"> v. Cleary, which upheld a prohibition on most women serving as bartenders.425 </w:t>
      </w:r>
      <w:proofErr w:type="spellStart"/>
      <w:r w:rsidRPr="00065277">
        <w:t>Goesaert</w:t>
      </w:r>
      <w:proofErr w:type="spellEnd"/>
      <w:r w:rsidRPr="00065277">
        <w:t xml:space="preserve"> was expressly “disapproved” in a case involving a sex-based distinction concerning the recipients of alcohol.426 Similarly, a decision upholding a prohibition on interracial sex 427 was conclusively rejected in a case implicating mere cohabitation by </w:t>
      </w:r>
      <w:proofErr w:type="gramStart"/>
      <w:r w:rsidRPr="00065277">
        <w:t>unmarried</w:t>
      </w:r>
      <w:proofErr w:type="gramEnd"/>
    </w:p>
    <w:p w14:paraId="306CDB27" w14:textId="77777777" w:rsidR="001F2B46" w:rsidRDefault="001F2B46" w:rsidP="001F2B46">
      <w:pPr>
        <w:rPr>
          <w:rStyle w:val="Style13ptBold"/>
        </w:rPr>
      </w:pPr>
      <w:r>
        <w:rPr>
          <w:rStyle w:val="Style13ptBold"/>
        </w:rPr>
        <w:t xml:space="preserve">The courts </w:t>
      </w:r>
      <w:proofErr w:type="gramStart"/>
      <w:r>
        <w:rPr>
          <w:rStyle w:val="Style13ptBold"/>
        </w:rPr>
        <w:t>uses</w:t>
      </w:r>
      <w:proofErr w:type="gramEnd"/>
      <w:r>
        <w:rPr>
          <w:rStyle w:val="Style13ptBold"/>
        </w:rPr>
        <w:t xml:space="preserve"> precedent established in the racist insular cases to continuously disadvantage Puerto Rico and keep it under the federal government’s thumb</w:t>
      </w:r>
    </w:p>
    <w:p w14:paraId="5B202D13" w14:textId="77777777" w:rsidR="001F2B46" w:rsidRDefault="001F2B46" w:rsidP="001F2B46">
      <w:r w:rsidRPr="00744B42">
        <w:rPr>
          <w:rStyle w:val="Style13ptBold"/>
        </w:rPr>
        <w:t>Peralta 6-21</w:t>
      </w:r>
      <w:r>
        <w:t xml:space="preserve">, </w:t>
      </w:r>
      <w:r w:rsidRPr="00744B42">
        <w:t>Professor, Inter-American University of Puerto Rico School of Law</w:t>
      </w:r>
    </w:p>
    <w:p w14:paraId="7C6E1DCC" w14:textId="77777777" w:rsidR="001F2B46" w:rsidRDefault="001F2B46" w:rsidP="001F2B46">
      <w:r>
        <w:t>[</w:t>
      </w:r>
      <w:r w:rsidRPr="00744B42">
        <w:t xml:space="preserve">Carlos Iván </w:t>
      </w:r>
      <w:proofErr w:type="spellStart"/>
      <w:r w:rsidRPr="00744B42">
        <w:t>Gorrín</w:t>
      </w:r>
      <w:proofErr w:type="spellEnd"/>
      <w:r w:rsidRPr="00744B42">
        <w:t xml:space="preserve"> Peralta</w:t>
      </w:r>
      <w:r>
        <w:t xml:space="preserve">, 6-21-23, </w:t>
      </w:r>
      <w:r w:rsidRPr="00744B42">
        <w:t>Professor, Inter-American University of Puerto Rico School of Law; former president of the Inter-American Bar Association; vice president of the InterAmerican Academy of International and Comparative Law.</w:t>
      </w:r>
      <w:r>
        <w:t xml:space="preserve">, “The Law of the Territories of the United States in Puerto Rico, the Oldest Colony in the World,” </w:t>
      </w:r>
      <w:r w:rsidRPr="00533DF1">
        <w:t>https://repository.law.miami.edu/umialr/vol54/iss2/4/</w:t>
      </w:r>
      <w:r>
        <w:t>] /RS</w:t>
      </w:r>
    </w:p>
    <w:p w14:paraId="277A0A88" w14:textId="77777777" w:rsidR="001F2B46" w:rsidRPr="00E65A86" w:rsidRDefault="001F2B46" w:rsidP="001F2B46">
      <w:r w:rsidRPr="00E65A86">
        <w:t xml:space="preserve">During the final decade of the twentieth century the stance of the U.S. government </w:t>
      </w:r>
      <w:proofErr w:type="gramStart"/>
      <w:r w:rsidRPr="00E65A86">
        <w:t>with regard to</w:t>
      </w:r>
      <w:proofErr w:type="gramEnd"/>
      <w:r w:rsidRPr="00E65A86">
        <w:t xml:space="preserve"> the status of Puerto Rico began to shift. The Cold War was over, and </w:t>
      </w:r>
      <w:r w:rsidRPr="00E112D3">
        <w:rPr>
          <w:rStyle w:val="StyleUnderline"/>
        </w:rPr>
        <w:t>Puerto Rico was no longer an important piece in the geopolitical scenario, nor did it have the strategic and military usefulness of the past. In economic terms, balancing the federal budget was more important than the incentive to U.S. investments in Puerto Rico</w:t>
      </w:r>
      <w:r w:rsidRPr="00E65A86">
        <w:t xml:space="preserve"> through Section 936 of the Internal Revenue Code, which granted federal tax exemption to corporations that repatriated earnings to their matrix corporations in the U.S. The section was phased out for ten years, ending in 2006. </w:t>
      </w:r>
      <w:r w:rsidRPr="00E112D3">
        <w:rPr>
          <w:rStyle w:val="StyleUnderline"/>
        </w:rPr>
        <w:t xml:space="preserve">Obsolete military installations throughout Puerto Rico had already begun to close when towards the turn of the century massive </w:t>
      </w:r>
      <w:proofErr w:type="gramStart"/>
      <w:r w:rsidRPr="00E112D3">
        <w:rPr>
          <w:rStyle w:val="StyleUnderline"/>
        </w:rPr>
        <w:t>protests against</w:t>
      </w:r>
      <w:proofErr w:type="gramEnd"/>
      <w:r w:rsidRPr="00E112D3">
        <w:rPr>
          <w:rStyle w:val="StyleUnderline"/>
        </w:rPr>
        <w:t xml:space="preserve"> military exercises in the island municipality of Vieques prompted not only terminating the exercises, but closing the Roosevelt Roads Naval Station</w:t>
      </w:r>
      <w:r w:rsidRPr="00E65A86">
        <w:t>, until then the most important U.S. Navy base in the Caribbean.104</w:t>
      </w:r>
    </w:p>
    <w:p w14:paraId="0FF2BAC8" w14:textId="77777777" w:rsidR="001F2B46" w:rsidRPr="00E65A86" w:rsidRDefault="001F2B46" w:rsidP="001F2B46">
      <w:r w:rsidRPr="00E65A86">
        <w:t xml:space="preserve">Three reports issued by the Task Force on Puerto Rico’s Status, designated by President Bill Clinton, President George W. Bush and President Barack Obama have announced the latest executive policy of different administrations with regards to Puerto Rico.105 The second report states that the representations made to the United Nations in 1953 had no legal significance.106 The three reports of the President’s Task Force are unequivocal: </w:t>
      </w:r>
      <w:r w:rsidRPr="00E112D3">
        <w:rPr>
          <w:rStyle w:val="StyleUnderline"/>
        </w:rPr>
        <w:t xml:space="preserve">since Puerto Rico remains an unincorporated territory of the United States, subject to the plenary powers of Congress under the territorial clause. Congress can repeal any law authorizing the self–government of the territory, and the United States may even cede the territory of Puerto Rico to another nation, </w:t>
      </w:r>
      <w:r w:rsidRPr="00E112D3">
        <w:rPr>
          <w:rStyle w:val="Emphasis"/>
        </w:rPr>
        <w:t>regardless of the wishes or will of the people of Puerto Rico</w:t>
      </w:r>
      <w:r w:rsidRPr="00E65A86">
        <w:t>.107</w:t>
      </w:r>
    </w:p>
    <w:p w14:paraId="6DF4470C" w14:textId="77777777" w:rsidR="001F2B46" w:rsidRPr="00E112D3" w:rsidRDefault="001F2B46" w:rsidP="001F2B46">
      <w:pPr>
        <w:rPr>
          <w:rStyle w:val="StyleUnderline"/>
        </w:rPr>
      </w:pPr>
      <w:r w:rsidRPr="00E65A86">
        <w:t>These conclusions coincide with those of a 2010 Congressional Research Service report which analyzed the options that Congress has for future relations with Puerto Rico. “</w:t>
      </w:r>
      <w:r w:rsidRPr="00E112D3">
        <w:rPr>
          <w:rStyle w:val="StyleUnderline"/>
        </w:rPr>
        <w:t>Puerto Rico is subject to congressional jurisdiction under the territorial clause of the United States Constitution.</w:t>
      </w:r>
      <w:r w:rsidRPr="00E65A86">
        <w:t xml:space="preserve">”108 They are also in harmony with the decisions of </w:t>
      </w:r>
      <w:r w:rsidRPr="00E112D3">
        <w:rPr>
          <w:rStyle w:val="StyleUnderline"/>
        </w:rPr>
        <w:t>the U.S. Supreme Court, which had ruled that Puerto Rico is constitutionally still a territory, subject to the territorial powers of Congress</w:t>
      </w:r>
      <w:r w:rsidRPr="00E65A86">
        <w:t xml:space="preserve">. The first jurisprudential indications in this direction had begun in 1966, in Americana of Puerto Rico v. Kaplus.109 In 1976 the Supreme Court decided, in Examining Board v. Flores de Otero, that the 1950–52 process had not altered the jurisdiction of the federal court that operates in Puerto Rico.110 </w:t>
      </w:r>
      <w:r w:rsidRPr="00E112D3">
        <w:rPr>
          <w:rStyle w:val="StyleUnderline"/>
        </w:rPr>
        <w:t>Three years later, the Court fully relied on the territorial theory of the Insular Cases to decide in Torres v. Puerto Rico111 that Congress can make applicable to territories constitutional provisions that are not automatically controlling, because it is necessary to preserve the ability of Congress to govern such possessions</w:t>
      </w:r>
      <w:r w:rsidRPr="00E65A86">
        <w:t xml:space="preserve">. According to the Court, </w:t>
      </w:r>
      <w:r w:rsidRPr="00E112D3">
        <w:rPr>
          <w:rStyle w:val="StyleUnderline"/>
        </w:rPr>
        <w:t xml:space="preserve">Congress had determined that it would be beneficial for Puerto Rico to apply the constitutional protection against unreasonable searches and seizures, not as constitutional imperative but as </w:t>
      </w:r>
      <w:r w:rsidRPr="00E112D3">
        <w:rPr>
          <w:rStyle w:val="Emphasis"/>
        </w:rPr>
        <w:t>congressional benevolence</w:t>
      </w:r>
      <w:r w:rsidRPr="00E112D3">
        <w:rPr>
          <w:rStyle w:val="StyleUnderline"/>
        </w:rPr>
        <w:t>.</w:t>
      </w:r>
      <w:r w:rsidRPr="00E65A86">
        <w:t xml:space="preserve"> A year later, in Harris v. Rosario,112 the Court explicitly stated that </w:t>
      </w:r>
      <w:r w:rsidRPr="00E112D3">
        <w:rPr>
          <w:rStyle w:val="Emphasis"/>
        </w:rPr>
        <w:t>Congress can legislate on Puerto Rico under the territorial clause of the Constitution</w:t>
      </w:r>
      <w:r w:rsidRPr="00E65A86">
        <w:t xml:space="preserve">. More recently, </w:t>
      </w:r>
      <w:r w:rsidRPr="00E112D3">
        <w:rPr>
          <w:rStyle w:val="StyleUnderline"/>
        </w:rPr>
        <w:t>in 2008, the Court reiterated the legal doctrines of the Insular Cases</w:t>
      </w:r>
      <w:r w:rsidRPr="00E65A86">
        <w:t xml:space="preserve">. In the much–discussed case of Boumediene v. Bush,113 </w:t>
      </w:r>
      <w:r w:rsidRPr="00E112D3">
        <w:rPr>
          <w:rStyle w:val="StyleUnderline"/>
        </w:rPr>
        <w:t xml:space="preserve">the Court once again relied on the doctrine of the Insular Cases to determine whether Guantánamo detainees had access to habeas corpus relief against their unduly prolonged detention without being prosecuted in accordance with due process of law. The Supreme Court reiterated that </w:t>
      </w:r>
      <w:r w:rsidRPr="00E112D3">
        <w:rPr>
          <w:rStyle w:val="Emphasis"/>
        </w:rPr>
        <w:t>the U.S. government has the constitutional power to acquire, govern and dispose of territories</w:t>
      </w:r>
      <w:r w:rsidRPr="00E112D3">
        <w:rPr>
          <w:rStyle w:val="StyleUnderline"/>
        </w:rPr>
        <w:t xml:space="preserve">, subject only to limits imposed by fundamental constitutional clauses, which were also applicable in places not part of the United </w:t>
      </w:r>
      <w:proofErr w:type="gramStart"/>
      <w:r w:rsidRPr="00E112D3">
        <w:rPr>
          <w:rStyle w:val="StyleUnderline"/>
        </w:rPr>
        <w:t>States</w:t>
      </w:r>
      <w:proofErr w:type="gramEnd"/>
      <w:r w:rsidRPr="00E112D3">
        <w:rPr>
          <w:rStyle w:val="StyleUnderline"/>
        </w:rPr>
        <w:t xml:space="preserve"> but which are under their control, such as Guantánamo Bay in Cuba.</w:t>
      </w:r>
    </w:p>
    <w:p w14:paraId="4F5680A2" w14:textId="77777777" w:rsidR="001F2B46" w:rsidRPr="0069126B" w:rsidRDefault="001F2B46" w:rsidP="001F2B46">
      <w:pPr>
        <w:rPr>
          <w:rStyle w:val="Emphasis"/>
        </w:rPr>
      </w:pPr>
      <w:r w:rsidRPr="00F70871">
        <w:rPr>
          <w:rStyle w:val="StyleUnderline"/>
        </w:rPr>
        <w:t>The three branches of the federal government have agreed that they can constitutionally govern Puerto Rico as an unincorporated territory. When Congress approved a constitution proposed by the people, the existing relationship was not altered, but was purportedly validated by consent to the territorial regime.</w:t>
      </w:r>
      <w:r w:rsidRPr="00E65A86">
        <w:t xml:space="preserve"> The theory initially advanced has been abandoned. One of the early judicial decisions by the Court of Appeals for the First Circuit, proclaimed that Puerto Rico must have ceased to be a territory of the United States when the Commonwealth of Puerto Rico was created. The court rejected the argument that </w:t>
      </w:r>
      <w:r w:rsidRPr="0069126B">
        <w:rPr>
          <w:rStyle w:val="Emphasis"/>
        </w:rPr>
        <w:t>the Puerto Rico Constitution was just another organic act approved by Congress</w:t>
      </w:r>
      <w:r w:rsidRPr="0069126B">
        <w:rPr>
          <w:rStyle w:val="StyleUnderline"/>
        </w:rPr>
        <w:t>. “We find no reason to impute to the Congress the perpetration of such a</w:t>
      </w:r>
      <w:r>
        <w:rPr>
          <w:rStyle w:val="StyleUnderline"/>
        </w:rPr>
        <w:t xml:space="preserve"> m</w:t>
      </w:r>
      <w:r w:rsidRPr="0069126B">
        <w:rPr>
          <w:rStyle w:val="StyleUnderline"/>
        </w:rPr>
        <w:t>onumental hoax.”</w:t>
      </w:r>
      <w:r w:rsidRPr="00E65A86">
        <w:t xml:space="preserve">114 History has shown that </w:t>
      </w:r>
      <w:r w:rsidRPr="0069126B">
        <w:rPr>
          <w:rStyle w:val="StyleUnderline"/>
        </w:rPr>
        <w:t xml:space="preserve">this is exactly what happened. As the three branches of the United States government demonstrate, </w:t>
      </w:r>
      <w:r w:rsidRPr="0069126B">
        <w:rPr>
          <w:rStyle w:val="Emphasis"/>
        </w:rPr>
        <w:t>Puerto Rico continues to be a territory, that is, a colony of the United States.</w:t>
      </w:r>
    </w:p>
    <w:p w14:paraId="4491A8A2" w14:textId="77777777" w:rsidR="001F2B46" w:rsidRPr="00E65A86" w:rsidRDefault="001F2B46" w:rsidP="001F2B46">
      <w:r w:rsidRPr="00E65A86">
        <w:t xml:space="preserve">As recently as December 2015, in a case pending before the United States Supreme Court,115 </w:t>
      </w:r>
      <w:r w:rsidRPr="0069126B">
        <w:rPr>
          <w:rStyle w:val="Emphasis"/>
        </w:rPr>
        <w:t>the Solicitor General argued that Puerto Rico is an unincorporated territory which lacks sovereignty</w:t>
      </w:r>
      <w:r w:rsidRPr="00E65A86">
        <w:t xml:space="preserve">. The same position was argued orally before the Court in January 2016.116 </w:t>
      </w:r>
      <w:proofErr w:type="gramStart"/>
      <w:r w:rsidRPr="00E65A86">
        <w:t>The</w:t>
      </w:r>
      <w:proofErr w:type="gramEnd"/>
      <w:r w:rsidRPr="00E65A86">
        <w:t xml:space="preserve"> government of Puerto Rico had accused a person previously prosecuted in federal court for the same offense. The defendant alleged that </w:t>
      </w:r>
      <w:r w:rsidRPr="0069126B">
        <w:rPr>
          <w:rStyle w:val="StyleUnderline"/>
        </w:rPr>
        <w:t>the Constitution forbids that a person be put twice in jeopardy for the same offense. The government argued that according to established doctrine of U.S. courts and the Puerto Rico Supreme Court, the protection is only available for a second prosecution by the same government. However, the Supreme Court of Puerto Rico decided that double jeopardy had occurred</w:t>
      </w:r>
      <w:r w:rsidRPr="00E65A86">
        <w:t xml:space="preserve">.117 After the U.S. Supreme Court granted certiorari, the U.S. Department of Justice argued in favor of confirming the decision of the Supreme Court of Puerto Rico because the government of the Commonwealth and the federal government operate under the same sovereignty; when a state prosecutes a person previously processed by the federal government, there is no double jeopardy because its sovereign powers are separate from those of the federal government. But </w:t>
      </w:r>
      <w:r w:rsidRPr="0069126B">
        <w:rPr>
          <w:rStyle w:val="Emphasis"/>
        </w:rPr>
        <w:t>Puerto Rico lacks sovereignty</w:t>
      </w:r>
      <w:r w:rsidRPr="0069126B">
        <w:rPr>
          <w:rStyle w:val="StyleUnderline"/>
        </w:rPr>
        <w:t>. Its government exercises authority only by delegation of the federal government.</w:t>
      </w:r>
      <w:r w:rsidRPr="00E65A86">
        <w:t xml:space="preserve">118 In oral argument, the U.S. Attorney argued that the </w:t>
      </w:r>
      <w:r w:rsidRPr="0069126B">
        <w:rPr>
          <w:rStyle w:val="StyleUnderline"/>
        </w:rPr>
        <w:t>powers of Congress over Puerto Rico are so plenary that it may review the arrangement under Law</w:t>
      </w:r>
      <w:r w:rsidRPr="00E65A86">
        <w:t xml:space="preserve"> 600 </w:t>
      </w:r>
      <w:r w:rsidRPr="0069126B">
        <w:rPr>
          <w:rStyle w:val="StyleUnderline"/>
        </w:rPr>
        <w:t>that authorized the drafting of the constitution in 1950, and even eliminate powers of the government of Puerto Rico under that constitution</w:t>
      </w:r>
      <w:r w:rsidRPr="00E65A86">
        <w:t>.119</w:t>
      </w:r>
    </w:p>
    <w:p w14:paraId="22FF2A44" w14:textId="77777777" w:rsidR="001F2B46" w:rsidRPr="002F3599" w:rsidRDefault="001F2B46" w:rsidP="001F2B46">
      <w:pPr>
        <w:rPr>
          <w:u w:val="single"/>
        </w:rPr>
      </w:pPr>
      <w:r w:rsidRPr="00BD0F68">
        <w:rPr>
          <w:rStyle w:val="StyleUnderline"/>
        </w:rPr>
        <w:t>A clear majority of the Supreme Court accepted the argument of the U.S. Department of Justice and the Supreme Court of Puerto Rico regarding the inapplicability of the doctrine of separate sovereignty</w:t>
      </w:r>
      <w:r w:rsidRPr="00E65A86">
        <w:t xml:space="preserve"> whereby the state and the federal governments may prosecute a person for the same offense without violating the constitutional protection.120 </w:t>
      </w:r>
      <w:r w:rsidRPr="00BD0F68">
        <w:rPr>
          <w:rStyle w:val="Emphasis"/>
        </w:rPr>
        <w:t>The states and the Indian tribes can prosecute separately, but Puerto Rico cannot</w:t>
      </w:r>
      <w:r w:rsidRPr="00E65A86">
        <w:t xml:space="preserve">.121 </w:t>
      </w:r>
      <w:r w:rsidRPr="00BD0F68">
        <w:rPr>
          <w:rStyle w:val="StyleUnderline"/>
        </w:rPr>
        <w:t xml:space="preserve">Puerto Rico is an unincorporated territory of the United States, and all authority exercised by the government of Puerto Rico, including the power to prosecute, derives from congressional authority.122 </w:t>
      </w:r>
      <w:r w:rsidRPr="00BD0F68">
        <w:rPr>
          <w:rStyle w:val="Emphasis"/>
        </w:rPr>
        <w:t>The ultimate source of power is not the people but the United States Congress</w:t>
      </w:r>
      <w:r w:rsidRPr="00BD0F68">
        <w:rPr>
          <w:rStyle w:val="StyleUnderline"/>
        </w:rPr>
        <w:t>.123</w:t>
      </w:r>
    </w:p>
    <w:p w14:paraId="32053D42" w14:textId="77777777" w:rsidR="001F2B46" w:rsidRDefault="001F2B46" w:rsidP="001F2B46">
      <w:pPr>
        <w:pStyle w:val="Heading4"/>
      </w:pPr>
      <w:r>
        <w:t xml:space="preserve">Puerto Rico is still effectively an American colony – </w:t>
      </w:r>
      <w:proofErr w:type="gramStart"/>
      <w:r>
        <w:t>it’s</w:t>
      </w:r>
      <w:proofErr w:type="gramEnd"/>
      <w:r>
        <w:t xml:space="preserve"> residents are both ‘separate’ and ‘unequal’</w:t>
      </w:r>
    </w:p>
    <w:p w14:paraId="0E0BDC8E" w14:textId="77777777" w:rsidR="001F2B46" w:rsidRPr="00AC0925" w:rsidRDefault="001F2B46" w:rsidP="001F2B46">
      <w:r w:rsidRPr="00AC0925">
        <w:rPr>
          <w:rStyle w:val="Style13ptBold"/>
        </w:rPr>
        <w:t xml:space="preserve">Gomez-Velez 23 </w:t>
      </w:r>
      <w:r w:rsidRPr="00AC0925">
        <w:t>[Natalie Gomez-Velez, 2023, Professor of Law, City University of New York (CUNY) School of Law</w:t>
      </w:r>
      <w:r>
        <w:t xml:space="preserve">, “De Jure Separate and Unequal Treatment of the People of Puerto Rico and the U.S. Territories,” </w:t>
      </w:r>
      <w:r>
        <w:rPr>
          <w:i/>
          <w:iCs/>
        </w:rPr>
        <w:t>Fordham Law Review</w:t>
      </w:r>
      <w:r>
        <w:t xml:space="preserve">, </w:t>
      </w:r>
      <w:hyperlink r:id="rId50" w:history="1">
        <w:r w:rsidRPr="00A026CA">
          <w:rPr>
            <w:rStyle w:val="Hyperlink"/>
          </w:rPr>
          <w:t>https://ir.lawnet.fordham.edu/cgi/viewcontent.cgi?article=6001&amp;context=flr</w:t>
        </w:r>
      </w:hyperlink>
      <w:r>
        <w:t>] /RS</w:t>
      </w:r>
    </w:p>
    <w:p w14:paraId="7818E350" w14:textId="77777777" w:rsidR="001F2B46" w:rsidRPr="00FC6E5B" w:rsidRDefault="001F2B46" w:rsidP="001F2B46">
      <w:r w:rsidRPr="007F3F61">
        <w:rPr>
          <w:rStyle w:val="StyleUnderline"/>
        </w:rPr>
        <w:t>Recent events in the United States and across the globe have highlighted the importance of remedying racial inequality and supporting sovereignty, democratic governance, self-determination, and human rights.</w:t>
      </w:r>
      <w:r w:rsidRPr="00FC6E5B">
        <w:t xml:space="preserve"> </w:t>
      </w:r>
      <w:r w:rsidRPr="007F3F61">
        <w:rPr>
          <w:rStyle w:val="StyleUnderline"/>
        </w:rPr>
        <w:t>The United States is often viewed as a leader in these efforts.</w:t>
      </w:r>
      <w:r w:rsidRPr="00FC6E5B">
        <w:t xml:space="preserve"> Yet, </w:t>
      </w:r>
      <w:r w:rsidRPr="007F3F61">
        <w:rPr>
          <w:rStyle w:val="Emphasis"/>
        </w:rPr>
        <w:t xml:space="preserve">many on the U.S. mainland today might be surprised to learn that </w:t>
      </w:r>
      <w:r w:rsidRPr="00124950">
        <w:rPr>
          <w:rStyle w:val="Emphasis"/>
          <w:highlight w:val="yellow"/>
        </w:rPr>
        <w:t>the “land of the free” has a “colonies problem</w:t>
      </w:r>
      <w:r w:rsidRPr="007F3F61">
        <w:rPr>
          <w:rStyle w:val="Emphasis"/>
        </w:rPr>
        <w:t>.”</w:t>
      </w:r>
      <w:r w:rsidRPr="00FC6E5B">
        <w:t xml:space="preserve">186 </w:t>
      </w:r>
      <w:r w:rsidRPr="007F3F61">
        <w:rPr>
          <w:rStyle w:val="StyleUnderline"/>
        </w:rPr>
        <w:t>American identity often revolves around notions of freedom and independence emanating from language in the Declaration of Independence</w:t>
      </w:r>
      <w:r w:rsidRPr="00FC6E5B">
        <w:t xml:space="preserve"> that many U.S. citizens know by heart: “</w:t>
      </w:r>
      <w:r w:rsidRPr="007F3F61">
        <w:rPr>
          <w:rStyle w:val="StyleUnderline"/>
        </w:rPr>
        <w:t>We hold these truths to be self-evident, that all men are created equal, that they are endowed by their Creator with certain unalienable Rights that among these are Life, Liberty and the pursuit of Happiness.”</w:t>
      </w:r>
      <w:r w:rsidRPr="00FC6E5B">
        <w:t xml:space="preserve">187 </w:t>
      </w:r>
      <w:r w:rsidRPr="007F3F61">
        <w:rPr>
          <w:rStyle w:val="StyleUnderline"/>
        </w:rPr>
        <w:t>The declaration extols the “just powers” of government as being derived from the “consent of the governed.”</w:t>
      </w:r>
      <w:r w:rsidRPr="00FC6E5B">
        <w:t xml:space="preserve">188 It details the ills of British colonial dominance, calling it “despotism” and “tyranny,” while </w:t>
      </w:r>
      <w:r w:rsidRPr="007F3F61">
        <w:rPr>
          <w:rStyle w:val="StyleUnderline"/>
        </w:rPr>
        <w:t>emphasizing the need “to throw off such Government.”</w:t>
      </w:r>
      <w:r w:rsidRPr="00FC6E5B">
        <w:t>189</w:t>
      </w:r>
    </w:p>
    <w:p w14:paraId="6DD568F3" w14:textId="77777777" w:rsidR="001F2B46" w:rsidRPr="00FC6E5B" w:rsidRDefault="001F2B46" w:rsidP="001F2B46">
      <w:r w:rsidRPr="007F3F61">
        <w:rPr>
          <w:rStyle w:val="StyleUnderline"/>
        </w:rPr>
        <w:t xml:space="preserve">This self-conception is directly at odds with the </w:t>
      </w:r>
      <w:r w:rsidRPr="007F3F61">
        <w:rPr>
          <w:rStyle w:val="Emphasis"/>
        </w:rPr>
        <w:t xml:space="preserve">notion of the United States as a twenty-first century colonial empire that </w:t>
      </w:r>
      <w:r w:rsidRPr="00A62C90">
        <w:rPr>
          <w:rStyle w:val="Emphasis"/>
        </w:rPr>
        <w:t>openly</w:t>
      </w:r>
      <w:r w:rsidRPr="007F3F61">
        <w:rPr>
          <w:rStyle w:val="Emphasis"/>
        </w:rPr>
        <w:t xml:space="preserve"> </w:t>
      </w:r>
      <w:r w:rsidRPr="00124950">
        <w:rPr>
          <w:rStyle w:val="Emphasis"/>
          <w:highlight w:val="yellow"/>
        </w:rPr>
        <w:t>discriminates against</w:t>
      </w:r>
      <w:r w:rsidRPr="007F3F61">
        <w:rPr>
          <w:rStyle w:val="Emphasis"/>
        </w:rPr>
        <w:t xml:space="preserve"> millions</w:t>
      </w:r>
      <w:r w:rsidRPr="007F3F61">
        <w:rPr>
          <w:rStyle w:val="StyleUnderline"/>
        </w:rPr>
        <w:t xml:space="preserve"> of </w:t>
      </w:r>
      <w:r w:rsidRPr="00124950">
        <w:rPr>
          <w:rStyle w:val="StyleUnderline"/>
          <w:highlight w:val="yellow"/>
        </w:rPr>
        <w:t>its own citizens</w:t>
      </w:r>
      <w:r w:rsidRPr="007F3F61">
        <w:rPr>
          <w:rStyle w:val="StyleUnderline"/>
        </w:rPr>
        <w:t>.</w:t>
      </w:r>
      <w:r w:rsidRPr="00FC6E5B">
        <w:t xml:space="preserve"> That may explain the lack of public consciousness on the U.S. mainland that the territories are twenty-first century colonies. As Roberto Ariel Fernandez notes, there is “</w:t>
      </w:r>
      <w:r w:rsidRPr="007F3F61">
        <w:rPr>
          <w:rStyle w:val="Emphasis"/>
        </w:rPr>
        <w:t xml:space="preserve">the need for realism in studies of law and society, particularly </w:t>
      </w:r>
      <w:r w:rsidRPr="00124950">
        <w:rPr>
          <w:rStyle w:val="Emphasis"/>
          <w:highlight w:val="yellow"/>
        </w:rPr>
        <w:t>in</w:t>
      </w:r>
      <w:r w:rsidRPr="007F3F61">
        <w:rPr>
          <w:rStyle w:val="Emphasis"/>
        </w:rPr>
        <w:t xml:space="preserve"> the context of United States domination over </w:t>
      </w:r>
      <w:r w:rsidRPr="00124950">
        <w:rPr>
          <w:rStyle w:val="Emphasis"/>
          <w:highlight w:val="yellow"/>
        </w:rPr>
        <w:t>Puerto Rico</w:t>
      </w:r>
      <w:r w:rsidRPr="007F3F61">
        <w:rPr>
          <w:rStyle w:val="Emphasis"/>
        </w:rPr>
        <w:t>.”</w:t>
      </w:r>
      <w:r w:rsidRPr="00FC6E5B">
        <w:t xml:space="preserve">190 So why is </w:t>
      </w:r>
      <w:r w:rsidRPr="007F3F61">
        <w:rPr>
          <w:rStyle w:val="StyleUnderline"/>
        </w:rPr>
        <w:t>there a stark disconnect between the United States’s self-conception and its treatment of the territories</w:t>
      </w:r>
      <w:r w:rsidRPr="00FC6E5B">
        <w:t>?</w:t>
      </w:r>
    </w:p>
    <w:p w14:paraId="2F2819E8" w14:textId="77777777" w:rsidR="001F2B46" w:rsidRPr="00FC6E5B" w:rsidRDefault="001F2B46" w:rsidP="001F2B46">
      <w:r w:rsidRPr="00FC6E5B">
        <w:t xml:space="preserve">Invisible Empire: U.S. Colonialism and Inequality Thrive amid U.S. Narratives of Sovereignty, Self-Determination, and Racial Progress </w:t>
      </w:r>
    </w:p>
    <w:p w14:paraId="307694DA" w14:textId="77777777" w:rsidR="001F2B46" w:rsidRPr="00AC0925" w:rsidRDefault="001F2B46" w:rsidP="001F2B46">
      <w:pPr>
        <w:rPr>
          <w:sz w:val="14"/>
        </w:rPr>
      </w:pPr>
      <w:r w:rsidRPr="00124950">
        <w:rPr>
          <w:rStyle w:val="Emphasis"/>
          <w:highlight w:val="yellow"/>
        </w:rPr>
        <w:t>Legally sanctioned discrimination against</w:t>
      </w:r>
      <w:r w:rsidRPr="007F3F61">
        <w:rPr>
          <w:rStyle w:val="Emphasis"/>
        </w:rPr>
        <w:t xml:space="preserve"> the residents of </w:t>
      </w:r>
      <w:r w:rsidRPr="00124950">
        <w:rPr>
          <w:rStyle w:val="Emphasis"/>
          <w:highlight w:val="yellow"/>
        </w:rPr>
        <w:t>the</w:t>
      </w:r>
      <w:r w:rsidRPr="007F3F61">
        <w:rPr>
          <w:rStyle w:val="Emphasis"/>
        </w:rPr>
        <w:t xml:space="preserve"> U.S. </w:t>
      </w:r>
      <w:r w:rsidRPr="00124950">
        <w:rPr>
          <w:rStyle w:val="Emphasis"/>
          <w:highlight w:val="yellow"/>
        </w:rPr>
        <w:t>territories</w:t>
      </w:r>
      <w:r w:rsidRPr="007F3F61">
        <w:rPr>
          <w:rStyle w:val="Emphasis"/>
        </w:rPr>
        <w:t xml:space="preserve"> hides in plain sight, </w:t>
      </w:r>
      <w:r w:rsidRPr="00FC6E5B">
        <w:rPr>
          <w:rStyle w:val="StyleUnderline"/>
        </w:rPr>
        <w:t>affecting millions of U.S. citizens</w:t>
      </w:r>
      <w:r w:rsidRPr="00FC6E5B">
        <w:t xml:space="preserve">, yet barely getting a mention in history classes, law schools, or the media.191 For example, during the spring of 2022, news of Russia’s invasion of Ukraine made sovereignty and self-determination an urgent priority.192 It </w:t>
      </w:r>
      <w:r w:rsidRPr="00FC6E5B">
        <w:rPr>
          <w:rStyle w:val="StyleUnderline"/>
        </w:rPr>
        <w:t>prompted President Joe Biden and other world leaders to extol the values of sovereignty, equality, and self-determination</w:t>
      </w:r>
      <w:r w:rsidRPr="00AC0925">
        <w:rPr>
          <w:sz w:val="14"/>
        </w:rPr>
        <w:t xml:space="preserve">.193 Yet </w:t>
      </w:r>
      <w:r w:rsidRPr="00FC6E5B">
        <w:rPr>
          <w:rStyle w:val="Emphasis"/>
        </w:rPr>
        <w:t xml:space="preserve">that same spring, the Supreme Court’s decision in </w:t>
      </w:r>
      <w:proofErr w:type="spellStart"/>
      <w:r w:rsidRPr="00124950">
        <w:rPr>
          <w:rStyle w:val="Emphasis"/>
          <w:highlight w:val="yellow"/>
        </w:rPr>
        <w:t>Vaello</w:t>
      </w:r>
      <w:proofErr w:type="spellEnd"/>
      <w:r w:rsidRPr="00124950">
        <w:rPr>
          <w:rStyle w:val="Emphasis"/>
          <w:highlight w:val="yellow"/>
        </w:rPr>
        <w:t xml:space="preserve"> Madero, denying equal treatment</w:t>
      </w:r>
      <w:r w:rsidRPr="00FC6E5B">
        <w:rPr>
          <w:rStyle w:val="Emphasis"/>
        </w:rPr>
        <w:t xml:space="preserve"> to over three million U.S. citizens in </w:t>
      </w:r>
      <w:r w:rsidRPr="00124950">
        <w:rPr>
          <w:rStyle w:val="Emphasis"/>
          <w:highlight w:val="yellow"/>
        </w:rPr>
        <w:t>Puerto Rico</w:t>
      </w:r>
      <w:r w:rsidRPr="00FC6E5B">
        <w:rPr>
          <w:rStyle w:val="Emphasis"/>
        </w:rPr>
        <w:t>, received exponentially less attention.</w:t>
      </w:r>
      <w:r w:rsidRPr="00AC0925">
        <w:rPr>
          <w:sz w:val="14"/>
        </w:rPr>
        <w:t xml:space="preserve"> </w:t>
      </w:r>
      <w:r w:rsidRPr="00FC6E5B">
        <w:rPr>
          <w:rStyle w:val="StyleUnderline"/>
        </w:rPr>
        <w:t xml:space="preserve">Nor has the recent spate of </w:t>
      </w:r>
      <w:r w:rsidRPr="00124950">
        <w:rPr>
          <w:rStyle w:val="StyleUnderline"/>
          <w:highlight w:val="yellow"/>
        </w:rPr>
        <w:t>Supreme Court cases—</w:t>
      </w:r>
      <w:r w:rsidRPr="00124950">
        <w:rPr>
          <w:rStyle w:val="Emphasis"/>
          <w:highlight w:val="yellow"/>
        </w:rPr>
        <w:t>reinforcing the separate, unequal treatment and</w:t>
      </w:r>
      <w:r w:rsidRPr="00FC6E5B">
        <w:rPr>
          <w:rStyle w:val="Emphasis"/>
        </w:rPr>
        <w:t xml:space="preserve"> </w:t>
      </w:r>
      <w:r w:rsidRPr="00124950">
        <w:rPr>
          <w:rStyle w:val="Emphasis"/>
          <w:highlight w:val="yellow"/>
        </w:rPr>
        <w:t>denying sovereignty and self-determination</w:t>
      </w:r>
      <w:r w:rsidRPr="00FC6E5B">
        <w:rPr>
          <w:rStyle w:val="Emphasis"/>
        </w:rPr>
        <w:t xml:space="preserve"> to Puerto Rico</w:t>
      </w:r>
      <w:r w:rsidRPr="00FC6E5B">
        <w:rPr>
          <w:rStyle w:val="StyleUnderline"/>
        </w:rPr>
        <w:t>—captured the interest or concern of political and/or legal elites or everyday people on the U.S. mainland.</w:t>
      </w:r>
      <w:r w:rsidRPr="00AC0925">
        <w:rPr>
          <w:sz w:val="14"/>
        </w:rPr>
        <w:t xml:space="preserve"> 194 </w:t>
      </w:r>
      <w:r w:rsidRPr="00FC6E5B">
        <w:rPr>
          <w:rStyle w:val="StyleUnderline"/>
        </w:rPr>
        <w:t>This neglect mirrors the way in which Puerto Rico was neglected as Hurricane Maria devastated the region</w:t>
      </w:r>
      <w:r w:rsidRPr="00AC0925">
        <w:rPr>
          <w:sz w:val="14"/>
        </w:rPr>
        <w:t>. 195</w:t>
      </w:r>
    </w:p>
    <w:p w14:paraId="5039322E" w14:textId="77777777" w:rsidR="001F2B46" w:rsidRPr="00AC0925" w:rsidRDefault="001F2B46" w:rsidP="001F2B46">
      <w:pPr>
        <w:rPr>
          <w:sz w:val="14"/>
        </w:rPr>
      </w:pPr>
      <w:r w:rsidRPr="00FC6E5B">
        <w:rPr>
          <w:rStyle w:val="StyleUnderline"/>
        </w:rPr>
        <w:t xml:space="preserve">This invisibility of the condition and treatment of the territories is </w:t>
      </w:r>
      <w:r w:rsidRPr="00A62C90">
        <w:rPr>
          <w:rStyle w:val="StyleUnderline"/>
        </w:rPr>
        <w:t>by design</w:t>
      </w:r>
      <w:r w:rsidRPr="00AC0925">
        <w:rPr>
          <w:sz w:val="14"/>
        </w:rPr>
        <w:t xml:space="preserve">.196 The </w:t>
      </w:r>
      <w:r w:rsidRPr="001D3885">
        <w:rPr>
          <w:rStyle w:val="StyleUnderline"/>
        </w:rPr>
        <w:t xml:space="preserve">U.S. government </w:t>
      </w:r>
      <w:r w:rsidRPr="001D3885">
        <w:rPr>
          <w:rStyle w:val="Emphasis"/>
        </w:rPr>
        <w:t xml:space="preserve">perpetuates the </w:t>
      </w:r>
      <w:r w:rsidRPr="00124950">
        <w:rPr>
          <w:rStyle w:val="Emphasis"/>
          <w:highlight w:val="yellow"/>
        </w:rPr>
        <w:t>territories’</w:t>
      </w:r>
      <w:r w:rsidRPr="001D3885">
        <w:rPr>
          <w:rStyle w:val="Emphasis"/>
        </w:rPr>
        <w:t xml:space="preserve"> legally ambiguous position</w:t>
      </w:r>
      <w:r w:rsidRPr="00FC6E5B">
        <w:rPr>
          <w:rStyle w:val="Emphasis"/>
        </w:rPr>
        <w:t xml:space="preserve">, ensuring that they </w:t>
      </w:r>
      <w:r w:rsidRPr="00124950">
        <w:rPr>
          <w:rStyle w:val="Emphasis"/>
          <w:highlight w:val="yellow"/>
        </w:rPr>
        <w:t>are devoid of political power</w:t>
      </w:r>
      <w:r w:rsidRPr="001D3885">
        <w:rPr>
          <w:rStyle w:val="StyleUnderline"/>
        </w:rPr>
        <w:t>197</w:t>
      </w:r>
      <w:r w:rsidRPr="00FC6E5B">
        <w:rPr>
          <w:rStyle w:val="StyleUnderline"/>
        </w:rPr>
        <w:t xml:space="preserve"> by repeatedly engaging in “status manipulation” and dangling “spectral sovereignty” through grants of limited, local governance powers. T</w:t>
      </w:r>
      <w:r w:rsidRPr="00AC0925">
        <w:rPr>
          <w:sz w:val="14"/>
        </w:rPr>
        <w:t xml:space="preserve">hese strategies combine to </w:t>
      </w:r>
      <w:r w:rsidRPr="00FC6E5B">
        <w:rPr>
          <w:rStyle w:val="Emphasis"/>
        </w:rPr>
        <w:t>allow the United States to maintain its exploitative colonial treatment of the territories with little effective resistance</w:t>
      </w:r>
      <w:r w:rsidRPr="00AC0925">
        <w:rPr>
          <w:sz w:val="14"/>
        </w:rPr>
        <w:t xml:space="preserve">.198 The </w:t>
      </w:r>
      <w:r w:rsidRPr="00FC6E5B">
        <w:rPr>
          <w:rStyle w:val="StyleUnderline"/>
        </w:rPr>
        <w:t>recent cases</w:t>
      </w:r>
      <w:r w:rsidRPr="00AC0925">
        <w:rPr>
          <w:sz w:val="14"/>
        </w:rPr>
        <w:t xml:space="preserve"> summarized above </w:t>
      </w:r>
      <w:r w:rsidRPr="001D3885">
        <w:rPr>
          <w:rStyle w:val="Emphasis"/>
        </w:rPr>
        <w:t>demonstrate</w:t>
      </w:r>
      <w:r w:rsidRPr="00FC6E5B">
        <w:rPr>
          <w:rStyle w:val="Emphasis"/>
        </w:rPr>
        <w:t xml:space="preserve"> the utterly </w:t>
      </w:r>
      <w:r w:rsidRPr="001D3885">
        <w:rPr>
          <w:rStyle w:val="Emphasis"/>
        </w:rPr>
        <w:t>unequal</w:t>
      </w:r>
      <w:r w:rsidRPr="00FC6E5B">
        <w:rPr>
          <w:rStyle w:val="Emphasis"/>
        </w:rPr>
        <w:t xml:space="preserve"> and arbitrary </w:t>
      </w:r>
      <w:r w:rsidRPr="001D3885">
        <w:rPr>
          <w:rStyle w:val="Emphasis"/>
        </w:rPr>
        <w:t>treatment of Puerto Rico</w:t>
      </w:r>
      <w:r w:rsidRPr="00FC6E5B">
        <w:rPr>
          <w:rStyle w:val="StyleUnderline"/>
        </w:rPr>
        <w:t>.</w:t>
      </w:r>
      <w:r w:rsidRPr="00AC0925">
        <w:rPr>
          <w:sz w:val="14"/>
        </w:rPr>
        <w:t xml:space="preserve">199 </w:t>
      </w:r>
      <w:r w:rsidRPr="00FC6E5B">
        <w:rPr>
          <w:rStyle w:val="StyleUnderline"/>
        </w:rPr>
        <w:t>Treatment of the other U.S. territories is similarly arbitrary</w:t>
      </w:r>
      <w:r w:rsidRPr="00AC0925">
        <w:rPr>
          <w:sz w:val="14"/>
        </w:rPr>
        <w:t>.200</w:t>
      </w:r>
    </w:p>
    <w:p w14:paraId="3D46F763" w14:textId="77777777" w:rsidR="001F2B46" w:rsidRPr="00AC0925" w:rsidRDefault="001F2B46" w:rsidP="001F2B46">
      <w:pPr>
        <w:rPr>
          <w:sz w:val="14"/>
        </w:rPr>
      </w:pPr>
      <w:r w:rsidRPr="00AC0925">
        <w:rPr>
          <w:sz w:val="14"/>
        </w:rPr>
        <w:t xml:space="preserve">This treatment </w:t>
      </w:r>
      <w:r w:rsidRPr="00FC6E5B">
        <w:rPr>
          <w:rStyle w:val="StyleUnderline"/>
        </w:rPr>
        <w:t xml:space="preserve">equates to </w:t>
      </w:r>
      <w:r w:rsidRPr="00124950">
        <w:rPr>
          <w:rStyle w:val="StyleUnderline"/>
          <w:highlight w:val="yellow"/>
        </w:rPr>
        <w:t>treating the territories as separate and unequal</w:t>
      </w:r>
      <w:r w:rsidRPr="00FC6E5B">
        <w:rPr>
          <w:rStyle w:val="StyleUnderline"/>
        </w:rPr>
        <w:t xml:space="preserve"> by law. It </w:t>
      </w:r>
      <w:r w:rsidRPr="00124950">
        <w:rPr>
          <w:rStyle w:val="StyleUnderline"/>
          <w:highlight w:val="yellow"/>
        </w:rPr>
        <w:t xml:space="preserve">is </w:t>
      </w:r>
      <w:r w:rsidRPr="00124950">
        <w:rPr>
          <w:rStyle w:val="Emphasis"/>
          <w:highlight w:val="yellow"/>
        </w:rPr>
        <w:t>based on</w:t>
      </w:r>
      <w:r w:rsidRPr="00FC6E5B">
        <w:rPr>
          <w:rStyle w:val="Emphasis"/>
        </w:rPr>
        <w:t xml:space="preserve"> long-standing </w:t>
      </w:r>
      <w:r w:rsidRPr="00124950">
        <w:rPr>
          <w:rStyle w:val="Emphasis"/>
          <w:highlight w:val="yellow"/>
        </w:rPr>
        <w:t>racist assumptions about</w:t>
      </w:r>
      <w:r w:rsidRPr="00FC6E5B">
        <w:rPr>
          <w:rStyle w:val="Emphasis"/>
        </w:rPr>
        <w:t xml:space="preserve"> the </w:t>
      </w:r>
      <w:r w:rsidRPr="00124950">
        <w:rPr>
          <w:rStyle w:val="Emphasis"/>
          <w:highlight w:val="yellow"/>
        </w:rPr>
        <w:t>“inferiority” and necessary subordination</w:t>
      </w:r>
      <w:r w:rsidRPr="00FC6E5B">
        <w:rPr>
          <w:rStyle w:val="Emphasis"/>
        </w:rPr>
        <w:t xml:space="preserve"> of, as characterized by the Insular Cases, “alien races” or “savage peoples”</w:t>
      </w:r>
      <w:r w:rsidRPr="00FC6E5B">
        <w:rPr>
          <w:rStyle w:val="StyleUnderline"/>
        </w:rPr>
        <w:t xml:space="preserve"> deemed unfit to govern themselves.</w:t>
      </w:r>
      <w:r w:rsidRPr="00AC0925">
        <w:rPr>
          <w:sz w:val="14"/>
        </w:rPr>
        <w:t xml:space="preserve">201 Several scholars and advocates have long noted this basis, 202 with some </w:t>
      </w:r>
      <w:r w:rsidRPr="00FC6E5B">
        <w:rPr>
          <w:rStyle w:val="StyleUnderline"/>
        </w:rPr>
        <w:t>highlighting the parallels between the treatment of the people of the territories and the U.S. legacy of colonialism, slavery, and subordination of Indigenous peoples.</w:t>
      </w:r>
      <w:r w:rsidRPr="00AC0925">
        <w:rPr>
          <w:sz w:val="14"/>
        </w:rPr>
        <w:t xml:space="preserve">203 Others broaden the lens to note that </w:t>
      </w:r>
      <w:r w:rsidRPr="00FC6E5B">
        <w:rPr>
          <w:rStyle w:val="StyleUnderline"/>
        </w:rPr>
        <w:t>such treatment is rooted in a global history of violent conquest followed by imperial rule</w:t>
      </w:r>
      <w:r w:rsidRPr="00AC0925">
        <w:rPr>
          <w:sz w:val="14"/>
        </w:rPr>
        <w:t xml:space="preserve">.204 </w:t>
      </w:r>
      <w:r w:rsidRPr="001D3885">
        <w:rPr>
          <w:rStyle w:val="Emphasis"/>
        </w:rPr>
        <w:t xml:space="preserve">The </w:t>
      </w:r>
      <w:r w:rsidRPr="00124950">
        <w:rPr>
          <w:rStyle w:val="Emphasis"/>
          <w:highlight w:val="yellow"/>
        </w:rPr>
        <w:t xml:space="preserve">impacts extend beyond </w:t>
      </w:r>
      <w:r w:rsidRPr="001D3885">
        <w:rPr>
          <w:rStyle w:val="Emphasis"/>
        </w:rPr>
        <w:t xml:space="preserve">issues of inequality on </w:t>
      </w:r>
      <w:r w:rsidRPr="00124950">
        <w:rPr>
          <w:rStyle w:val="Emphasis"/>
          <w:highlight w:val="yellow"/>
        </w:rPr>
        <w:t>the U.S. mainland and its territories</w:t>
      </w:r>
      <w:r w:rsidRPr="00FC6E5B">
        <w:rPr>
          <w:rStyle w:val="Emphasis"/>
        </w:rPr>
        <w:t>.</w:t>
      </w:r>
      <w:r w:rsidRPr="00AC0925">
        <w:rPr>
          <w:sz w:val="14"/>
        </w:rPr>
        <w:t xml:space="preserve"> Indeed, </w:t>
      </w:r>
      <w:r w:rsidRPr="00FC6E5B">
        <w:rPr>
          <w:rStyle w:val="Emphasis"/>
        </w:rPr>
        <w:t xml:space="preserve">they draw a through line </w:t>
      </w:r>
      <w:r w:rsidRPr="00124950">
        <w:rPr>
          <w:rStyle w:val="Emphasis"/>
          <w:highlight w:val="yellow"/>
        </w:rPr>
        <w:t>to the treatment</w:t>
      </w:r>
      <w:r w:rsidRPr="00FC6E5B">
        <w:rPr>
          <w:rStyle w:val="Emphasis"/>
        </w:rPr>
        <w:t xml:space="preserve"> of Latin America and </w:t>
      </w:r>
      <w:r w:rsidRPr="00124950">
        <w:rPr>
          <w:rStyle w:val="Emphasis"/>
          <w:highlight w:val="yellow"/>
        </w:rPr>
        <w:t>the global South, which face economic challenges, human rights struggles, and migration patterns</w:t>
      </w:r>
      <w:r w:rsidRPr="00FC6E5B">
        <w:rPr>
          <w:rStyle w:val="Emphasis"/>
        </w:rPr>
        <w:t xml:space="preserve">, </w:t>
      </w:r>
      <w:r w:rsidRPr="00FC6E5B">
        <w:rPr>
          <w:rStyle w:val="StyleUnderline"/>
        </w:rPr>
        <w:t xml:space="preserve">including the current immigration crisis that also </w:t>
      </w:r>
      <w:r w:rsidRPr="00124950">
        <w:rPr>
          <w:rStyle w:val="StyleUnderline"/>
          <w:highlight w:val="yellow"/>
        </w:rPr>
        <w:t>affects the United States</w:t>
      </w:r>
      <w:r w:rsidRPr="00FC6E5B">
        <w:rPr>
          <w:rStyle w:val="Emphasis"/>
        </w:rPr>
        <w:t>.</w:t>
      </w:r>
      <w:r w:rsidRPr="00AC0925">
        <w:rPr>
          <w:sz w:val="14"/>
        </w:rPr>
        <w:t>205</w:t>
      </w:r>
    </w:p>
    <w:p w14:paraId="668D6149" w14:textId="77777777" w:rsidR="001F2B46" w:rsidRPr="00AC0925" w:rsidRDefault="001F2B46" w:rsidP="001F2B46">
      <w:pPr>
        <w:rPr>
          <w:sz w:val="14"/>
        </w:rPr>
      </w:pPr>
      <w:r w:rsidRPr="00AC0925">
        <w:rPr>
          <w:sz w:val="14"/>
        </w:rPr>
        <w:t xml:space="preserve">And yet, the </w:t>
      </w:r>
      <w:r w:rsidRPr="00FC6E5B">
        <w:rPr>
          <w:rStyle w:val="StyleUnderline"/>
        </w:rPr>
        <w:t xml:space="preserve">United States’s dominant self-narrative as a global champion of freedom, equality, and self-determination often excludes this part of the story. </w:t>
      </w:r>
      <w:r w:rsidRPr="00AC0925">
        <w:rPr>
          <w:sz w:val="14"/>
        </w:rPr>
        <w:t xml:space="preserve">This is true with respect both to general accounts of American history and specialized accounts perpetuated in U.S. law schools, such as those provided in constitutional law courses. 206 According to Professor Aziz F. Rana, </w:t>
      </w:r>
      <w:r w:rsidRPr="00FC6E5B">
        <w:rPr>
          <w:rStyle w:val="StyleUnderline"/>
        </w:rPr>
        <w:t>“[m]</w:t>
      </w:r>
      <w:proofErr w:type="spellStart"/>
      <w:r w:rsidRPr="00FC6E5B">
        <w:rPr>
          <w:rStyle w:val="StyleUnderline"/>
        </w:rPr>
        <w:t>ost</w:t>
      </w:r>
      <w:proofErr w:type="spellEnd"/>
      <w:r w:rsidRPr="00FC6E5B">
        <w:rPr>
          <w:rStyle w:val="StyleUnderline"/>
        </w:rPr>
        <w:t xml:space="preserve"> constitutional analysis ignores one of the defining features of American legal-political reality—the fact that the United States has from the founding been a project of empire.”</w:t>
      </w:r>
      <w:r w:rsidRPr="00AC0925">
        <w:rPr>
          <w:sz w:val="14"/>
        </w:rPr>
        <w:t xml:space="preserve">207 Rana attributes this oversight to “the classic view of American constitutional law,” which centers around the opposite assumption, “namely, that the United States is at root an anti-imperial legal project.”208 Yet, </w:t>
      </w:r>
      <w:r w:rsidRPr="00FC6E5B">
        <w:rPr>
          <w:rStyle w:val="StyleUnderline"/>
        </w:rPr>
        <w:t>the traditional view endures because “the overwhelming approach from the Founding towards administering new territories has been to place acquisitions on a path to statehood, in which the Constitution would eventually follow the flag.”</w:t>
      </w:r>
      <w:r w:rsidRPr="00AC0925">
        <w:rPr>
          <w:sz w:val="14"/>
        </w:rPr>
        <w:t xml:space="preserve">209 </w:t>
      </w:r>
      <w:r w:rsidRPr="00FC6E5B">
        <w:rPr>
          <w:rStyle w:val="StyleUnderline"/>
        </w:rPr>
        <w:t xml:space="preserve">U.S. constitutional law, Rana adds, is “almost always presented as a story of the ‘domestic’ nation,” ignoring how </w:t>
      </w:r>
      <w:r w:rsidRPr="00124950">
        <w:rPr>
          <w:rStyle w:val="StyleUnderline"/>
          <w:highlight w:val="yellow"/>
        </w:rPr>
        <w:t>“</w:t>
      </w:r>
      <w:r w:rsidRPr="00124950">
        <w:rPr>
          <w:rStyle w:val="Emphasis"/>
          <w:highlight w:val="yellow"/>
        </w:rPr>
        <w:t>constitutional adjustments”</w:t>
      </w:r>
      <w:r w:rsidRPr="00FC6E5B">
        <w:rPr>
          <w:rStyle w:val="Emphasis"/>
        </w:rPr>
        <w:t xml:space="preserve"> like those </w:t>
      </w:r>
      <w:r w:rsidRPr="00124950">
        <w:rPr>
          <w:rStyle w:val="Emphasis"/>
          <w:highlight w:val="yellow"/>
        </w:rPr>
        <w:t>in the Insular Cases</w:t>
      </w:r>
      <w:r w:rsidRPr="00FC6E5B">
        <w:rPr>
          <w:rStyle w:val="Emphasis"/>
        </w:rPr>
        <w:t xml:space="preserve"> “helped </w:t>
      </w:r>
      <w:r w:rsidRPr="00124950">
        <w:rPr>
          <w:rStyle w:val="Emphasis"/>
          <w:highlight w:val="yellow"/>
        </w:rPr>
        <w:t>set the stage” for “U.S. imperial primacy.”</w:t>
      </w:r>
      <w:r w:rsidRPr="00AC0925">
        <w:rPr>
          <w:sz w:val="14"/>
        </w:rPr>
        <w:t>210</w:t>
      </w:r>
    </w:p>
    <w:p w14:paraId="58DA22EE" w14:textId="77777777" w:rsidR="001F2B46" w:rsidRPr="00AC0925" w:rsidRDefault="001F2B46" w:rsidP="001F2B46">
      <w:pPr>
        <w:rPr>
          <w:sz w:val="14"/>
        </w:rPr>
      </w:pPr>
      <w:r w:rsidRPr="00AC0925">
        <w:rPr>
          <w:sz w:val="14"/>
        </w:rPr>
        <w:t>Professor Yuvraj Joshi observes: “</w:t>
      </w:r>
      <w:r w:rsidRPr="00FC6E5B">
        <w:rPr>
          <w:rStyle w:val="StyleUnderline"/>
        </w:rPr>
        <w:t>American exceptionalism presents the United States as a champion of liberty</w:t>
      </w:r>
      <w:r w:rsidRPr="00AC0925">
        <w:rPr>
          <w:sz w:val="14"/>
        </w:rPr>
        <w:t xml:space="preserve"> since its founding </w:t>
      </w:r>
      <w:r w:rsidRPr="00FC6E5B">
        <w:rPr>
          <w:rStyle w:val="StyleUnderline"/>
        </w:rPr>
        <w:t>rather than a society rooted in white supremacy and settler colonialism.</w:t>
      </w:r>
      <w:r w:rsidRPr="00AC0925">
        <w:rPr>
          <w:sz w:val="14"/>
        </w:rPr>
        <w:t xml:space="preserve"> Many Americans take democracy as a given instead of recognizing the development of democracy in this country as an ongoing and evolving process.”211 Indeed, although there are important examples of progress, </w:t>
      </w:r>
      <w:r w:rsidRPr="00FC6E5B">
        <w:rPr>
          <w:rStyle w:val="StyleUnderline"/>
        </w:rPr>
        <w:t>American exceptionalism and the narrative that the United States is a beacon of liberty, justice, and human rights serve as significant impediments to acknowledging and addressing historic, systemic, and current legal structures of racial subordination and discrimination</w:t>
      </w:r>
      <w:r w:rsidRPr="00AC0925">
        <w:rPr>
          <w:sz w:val="14"/>
        </w:rPr>
        <w:t>.212 Joshi’s discussion of “distancing” and “reckoning” via analyses of race and racism in the United States helps explain uneven progress toward racial equality and justice, including repeated experiences of racial retrenchment.213</w:t>
      </w:r>
    </w:p>
    <w:p w14:paraId="437AF680" w14:textId="77777777" w:rsidR="001F2B46" w:rsidRPr="00FC6E5B" w:rsidRDefault="001F2B46" w:rsidP="001F2B46">
      <w:pPr>
        <w:rPr>
          <w:rStyle w:val="StyleUnderline"/>
        </w:rPr>
      </w:pPr>
      <w:r w:rsidRPr="00FC6E5B">
        <w:rPr>
          <w:rStyle w:val="Emphasis"/>
        </w:rPr>
        <w:t xml:space="preserve">This history and current </w:t>
      </w:r>
      <w:r w:rsidRPr="00124950">
        <w:rPr>
          <w:rStyle w:val="Emphasis"/>
          <w:highlight w:val="yellow"/>
        </w:rPr>
        <w:t>context must be communicated to a broader</w:t>
      </w:r>
      <w:r w:rsidRPr="00FC6E5B">
        <w:rPr>
          <w:rStyle w:val="Emphasis"/>
        </w:rPr>
        <w:t xml:space="preserve"> U.S. </w:t>
      </w:r>
      <w:r w:rsidRPr="00124950">
        <w:rPr>
          <w:rStyle w:val="Emphasis"/>
          <w:highlight w:val="yellow"/>
        </w:rPr>
        <w:t>audience</w:t>
      </w:r>
      <w:r w:rsidRPr="00AC0925">
        <w:rPr>
          <w:sz w:val="14"/>
        </w:rPr>
        <w:t xml:space="preserve">. It should be a central component of American curricula in history, civics, and constitutional law. It must also be more robustly engaged with in public discourse, with the hope that most people of good faith in the </w:t>
      </w:r>
      <w:r w:rsidRPr="00FC6E5B">
        <w:rPr>
          <w:rStyle w:val="StyleUnderline"/>
        </w:rPr>
        <w:t>United States would view colonization as intolerable, given their country’s constitutional commitments and support for democracy, sovereignty, and self-determination around the world.</w:t>
      </w:r>
    </w:p>
    <w:p w14:paraId="5F4F77DF" w14:textId="77777777" w:rsidR="001F2B46" w:rsidRPr="00AC0925" w:rsidRDefault="001F2B46" w:rsidP="001F2B46">
      <w:pPr>
        <w:rPr>
          <w:sz w:val="14"/>
        </w:rPr>
      </w:pPr>
      <w:r w:rsidRPr="00FC6E5B">
        <w:rPr>
          <w:rStyle w:val="StyleUnderline"/>
        </w:rPr>
        <w:t>As the United States confronts systemic racism and a related backlash ostensibly centered on banning the teaching of “divisive concepts,”</w:t>
      </w:r>
      <w:r w:rsidRPr="00AC0925">
        <w:rPr>
          <w:sz w:val="14"/>
        </w:rPr>
        <w:t>214</w:t>
      </w:r>
      <w:r w:rsidRPr="00FC6E5B">
        <w:rPr>
          <w:rStyle w:val="StyleUnderline"/>
        </w:rPr>
        <w:t xml:space="preserve"> this is a particularly salient moment to elevate and address the question of U.S. colonialism and hypocrisy</w:t>
      </w:r>
      <w:r w:rsidRPr="00AC0925">
        <w:rPr>
          <w:sz w:val="14"/>
        </w:rPr>
        <w:t>.215</w:t>
      </w:r>
    </w:p>
    <w:p w14:paraId="06B68B05" w14:textId="77777777" w:rsidR="001F2B46" w:rsidRPr="00AC0925" w:rsidRDefault="001F2B46" w:rsidP="001F2B46">
      <w:pPr>
        <w:rPr>
          <w:sz w:val="14"/>
        </w:rPr>
      </w:pPr>
      <w:r w:rsidRPr="00AC0925">
        <w:rPr>
          <w:sz w:val="14"/>
        </w:rPr>
        <w:t xml:space="preserve">B. Puerto Rico and the U.S. Territories’ Political-Process Problems: Colonialism Denies Both U.S. Representation and Economic and Political Autonomy </w:t>
      </w:r>
    </w:p>
    <w:p w14:paraId="23FFEC9A" w14:textId="77777777" w:rsidR="001F2B46" w:rsidRPr="00AC0925" w:rsidRDefault="001F2B46" w:rsidP="001F2B46">
      <w:pPr>
        <w:rPr>
          <w:sz w:val="14"/>
        </w:rPr>
      </w:pPr>
      <w:r w:rsidRPr="00FC6E5B">
        <w:rPr>
          <w:rStyle w:val="StyleUnderline"/>
        </w:rPr>
        <w:t xml:space="preserve">The plight of the </w:t>
      </w:r>
      <w:r w:rsidRPr="00124950">
        <w:rPr>
          <w:rStyle w:val="StyleUnderline"/>
          <w:highlight w:val="yellow"/>
        </w:rPr>
        <w:t>U.S. territories</w:t>
      </w:r>
      <w:r w:rsidRPr="00FC6E5B">
        <w:rPr>
          <w:rStyle w:val="StyleUnderline"/>
        </w:rPr>
        <w:t xml:space="preserve"> is further obscured by the very colonial structure they seek to overcome. T</w:t>
      </w:r>
      <w:r w:rsidRPr="00AC0925">
        <w:rPr>
          <w:sz w:val="14"/>
        </w:rPr>
        <w:t xml:space="preserve">he territories exist in constitutional limbo, as </w:t>
      </w:r>
      <w:r w:rsidRPr="00FC6E5B">
        <w:rPr>
          <w:rStyle w:val="Emphasis"/>
        </w:rPr>
        <w:t xml:space="preserve">they </w:t>
      </w:r>
      <w:proofErr w:type="gramStart"/>
      <w:r w:rsidRPr="00124950">
        <w:rPr>
          <w:rStyle w:val="Emphasis"/>
          <w:highlight w:val="yellow"/>
        </w:rPr>
        <w:t>are considered</w:t>
      </w:r>
      <w:r w:rsidRPr="00FC6E5B">
        <w:rPr>
          <w:rStyle w:val="Emphasis"/>
        </w:rPr>
        <w:t xml:space="preserve"> to be</w:t>
      </w:r>
      <w:proofErr w:type="gramEnd"/>
      <w:r w:rsidRPr="00FC6E5B">
        <w:rPr>
          <w:rStyle w:val="Emphasis"/>
        </w:rPr>
        <w:t xml:space="preserve"> “</w:t>
      </w:r>
      <w:r w:rsidRPr="00124950">
        <w:rPr>
          <w:rStyle w:val="Emphasis"/>
          <w:highlight w:val="yellow"/>
        </w:rPr>
        <w:t>foreign in a domestic sense</w:t>
      </w:r>
      <w:r w:rsidRPr="00FC6E5B">
        <w:rPr>
          <w:rStyle w:val="Emphasis"/>
        </w:rPr>
        <w:t>.”</w:t>
      </w:r>
      <w:r w:rsidRPr="00AC0925">
        <w:rPr>
          <w:sz w:val="14"/>
        </w:rPr>
        <w:t xml:space="preserve">216 They are neither states nor independent sovereigns. Under this unincorporated status, only </w:t>
      </w:r>
      <w:r w:rsidRPr="00FC6E5B">
        <w:rPr>
          <w:rStyle w:val="StyleUnderline"/>
        </w:rPr>
        <w:t>constitutional guarantees not deemed “impractical and anomalous” apply</w:t>
      </w:r>
      <w:r w:rsidRPr="00AC0925">
        <w:rPr>
          <w:sz w:val="14"/>
        </w:rPr>
        <w:t xml:space="preserve">.217 </w:t>
      </w:r>
      <w:r w:rsidRPr="00FC6E5B">
        <w:rPr>
          <w:rStyle w:val="StyleUnderline"/>
        </w:rPr>
        <w:t xml:space="preserve">The </w:t>
      </w:r>
      <w:r w:rsidRPr="00124950">
        <w:rPr>
          <w:rStyle w:val="StyleUnderline"/>
          <w:highlight w:val="yellow"/>
        </w:rPr>
        <w:t>territories lack voting rights and voting representation</w:t>
      </w:r>
      <w:r w:rsidRPr="00FC6E5B">
        <w:rPr>
          <w:rStyle w:val="StyleUnderline"/>
        </w:rPr>
        <w:t xml:space="preserve"> in Congress under the constitutional structure</w:t>
      </w:r>
      <w:r w:rsidRPr="00AC0925">
        <w:rPr>
          <w:sz w:val="14"/>
        </w:rPr>
        <w:t xml:space="preserve">.218 </w:t>
      </w:r>
      <w:r w:rsidRPr="00FC6E5B">
        <w:rPr>
          <w:rStyle w:val="StyleUnderline"/>
        </w:rPr>
        <w:t xml:space="preserve">They also </w:t>
      </w:r>
      <w:r w:rsidRPr="00124950">
        <w:rPr>
          <w:rStyle w:val="StyleUnderline"/>
          <w:highlight w:val="yellow"/>
        </w:rPr>
        <w:t>lack economic and political autonomy</w:t>
      </w:r>
      <w:r w:rsidRPr="00FC6E5B">
        <w:rPr>
          <w:rStyle w:val="StyleUnderline"/>
        </w:rPr>
        <w:t>.</w:t>
      </w:r>
      <w:r w:rsidRPr="00AC0925">
        <w:rPr>
          <w:sz w:val="14"/>
        </w:rPr>
        <w:t xml:space="preserve"> This is </w:t>
      </w:r>
      <w:r w:rsidRPr="00FC6E5B">
        <w:rPr>
          <w:rStyle w:val="Emphasis"/>
        </w:rPr>
        <w:t>evidenced by the unequal and exploitative treatment that caused Puerto Rico’s unsustainable public debt</w:t>
      </w:r>
      <w:r>
        <w:rPr>
          <w:rStyle w:val="Emphasis"/>
        </w:rPr>
        <w:t xml:space="preserve"> </w:t>
      </w:r>
      <w:r w:rsidRPr="00AC0925">
        <w:rPr>
          <w:sz w:val="14"/>
        </w:rPr>
        <w:t>219</w:t>
      </w:r>
      <w:r w:rsidRPr="00FC6E5B">
        <w:rPr>
          <w:rStyle w:val="Emphasis"/>
        </w:rPr>
        <w:t xml:space="preserve"> and the denial of Puerto Rico’s self-governance or self-determination in addressing that debt</w:t>
      </w:r>
      <w:r w:rsidRPr="00AC0925">
        <w:rPr>
          <w:sz w:val="14"/>
        </w:rPr>
        <w:t>.220</w:t>
      </w:r>
    </w:p>
    <w:p w14:paraId="2C2482C0" w14:textId="77777777" w:rsidR="001F2B46" w:rsidRPr="00AC0925" w:rsidRDefault="001F2B46" w:rsidP="001F2B46">
      <w:pPr>
        <w:rPr>
          <w:sz w:val="14"/>
        </w:rPr>
      </w:pPr>
      <w:r w:rsidRPr="00AC0925">
        <w:rPr>
          <w:sz w:val="14"/>
        </w:rPr>
        <w:t xml:space="preserve">This </w:t>
      </w:r>
      <w:r w:rsidRPr="00AC0925">
        <w:rPr>
          <w:rStyle w:val="Emphasis"/>
        </w:rPr>
        <w:t xml:space="preserve">political-process problem </w:t>
      </w:r>
      <w:r w:rsidRPr="00124950">
        <w:rPr>
          <w:rStyle w:val="Emphasis"/>
          <w:highlight w:val="yellow"/>
        </w:rPr>
        <w:t>places the territories in an impossible position</w:t>
      </w:r>
      <w:r w:rsidRPr="00AC0925">
        <w:rPr>
          <w:sz w:val="14"/>
        </w:rPr>
        <w:t xml:space="preserve">. </w:t>
      </w:r>
      <w:r w:rsidRPr="00AC0925">
        <w:rPr>
          <w:rStyle w:val="StyleUnderline"/>
        </w:rPr>
        <w:t xml:space="preserve">They consist of populations of discrete, insular, and disfavored minorities without political power who </w:t>
      </w:r>
      <w:proofErr w:type="gramStart"/>
      <w:r w:rsidRPr="00AC0925">
        <w:rPr>
          <w:rStyle w:val="StyleUnderline"/>
        </w:rPr>
        <w:t>have to</w:t>
      </w:r>
      <w:proofErr w:type="gramEnd"/>
      <w:r w:rsidRPr="00AC0925">
        <w:rPr>
          <w:rStyle w:val="StyleUnderline"/>
        </w:rPr>
        <w:t xml:space="preserve"> persuade the legislative, executive, and judicial branches to address their separate and unequal status</w:t>
      </w:r>
      <w:r w:rsidRPr="00AC0925">
        <w:rPr>
          <w:sz w:val="14"/>
        </w:rPr>
        <w:t>. Recent developments indicate that the Supreme Court will do little, if anything, to address the untenable status of the territories. The current Court shows scant interest in advancing progress toward equality or improving racial equity and justice—</w:t>
      </w:r>
      <w:proofErr w:type="spellStart"/>
      <w:r w:rsidRPr="00AC0925">
        <w:rPr>
          <w:sz w:val="14"/>
        </w:rPr>
        <w:t>Vaello</w:t>
      </w:r>
      <w:proofErr w:type="spellEnd"/>
      <w:r w:rsidRPr="00AC0925">
        <w:rPr>
          <w:sz w:val="14"/>
        </w:rPr>
        <w:t xml:space="preserve"> Madero is just one example.221 As Joshi notes, “[</w:t>
      </w:r>
      <w:proofErr w:type="spellStart"/>
      <w:r w:rsidRPr="00AC0925">
        <w:rPr>
          <w:sz w:val="14"/>
        </w:rPr>
        <w:t>i</w:t>
      </w:r>
      <w:proofErr w:type="spellEnd"/>
      <w:r w:rsidRPr="00AC0925">
        <w:rPr>
          <w:sz w:val="14"/>
        </w:rPr>
        <w:t>]f the Supreme Court is unable to implement solutions . . . and continues to reinforce rather than resolve disputes over America’s historical legacies, other segments of society will need to take the lead.”</w:t>
      </w:r>
      <w:proofErr w:type="gramStart"/>
      <w:r w:rsidRPr="00AC0925">
        <w:rPr>
          <w:sz w:val="14"/>
        </w:rPr>
        <w:t>222</w:t>
      </w:r>
      <w:proofErr w:type="gramEnd"/>
    </w:p>
    <w:p w14:paraId="0FB8B913" w14:textId="77777777" w:rsidR="001F2B46" w:rsidRDefault="001F2B46" w:rsidP="001F2B46">
      <w:pPr>
        <w:rPr>
          <w:rStyle w:val="StyleUnderline"/>
        </w:rPr>
      </w:pPr>
      <w:r w:rsidRPr="00AC0925">
        <w:rPr>
          <w:sz w:val="14"/>
        </w:rPr>
        <w:t xml:space="preserve">Thus, a full range of tools—organizing, advocacy, legislation, and policy change—is needed. All of this, however, must begin with education, through a full account of U.S. history and law based on facts. </w:t>
      </w:r>
      <w:r w:rsidRPr="00124950">
        <w:rPr>
          <w:rStyle w:val="Emphasis"/>
          <w:highlight w:val="yellow"/>
        </w:rPr>
        <w:t>Education about the Insular Cases as current, de jure discrimination is important</w:t>
      </w:r>
      <w:r w:rsidRPr="00AC0925">
        <w:rPr>
          <w:rStyle w:val="StyleUnderline"/>
        </w:rPr>
        <w:t xml:space="preserve"> to this effort.</w:t>
      </w:r>
      <w:r w:rsidRPr="00AC0925">
        <w:rPr>
          <w:sz w:val="14"/>
        </w:rPr>
        <w:t xml:space="preserve"> It </w:t>
      </w:r>
      <w:r w:rsidRPr="00AC0925">
        <w:rPr>
          <w:rStyle w:val="StyleUnderline"/>
        </w:rPr>
        <w:t>encourages those who would otherwise distance themselves from structural and systemic racism to reckon with it</w:t>
      </w:r>
      <w:r w:rsidRPr="00AC0925">
        <w:rPr>
          <w:sz w:val="14"/>
        </w:rPr>
        <w:t xml:space="preserve">. It </w:t>
      </w:r>
      <w:r w:rsidRPr="00AC0925">
        <w:rPr>
          <w:rStyle w:val="StyleUnderline"/>
        </w:rPr>
        <w:t xml:space="preserve">challenges those who would censor discussions about inequality based on race to argue that the origins and implications of current law should not be taught. Most of all, education highlights </w:t>
      </w:r>
      <w:r w:rsidRPr="00AC0925">
        <w:rPr>
          <w:rStyle w:val="Emphasis"/>
        </w:rPr>
        <w:t>the urgent need to examine notions of U.S. identity as a world leader in democracy, liberty, equality, human rights, and anti-colonialism</w:t>
      </w:r>
      <w:r w:rsidRPr="00AC0925">
        <w:rPr>
          <w:rStyle w:val="StyleUnderline"/>
        </w:rPr>
        <w:t xml:space="preserve"> if we are to live up to those ideals.</w:t>
      </w:r>
    </w:p>
    <w:p w14:paraId="3CA0BFA8" w14:textId="77777777" w:rsidR="001F2B46" w:rsidRDefault="001F2B46" w:rsidP="001F2B46">
      <w:pPr>
        <w:pStyle w:val="Heading3"/>
        <w:rPr>
          <w:rStyle w:val="StyleUnderline"/>
        </w:rPr>
      </w:pPr>
      <w:r>
        <w:rPr>
          <w:rStyle w:val="StyleUnderline"/>
        </w:rPr>
        <w:t>AT: Taxes DA</w:t>
      </w:r>
    </w:p>
    <w:p w14:paraId="3F7C95FB" w14:textId="77777777" w:rsidR="001F2B46" w:rsidRPr="0018144D" w:rsidRDefault="001F2B46" w:rsidP="001F2B46">
      <w:pPr>
        <w:pStyle w:val="Heading4"/>
      </w:pPr>
      <w:r>
        <w:t xml:space="preserve">No link – DA refers to Dems new SS expansion </w:t>
      </w:r>
      <w:proofErr w:type="gramStart"/>
      <w:r>
        <w:t>bill</w:t>
      </w:r>
      <w:proofErr w:type="gramEnd"/>
      <w:r>
        <w:t xml:space="preserve"> </w:t>
      </w:r>
    </w:p>
    <w:p w14:paraId="29929C25" w14:textId="77777777" w:rsidR="001F2B46" w:rsidRPr="0018144D" w:rsidRDefault="001F2B46" w:rsidP="001F2B46">
      <w:r>
        <w:rPr>
          <w:rStyle w:val="Style13ptBold"/>
        </w:rPr>
        <w:t xml:space="preserve">1NC </w:t>
      </w:r>
      <w:r w:rsidRPr="0018144D">
        <w:rPr>
          <w:rStyle w:val="Style13ptBold"/>
        </w:rPr>
        <w:t>Williams 22</w:t>
      </w:r>
      <w:r>
        <w:t xml:space="preserve"> </w:t>
      </w:r>
      <w:r w:rsidRPr="0018144D">
        <w:t xml:space="preserve">[Christine; Writer for </w:t>
      </w:r>
      <w:proofErr w:type="spellStart"/>
      <w:r w:rsidRPr="0018144D">
        <w:t>SmartAsset</w:t>
      </w:r>
      <w:proofErr w:type="spellEnd"/>
      <w:r w:rsidRPr="0018144D">
        <w:t>/Yahoo; 10-19-2022; "Why Your Taxes Could Skyrocket Under This New Social Security Bill"; No Publication; https://www.yahoo.com/video/taxes-could-skyrocket-under-social-161730659.html;]//</w:t>
      </w:r>
      <w:proofErr w:type="gramStart"/>
      <w:r>
        <w:t>JJB</w:t>
      </w:r>
      <w:proofErr w:type="gramEnd"/>
    </w:p>
    <w:p w14:paraId="787D08BC" w14:textId="77777777" w:rsidR="001F2B46" w:rsidRDefault="001F2B46" w:rsidP="001F2B46"/>
    <w:p w14:paraId="6FC51792" w14:textId="77777777" w:rsidR="001F2B46" w:rsidRDefault="001F2B46" w:rsidP="001F2B46">
      <w:pPr>
        <w:rPr>
          <w:rStyle w:val="StyleUnderline"/>
        </w:rPr>
      </w:pPr>
      <w:r w:rsidRPr="00124950">
        <w:rPr>
          <w:rStyle w:val="StyleUnderline"/>
          <w:highlight w:val="yellow"/>
        </w:rPr>
        <w:t>Dem</w:t>
      </w:r>
      <w:r w:rsidRPr="00066B40">
        <w:rPr>
          <w:rStyle w:val="StyleUnderline"/>
        </w:rPr>
        <w:t xml:space="preserve">ocrats </w:t>
      </w:r>
      <w:r w:rsidRPr="00124950">
        <w:rPr>
          <w:rStyle w:val="StyleUnderline"/>
          <w:highlight w:val="yellow"/>
        </w:rPr>
        <w:t>Introduce New Bill to Fund S</w:t>
      </w:r>
      <w:r w:rsidRPr="00066B40">
        <w:rPr>
          <w:rStyle w:val="StyleUnderline"/>
        </w:rPr>
        <w:t xml:space="preserve">ocial </w:t>
      </w:r>
      <w:r w:rsidRPr="00124950">
        <w:rPr>
          <w:rStyle w:val="StyleUnderline"/>
          <w:highlight w:val="yellow"/>
        </w:rPr>
        <w:t>S</w:t>
      </w:r>
      <w:r w:rsidRPr="00066B40">
        <w:rPr>
          <w:rStyle w:val="StyleUnderline"/>
        </w:rPr>
        <w:t>ecurity for 75 More Years</w:t>
      </w:r>
    </w:p>
    <w:p w14:paraId="77261EDE" w14:textId="77777777" w:rsidR="001F2B46" w:rsidRDefault="001F2B46" w:rsidP="001F2B46">
      <w:r w:rsidRPr="00066B40">
        <w:t>Senator Bernie Sanders (I-VT), along with more than 15 Democratic co-sponsors, recently introduced the Social Security Expansion Act to the Senate floor. Aiming to enhance benefits and ensure the long-term solvency of the Social Security program, the bill proposes an increase in taxes to further support the aging U.S. population.</w:t>
      </w:r>
    </w:p>
    <w:p w14:paraId="0C7B1AF8" w14:textId="77777777" w:rsidR="001F2B46" w:rsidRDefault="001F2B46" w:rsidP="001F2B46">
      <w:r w:rsidRPr="00124950">
        <w:rPr>
          <w:rStyle w:val="StyleUnderline"/>
          <w:highlight w:val="yellow"/>
        </w:rPr>
        <w:t>Under</w:t>
      </w:r>
      <w:r w:rsidRPr="00066B40">
        <w:rPr>
          <w:rStyle w:val="StyleUnderline"/>
        </w:rPr>
        <w:t xml:space="preserve"> this new </w:t>
      </w:r>
      <w:r w:rsidRPr="00124950">
        <w:rPr>
          <w:rStyle w:val="StyleUnderline"/>
          <w:highlight w:val="yellow"/>
        </w:rPr>
        <w:t>bill, sponsors would</w:t>
      </w:r>
      <w:r w:rsidRPr="00066B40">
        <w:rPr>
          <w:rStyle w:val="StyleUnderline"/>
        </w:rPr>
        <w:t xml:space="preserve"> like to </w:t>
      </w:r>
      <w:r w:rsidRPr="00124950">
        <w:rPr>
          <w:rStyle w:val="StyleUnderline"/>
          <w:highlight w:val="yellow"/>
        </w:rPr>
        <w:t>see</w:t>
      </w:r>
      <w:r w:rsidRPr="00066B40">
        <w:rPr>
          <w:rStyle w:val="StyleUnderline"/>
        </w:rPr>
        <w:t xml:space="preserve"> </w:t>
      </w:r>
      <w:r w:rsidRPr="00124950">
        <w:rPr>
          <w:rStyle w:val="StyleUnderline"/>
          <w:highlight w:val="yellow"/>
        </w:rPr>
        <w:t>S</w:t>
      </w:r>
      <w:r w:rsidRPr="00066B40">
        <w:rPr>
          <w:rStyle w:val="StyleUnderline"/>
        </w:rPr>
        <w:t xml:space="preserve">ocial </w:t>
      </w:r>
      <w:r w:rsidRPr="00124950">
        <w:rPr>
          <w:rStyle w:val="StyleUnderline"/>
          <w:highlight w:val="yellow"/>
        </w:rPr>
        <w:t>S</w:t>
      </w:r>
      <w:r w:rsidRPr="00066B40">
        <w:rPr>
          <w:rStyle w:val="StyleUnderline"/>
        </w:rPr>
        <w:t xml:space="preserve">ecurity benefits </w:t>
      </w:r>
      <w:r w:rsidRPr="00124950">
        <w:rPr>
          <w:rStyle w:val="StyleUnderline"/>
          <w:highlight w:val="yellow"/>
        </w:rPr>
        <w:t>rise by $200</w:t>
      </w:r>
      <w:r w:rsidRPr="00066B40">
        <w:rPr>
          <w:rStyle w:val="StyleUnderline"/>
        </w:rPr>
        <w:t xml:space="preserve"> across the board for both new and current beneficiaries.</w:t>
      </w:r>
      <w:r w:rsidRPr="00066B40">
        <w:t xml:space="preserve"> The bill would also change the existing Social Security Cost of Living Adjustment (COLA) formula to </w:t>
      </w:r>
      <w:proofErr w:type="gramStart"/>
      <w:r w:rsidRPr="00066B40">
        <w:t>more heavily weight the costs of healthcare and prescription drugs</w:t>
      </w:r>
      <w:proofErr w:type="gramEnd"/>
      <w:r w:rsidRPr="00066B40">
        <w:t>, given the disproportionate and rising share of this category’s expenses for the elderly. Additionally, the bill would update the Special Minimum Benefit to help low-income workers, such that the benefit level would equal 125% of the poverty level or roughly $17,000 a year for a single worker who worked a full career, and it would restore student benefits up to age 22 for the children of disabled recipients.</w:t>
      </w:r>
    </w:p>
    <w:p w14:paraId="69C65A5B" w14:textId="77777777" w:rsidR="001F2B46" w:rsidRDefault="001F2B46" w:rsidP="001F2B46">
      <w:r w:rsidRPr="00066B40">
        <w:t>What Retirement Savers Need to Know</w:t>
      </w:r>
    </w:p>
    <w:p w14:paraId="79855316" w14:textId="77777777" w:rsidR="001F2B46" w:rsidRDefault="001F2B46" w:rsidP="001F2B46">
      <w:pPr>
        <w:rPr>
          <w:rStyle w:val="StyleUnderline"/>
        </w:rPr>
      </w:pPr>
      <w:r w:rsidRPr="00066B40">
        <w:rPr>
          <w:rStyle w:val="StyleUnderline"/>
        </w:rPr>
        <w:t>Important to note, however, is how the legislation would fund this expansion: increasing taxes.</w:t>
      </w:r>
    </w:p>
    <w:p w14:paraId="0AD160C4" w14:textId="77777777" w:rsidR="001F2B46" w:rsidRDefault="001F2B46" w:rsidP="001F2B46">
      <w:pPr>
        <w:rPr>
          <w:rStyle w:val="StyleUnderline"/>
        </w:rPr>
      </w:pPr>
      <w:r w:rsidRPr="00066B40">
        <w:t xml:space="preserve">The Social Security program limits the amount of earnings subject to taxation </w:t>
      </w:r>
      <w:proofErr w:type="gramStart"/>
      <w:r w:rsidRPr="00066B40">
        <w:t>in a given year</w:t>
      </w:r>
      <w:proofErr w:type="gramEnd"/>
      <w:r w:rsidRPr="00066B40">
        <w:t xml:space="preserve">, currently set at a taxable maximum of $147,000 in 2022. The tax rate for wages is set at 6.2%, or 12.4% split evenly between employers and employees. </w:t>
      </w:r>
      <w:r w:rsidRPr="00066B40">
        <w:rPr>
          <w:rStyle w:val="StyleUnderline"/>
        </w:rPr>
        <w:t xml:space="preserve">The Social Security Expansion Act would amend this payroll tax and subject all income over $250,000 to the tax. The bill sponsors estimate that 93% of American households would see no increase, but </w:t>
      </w:r>
      <w:proofErr w:type="gramStart"/>
      <w:r w:rsidRPr="00124950">
        <w:rPr>
          <w:rStyle w:val="StyleUnderline"/>
          <w:highlight w:val="yellow"/>
        </w:rPr>
        <w:t>high-earners</w:t>
      </w:r>
      <w:proofErr w:type="gramEnd"/>
      <w:r w:rsidRPr="00124950">
        <w:rPr>
          <w:rStyle w:val="StyleUnderline"/>
          <w:highlight w:val="yellow"/>
        </w:rPr>
        <w:t xml:space="preserve"> could see</w:t>
      </w:r>
      <w:r w:rsidRPr="00066B40">
        <w:rPr>
          <w:rStyle w:val="StyleUnderline"/>
        </w:rPr>
        <w:t xml:space="preserve"> a substantial </w:t>
      </w:r>
      <w:r w:rsidRPr="00124950">
        <w:rPr>
          <w:rStyle w:val="StyleUnderline"/>
          <w:highlight w:val="yellow"/>
        </w:rPr>
        <w:t>impact</w:t>
      </w:r>
      <w:r w:rsidRPr="00066B40">
        <w:rPr>
          <w:rStyle w:val="StyleUnderline"/>
        </w:rPr>
        <w:t xml:space="preserve"> in their net pay.</w:t>
      </w:r>
    </w:p>
    <w:p w14:paraId="1D79F6BA" w14:textId="77777777" w:rsidR="001F2B46" w:rsidRDefault="001F2B46" w:rsidP="001F2B46">
      <w:pPr>
        <w:pStyle w:val="Heading4"/>
      </w:pPr>
      <w:r>
        <w:t>Bidens budget tax increase thumps</w:t>
      </w:r>
    </w:p>
    <w:p w14:paraId="6AFB07E6" w14:textId="77777777" w:rsidR="001F2B46" w:rsidRPr="00A1685C" w:rsidRDefault="001F2B46" w:rsidP="001F2B46">
      <w:pPr>
        <w:rPr>
          <w:b/>
          <w:bCs/>
          <w:sz w:val="26"/>
        </w:rPr>
      </w:pPr>
      <w:r>
        <w:rPr>
          <w:rStyle w:val="Style13ptBold"/>
        </w:rPr>
        <w:t xml:space="preserve">Michel 5/9 </w:t>
      </w:r>
      <w:r w:rsidRPr="00995C82">
        <w:rPr>
          <w:szCs w:val="16"/>
        </w:rPr>
        <w:t>[Adam; Director of tax policy studies at the Cato Institute, where he focuses on analyzing the economic and budgetary effects of taxation in the United States; 5/9/2023; "The 8 Biggest Tax Increases in Biden’s Budget"; Cato Institute; https://www.cato.org/blog/8-biggest-tax-increases-bidens-budget;]//LASA-</w:t>
      </w:r>
      <w:proofErr w:type="gramStart"/>
      <w:r w:rsidRPr="00995C82">
        <w:rPr>
          <w:szCs w:val="16"/>
        </w:rPr>
        <w:t>بيلال</w:t>
      </w:r>
      <w:proofErr w:type="gramEnd"/>
    </w:p>
    <w:p w14:paraId="3B6AE396" w14:textId="77777777" w:rsidR="001F2B46" w:rsidRPr="008F6EFF" w:rsidRDefault="001F2B46" w:rsidP="001F2B46">
      <w:r w:rsidRPr="008F6EFF">
        <w:t xml:space="preserve">The </w:t>
      </w:r>
      <w:r w:rsidRPr="008F6EFF">
        <w:rPr>
          <w:rStyle w:val="StyleUnderline"/>
        </w:rPr>
        <w:t>budget proposes $</w:t>
      </w:r>
      <w:r w:rsidRPr="00124950">
        <w:rPr>
          <w:rStyle w:val="Emphasis"/>
          <w:highlight w:val="yellow"/>
        </w:rPr>
        <w:t>4.7 trillion in tax increases</w:t>
      </w:r>
      <w:r w:rsidRPr="008F6EFF">
        <w:rPr>
          <w:rStyle w:val="StyleUnderline"/>
        </w:rPr>
        <w:t xml:space="preserve"> on businesses and individuals</w:t>
      </w:r>
      <w:r w:rsidRPr="008F6EFF">
        <w:t xml:space="preserve">, </w:t>
      </w:r>
      <w:r w:rsidRPr="008F6EFF">
        <w:rPr>
          <w:rStyle w:val="StyleUnderline"/>
        </w:rPr>
        <w:t xml:space="preserve">raising U.S. tax rates to some of the </w:t>
      </w:r>
      <w:r w:rsidRPr="008F6EFF">
        <w:rPr>
          <w:rStyle w:val="Emphasis"/>
        </w:rPr>
        <w:t>highest in the developed world</w:t>
      </w:r>
      <w:r w:rsidRPr="008F6EFF">
        <w:t xml:space="preserve">. The budget’s </w:t>
      </w:r>
      <w:r w:rsidRPr="00495E2A">
        <w:rPr>
          <w:rStyle w:val="StyleUnderline"/>
        </w:rPr>
        <w:t>projected</w:t>
      </w:r>
      <w:r w:rsidRPr="008F6EFF">
        <w:rPr>
          <w:rStyle w:val="StyleUnderline"/>
        </w:rPr>
        <w:t xml:space="preserve"> </w:t>
      </w:r>
      <w:r w:rsidRPr="00124950">
        <w:rPr>
          <w:rStyle w:val="StyleUnderline"/>
          <w:highlight w:val="yellow"/>
        </w:rPr>
        <w:t>revenues rise to 20.1 percent</w:t>
      </w:r>
      <w:r w:rsidRPr="008F6EFF">
        <w:rPr>
          <w:rStyle w:val="StyleUnderline"/>
        </w:rPr>
        <w:t xml:space="preserve"> of </w:t>
      </w:r>
      <w:r w:rsidRPr="00124950">
        <w:rPr>
          <w:rStyle w:val="StyleUnderline"/>
          <w:highlight w:val="yellow"/>
        </w:rPr>
        <w:t>GDP</w:t>
      </w:r>
      <w:r w:rsidRPr="008F6EFF">
        <w:rPr>
          <w:rStyle w:val="StyleUnderline"/>
        </w:rPr>
        <w:t xml:space="preserve"> by 2033</w:t>
      </w:r>
      <w:r w:rsidRPr="008F6EFF">
        <w:t>, 2.7 percentage points above the 50‐​year average</w:t>
      </w:r>
      <w:r w:rsidRPr="008F6EFF">
        <w:rPr>
          <w:rStyle w:val="StyleUnderline"/>
        </w:rPr>
        <w:t>. All that</w:t>
      </w:r>
      <w:r w:rsidRPr="008F6EFF">
        <w:t xml:space="preserve"> tax </w:t>
      </w:r>
      <w:r w:rsidRPr="008F6EFF">
        <w:rPr>
          <w:rStyle w:val="StyleUnderline"/>
        </w:rPr>
        <w:t xml:space="preserve">revenue is still </w:t>
      </w:r>
      <w:r w:rsidRPr="00124950">
        <w:rPr>
          <w:rStyle w:val="StyleUnderline"/>
          <w:highlight w:val="yellow"/>
        </w:rPr>
        <w:t>not enough to stabilize</w:t>
      </w:r>
      <w:r w:rsidRPr="008F6EFF">
        <w:rPr>
          <w:rStyle w:val="StyleUnderline"/>
        </w:rPr>
        <w:t xml:space="preserve"> government </w:t>
      </w:r>
      <w:r w:rsidRPr="00124950">
        <w:rPr>
          <w:rStyle w:val="StyleUnderline"/>
          <w:highlight w:val="yellow"/>
        </w:rPr>
        <w:t>debt</w:t>
      </w:r>
      <w:r w:rsidRPr="008F6EFF">
        <w:t xml:space="preserve"> as a share of the economy.</w:t>
      </w:r>
    </w:p>
    <w:p w14:paraId="0EA9D407" w14:textId="77777777" w:rsidR="001F2B46" w:rsidRPr="008F6EFF" w:rsidRDefault="001F2B46" w:rsidP="001F2B46">
      <w:r w:rsidRPr="008F6EFF">
        <w:t xml:space="preserve">The </w:t>
      </w:r>
      <w:r w:rsidRPr="008F6EFF">
        <w:rPr>
          <w:rStyle w:val="StyleUnderline"/>
        </w:rPr>
        <w:t>administration plans to release additional details on each of the proposed tax increases next week</w:t>
      </w:r>
      <w:r w:rsidRPr="008F6EFF">
        <w:t>. Based on summary documents, current reporting, and past proposals, we have a good sense of how the White House would like to increase taxes.</w:t>
      </w:r>
    </w:p>
    <w:p w14:paraId="2437BE8D" w14:textId="77777777" w:rsidR="001F2B46" w:rsidRPr="008F6EFF" w:rsidRDefault="001F2B46" w:rsidP="001F2B46">
      <w:r w:rsidRPr="008F6EFF">
        <w:t xml:space="preserve">The FY 2023 budget was ominously silent on what happens at the end of 2025 when the 2017 Tax Cuts and Jobs Act </w:t>
      </w:r>
      <w:proofErr w:type="gramStart"/>
      <w:r w:rsidRPr="008F6EFF">
        <w:t>expires</w:t>
      </w:r>
      <w:proofErr w:type="gramEnd"/>
      <w:r w:rsidRPr="008F6EFF">
        <w:t xml:space="preserve"> and taxes automatically increase for most Americans. This hidden tax increase of another $1 trillion to $2 trillion (depending on the assumptions) is baked into the president’s budget baseline. The current budget acknowledges but does not explicitly extend the tax cuts or protect middle‐​class Americans from the pending tax increases.</w:t>
      </w:r>
    </w:p>
    <w:p w14:paraId="0995EEEF" w14:textId="77777777" w:rsidR="001F2B46" w:rsidRPr="008F6EFF" w:rsidRDefault="001F2B46" w:rsidP="001F2B46">
      <w:r w:rsidRPr="008F6EFF">
        <w:t>The budget’s new taxes and tax increases fall into three broad buckets: higher taxes on wage income, higher taxes on investment income, and higher business taxes.</w:t>
      </w:r>
    </w:p>
    <w:p w14:paraId="57FBF3C8" w14:textId="77777777" w:rsidR="001F2B46" w:rsidRPr="008F6EFF" w:rsidRDefault="001F2B46" w:rsidP="001F2B46">
      <w:r w:rsidRPr="008F6EFF">
        <w:rPr>
          <w:rStyle w:val="StyleUnderline"/>
        </w:rPr>
        <w:t>The President’s pledge</w:t>
      </w:r>
      <w:r w:rsidRPr="008F6EFF">
        <w:t xml:space="preserve"> to only raise taxes on people earning more than $400,000 a year means that most of the explicitly spelled‐​out tax </w:t>
      </w:r>
      <w:r w:rsidRPr="008F6EFF">
        <w:rPr>
          <w:rStyle w:val="StyleUnderline"/>
        </w:rPr>
        <w:t>increases are targeted at high‐​income Americans.</w:t>
      </w:r>
      <w:r w:rsidRPr="008F6EFF">
        <w:t xml:space="preserve"> </w:t>
      </w:r>
      <w:r w:rsidRPr="008F6EFF">
        <w:rPr>
          <w:rStyle w:val="StyleUnderline"/>
        </w:rPr>
        <w:t xml:space="preserve">The U.S. federal </w:t>
      </w:r>
      <w:r w:rsidRPr="00124950">
        <w:rPr>
          <w:rStyle w:val="StyleUnderline"/>
          <w:highlight w:val="yellow"/>
        </w:rPr>
        <w:t>tax</w:t>
      </w:r>
      <w:r w:rsidRPr="008F6EFF">
        <w:rPr>
          <w:rStyle w:val="StyleUnderline"/>
        </w:rPr>
        <w:t xml:space="preserve"> </w:t>
      </w:r>
      <w:r w:rsidRPr="00124950">
        <w:rPr>
          <w:rStyle w:val="StyleUnderline"/>
          <w:highlight w:val="yellow"/>
        </w:rPr>
        <w:t>system</w:t>
      </w:r>
      <w:r w:rsidRPr="008F6EFF">
        <w:rPr>
          <w:rStyle w:val="StyleUnderline"/>
        </w:rPr>
        <w:t xml:space="preserve"> is already </w:t>
      </w:r>
      <w:r w:rsidRPr="00124950">
        <w:rPr>
          <w:rStyle w:val="Emphasis"/>
          <w:highlight w:val="yellow"/>
        </w:rPr>
        <w:t>very progressive</w:t>
      </w:r>
      <w:r w:rsidRPr="008F6EFF">
        <w:rPr>
          <w:rStyle w:val="StyleUnderline"/>
        </w:rPr>
        <w:t xml:space="preserve">, with the highest‐​income Americans paying the highest average tax rates. The </w:t>
      </w:r>
      <w:r w:rsidRPr="00124950">
        <w:rPr>
          <w:rStyle w:val="StyleUnderline"/>
          <w:highlight w:val="yellow"/>
        </w:rPr>
        <w:t>proposed tax increases</w:t>
      </w:r>
      <w:r w:rsidRPr="008F6EFF">
        <w:rPr>
          <w:rStyle w:val="StyleUnderline"/>
        </w:rPr>
        <w:t xml:space="preserve"> will likely give the United States </w:t>
      </w:r>
      <w:r w:rsidRPr="008F6EFF">
        <w:rPr>
          <w:rStyle w:val="Emphasis"/>
        </w:rPr>
        <w:t xml:space="preserve">some of the </w:t>
      </w:r>
      <w:r w:rsidRPr="00124950">
        <w:rPr>
          <w:rStyle w:val="Emphasis"/>
          <w:highlight w:val="yellow"/>
        </w:rPr>
        <w:t>highest income</w:t>
      </w:r>
      <w:r w:rsidRPr="008F6EFF">
        <w:rPr>
          <w:rStyle w:val="Emphasis"/>
        </w:rPr>
        <w:t xml:space="preserve"> and business tax rates</w:t>
      </w:r>
      <w:r w:rsidRPr="008F6EFF">
        <w:t xml:space="preserve"> in the </w:t>
      </w:r>
      <w:proofErr w:type="spellStart"/>
      <w:r w:rsidRPr="008F6EFF">
        <w:t>Organisation</w:t>
      </w:r>
      <w:proofErr w:type="spellEnd"/>
      <w:r w:rsidRPr="008F6EFF">
        <w:t xml:space="preserve"> for Economic Co‐​operation and Development (OECD).</w:t>
      </w:r>
    </w:p>
    <w:p w14:paraId="77C418E5" w14:textId="77777777" w:rsidR="001F2B46" w:rsidRPr="008F6EFF" w:rsidRDefault="001F2B46" w:rsidP="001F2B46">
      <w:r w:rsidRPr="008F6EFF">
        <w:t>Higher tax rates on the wages of a narrow segment of the United States’ most productive executives and business leaders will have strong disincentives against their continued work and other negative behavioral effects that translate into a less dynamic, slower‐​growing economy.</w:t>
      </w:r>
    </w:p>
    <w:p w14:paraId="38FBEFD8" w14:textId="77777777" w:rsidR="001F2B46" w:rsidRPr="008F6EFF" w:rsidRDefault="001F2B46" w:rsidP="001F2B46">
      <w:r w:rsidRPr="008F6EFF">
        <w:t>Higher taxes on investment income target the financial rewards to successful entrepreneurs who undertake risks and persevere through failure to build high‐​return businesses that provide welfare‐​enhancing goods and services to people around the world. Close to doubling the capital gains tax rate and layering on other levies, such as a stock buyback tax and unrealized capital gains tax, put the tax on capital gains well above its revenue‐​maximizing rate and would add a stifling weight to American innovation.</w:t>
      </w:r>
    </w:p>
    <w:p w14:paraId="342D059D" w14:textId="77777777" w:rsidR="001F2B46" w:rsidRPr="008F6EFF" w:rsidRDefault="001F2B46" w:rsidP="001F2B46">
      <w:r w:rsidRPr="008F6EFF">
        <w:t xml:space="preserve">Higher taxes on businesses also stifle investment and growth. </w:t>
      </w:r>
      <w:r w:rsidRPr="008F6EFF">
        <w:rPr>
          <w:rStyle w:val="StyleUnderline"/>
        </w:rPr>
        <w:t xml:space="preserve">The budget </w:t>
      </w:r>
      <w:r w:rsidRPr="004B5DD0">
        <w:rPr>
          <w:rStyle w:val="StyleUnderline"/>
        </w:rPr>
        <w:t>includes raising the</w:t>
      </w:r>
      <w:r w:rsidRPr="008F6EFF">
        <w:rPr>
          <w:rStyle w:val="StyleUnderline"/>
        </w:rPr>
        <w:t xml:space="preserve"> </w:t>
      </w:r>
      <w:r w:rsidRPr="004B5DD0">
        <w:rPr>
          <w:rStyle w:val="StyleUnderline"/>
        </w:rPr>
        <w:t>corporate income tax rate</w:t>
      </w:r>
      <w:r w:rsidRPr="008F6EFF">
        <w:rPr>
          <w:rStyle w:val="StyleUnderline"/>
        </w:rPr>
        <w:t xml:space="preserve"> by 7 points, to 28 percent, and expanding the Net Investment Income Tax (NIIT) to pass‐​through business income.</w:t>
      </w:r>
      <w:r w:rsidRPr="008F6EFF">
        <w:t xml:space="preserve"> Economic research shows that </w:t>
      </w:r>
      <w:r w:rsidRPr="008F6EFF">
        <w:rPr>
          <w:rStyle w:val="StyleUnderline"/>
        </w:rPr>
        <w:t>workers</w:t>
      </w:r>
      <w:r w:rsidRPr="008F6EFF">
        <w:t xml:space="preserve">—as opposed to investors or consumers—typically </w:t>
      </w:r>
      <w:r w:rsidRPr="008F6EFF">
        <w:rPr>
          <w:rStyle w:val="StyleUnderline"/>
        </w:rPr>
        <w:t>pay between 75 percent and 100 percent of the cost of corporate tax increases through lower wages</w:t>
      </w:r>
      <w:r w:rsidRPr="008F6EFF">
        <w:t>. Lower wages are the result of less investment and slower productivity growth.</w:t>
      </w:r>
    </w:p>
    <w:p w14:paraId="3E3D3133" w14:textId="77777777" w:rsidR="001F2B46" w:rsidRPr="008F6EFF" w:rsidRDefault="001F2B46" w:rsidP="001F2B46">
      <w:r w:rsidRPr="008F6EFF">
        <w:t>The following list includes some of the president’s major tax proposals that help make up a majority of the $4.7 trillion in higher revenues.</w:t>
      </w:r>
    </w:p>
    <w:p w14:paraId="4C955136" w14:textId="77777777" w:rsidR="001F2B46" w:rsidRPr="008F6EFF" w:rsidRDefault="001F2B46" w:rsidP="001F2B46">
      <w:r w:rsidRPr="008F6EFF">
        <w:rPr>
          <w:rStyle w:val="StyleUnderline"/>
        </w:rPr>
        <w:t>Increase top marginal tax rate to 39.6 percent.</w:t>
      </w:r>
      <w:r w:rsidRPr="008F6EFF">
        <w:t xml:space="preserve"> The current top marginal income tax rate of 37 percent applies to income earned above $578,125 for single filers ($693,750 married). The budget proposes returning the top rate to 39.6 percent, where it was in 2017 before the tax cut, and the threshold for the top tax bracket is reduced to $400,000 for single filers ($450,000 married). After accounting for state and local income taxes, Americans in many places, including California, Hawaii, New Jersey, and New York City, will face top rates above 50 percent.</w:t>
      </w:r>
    </w:p>
    <w:p w14:paraId="17595CBC" w14:textId="77777777" w:rsidR="001F2B46" w:rsidRPr="008F6EFF" w:rsidRDefault="001F2B46" w:rsidP="001F2B46">
      <w:r w:rsidRPr="008F6EFF">
        <w:rPr>
          <w:rStyle w:val="StyleUnderline"/>
        </w:rPr>
        <w:t>Increase corporate income tax rate to 28 percent</w:t>
      </w:r>
      <w:r w:rsidRPr="008F6EFF">
        <w:t xml:space="preserve">. The 2017 tax cuts lowered the corporate income tax rate from 35 percent—the highest rate in the developed world—to 21 percent. After accounting for state corporate income taxes, the United States’ current average corporate tax rate remains higher than the worldwide average. </w:t>
      </w:r>
      <w:r w:rsidRPr="00124950">
        <w:rPr>
          <w:rStyle w:val="StyleUnderline"/>
          <w:highlight w:val="yellow"/>
        </w:rPr>
        <w:t>Biden proposes raising</w:t>
      </w:r>
      <w:r w:rsidRPr="008F6EFF">
        <w:rPr>
          <w:rStyle w:val="StyleUnderline"/>
        </w:rPr>
        <w:t xml:space="preserve"> the </w:t>
      </w:r>
      <w:r w:rsidRPr="00124950">
        <w:rPr>
          <w:rStyle w:val="StyleUnderline"/>
          <w:highlight w:val="yellow"/>
        </w:rPr>
        <w:t>corporate income tax to 28 percent</w:t>
      </w:r>
      <w:r w:rsidRPr="008F6EFF">
        <w:rPr>
          <w:rStyle w:val="StyleUnderline"/>
        </w:rPr>
        <w:t xml:space="preserve">, restoring America’s title of </w:t>
      </w:r>
      <w:r w:rsidRPr="00124950">
        <w:rPr>
          <w:rStyle w:val="StyleUnderline"/>
          <w:highlight w:val="yellow"/>
        </w:rPr>
        <w:t>highest</w:t>
      </w:r>
      <w:r w:rsidRPr="008F6EFF">
        <w:rPr>
          <w:rStyle w:val="StyleUnderline"/>
        </w:rPr>
        <w:t xml:space="preserve"> </w:t>
      </w:r>
      <w:r w:rsidRPr="00124950">
        <w:rPr>
          <w:rStyle w:val="StyleUnderline"/>
          <w:highlight w:val="yellow"/>
        </w:rPr>
        <w:t>corporate tax</w:t>
      </w:r>
      <w:r w:rsidRPr="008F6EFF">
        <w:rPr>
          <w:rStyle w:val="StyleUnderline"/>
        </w:rPr>
        <w:t xml:space="preserve"> rate </w:t>
      </w:r>
      <w:r w:rsidRPr="00124950">
        <w:rPr>
          <w:rStyle w:val="StyleUnderline"/>
          <w:highlight w:val="yellow"/>
        </w:rPr>
        <w:t>in</w:t>
      </w:r>
      <w:r w:rsidRPr="008F6EFF">
        <w:rPr>
          <w:rStyle w:val="StyleUnderline"/>
        </w:rPr>
        <w:t xml:space="preserve"> the </w:t>
      </w:r>
      <w:r w:rsidRPr="00124950">
        <w:rPr>
          <w:rStyle w:val="StyleUnderline"/>
          <w:highlight w:val="yellow"/>
        </w:rPr>
        <w:t>developed world</w:t>
      </w:r>
      <w:r w:rsidRPr="008F6EFF">
        <w:rPr>
          <w:rStyle w:val="StyleUnderline"/>
        </w:rPr>
        <w:t>.</w:t>
      </w:r>
      <w:r w:rsidRPr="008F6EFF">
        <w:t xml:space="preserve"> In addition to a higher headline rate, the budget makes major changes to international taxation, adopts an OECD minimum tax proposal, and makes other changes designed to increase taxes on American businesses.</w:t>
      </w:r>
    </w:p>
    <w:p w14:paraId="5A476326" w14:textId="77777777" w:rsidR="001F2B46" w:rsidRPr="008F6EFF" w:rsidRDefault="001F2B46" w:rsidP="001F2B46">
      <w:r w:rsidRPr="008F6EFF">
        <w:rPr>
          <w:rStyle w:val="StyleUnderline"/>
        </w:rPr>
        <w:t>Tax capital gains and dividends at top rate. Long‐​term capital gains and dividends are taxed at a top rate of 20 percent, plus the 3.8 percent NIIT.</w:t>
      </w:r>
      <w:r w:rsidRPr="008F6EFF">
        <w:t xml:space="preserve"> The lower tax rate on investment income (lower than income taxes on wages) reflects that the investment’s principal has already been subject to wage taxes when it was earned, and the business profits were also already taxed by the corporate income tax. The budget proposes taxing capital gains at the new top marginal income tax rate of 39.6 percent (plus the 5 percent NIIT) for taxpayers whose income exceeds $1 million.</w:t>
      </w:r>
    </w:p>
    <w:p w14:paraId="7FB39440" w14:textId="77777777" w:rsidR="001F2B46" w:rsidRPr="008F6EFF" w:rsidRDefault="001F2B46" w:rsidP="001F2B46">
      <w:r w:rsidRPr="008F6EFF">
        <w:rPr>
          <w:rStyle w:val="StyleUnderline"/>
        </w:rPr>
        <w:t>Expand</w:t>
      </w:r>
      <w:r w:rsidRPr="008F6EFF">
        <w:t xml:space="preserve"> Net Investment Income Tax (</w:t>
      </w:r>
      <w:r w:rsidRPr="008F6EFF">
        <w:rPr>
          <w:rStyle w:val="StyleUnderline"/>
        </w:rPr>
        <w:t>NIIT</w:t>
      </w:r>
      <w:r w:rsidRPr="008F6EFF">
        <w:t xml:space="preserve">) </w:t>
      </w:r>
      <w:r w:rsidRPr="008F6EFF">
        <w:rPr>
          <w:rStyle w:val="StyleUnderline"/>
        </w:rPr>
        <w:t>at 5 percent rate</w:t>
      </w:r>
      <w:r w:rsidRPr="008F6EFF">
        <w:t>. Obamacare’s NIIT of 3.8 percent applies to most non‐​wage passive income (primarily capital gains and other investment income) for taxpayers with income above $200,000 single ($250,000 married). The NIIT was intentionally designed to exempt active business income to spare small and family‐​owned businesses from higher taxes. For income over $400,000, the budget proposes expanding the NIIT to include more types of income and raises the rate to 5 percent. Combined with taxing capital gains at top income tax rates, the 5 percent NIIT raises the top federal marginal capital gains tax rate to 44.6 percent.</w:t>
      </w:r>
    </w:p>
    <w:p w14:paraId="274B4739" w14:textId="77777777" w:rsidR="001F2B46" w:rsidRPr="008F6EFF" w:rsidRDefault="001F2B46" w:rsidP="001F2B46">
      <w:r w:rsidRPr="008F6EFF">
        <w:rPr>
          <w:rStyle w:val="StyleUnderline"/>
        </w:rPr>
        <w:t>Quadruple stock buyback tax</w:t>
      </w:r>
      <w:r w:rsidRPr="008F6EFF">
        <w:t xml:space="preserve">. The Inflation Reduction Act of 2022 implemented a new 1 percent excise tax on the total value of stock repurchases or “stock buybacks.” A stock buyback is when a business repurchases shares to return unused profits to investors and is </w:t>
      </w:r>
      <w:proofErr w:type="gramStart"/>
      <w:r w:rsidRPr="008F6EFF">
        <w:t>similar to</w:t>
      </w:r>
      <w:proofErr w:type="gramEnd"/>
      <w:r w:rsidRPr="008F6EFF">
        <w:t xml:space="preserve"> an optional one‐​time dividend payment. The budget proposes quadrupling the new tax on buybacks to 4 percent, which will lower investors’ after‐​tax return on the affected investments, and likely induce firms to rely more heavily on dividend payments.</w:t>
      </w:r>
    </w:p>
    <w:p w14:paraId="0DF825CF" w14:textId="77777777" w:rsidR="001F2B46" w:rsidRPr="008F6EFF" w:rsidRDefault="001F2B46" w:rsidP="001F2B46">
      <w:r w:rsidRPr="008F6EFF">
        <w:rPr>
          <w:rStyle w:val="StyleUnderline"/>
        </w:rPr>
        <w:t>End step‐​up in basis at death</w:t>
      </w:r>
      <w:r w:rsidRPr="008F6EFF">
        <w:t xml:space="preserve">. Under current law, </w:t>
      </w:r>
      <w:r w:rsidRPr="00124950">
        <w:rPr>
          <w:rStyle w:val="StyleUnderline"/>
          <w:highlight w:val="yellow"/>
        </w:rPr>
        <w:t>capital gains are taxed when</w:t>
      </w:r>
      <w:r w:rsidRPr="008F6EFF">
        <w:rPr>
          <w:rStyle w:val="StyleUnderline"/>
        </w:rPr>
        <w:t xml:space="preserve"> the </w:t>
      </w:r>
      <w:r w:rsidRPr="00124950">
        <w:rPr>
          <w:rStyle w:val="StyleUnderline"/>
          <w:highlight w:val="yellow"/>
        </w:rPr>
        <w:t>gain is realized</w:t>
      </w:r>
      <w:r w:rsidRPr="008F6EFF">
        <w:rPr>
          <w:rStyle w:val="StyleUnderline"/>
        </w:rPr>
        <w:t>—when the investment is sold and there is an actual profit to tax. If unrealized capital gains are inherited at death, no tax is due</w:t>
      </w:r>
      <w:r w:rsidRPr="008F6EFF">
        <w:t xml:space="preserve">, and the value of the original investment from which taxable gains are measured (the “basis”) is increased or “stepped up” to the current value. Any </w:t>
      </w:r>
      <w:r w:rsidRPr="00124950">
        <w:rPr>
          <w:rStyle w:val="StyleUnderline"/>
          <w:highlight w:val="yellow"/>
        </w:rPr>
        <w:t>future gains are taxable to</w:t>
      </w:r>
      <w:r w:rsidRPr="008F6EFF">
        <w:rPr>
          <w:rStyle w:val="StyleUnderline"/>
        </w:rPr>
        <w:t xml:space="preserve"> the new </w:t>
      </w:r>
      <w:r w:rsidRPr="00124950">
        <w:rPr>
          <w:rStyle w:val="StyleUnderline"/>
          <w:highlight w:val="yellow"/>
        </w:rPr>
        <w:t>owner when realized</w:t>
      </w:r>
      <w:r w:rsidRPr="008F6EFF">
        <w:t xml:space="preserve">. </w:t>
      </w:r>
      <w:r w:rsidRPr="008F6EFF">
        <w:rPr>
          <w:rStyle w:val="StyleUnderline"/>
        </w:rPr>
        <w:t>Step‐​up in basis protects inheritances, which are often active investments in businesses</w:t>
      </w:r>
      <w:r w:rsidRPr="008F6EFF">
        <w:t>, from having to be liquidated to pay the tax. The budget proposes eliminating step‐​up in basis, making death a taxable event. If the proposal follows the 2023 budget, the change applies to unrealized capital gains over $5 million for single filers ($10 million married).</w:t>
      </w:r>
    </w:p>
    <w:p w14:paraId="03CF3059" w14:textId="77777777" w:rsidR="001F2B46" w:rsidRPr="008F6EFF" w:rsidRDefault="001F2B46" w:rsidP="001F2B46">
      <w:r w:rsidRPr="00124950">
        <w:rPr>
          <w:rStyle w:val="StyleUnderline"/>
          <w:highlight w:val="yellow"/>
        </w:rPr>
        <w:t>Creates “billionaire” minimum tax</w:t>
      </w:r>
      <w:r w:rsidRPr="008F6EFF">
        <w:t>. The budget proposes a new minimum tax of 25 percent on income and unrealized capital gains for “the wealthiest 0.01 percent.” In the 2023 budget, that meant the minimum tax applied to taxpayers with more than $100 million in total wealth. This new minimum tax would be a third, parallel income tax system, adding to the existing alternative minimum tax. The new minimum tax applies to two entirely new tax bases—wealth and unrealized capital gains. Defining and taxing wealth and unrealized capital gains pose numerous practical challenges.</w:t>
      </w:r>
    </w:p>
    <w:p w14:paraId="3E7E7803" w14:textId="77777777" w:rsidR="001F2B46" w:rsidRDefault="001F2B46" w:rsidP="001F2B46">
      <w:r w:rsidRPr="008F6EFF">
        <w:rPr>
          <w:rStyle w:val="StyleUnderline"/>
        </w:rPr>
        <w:t>Tax carried interest as ordinary income</w:t>
      </w:r>
      <w:r w:rsidRPr="008F6EFF">
        <w:t xml:space="preserve">. Many </w:t>
      </w:r>
      <w:r w:rsidRPr="008F6EFF">
        <w:rPr>
          <w:rStyle w:val="StyleUnderline"/>
        </w:rPr>
        <w:t>investment managers are compensated with both a traditional wage and incentive‐​based pay</w:t>
      </w:r>
      <w:r w:rsidRPr="008F6EFF">
        <w:t xml:space="preserve"> based on the profits from their investments. The portion of the investment </w:t>
      </w:r>
      <w:r w:rsidRPr="008F6EFF">
        <w:rPr>
          <w:rStyle w:val="StyleUnderline"/>
        </w:rPr>
        <w:t>earnings shared with the manager is known as “carried interest”</w:t>
      </w:r>
      <w:r w:rsidRPr="008F6EFF">
        <w:t xml:space="preserve"> and is taxed at lower capital gains tax rates. The budget would recharacterize this investment income, treating it as ordinary wage income.</w:t>
      </w:r>
    </w:p>
    <w:p w14:paraId="14CECEFA" w14:textId="77777777" w:rsidR="001F2B46" w:rsidRPr="00EC00FF" w:rsidRDefault="001F2B46" w:rsidP="001F2B46">
      <w:pPr>
        <w:pStyle w:val="Heading4"/>
      </w:pPr>
      <w:r w:rsidRPr="00EC00FF">
        <w:rPr>
          <w:rFonts w:eastAsia="Calibri"/>
        </w:rPr>
        <w:t xml:space="preserve">Recession Inevitable It’s coming </w:t>
      </w:r>
      <w:r w:rsidRPr="00EC00FF">
        <w:rPr>
          <w:rFonts w:eastAsia="Calibri"/>
          <w:u w:val="single"/>
        </w:rPr>
        <w:t xml:space="preserve">in 2 </w:t>
      </w:r>
      <w:proofErr w:type="gramStart"/>
      <w:r w:rsidRPr="00EC00FF">
        <w:rPr>
          <w:rFonts w:eastAsia="Calibri"/>
          <w:u w:val="single"/>
        </w:rPr>
        <w:t>Months</w:t>
      </w:r>
      <w:proofErr w:type="gramEnd"/>
      <w:r w:rsidRPr="00EC00FF">
        <w:rPr>
          <w:rFonts w:eastAsia="Calibri"/>
        </w:rPr>
        <w:t xml:space="preserve"> </w:t>
      </w:r>
    </w:p>
    <w:p w14:paraId="5CE71606" w14:textId="77777777" w:rsidR="001F2B46" w:rsidRPr="00EC00FF" w:rsidRDefault="001F2B46" w:rsidP="001F2B46">
      <w:pPr>
        <w:tabs>
          <w:tab w:val="left" w:pos="938"/>
        </w:tabs>
      </w:pPr>
      <w:r w:rsidRPr="00EC00FF">
        <w:rPr>
          <w:rFonts w:eastAsia="Calibri"/>
          <w:b/>
          <w:bCs/>
          <w:sz w:val="26"/>
          <w:szCs w:val="26"/>
        </w:rPr>
        <w:t xml:space="preserve">Lee </w:t>
      </w:r>
      <w:r>
        <w:rPr>
          <w:rFonts w:eastAsia="Calibri"/>
          <w:b/>
          <w:bCs/>
          <w:sz w:val="26"/>
          <w:szCs w:val="26"/>
        </w:rPr>
        <w:t>6/15</w:t>
      </w:r>
      <w:r w:rsidRPr="00EC00FF">
        <w:rPr>
          <w:rFonts w:eastAsia="Calibri"/>
          <w:b/>
          <w:bCs/>
          <w:sz w:val="26"/>
          <w:szCs w:val="26"/>
        </w:rPr>
        <w:t xml:space="preserve"> </w:t>
      </w:r>
      <w:r w:rsidRPr="00EC00FF">
        <w:rPr>
          <w:rFonts w:eastAsia="Calibri"/>
        </w:rPr>
        <w:t xml:space="preserve">[Medora; 06/15/23; Medora Lee is a money, markets, and personal finance reporter at USA TODAY.; " Recession or no recession? Why Deutsche Bank says an economic downturn is 100% inevitable," </w:t>
      </w:r>
      <w:r w:rsidRPr="002A0E74">
        <w:rPr>
          <w:rFonts w:eastAsia="Calibri"/>
        </w:rPr>
        <w:t>https://www.usatoday.com/story/money/economy/2023/06/15/recession-inevitable-deutsche-bank/70327467007</w:t>
      </w:r>
      <w:r w:rsidRPr="00EC00FF">
        <w:rPr>
          <w:rFonts w:eastAsia="Calibri"/>
        </w:rPr>
        <w:t>]</w:t>
      </w:r>
      <w:r w:rsidRPr="002A0E74">
        <w:rPr>
          <w:rFonts w:eastAsia="Calibri"/>
        </w:rPr>
        <w:t>//</w:t>
      </w:r>
      <w:proofErr w:type="gramStart"/>
      <w:r w:rsidRPr="002A0E74">
        <w:rPr>
          <w:rFonts w:eastAsia="Calibri"/>
        </w:rPr>
        <w:t>JJB</w:t>
      </w:r>
      <w:proofErr w:type="gramEnd"/>
    </w:p>
    <w:p w14:paraId="2844CFC7" w14:textId="77777777" w:rsidR="001F2B46" w:rsidRPr="00EC00FF" w:rsidRDefault="001F2B46" w:rsidP="001F2B46">
      <w:r w:rsidRPr="00EC00FF">
        <w:rPr>
          <w:rFonts w:eastAsia="Calibri"/>
          <w:u w:val="single"/>
        </w:rPr>
        <w:t xml:space="preserve">Odds of a U.S. </w:t>
      </w:r>
      <w:r w:rsidRPr="00124950">
        <w:rPr>
          <w:rFonts w:eastAsia="Calibri"/>
          <w:highlight w:val="yellow"/>
          <w:u w:val="single"/>
        </w:rPr>
        <w:t>recession</w:t>
      </w:r>
      <w:r w:rsidRPr="00EC00FF">
        <w:rPr>
          <w:rFonts w:eastAsia="Calibri"/>
          <w:u w:val="single"/>
        </w:rPr>
        <w:t xml:space="preserve"> have been hotly debated with the labor market and consumer spending showing resiliency even after some of the most aggressive interest rate hikes in history. </w:t>
      </w:r>
      <w:r w:rsidRPr="00EC00FF">
        <w:rPr>
          <w:rFonts w:eastAsia="Calibri"/>
          <w:b/>
          <w:bCs/>
          <w:u w:val="single"/>
        </w:rPr>
        <w:t xml:space="preserve">But </w:t>
      </w:r>
      <w:r w:rsidRPr="00124950">
        <w:rPr>
          <w:rFonts w:eastAsia="Calibri"/>
          <w:b/>
          <w:bCs/>
          <w:highlight w:val="yellow"/>
          <w:u w:val="single"/>
        </w:rPr>
        <w:t>Deutsche Bank sees a 100% probability the U.S. will have one</w:t>
      </w:r>
      <w:r w:rsidRPr="00EC00FF">
        <w:rPr>
          <w:rFonts w:eastAsia="Calibri"/>
          <w:b/>
          <w:bCs/>
          <w:u w:val="single"/>
        </w:rPr>
        <w:t xml:space="preserve">. </w:t>
      </w:r>
    </w:p>
    <w:p w14:paraId="72E3D8D6" w14:textId="77777777" w:rsidR="001F2B46" w:rsidRPr="00EC00FF" w:rsidRDefault="001F2B46" w:rsidP="001F2B46">
      <w:r w:rsidRPr="00EC00FF">
        <w:rPr>
          <w:rFonts w:eastAsia="Calibri"/>
          <w:u w:val="single"/>
        </w:rPr>
        <w:t xml:space="preserve">The </w:t>
      </w:r>
      <w:r w:rsidRPr="00124950">
        <w:rPr>
          <w:rFonts w:eastAsia="Calibri"/>
          <w:highlight w:val="yellow"/>
          <w:u w:val="single"/>
        </w:rPr>
        <w:t>short-term benchmark</w:t>
      </w:r>
      <w:r w:rsidRPr="00EC00FF">
        <w:rPr>
          <w:rFonts w:eastAsia="Calibri"/>
          <w:u w:val="single"/>
        </w:rPr>
        <w:t xml:space="preserve"> </w:t>
      </w:r>
      <w:r w:rsidRPr="00124950">
        <w:rPr>
          <w:rFonts w:eastAsia="Calibri"/>
          <w:highlight w:val="yellow"/>
          <w:u w:val="single"/>
        </w:rPr>
        <w:t>fed funds rate stands</w:t>
      </w:r>
      <w:r w:rsidRPr="00EC00FF">
        <w:rPr>
          <w:rFonts w:eastAsia="Calibri"/>
          <w:u w:val="single"/>
        </w:rPr>
        <w:t xml:space="preserve"> at the </w:t>
      </w:r>
      <w:r w:rsidRPr="00124950">
        <w:rPr>
          <w:rFonts w:eastAsia="Calibri"/>
          <w:highlight w:val="yellow"/>
          <w:u w:val="single"/>
        </w:rPr>
        <w:t>highest level since 2006</w:t>
      </w:r>
      <w:r w:rsidRPr="00EC00FF">
        <w:rPr>
          <w:rFonts w:eastAsia="Calibri"/>
          <w:u w:val="single"/>
        </w:rPr>
        <w:t>, but inflation’s still twice the Fed’s goal. Fed Chairman Jerome Powell warned after the Fed’s policy committee meeting on Wednesday more rate hikes will likely be necessary to further cool inflation</w:t>
      </w:r>
      <w:r w:rsidRPr="00EC00FF">
        <w:rPr>
          <w:rFonts w:eastAsia="Calibri"/>
          <w:sz w:val="12"/>
          <w:szCs w:val="12"/>
        </w:rPr>
        <w:t xml:space="preserve">. </w:t>
      </w:r>
    </w:p>
    <w:p w14:paraId="2A0277E3" w14:textId="77777777" w:rsidR="001F2B46" w:rsidRPr="00EC00FF" w:rsidRDefault="001F2B46" w:rsidP="001F2B46">
      <w:r w:rsidRPr="00EC00FF">
        <w:rPr>
          <w:rFonts w:eastAsia="Calibri"/>
          <w:u w:val="single"/>
        </w:rPr>
        <w:t xml:space="preserve">“Looking ahead, nearly all Committee participants view it as likely that some further rate increases will be appropriate this year to bring inflation down to 2% over time,” Powell said. The Fed’s median forecast for the fed funds rate this year is 5.6%, up from 5.1% in March and above the current fed funds target of 5% to 5.25%. </w:t>
      </w:r>
    </w:p>
    <w:p w14:paraId="3BBE19E7" w14:textId="77777777" w:rsidR="001F2B46" w:rsidRPr="00EC00FF" w:rsidRDefault="001F2B46" w:rsidP="001F2B46">
      <w:r w:rsidRPr="00EC00FF">
        <w:rPr>
          <w:rFonts w:eastAsia="Calibri"/>
          <w:u w:val="single"/>
        </w:rPr>
        <w:t xml:space="preserve">While more </w:t>
      </w:r>
      <w:r w:rsidRPr="00124950">
        <w:rPr>
          <w:rFonts w:eastAsia="Calibri"/>
          <w:highlight w:val="yellow"/>
          <w:u w:val="single"/>
        </w:rPr>
        <w:t xml:space="preserve">rate increases could bring inflation down to 2%, </w:t>
      </w:r>
      <w:r w:rsidRPr="00124950">
        <w:rPr>
          <w:rFonts w:eastAsia="Calibri"/>
          <w:b/>
          <w:bCs/>
          <w:highlight w:val="yellow"/>
          <w:u w:val="single"/>
        </w:rPr>
        <w:t>at what price? Recession, says</w:t>
      </w:r>
      <w:r w:rsidRPr="00EC00FF">
        <w:rPr>
          <w:rFonts w:eastAsia="Calibri"/>
          <w:b/>
          <w:bCs/>
          <w:u w:val="single"/>
        </w:rPr>
        <w:t xml:space="preserve"> David Folkerts-Landau, </w:t>
      </w:r>
      <w:r w:rsidRPr="00124950">
        <w:rPr>
          <w:rFonts w:eastAsia="Calibri"/>
          <w:b/>
          <w:bCs/>
          <w:highlight w:val="yellow"/>
          <w:u w:val="single"/>
        </w:rPr>
        <w:t>Deutsche Bank chief economist</w:t>
      </w:r>
      <w:r w:rsidRPr="00EC00FF">
        <w:rPr>
          <w:rFonts w:eastAsia="Calibri"/>
          <w:u w:val="single"/>
        </w:rPr>
        <w:t xml:space="preserve">. </w:t>
      </w:r>
    </w:p>
    <w:p w14:paraId="06F495FA" w14:textId="77777777" w:rsidR="001F2B46" w:rsidRPr="00EC00FF" w:rsidRDefault="001F2B46" w:rsidP="001F2B46">
      <w:r w:rsidRPr="00EC00FF">
        <w:rPr>
          <w:rFonts w:eastAsia="Calibri"/>
          <w:u w:val="single"/>
        </w:rPr>
        <w:t>“The U.S. is heading for its first genuine policy-led boom-bust cycle in at least four decades,” he writes. “</w:t>
      </w:r>
      <w:r w:rsidRPr="00EC00FF">
        <w:rPr>
          <w:rFonts w:eastAsia="Calibri"/>
          <w:b/>
          <w:bCs/>
          <w:u w:val="single"/>
        </w:rPr>
        <w:t xml:space="preserve">The inflation we see was induced largely by expansive fiscal and monetary policy, and the aggressive rate hikes needed to tame that have now materialized. Avoiding a hard landing would be historically unprecedented.” </w:t>
      </w:r>
    </w:p>
    <w:p w14:paraId="702A503D" w14:textId="77777777" w:rsidR="001F2B46" w:rsidRPr="00EC00FF" w:rsidRDefault="001F2B46" w:rsidP="001F2B46">
      <w:r w:rsidRPr="00EC00FF">
        <w:rPr>
          <w:rFonts w:eastAsia="Calibri"/>
          <w:sz w:val="12"/>
          <w:szCs w:val="12"/>
        </w:rPr>
        <w:t xml:space="preserve">Protect your assets: Best high-yield savings accounts of </w:t>
      </w:r>
      <w:proofErr w:type="gramStart"/>
      <w:r w:rsidRPr="00EC00FF">
        <w:rPr>
          <w:rFonts w:eastAsia="Calibri"/>
          <w:sz w:val="12"/>
          <w:szCs w:val="12"/>
        </w:rPr>
        <w:t>2023</w:t>
      </w:r>
      <w:proofErr w:type="gramEnd"/>
    </w:p>
    <w:p w14:paraId="22552BBF" w14:textId="77777777" w:rsidR="001F2B46" w:rsidRPr="00EC00FF" w:rsidRDefault="001F2B46" w:rsidP="001F2B46">
      <w:r w:rsidRPr="00EC00FF">
        <w:rPr>
          <w:rFonts w:eastAsia="Calibri"/>
          <w:sz w:val="12"/>
          <w:szCs w:val="12"/>
        </w:rPr>
        <w:t xml:space="preserve">When will rates go </w:t>
      </w:r>
      <w:proofErr w:type="spellStart"/>
      <w:proofErr w:type="gramStart"/>
      <w:r w:rsidRPr="00EC00FF">
        <w:rPr>
          <w:rFonts w:eastAsia="Calibri"/>
          <w:sz w:val="12"/>
          <w:szCs w:val="12"/>
        </w:rPr>
        <w:t>down?With</w:t>
      </w:r>
      <w:proofErr w:type="spellEnd"/>
      <w:proofErr w:type="gramEnd"/>
      <w:r w:rsidRPr="00EC00FF">
        <w:rPr>
          <w:rFonts w:eastAsia="Calibri"/>
          <w:sz w:val="12"/>
          <w:szCs w:val="12"/>
        </w:rPr>
        <w:t xml:space="preserve"> more hikes expected in 2023, timeline shifts</w:t>
      </w:r>
    </w:p>
    <w:p w14:paraId="387C1455" w14:textId="77777777" w:rsidR="001F2B46" w:rsidRPr="00EC00FF" w:rsidRDefault="001F2B46" w:rsidP="001F2B46">
      <w:r w:rsidRPr="00EC00FF">
        <w:rPr>
          <w:rFonts w:eastAsia="Calibri"/>
          <w:u w:val="single"/>
        </w:rPr>
        <w:t xml:space="preserve">What’s </w:t>
      </w:r>
      <w:r w:rsidRPr="00124950">
        <w:rPr>
          <w:rFonts w:eastAsia="Calibri"/>
          <w:highlight w:val="yellow"/>
          <w:u w:val="single"/>
        </w:rPr>
        <w:t>Deutsche Bank’s prediction</w:t>
      </w:r>
      <w:r w:rsidRPr="00EC00FF">
        <w:rPr>
          <w:rFonts w:eastAsia="Calibri"/>
          <w:u w:val="single"/>
        </w:rPr>
        <w:t xml:space="preserve">? </w:t>
      </w:r>
    </w:p>
    <w:p w14:paraId="0B24C178" w14:textId="77777777" w:rsidR="001F2B46" w:rsidRPr="00EC00FF" w:rsidRDefault="001F2B46" w:rsidP="001F2B46">
      <w:r w:rsidRPr="00124950">
        <w:rPr>
          <w:rFonts w:eastAsia="Calibri"/>
          <w:highlight w:val="yellow"/>
          <w:u w:val="single"/>
        </w:rPr>
        <w:t>Interest rate</w:t>
      </w:r>
      <w:r w:rsidRPr="00EC00FF">
        <w:rPr>
          <w:rFonts w:eastAsia="Calibri"/>
          <w:u w:val="single"/>
        </w:rPr>
        <w:t xml:space="preserve">s: at least one more 25-basis-point </w:t>
      </w:r>
      <w:r w:rsidRPr="00124950">
        <w:rPr>
          <w:rFonts w:eastAsia="Calibri"/>
          <w:highlight w:val="yellow"/>
          <w:u w:val="single"/>
        </w:rPr>
        <w:t>increase</w:t>
      </w:r>
      <w:r w:rsidRPr="00EC00FF">
        <w:rPr>
          <w:rFonts w:eastAsia="Calibri"/>
          <w:u w:val="single"/>
        </w:rPr>
        <w:t xml:space="preserve"> to the fed funds rate in July. “While some progress has been made on bringing the labor market into better balance and reducing inflation, both remain far from the Fed’s objectives,” it said. </w:t>
      </w:r>
    </w:p>
    <w:p w14:paraId="1C1EE21A" w14:textId="77777777" w:rsidR="001F2B46" w:rsidRPr="00EC00FF" w:rsidRDefault="001F2B46" w:rsidP="001F2B46">
      <w:r w:rsidRPr="00124950">
        <w:rPr>
          <w:rFonts w:eastAsia="Calibri"/>
          <w:highlight w:val="yellow"/>
          <w:u w:val="single"/>
        </w:rPr>
        <w:t>Consumer spending:</w:t>
      </w:r>
      <w:r w:rsidRPr="00EC00FF">
        <w:rPr>
          <w:rFonts w:eastAsia="Calibri"/>
          <w:u w:val="single"/>
        </w:rPr>
        <w:t xml:space="preserve"> </w:t>
      </w:r>
      <w:r w:rsidRPr="00124950">
        <w:rPr>
          <w:rFonts w:eastAsia="Calibri"/>
          <w:highlight w:val="yellow"/>
          <w:u w:val="single"/>
        </w:rPr>
        <w:t>slowing</w:t>
      </w:r>
      <w:r w:rsidRPr="00EC00FF">
        <w:rPr>
          <w:rFonts w:eastAsia="Calibri"/>
          <w:u w:val="single"/>
        </w:rPr>
        <w:t xml:space="preserve">, with excess savings mostly spent by October. </w:t>
      </w:r>
    </w:p>
    <w:p w14:paraId="67D4BA30" w14:textId="77777777" w:rsidR="001F2B46" w:rsidRPr="00EC00FF" w:rsidRDefault="001F2B46" w:rsidP="001F2B46">
      <w:r w:rsidRPr="00124950">
        <w:rPr>
          <w:rFonts w:eastAsia="Calibri"/>
          <w:highlight w:val="yellow"/>
          <w:u w:val="single"/>
        </w:rPr>
        <w:t>Unemployment rate: creeping up to</w:t>
      </w:r>
      <w:r w:rsidRPr="00EC00FF">
        <w:rPr>
          <w:rFonts w:eastAsia="Calibri"/>
          <w:u w:val="single"/>
        </w:rPr>
        <w:t xml:space="preserve"> just above </w:t>
      </w:r>
      <w:r w:rsidRPr="00124950">
        <w:rPr>
          <w:rFonts w:eastAsia="Calibri"/>
          <w:highlight w:val="yellow"/>
          <w:u w:val="single"/>
        </w:rPr>
        <w:t>4%</w:t>
      </w:r>
      <w:r w:rsidRPr="00EC00FF">
        <w:rPr>
          <w:rFonts w:eastAsia="Calibri"/>
          <w:u w:val="single"/>
        </w:rPr>
        <w:t xml:space="preserve"> by year-end and 4.5% in the first three months of 2024. May's jobless rate was 3.7%.</w:t>
      </w:r>
    </w:p>
    <w:p w14:paraId="66F7ACDC" w14:textId="77777777" w:rsidR="001F2B46" w:rsidRPr="00EC00FF" w:rsidRDefault="001F2B46" w:rsidP="001F2B46">
      <w:r w:rsidRPr="00124950">
        <w:rPr>
          <w:rFonts w:eastAsia="Calibri"/>
          <w:highlight w:val="yellow"/>
          <w:u w:val="single"/>
        </w:rPr>
        <w:t>Economic growth: a</w:t>
      </w:r>
      <w:r w:rsidRPr="00EC00FF">
        <w:rPr>
          <w:rFonts w:eastAsia="Calibri"/>
          <w:u w:val="single"/>
        </w:rPr>
        <w:t xml:space="preserve"> “moderate </w:t>
      </w:r>
      <w:r w:rsidRPr="00124950">
        <w:rPr>
          <w:rFonts w:eastAsia="Calibri"/>
          <w:b/>
          <w:bCs/>
          <w:highlight w:val="yellow"/>
          <w:u w:val="single"/>
        </w:rPr>
        <w:t>recession</w:t>
      </w:r>
      <w:r w:rsidRPr="00EC00FF">
        <w:rPr>
          <w:rFonts w:eastAsia="Calibri"/>
          <w:b/>
          <w:bCs/>
          <w:u w:val="single"/>
        </w:rPr>
        <w:t xml:space="preserve">” beginning </w:t>
      </w:r>
      <w:r w:rsidRPr="00124950">
        <w:rPr>
          <w:rFonts w:eastAsia="Calibri"/>
          <w:b/>
          <w:bCs/>
          <w:highlight w:val="yellow"/>
          <w:u w:val="single"/>
        </w:rPr>
        <w:t>in</w:t>
      </w:r>
      <w:r w:rsidRPr="00EC00FF">
        <w:rPr>
          <w:rFonts w:eastAsia="Calibri"/>
          <w:b/>
          <w:bCs/>
          <w:u w:val="single"/>
        </w:rPr>
        <w:t xml:space="preserve"> the </w:t>
      </w:r>
      <w:r w:rsidRPr="00124950">
        <w:rPr>
          <w:rFonts w:eastAsia="Calibri"/>
          <w:b/>
          <w:bCs/>
          <w:highlight w:val="yellow"/>
          <w:u w:val="single"/>
        </w:rPr>
        <w:t>final three months of</w:t>
      </w:r>
      <w:r w:rsidRPr="00EC00FF">
        <w:rPr>
          <w:rFonts w:eastAsia="Calibri"/>
          <w:b/>
          <w:bCs/>
          <w:u w:val="single"/>
        </w:rPr>
        <w:t xml:space="preserve"> the </w:t>
      </w:r>
      <w:r w:rsidRPr="00124950">
        <w:rPr>
          <w:rFonts w:eastAsia="Calibri"/>
          <w:b/>
          <w:bCs/>
          <w:highlight w:val="yellow"/>
          <w:u w:val="single"/>
        </w:rPr>
        <w:t>year</w:t>
      </w:r>
      <w:r w:rsidRPr="00EC00FF">
        <w:rPr>
          <w:rFonts w:eastAsia="Calibri"/>
          <w:u w:val="single"/>
        </w:rPr>
        <w:t xml:space="preserve"> and continuing through the first three months of 2024. Next year, the economy will contract by 0.4%, compared to 1.4% growth this year. </w:t>
      </w:r>
    </w:p>
    <w:p w14:paraId="46AF6391" w14:textId="77777777" w:rsidR="001F2B46" w:rsidRPr="00EC00FF" w:rsidRDefault="001F2B46" w:rsidP="001F2B46">
      <w:r w:rsidRPr="00EC00FF">
        <w:rPr>
          <w:rFonts w:eastAsia="Calibri"/>
          <w:u w:val="single"/>
        </w:rPr>
        <w:t>Inflation: Consumer price index around 2.75% and the core consumer price index, excluding the volatile food and energy sectors, near 3.5% at year-end. May's consumer price index was 4%.</w:t>
      </w:r>
    </w:p>
    <w:p w14:paraId="518B7DE1" w14:textId="77777777" w:rsidR="001F2B46" w:rsidRPr="00EC00FF" w:rsidRDefault="001F2B46" w:rsidP="001F2B46">
      <w:r w:rsidRPr="00EC00FF">
        <w:rPr>
          <w:rFonts w:eastAsia="Calibri"/>
          <w:u w:val="single"/>
        </w:rPr>
        <w:t xml:space="preserve">There are other risks </w:t>
      </w:r>
      <w:proofErr w:type="gramStart"/>
      <w:r w:rsidRPr="00EC00FF">
        <w:rPr>
          <w:rFonts w:eastAsia="Calibri"/>
          <w:u w:val="single"/>
        </w:rPr>
        <w:t>too</w:t>
      </w:r>
      <w:proofErr w:type="gramEnd"/>
      <w:r w:rsidRPr="00EC00FF">
        <w:rPr>
          <w:rFonts w:eastAsia="Calibri"/>
          <w:u w:val="single"/>
        </w:rPr>
        <w:t xml:space="preserve"> </w:t>
      </w:r>
    </w:p>
    <w:p w14:paraId="6F68F029" w14:textId="77777777" w:rsidR="001F2B46" w:rsidRPr="00EC00FF" w:rsidRDefault="001F2B46" w:rsidP="001F2B46">
      <w:r w:rsidRPr="00EC00FF">
        <w:rPr>
          <w:rFonts w:eastAsia="Calibri"/>
          <w:u w:val="single"/>
        </w:rPr>
        <w:t xml:space="preserve">Geopolitics could affect the investment bank’s outlook too. The Russia-Ukraine conflict could intensify as well as U.S.-China strategic competition. </w:t>
      </w:r>
    </w:p>
    <w:p w14:paraId="27D2436A" w14:textId="77777777" w:rsidR="001F2B46" w:rsidRPr="00EC00FF" w:rsidRDefault="001F2B46" w:rsidP="001F2B46">
      <w:r w:rsidRPr="00EC00FF">
        <w:rPr>
          <w:rFonts w:eastAsia="Calibri"/>
          <w:sz w:val="12"/>
          <w:szCs w:val="12"/>
        </w:rPr>
        <w:t xml:space="preserve">“Another risk is a strong El Niño event leading to fresh inflationary pressures from higher food prices,” Folkerts-Landau's team said. </w:t>
      </w:r>
    </w:p>
    <w:p w14:paraId="48711059" w14:textId="77777777" w:rsidR="001F2B46" w:rsidRPr="00EC00FF" w:rsidRDefault="001F2B46" w:rsidP="001F2B46">
      <w:pPr>
        <w:rPr>
          <w:rFonts w:eastAsia="Calibri"/>
          <w:sz w:val="12"/>
          <w:szCs w:val="12"/>
        </w:rPr>
      </w:pPr>
      <w:r w:rsidRPr="00EC00FF">
        <w:rPr>
          <w:rFonts w:eastAsia="Calibri"/>
          <w:sz w:val="12"/>
          <w:szCs w:val="12"/>
        </w:rPr>
        <w:t xml:space="preserve">Rate hike </w:t>
      </w:r>
      <w:proofErr w:type="spellStart"/>
      <w:proofErr w:type="gramStart"/>
      <w:r w:rsidRPr="00EC00FF">
        <w:rPr>
          <w:rFonts w:eastAsia="Calibri"/>
          <w:sz w:val="12"/>
          <w:szCs w:val="12"/>
        </w:rPr>
        <w:t>numb:There</w:t>
      </w:r>
      <w:proofErr w:type="spellEnd"/>
      <w:proofErr w:type="gramEnd"/>
      <w:r w:rsidRPr="00EC00FF">
        <w:rPr>
          <w:rFonts w:eastAsia="Calibri"/>
          <w:sz w:val="12"/>
          <w:szCs w:val="12"/>
        </w:rPr>
        <w:t xml:space="preserve"> was not a Fed rate hike in June. </w:t>
      </w:r>
      <w:proofErr w:type="gramStart"/>
      <w:r w:rsidRPr="00EC00FF">
        <w:rPr>
          <w:rFonts w:eastAsia="Calibri"/>
          <w:sz w:val="12"/>
          <w:szCs w:val="12"/>
        </w:rPr>
        <w:t>But,</w:t>
      </w:r>
      <w:proofErr w:type="gramEnd"/>
      <w:r w:rsidRPr="00EC00FF">
        <w:rPr>
          <w:rFonts w:eastAsia="Calibri"/>
          <w:sz w:val="12"/>
          <w:szCs w:val="12"/>
        </w:rPr>
        <w:t xml:space="preserve"> Americans are still paying for the last 10</w:t>
      </w:r>
    </w:p>
    <w:p w14:paraId="348D142E" w14:textId="77777777" w:rsidR="001F2B46" w:rsidRPr="00EC00FF" w:rsidRDefault="001F2B46" w:rsidP="001F2B46">
      <w:pPr>
        <w:rPr>
          <w:rFonts w:eastAsia="Calibri"/>
          <w:sz w:val="12"/>
          <w:szCs w:val="12"/>
        </w:rPr>
      </w:pPr>
    </w:p>
    <w:p w14:paraId="29EC429A" w14:textId="77777777" w:rsidR="001F2B46" w:rsidRDefault="001F2B46" w:rsidP="001F2B46">
      <w:pPr>
        <w:pStyle w:val="Heading4"/>
      </w:pPr>
      <w:r>
        <w:t xml:space="preserve">Our plan is cheap only cost $2 </w:t>
      </w:r>
      <w:proofErr w:type="gramStart"/>
      <w:r>
        <w:t>billion</w:t>
      </w:r>
      <w:proofErr w:type="gramEnd"/>
      <w:r>
        <w:t xml:space="preserve"> </w:t>
      </w:r>
    </w:p>
    <w:p w14:paraId="67C3C624" w14:textId="77777777" w:rsidR="001F2B46" w:rsidRDefault="001F2B46" w:rsidP="001F2B46">
      <w:r w:rsidRPr="00AD01AD">
        <w:rPr>
          <w:rStyle w:val="Style13ptBold"/>
        </w:rPr>
        <w:t>Hurley '22</w:t>
      </w:r>
      <w:r>
        <w:t xml:space="preserve"> </w:t>
      </w:r>
      <w:r w:rsidRPr="00AD01AD">
        <w:t>[Lawrence;</w:t>
      </w:r>
      <w:r>
        <w:t xml:space="preserve"> 04-21</w:t>
      </w:r>
      <w:r w:rsidRPr="00AD01AD">
        <w:t>-</w:t>
      </w:r>
      <w:r>
        <w:t>2022;</w:t>
      </w:r>
      <w:r w:rsidRPr="00AD01AD">
        <w:t xml:space="preserve"> Washington-based reporter covering legal affairs with a focus on the U.S. Supreme Court, a Pulitzer Prize winner for team project on how the defense of qualified immunity protects police officers accused of excessive force.; "U.S. Supreme Court allows Puerto Rico's exclusion from welfare program," </w:t>
      </w:r>
      <w:hyperlink r:id="rId51" w:history="1">
        <w:r w:rsidRPr="004A3D20">
          <w:rPr>
            <w:rStyle w:val="Hyperlink"/>
          </w:rPr>
          <w:t>https://www.reuters.com/legal/government/us-supreme-court-declines-extend-federal-benefits-puerto-rico-2022-04-21///JJB</w:t>
        </w:r>
      </w:hyperlink>
      <w:r w:rsidRPr="00AD01AD">
        <w:t>]</w:t>
      </w:r>
    </w:p>
    <w:p w14:paraId="5C9535C2" w14:textId="77777777" w:rsidR="001F2B46" w:rsidRDefault="001F2B46" w:rsidP="001F2B46"/>
    <w:p w14:paraId="633C35C8" w14:textId="77777777" w:rsidR="001F2B46" w:rsidRPr="00AD01AD" w:rsidRDefault="001F2B46" w:rsidP="001F2B46">
      <w:pPr>
        <w:rPr>
          <w:rStyle w:val="StyleUnderline"/>
        </w:rPr>
      </w:pPr>
      <w:r w:rsidRPr="00AD01AD">
        <w:t xml:space="preserve">The justices ruled 8-1 in favor of President Joe Biden's administration, reversing a lower court's ruling that a 1972 decision by </w:t>
      </w:r>
      <w:r w:rsidRPr="00124950">
        <w:rPr>
          <w:rStyle w:val="StyleUnderline"/>
          <w:highlight w:val="yellow"/>
        </w:rPr>
        <w:t>Congress</w:t>
      </w:r>
      <w:r w:rsidRPr="00AD01AD">
        <w:rPr>
          <w:rStyle w:val="StyleUnderline"/>
        </w:rPr>
        <w:t xml:space="preserve"> to </w:t>
      </w:r>
      <w:r w:rsidRPr="00124950">
        <w:rPr>
          <w:rStyle w:val="StyleUnderline"/>
          <w:highlight w:val="yellow"/>
        </w:rPr>
        <w:t>exclude P</w:t>
      </w:r>
      <w:r w:rsidRPr="00AD01AD">
        <w:rPr>
          <w:rStyle w:val="StyleUnderline"/>
        </w:rPr>
        <w:t xml:space="preserve">uerto </w:t>
      </w:r>
      <w:r w:rsidRPr="00124950">
        <w:rPr>
          <w:rStyle w:val="StyleUnderline"/>
          <w:highlight w:val="yellow"/>
        </w:rPr>
        <w:t>R</w:t>
      </w:r>
      <w:r w:rsidRPr="00AD01AD">
        <w:rPr>
          <w:rStyle w:val="StyleUnderline"/>
        </w:rPr>
        <w:t>ico from the Supplemental Security Income (SSI) program violated a U.S. Constitution requirement that laws apply equally to everyone.</w:t>
      </w:r>
    </w:p>
    <w:p w14:paraId="17E81F7D" w14:textId="77777777" w:rsidR="001F2B46" w:rsidRDefault="001F2B46" w:rsidP="001F2B46">
      <w:pPr>
        <w:rPr>
          <w:rStyle w:val="StyleUnderline"/>
        </w:rPr>
      </w:pPr>
      <w:r w:rsidRPr="00AD01AD">
        <w:rPr>
          <w:rStyle w:val="StyleUnderline"/>
        </w:rPr>
        <w:t xml:space="preserve">The ruling </w:t>
      </w:r>
      <w:r w:rsidRPr="00124950">
        <w:rPr>
          <w:rStyle w:val="StyleUnderline"/>
          <w:highlight w:val="yellow"/>
        </w:rPr>
        <w:t>denies</w:t>
      </w:r>
      <w:r w:rsidRPr="00AD01AD">
        <w:rPr>
          <w:rStyle w:val="StyleUnderline"/>
        </w:rPr>
        <w:t xml:space="preserve"> the welfare </w:t>
      </w:r>
      <w:r w:rsidRPr="00124950">
        <w:rPr>
          <w:rStyle w:val="StyleUnderline"/>
          <w:highlight w:val="yellow"/>
        </w:rPr>
        <w:t>benefits to</w:t>
      </w:r>
      <w:r w:rsidRPr="00AD01AD">
        <w:rPr>
          <w:rStyle w:val="StyleUnderline"/>
        </w:rPr>
        <w:t xml:space="preserve"> an estimated </w:t>
      </w:r>
      <w:r w:rsidRPr="00124950">
        <w:rPr>
          <w:rStyle w:val="StyleUnderline"/>
          <w:highlight w:val="yellow"/>
        </w:rPr>
        <w:t>300,000 people</w:t>
      </w:r>
      <w:r w:rsidRPr="00AD01AD">
        <w:rPr>
          <w:rStyle w:val="StyleUnderline"/>
        </w:rPr>
        <w:t xml:space="preserve"> on the </w:t>
      </w:r>
      <w:proofErr w:type="gramStart"/>
      <w:r w:rsidRPr="00AD01AD">
        <w:rPr>
          <w:rStyle w:val="StyleUnderline"/>
        </w:rPr>
        <w:t>Caribbean island</w:t>
      </w:r>
      <w:proofErr w:type="gramEnd"/>
      <w:r w:rsidRPr="00AD01AD">
        <w:rPr>
          <w:rStyle w:val="StyleUnderline"/>
        </w:rPr>
        <w:t xml:space="preserve"> who otherwise might qualify. The federal government has said an expansion covering Puerto Rico would have </w:t>
      </w:r>
      <w:r w:rsidRPr="00124950">
        <w:rPr>
          <w:rStyle w:val="StyleUnderline"/>
          <w:highlight w:val="yellow"/>
        </w:rPr>
        <w:t>cost $2 billion</w:t>
      </w:r>
      <w:r w:rsidRPr="00AD01AD">
        <w:rPr>
          <w:rStyle w:val="StyleUnderline"/>
        </w:rPr>
        <w:t xml:space="preserve"> a year.</w:t>
      </w:r>
    </w:p>
    <w:p w14:paraId="3F0CAC1E" w14:textId="77777777" w:rsidR="001F2B46" w:rsidRPr="007D352F" w:rsidRDefault="001F2B46" w:rsidP="001F2B46"/>
    <w:p w14:paraId="6433CD18" w14:textId="77777777" w:rsidR="001F2B46" w:rsidRDefault="001F2B46" w:rsidP="001F2B46">
      <w:pPr>
        <w:pStyle w:val="Heading1"/>
      </w:pPr>
      <w:r>
        <w:t>Ks</w:t>
      </w:r>
    </w:p>
    <w:p w14:paraId="4D4F5E5C" w14:textId="77777777" w:rsidR="001F2B46" w:rsidRDefault="001F2B46" w:rsidP="001F2B46">
      <w:pPr>
        <w:pStyle w:val="Heading3"/>
      </w:pPr>
      <w:r>
        <w:t>FW - 2AC</w:t>
      </w:r>
    </w:p>
    <w:p w14:paraId="78E3CCEE" w14:textId="77777777" w:rsidR="001F2B46" w:rsidRDefault="001F2B46" w:rsidP="001F2B46">
      <w:pPr>
        <w:pStyle w:val="Heading4"/>
      </w:pPr>
      <w:r>
        <w:t>The pressing problem of our time is strategy and tactics: HOW do we get from here to there?</w:t>
      </w:r>
    </w:p>
    <w:p w14:paraId="5639BAAC" w14:textId="77777777" w:rsidR="001F2B46" w:rsidRPr="0060571A" w:rsidRDefault="001F2B46" w:rsidP="001F2B46">
      <w:r w:rsidRPr="0060571A">
        <w:rPr>
          <w:rStyle w:val="Style13ptBold"/>
        </w:rPr>
        <w:t>Heron and Dean’22</w:t>
      </w:r>
      <w:r>
        <w:t>[</w:t>
      </w:r>
      <w:r w:rsidRPr="0060571A">
        <w:t>Kai Heron, a lecturer in politics at the University of Manchester, and farmer Alex Heffron, based in the hills of southwest Wales</w:t>
      </w:r>
      <w:r>
        <w:t>,</w:t>
      </w:r>
      <w:r w:rsidRPr="0060571A">
        <w:t xml:space="preserve"> Jodi Dean is an American political theorist and professor in the Political Science department at Hobart and William Smith Colleges in New York state</w:t>
      </w:r>
      <w:proofErr w:type="gramStart"/>
      <w:r w:rsidRPr="0060571A">
        <w:t>.</w:t>
      </w:r>
      <w:r>
        <w:t>]</w:t>
      </w:r>
      <w:r w:rsidRPr="0060571A">
        <w:t>KAI</w:t>
      </w:r>
      <w:proofErr w:type="gramEnd"/>
      <w:r w:rsidRPr="0060571A">
        <w:t xml:space="preserve"> HERON AND JODI DEAN</w:t>
      </w:r>
      <w:r>
        <w:t xml:space="preserve">, Climate Leninism and Revolutionary Transition, </w:t>
      </w:r>
      <w:r w:rsidRPr="0060571A">
        <w:t>June 26, 2022</w:t>
      </w:r>
      <w:r>
        <w:t xml:space="preserve">, </w:t>
      </w:r>
      <w:r w:rsidRPr="0060571A">
        <w:t>https://spectrejournal.com/climate-leninism-and-revolutionary-transition/</w:t>
      </w:r>
      <w:r>
        <w:t>HZ</w:t>
      </w:r>
    </w:p>
    <w:p w14:paraId="7FBB4E31" w14:textId="77777777" w:rsidR="001F2B46" w:rsidRPr="0060571A" w:rsidRDefault="001F2B46" w:rsidP="001F2B46">
      <w:pPr>
        <w:rPr>
          <w:rStyle w:val="StyleUnderline"/>
        </w:rPr>
      </w:pPr>
      <w:r>
        <w:t xml:space="preserve">Nonetheless, on one point at least we agree with the green capitalists, tech entrepreneurs, and imperialist world leaders who dream of a frictionless transition to renewable energy systems, high-yield vertical farms, lab-meats, and the decoupling of “growth” (capital accumulation) from material throughput: a transition of some kind is unavoidable. It cannot be said enough. </w:t>
      </w:r>
      <w:r w:rsidRPr="00124950">
        <w:rPr>
          <w:rStyle w:val="Emphasis"/>
          <w:highlight w:val="yellow"/>
        </w:rPr>
        <w:t>Transition has become the question of our times</w:t>
      </w:r>
      <w:r w:rsidRPr="0060571A">
        <w:t>, both for capitalism</w:t>
      </w:r>
      <w:r>
        <w:t xml:space="preserve"> — as compounding ecological crises start to eat away at the fiction of capital’s compatibility with human and non-human flourishing — </w:t>
      </w:r>
      <w:r w:rsidRPr="0060571A">
        <w:rPr>
          <w:rStyle w:val="StyleUnderline"/>
        </w:rPr>
        <w:t xml:space="preserve">and </w:t>
      </w:r>
      <w:r w:rsidRPr="00124950">
        <w:rPr>
          <w:rStyle w:val="StyleUnderline"/>
          <w:highlight w:val="yellow"/>
        </w:rPr>
        <w:t>for radical movements</w:t>
      </w:r>
      <w:r w:rsidRPr="0060571A">
        <w:rPr>
          <w:rStyle w:val="StyleUnderline"/>
        </w:rPr>
        <w:t xml:space="preserve"> and revolutionaries.</w:t>
      </w:r>
    </w:p>
    <w:p w14:paraId="4FB3BBB7" w14:textId="77777777" w:rsidR="001F2B46" w:rsidRDefault="001F2B46" w:rsidP="001F2B46">
      <w:r>
        <w:t>ONE, TWO, MANY DISAVOWALS OF TRANSITION</w:t>
      </w:r>
    </w:p>
    <w:p w14:paraId="3D353685" w14:textId="77777777" w:rsidR="001F2B46" w:rsidRDefault="001F2B46" w:rsidP="001F2B46">
      <w:pPr>
        <w:rPr>
          <w:rStyle w:val="Emphasis"/>
        </w:rPr>
      </w:pPr>
      <w:r>
        <w:t xml:space="preserve">The problem of transition makes itself felt through a proliferation of post-capitalist imaginaries.  </w:t>
      </w:r>
      <w:r w:rsidRPr="00124950">
        <w:rPr>
          <w:rStyle w:val="StyleUnderline"/>
          <w:highlight w:val="yellow"/>
        </w:rPr>
        <w:t>Collectively we</w:t>
      </w:r>
      <w:r w:rsidRPr="0060571A">
        <w:rPr>
          <w:rStyle w:val="StyleUnderline"/>
        </w:rPr>
        <w:t xml:space="preserve"> have </w:t>
      </w:r>
      <w:r w:rsidRPr="00124950">
        <w:rPr>
          <w:rStyle w:val="StyleUnderline"/>
          <w:highlight w:val="yellow"/>
        </w:rPr>
        <w:t>imagined G</w:t>
      </w:r>
      <w:r w:rsidRPr="0060571A">
        <w:rPr>
          <w:rStyle w:val="StyleUnderline"/>
        </w:rPr>
        <w:t xml:space="preserve">reen </w:t>
      </w:r>
      <w:r w:rsidRPr="00124950">
        <w:rPr>
          <w:rStyle w:val="StyleUnderline"/>
          <w:highlight w:val="yellow"/>
        </w:rPr>
        <w:t>N</w:t>
      </w:r>
      <w:r w:rsidRPr="0060571A">
        <w:rPr>
          <w:rStyle w:val="StyleUnderline"/>
        </w:rPr>
        <w:t xml:space="preserve">ew </w:t>
      </w:r>
      <w:r w:rsidRPr="00124950">
        <w:rPr>
          <w:rStyle w:val="StyleUnderline"/>
          <w:highlight w:val="yellow"/>
        </w:rPr>
        <w:t>D</w:t>
      </w:r>
      <w:r w:rsidRPr="0060571A">
        <w:rPr>
          <w:rStyle w:val="StyleUnderline"/>
        </w:rPr>
        <w:t xml:space="preserve">eals, </w:t>
      </w:r>
      <w:r w:rsidRPr="00124950">
        <w:rPr>
          <w:rStyle w:val="StyleUnderline"/>
          <w:highlight w:val="yellow"/>
        </w:rPr>
        <w:t>Degrowth</w:t>
      </w:r>
      <w:r w:rsidRPr="0060571A">
        <w:rPr>
          <w:rStyle w:val="StyleUnderline"/>
        </w:rPr>
        <w:t xml:space="preserve"> futures, a </w:t>
      </w:r>
      <w:r w:rsidRPr="00124950">
        <w:rPr>
          <w:rStyle w:val="StyleUnderline"/>
          <w:highlight w:val="yellow"/>
        </w:rPr>
        <w:t>Red Deal</w:t>
      </w:r>
      <w:r w:rsidRPr="0060571A">
        <w:rPr>
          <w:rStyle w:val="StyleUnderline"/>
        </w:rPr>
        <w:t xml:space="preserve">, a Small Farm Future, Fully Automated Luxury Communism, Half-Earth Socialism, </w:t>
      </w:r>
      <w:r w:rsidRPr="00124950">
        <w:rPr>
          <w:rStyle w:val="StyleUnderline"/>
          <w:highlight w:val="yellow"/>
        </w:rPr>
        <w:t>decolonized feminist horizons</w:t>
      </w:r>
      <w:r w:rsidRPr="0060571A">
        <w:rPr>
          <w:rStyle w:val="StyleUnderline"/>
        </w:rPr>
        <w:t xml:space="preserve">, agroecological matrices, </w:t>
      </w:r>
      <w:r w:rsidRPr="00124950">
        <w:rPr>
          <w:rStyle w:val="StyleUnderline"/>
          <w:highlight w:val="yellow"/>
        </w:rPr>
        <w:t xml:space="preserve">and more. </w:t>
      </w:r>
      <w:r w:rsidRPr="00124950">
        <w:rPr>
          <w:rStyle w:val="Emphasis"/>
          <w:highlight w:val="yellow"/>
        </w:rPr>
        <w:t>Yet each of these jumps over</w:t>
      </w:r>
      <w:r w:rsidRPr="0060571A">
        <w:rPr>
          <w:rStyle w:val="Emphasis"/>
        </w:rPr>
        <w:t xml:space="preserve">, eschews, or delays the </w:t>
      </w:r>
      <w:r w:rsidRPr="00124950">
        <w:rPr>
          <w:rStyle w:val="Emphasis"/>
          <w:highlight w:val="yellow"/>
        </w:rPr>
        <w:t>problem of transition</w:t>
      </w:r>
      <w:r w:rsidRPr="0060571A">
        <w:rPr>
          <w:rStyle w:val="StyleUnderline"/>
        </w:rPr>
        <w:t xml:space="preserve">. How do we get from here, from a world on fire, to there, to a world slowly but surely regenerating from centuries of violence, </w:t>
      </w:r>
      <w:proofErr w:type="gramStart"/>
      <w:r w:rsidRPr="0060571A">
        <w:rPr>
          <w:rStyle w:val="StyleUnderline"/>
        </w:rPr>
        <w:t>plunder</w:t>
      </w:r>
      <w:proofErr w:type="gramEnd"/>
      <w:r w:rsidRPr="0060571A">
        <w:rPr>
          <w:rStyle w:val="StyleUnderline"/>
        </w:rPr>
        <w:t xml:space="preserve"> and exploitation? </w:t>
      </w:r>
      <w:r w:rsidRPr="00124950">
        <w:rPr>
          <w:rStyle w:val="StyleUnderline"/>
          <w:highlight w:val="yellow"/>
        </w:rPr>
        <w:t xml:space="preserve">What is our </w:t>
      </w:r>
      <w:r w:rsidRPr="00124950">
        <w:rPr>
          <w:rStyle w:val="Emphasis"/>
          <w:highlight w:val="yellow"/>
        </w:rPr>
        <w:t>strategy</w:t>
      </w:r>
      <w:r w:rsidRPr="0060571A">
        <w:rPr>
          <w:rStyle w:val="StyleUnderline"/>
        </w:rPr>
        <w:t xml:space="preserve">? What are our immediate </w:t>
      </w:r>
      <w:r w:rsidRPr="00124950">
        <w:rPr>
          <w:rStyle w:val="Emphasis"/>
          <w:highlight w:val="yellow"/>
        </w:rPr>
        <w:t>tactics</w:t>
      </w:r>
      <w:r w:rsidRPr="0060571A">
        <w:rPr>
          <w:rStyle w:val="StyleUnderline"/>
        </w:rPr>
        <w:t xml:space="preserve">? </w:t>
      </w:r>
      <w:r w:rsidRPr="00124950">
        <w:rPr>
          <w:rStyle w:val="Emphasis"/>
          <w:highlight w:val="yellow"/>
        </w:rPr>
        <w:t>This is a problem that can’t be avoided.</w:t>
      </w:r>
    </w:p>
    <w:p w14:paraId="3D795A64" w14:textId="77777777" w:rsidR="001F2B46" w:rsidRPr="000B5E21" w:rsidRDefault="001F2B46" w:rsidP="001F2B46"/>
    <w:p w14:paraId="119D74D2" w14:textId="77777777" w:rsidR="001F2B46" w:rsidRDefault="001F2B46" w:rsidP="001F2B46">
      <w:pPr>
        <w:pStyle w:val="Heading4"/>
      </w:pPr>
      <w:r w:rsidRPr="00DB0D6F">
        <w:t xml:space="preserve">Our interpretation is that links must REJECT the </w:t>
      </w:r>
      <w:proofErr w:type="spellStart"/>
      <w:r w:rsidRPr="00DB0D6F">
        <w:t>Aff’s</w:t>
      </w:r>
      <w:proofErr w:type="spellEnd"/>
      <w:r w:rsidRPr="00DB0D6F">
        <w:t xml:space="preserve"> political imaginary AND must be SOLVED by the alternative. If we win that the project of the 1AC is NET-DESIRABLE then we should win, even if it's imperfect.</w:t>
      </w:r>
      <w:r>
        <w:t xml:space="preserve"> </w:t>
      </w:r>
      <w:r w:rsidRPr="00C430D2">
        <w:t>– it’s a prior question because mooting case kills fairness – compare plan and alt solvency – otherwise it kills clash and in-depth education</w:t>
      </w:r>
      <w:r>
        <w:t>. The only way to solve for life issues is strategy and tactics: HOW do we get from here to there?</w:t>
      </w:r>
    </w:p>
    <w:p w14:paraId="60975F33" w14:textId="77777777" w:rsidR="001F2B46" w:rsidRPr="0060571A" w:rsidRDefault="001F2B46" w:rsidP="001F2B46">
      <w:r w:rsidRPr="0060571A">
        <w:rPr>
          <w:rStyle w:val="Style13ptBold"/>
        </w:rPr>
        <w:t>Heron and Dean’22</w:t>
      </w:r>
      <w:r>
        <w:rPr>
          <w:rStyle w:val="Style13ptBold"/>
        </w:rPr>
        <w:t xml:space="preserve"> </w:t>
      </w:r>
      <w:r>
        <w:t>[</w:t>
      </w:r>
      <w:r w:rsidRPr="0060571A">
        <w:t>Kai Heron, a lecturer in politics at the University of Manchester, and farmer Alex Heffron, based in the hills of southwest Wales</w:t>
      </w:r>
      <w:r>
        <w:t>,</w:t>
      </w:r>
      <w:r w:rsidRPr="0060571A">
        <w:t xml:space="preserve"> Jodi Dean is an American political theorist and professor in the Political Science department at Hobart and William Smith Colleges in New York state</w:t>
      </w:r>
      <w:proofErr w:type="gramStart"/>
      <w:r w:rsidRPr="0060571A">
        <w:t>.</w:t>
      </w:r>
      <w:r>
        <w:t>]</w:t>
      </w:r>
      <w:r w:rsidRPr="0060571A">
        <w:t>KAI</w:t>
      </w:r>
      <w:proofErr w:type="gramEnd"/>
      <w:r w:rsidRPr="0060571A">
        <w:t xml:space="preserve"> HERON AND JODI DEAN</w:t>
      </w:r>
      <w:r>
        <w:t xml:space="preserve">, Climate Leninism and Revolutionary Transition, </w:t>
      </w:r>
      <w:r w:rsidRPr="0060571A">
        <w:t>June 26, 2022</w:t>
      </w:r>
      <w:r>
        <w:t xml:space="preserve">, </w:t>
      </w:r>
      <w:r w:rsidRPr="0060571A">
        <w:t>https://spectrejournal.com/climate-leninism-and-revolutionary-transition/</w:t>
      </w:r>
      <w:r>
        <w:t>HZ</w:t>
      </w:r>
    </w:p>
    <w:p w14:paraId="2A2C093C" w14:textId="77777777" w:rsidR="001F2B46" w:rsidRPr="0060571A" w:rsidRDefault="001F2B46" w:rsidP="001F2B46">
      <w:pPr>
        <w:rPr>
          <w:rStyle w:val="StyleUnderline"/>
        </w:rPr>
      </w:pPr>
      <w:r>
        <w:t xml:space="preserve">Nonetheless, on one point at least we agree with the green capitalists, tech entrepreneurs, and imperialist world leaders who dream of a frictionless transition to renewable energy systems, high-yield vertical farms, lab-meats, and the decoupling of “growth” (capital accumulation) from material throughput: a transition of some kind is unavoidable. It cannot be said enough. </w:t>
      </w:r>
      <w:r w:rsidRPr="00124950">
        <w:rPr>
          <w:rStyle w:val="Emphasis"/>
          <w:highlight w:val="yellow"/>
        </w:rPr>
        <w:t>Transition has become the question of our times</w:t>
      </w:r>
      <w:r w:rsidRPr="0060571A">
        <w:t>, both for capitalism</w:t>
      </w:r>
      <w:r>
        <w:t xml:space="preserve"> — as compounding ecological crises start to eat away at the fiction of capital’s compatibility with human and non-human flourishing — </w:t>
      </w:r>
      <w:r w:rsidRPr="0060571A">
        <w:rPr>
          <w:rStyle w:val="StyleUnderline"/>
        </w:rPr>
        <w:t xml:space="preserve">and </w:t>
      </w:r>
      <w:r w:rsidRPr="00124950">
        <w:rPr>
          <w:rStyle w:val="StyleUnderline"/>
          <w:highlight w:val="yellow"/>
        </w:rPr>
        <w:t>for radical movements</w:t>
      </w:r>
      <w:r w:rsidRPr="0060571A">
        <w:rPr>
          <w:rStyle w:val="StyleUnderline"/>
        </w:rPr>
        <w:t xml:space="preserve"> and revolutionaries.</w:t>
      </w:r>
    </w:p>
    <w:p w14:paraId="766B173D" w14:textId="77777777" w:rsidR="001F2B46" w:rsidRDefault="001F2B46" w:rsidP="001F2B46">
      <w:r>
        <w:t>ONE, TWO, MANY DISAVOWALS OF TRANSITION</w:t>
      </w:r>
    </w:p>
    <w:p w14:paraId="05677434" w14:textId="77777777" w:rsidR="001F2B46" w:rsidRPr="00456A84" w:rsidRDefault="001F2B46" w:rsidP="001F2B46">
      <w:pPr>
        <w:rPr>
          <w:b/>
          <w:iCs/>
          <w:u w:val="single"/>
        </w:rPr>
      </w:pPr>
      <w:r>
        <w:t xml:space="preserve">The problem of transition makes itself felt through a proliferation of post-capitalist imaginaries.  </w:t>
      </w:r>
      <w:r w:rsidRPr="00124950">
        <w:rPr>
          <w:rStyle w:val="StyleUnderline"/>
          <w:highlight w:val="yellow"/>
        </w:rPr>
        <w:t>Collectively we</w:t>
      </w:r>
      <w:r w:rsidRPr="0060571A">
        <w:rPr>
          <w:rStyle w:val="StyleUnderline"/>
        </w:rPr>
        <w:t xml:space="preserve"> have </w:t>
      </w:r>
      <w:r w:rsidRPr="00124950">
        <w:rPr>
          <w:rStyle w:val="StyleUnderline"/>
          <w:highlight w:val="yellow"/>
        </w:rPr>
        <w:t>imagined G</w:t>
      </w:r>
      <w:r w:rsidRPr="0060571A">
        <w:rPr>
          <w:rStyle w:val="StyleUnderline"/>
        </w:rPr>
        <w:t xml:space="preserve">reen </w:t>
      </w:r>
      <w:r w:rsidRPr="00124950">
        <w:rPr>
          <w:rStyle w:val="StyleUnderline"/>
          <w:highlight w:val="yellow"/>
        </w:rPr>
        <w:t>N</w:t>
      </w:r>
      <w:r w:rsidRPr="0060571A">
        <w:rPr>
          <w:rStyle w:val="StyleUnderline"/>
        </w:rPr>
        <w:t xml:space="preserve">ew </w:t>
      </w:r>
      <w:r w:rsidRPr="00124950">
        <w:rPr>
          <w:rStyle w:val="StyleUnderline"/>
          <w:highlight w:val="yellow"/>
        </w:rPr>
        <w:t>D</w:t>
      </w:r>
      <w:r w:rsidRPr="0060571A">
        <w:rPr>
          <w:rStyle w:val="StyleUnderline"/>
        </w:rPr>
        <w:t xml:space="preserve">eals, </w:t>
      </w:r>
      <w:r w:rsidRPr="00124950">
        <w:rPr>
          <w:rStyle w:val="StyleUnderline"/>
          <w:highlight w:val="yellow"/>
        </w:rPr>
        <w:t>Degrowth</w:t>
      </w:r>
      <w:r w:rsidRPr="0060571A">
        <w:rPr>
          <w:rStyle w:val="StyleUnderline"/>
        </w:rPr>
        <w:t xml:space="preserve"> futures, a </w:t>
      </w:r>
      <w:r w:rsidRPr="00124950">
        <w:rPr>
          <w:rStyle w:val="StyleUnderline"/>
          <w:highlight w:val="yellow"/>
        </w:rPr>
        <w:t>Red Deal</w:t>
      </w:r>
      <w:r w:rsidRPr="0060571A">
        <w:rPr>
          <w:rStyle w:val="StyleUnderline"/>
        </w:rPr>
        <w:t xml:space="preserve">, a Small Farm Future, Fully Automated Luxury Communism, Half-Earth Socialism, </w:t>
      </w:r>
      <w:r w:rsidRPr="00124950">
        <w:rPr>
          <w:rStyle w:val="StyleUnderline"/>
          <w:highlight w:val="yellow"/>
        </w:rPr>
        <w:t>decolonized feminist horizons</w:t>
      </w:r>
      <w:r w:rsidRPr="0060571A">
        <w:rPr>
          <w:rStyle w:val="StyleUnderline"/>
        </w:rPr>
        <w:t xml:space="preserve">, agroecological matrices, </w:t>
      </w:r>
      <w:r w:rsidRPr="00124950">
        <w:rPr>
          <w:rStyle w:val="StyleUnderline"/>
          <w:highlight w:val="yellow"/>
        </w:rPr>
        <w:t xml:space="preserve">and more. </w:t>
      </w:r>
      <w:r w:rsidRPr="00124950">
        <w:rPr>
          <w:rStyle w:val="Emphasis"/>
          <w:highlight w:val="yellow"/>
        </w:rPr>
        <w:t>Yet each of these jumps over</w:t>
      </w:r>
      <w:r w:rsidRPr="0060571A">
        <w:rPr>
          <w:rStyle w:val="Emphasis"/>
        </w:rPr>
        <w:t xml:space="preserve">, eschews, or delays the </w:t>
      </w:r>
      <w:r w:rsidRPr="00124950">
        <w:rPr>
          <w:rStyle w:val="Emphasis"/>
          <w:highlight w:val="yellow"/>
        </w:rPr>
        <w:t>problem of transition</w:t>
      </w:r>
      <w:r w:rsidRPr="0060571A">
        <w:rPr>
          <w:rStyle w:val="StyleUnderline"/>
        </w:rPr>
        <w:t xml:space="preserve">. How do we get from here, from a world on fire, to there, to a world slowly but surely regenerating from centuries of violence, </w:t>
      </w:r>
      <w:proofErr w:type="gramStart"/>
      <w:r w:rsidRPr="0060571A">
        <w:rPr>
          <w:rStyle w:val="StyleUnderline"/>
        </w:rPr>
        <w:t>plunder</w:t>
      </w:r>
      <w:proofErr w:type="gramEnd"/>
      <w:r w:rsidRPr="0060571A">
        <w:rPr>
          <w:rStyle w:val="StyleUnderline"/>
        </w:rPr>
        <w:t xml:space="preserve"> and exploitation? </w:t>
      </w:r>
      <w:r w:rsidRPr="00124950">
        <w:rPr>
          <w:rStyle w:val="StyleUnderline"/>
          <w:highlight w:val="yellow"/>
        </w:rPr>
        <w:t xml:space="preserve">What is our </w:t>
      </w:r>
      <w:r w:rsidRPr="00124950">
        <w:rPr>
          <w:rStyle w:val="Emphasis"/>
          <w:highlight w:val="yellow"/>
        </w:rPr>
        <w:t>strategy</w:t>
      </w:r>
      <w:r w:rsidRPr="0060571A">
        <w:rPr>
          <w:rStyle w:val="StyleUnderline"/>
        </w:rPr>
        <w:t xml:space="preserve">? What are our immediate </w:t>
      </w:r>
      <w:r w:rsidRPr="00124950">
        <w:rPr>
          <w:rStyle w:val="Emphasis"/>
          <w:highlight w:val="yellow"/>
        </w:rPr>
        <w:t>tactics</w:t>
      </w:r>
      <w:r w:rsidRPr="0060571A">
        <w:rPr>
          <w:rStyle w:val="StyleUnderline"/>
        </w:rPr>
        <w:t xml:space="preserve">? </w:t>
      </w:r>
      <w:r w:rsidRPr="00124950">
        <w:rPr>
          <w:rStyle w:val="Emphasis"/>
          <w:highlight w:val="yellow"/>
        </w:rPr>
        <w:t>This is a problem that can’t be avoided.</w:t>
      </w:r>
    </w:p>
    <w:p w14:paraId="738D9281" w14:textId="77777777" w:rsidR="001F2B46" w:rsidRPr="00676591" w:rsidRDefault="001F2B46" w:rsidP="001F2B46">
      <w:pPr>
        <w:pStyle w:val="Heading3"/>
      </w:pPr>
      <w:r>
        <w:t>AT Colonialism K</w:t>
      </w:r>
    </w:p>
    <w:p w14:paraId="30E6B86C" w14:textId="77777777" w:rsidR="001F2B46" w:rsidRDefault="001F2B46" w:rsidP="001F2B46">
      <w:pPr>
        <w:pStyle w:val="Heading4"/>
      </w:pPr>
      <w:r>
        <w:t>The pressing problem of our time is strategy and tactics: HOW do we get from here to there?</w:t>
      </w:r>
    </w:p>
    <w:p w14:paraId="1E3DDFE0" w14:textId="77777777" w:rsidR="001F2B46" w:rsidRPr="0060571A" w:rsidRDefault="001F2B46" w:rsidP="001F2B46">
      <w:r w:rsidRPr="0060571A">
        <w:rPr>
          <w:rStyle w:val="Style13ptBold"/>
        </w:rPr>
        <w:t>Heron and Dean’22</w:t>
      </w:r>
      <w:r>
        <w:rPr>
          <w:rStyle w:val="Style13ptBold"/>
        </w:rPr>
        <w:t xml:space="preserve"> </w:t>
      </w:r>
      <w:r>
        <w:t>[</w:t>
      </w:r>
      <w:r w:rsidRPr="0060571A">
        <w:t>Kai Heron, a lecturer in politics at the University of Manchester, and farmer Alex Heffron, based in the hills of southwest Wales</w:t>
      </w:r>
      <w:r>
        <w:t>,</w:t>
      </w:r>
      <w:r w:rsidRPr="0060571A">
        <w:t xml:space="preserve"> Jodi Dean is an American political theorist and professor in the Political Science department at Hobart and William Smith Colleges in New York state</w:t>
      </w:r>
      <w:proofErr w:type="gramStart"/>
      <w:r w:rsidRPr="0060571A">
        <w:t>.</w:t>
      </w:r>
      <w:r>
        <w:t>]</w:t>
      </w:r>
      <w:r w:rsidRPr="0060571A">
        <w:t>KAI</w:t>
      </w:r>
      <w:proofErr w:type="gramEnd"/>
      <w:r w:rsidRPr="0060571A">
        <w:t xml:space="preserve"> HERON AND JODI DEAN</w:t>
      </w:r>
      <w:r>
        <w:t xml:space="preserve">, Climate Leninism and Revolutionary Transition, </w:t>
      </w:r>
      <w:r w:rsidRPr="0060571A">
        <w:t>June 26, 2022</w:t>
      </w:r>
      <w:r>
        <w:t xml:space="preserve">, </w:t>
      </w:r>
      <w:r w:rsidRPr="0060571A">
        <w:t>https://spectrejournal.com/climate-leninism-and-revolutionary-transition/</w:t>
      </w:r>
      <w:r>
        <w:t>HZ</w:t>
      </w:r>
    </w:p>
    <w:p w14:paraId="46C269A5" w14:textId="77777777" w:rsidR="001F2B46" w:rsidRPr="0060571A" w:rsidRDefault="001F2B46" w:rsidP="001F2B46">
      <w:pPr>
        <w:rPr>
          <w:rStyle w:val="StyleUnderline"/>
        </w:rPr>
      </w:pPr>
      <w:r>
        <w:t xml:space="preserve">Nonetheless, on one point at least we agree with the green capitalists, tech entrepreneurs, and imperialist world leaders who dream of a frictionless transition to renewable energy systems, high-yield vertical farms, lab-meats, and the decoupling of “growth” (capital accumulation) from material throughput: a transition of some kind is unavoidable. It cannot be said enough. </w:t>
      </w:r>
      <w:r w:rsidRPr="00124950">
        <w:rPr>
          <w:rStyle w:val="Emphasis"/>
          <w:highlight w:val="yellow"/>
        </w:rPr>
        <w:t>Transition has become the question of our times</w:t>
      </w:r>
      <w:r w:rsidRPr="0060571A">
        <w:t>, both for capitalism</w:t>
      </w:r>
      <w:r>
        <w:t xml:space="preserve"> — as compounding ecological crises start to eat away at the fiction of capital’s compatibility with human and non-human flourishing — </w:t>
      </w:r>
      <w:r w:rsidRPr="0060571A">
        <w:rPr>
          <w:rStyle w:val="StyleUnderline"/>
        </w:rPr>
        <w:t xml:space="preserve">and </w:t>
      </w:r>
      <w:r w:rsidRPr="00124950">
        <w:rPr>
          <w:rStyle w:val="StyleUnderline"/>
          <w:highlight w:val="yellow"/>
        </w:rPr>
        <w:t>for radical movements</w:t>
      </w:r>
      <w:r w:rsidRPr="0060571A">
        <w:rPr>
          <w:rStyle w:val="StyleUnderline"/>
        </w:rPr>
        <w:t xml:space="preserve"> and revolutionaries.</w:t>
      </w:r>
    </w:p>
    <w:p w14:paraId="2B5BAD8B" w14:textId="77777777" w:rsidR="001F2B46" w:rsidRDefault="001F2B46" w:rsidP="001F2B46">
      <w:r>
        <w:t>ONE, TWO, MANY DISAVOWALS OF TRANSITION</w:t>
      </w:r>
    </w:p>
    <w:p w14:paraId="771D75B9" w14:textId="77777777" w:rsidR="001F2B46" w:rsidRDefault="001F2B46" w:rsidP="001F2B46">
      <w:pPr>
        <w:rPr>
          <w:rStyle w:val="Emphasis"/>
        </w:rPr>
      </w:pPr>
      <w:r>
        <w:t xml:space="preserve">The problem of transition makes itself felt through a proliferation of post-capitalist imaginaries.  </w:t>
      </w:r>
      <w:r w:rsidRPr="00124950">
        <w:rPr>
          <w:rStyle w:val="StyleUnderline"/>
          <w:highlight w:val="yellow"/>
        </w:rPr>
        <w:t>Collectively we</w:t>
      </w:r>
      <w:r w:rsidRPr="0060571A">
        <w:rPr>
          <w:rStyle w:val="StyleUnderline"/>
        </w:rPr>
        <w:t xml:space="preserve"> have </w:t>
      </w:r>
      <w:r w:rsidRPr="00124950">
        <w:rPr>
          <w:rStyle w:val="StyleUnderline"/>
          <w:highlight w:val="yellow"/>
        </w:rPr>
        <w:t>imagined G</w:t>
      </w:r>
      <w:r w:rsidRPr="0060571A">
        <w:rPr>
          <w:rStyle w:val="StyleUnderline"/>
        </w:rPr>
        <w:t xml:space="preserve">reen </w:t>
      </w:r>
      <w:r w:rsidRPr="00124950">
        <w:rPr>
          <w:rStyle w:val="StyleUnderline"/>
          <w:highlight w:val="yellow"/>
        </w:rPr>
        <w:t>N</w:t>
      </w:r>
      <w:r w:rsidRPr="0060571A">
        <w:rPr>
          <w:rStyle w:val="StyleUnderline"/>
        </w:rPr>
        <w:t xml:space="preserve">ew </w:t>
      </w:r>
      <w:r w:rsidRPr="00124950">
        <w:rPr>
          <w:rStyle w:val="StyleUnderline"/>
          <w:highlight w:val="yellow"/>
        </w:rPr>
        <w:t>D</w:t>
      </w:r>
      <w:r w:rsidRPr="0060571A">
        <w:rPr>
          <w:rStyle w:val="StyleUnderline"/>
        </w:rPr>
        <w:t xml:space="preserve">eals, </w:t>
      </w:r>
      <w:r w:rsidRPr="00124950">
        <w:rPr>
          <w:rStyle w:val="StyleUnderline"/>
          <w:highlight w:val="yellow"/>
        </w:rPr>
        <w:t>Degrowth</w:t>
      </w:r>
      <w:r w:rsidRPr="0060571A">
        <w:rPr>
          <w:rStyle w:val="StyleUnderline"/>
        </w:rPr>
        <w:t xml:space="preserve"> futures, a </w:t>
      </w:r>
      <w:r w:rsidRPr="00124950">
        <w:rPr>
          <w:rStyle w:val="StyleUnderline"/>
          <w:highlight w:val="yellow"/>
        </w:rPr>
        <w:t>Red Deal</w:t>
      </w:r>
      <w:r w:rsidRPr="0060571A">
        <w:rPr>
          <w:rStyle w:val="StyleUnderline"/>
        </w:rPr>
        <w:t xml:space="preserve">, a Small Farm Future, Fully Automated Luxury Communism, Half-Earth Socialism, </w:t>
      </w:r>
      <w:r w:rsidRPr="00124950">
        <w:rPr>
          <w:rStyle w:val="StyleUnderline"/>
          <w:highlight w:val="yellow"/>
        </w:rPr>
        <w:t>decolonized feminist horizons</w:t>
      </w:r>
      <w:r w:rsidRPr="0060571A">
        <w:rPr>
          <w:rStyle w:val="StyleUnderline"/>
        </w:rPr>
        <w:t xml:space="preserve">, agroecological matrices, </w:t>
      </w:r>
      <w:r w:rsidRPr="00124950">
        <w:rPr>
          <w:rStyle w:val="StyleUnderline"/>
          <w:highlight w:val="yellow"/>
        </w:rPr>
        <w:t xml:space="preserve">and more. </w:t>
      </w:r>
      <w:r w:rsidRPr="00124950">
        <w:rPr>
          <w:rStyle w:val="Emphasis"/>
          <w:highlight w:val="yellow"/>
        </w:rPr>
        <w:t>Yet each of these jumps over</w:t>
      </w:r>
      <w:r w:rsidRPr="0060571A">
        <w:rPr>
          <w:rStyle w:val="Emphasis"/>
        </w:rPr>
        <w:t xml:space="preserve">, eschews, or delays the </w:t>
      </w:r>
      <w:r w:rsidRPr="00124950">
        <w:rPr>
          <w:rStyle w:val="Emphasis"/>
          <w:highlight w:val="yellow"/>
        </w:rPr>
        <w:t>problem of transition</w:t>
      </w:r>
      <w:r w:rsidRPr="0060571A">
        <w:rPr>
          <w:rStyle w:val="StyleUnderline"/>
        </w:rPr>
        <w:t xml:space="preserve">. How do we get from here, from a world on fire, to there, to a world slowly but surely regenerating from centuries of violence, </w:t>
      </w:r>
      <w:proofErr w:type="gramStart"/>
      <w:r w:rsidRPr="0060571A">
        <w:rPr>
          <w:rStyle w:val="StyleUnderline"/>
        </w:rPr>
        <w:t>plunder</w:t>
      </w:r>
      <w:proofErr w:type="gramEnd"/>
      <w:r w:rsidRPr="0060571A">
        <w:rPr>
          <w:rStyle w:val="StyleUnderline"/>
        </w:rPr>
        <w:t xml:space="preserve"> and exploitation? </w:t>
      </w:r>
      <w:r w:rsidRPr="00124950">
        <w:rPr>
          <w:rStyle w:val="StyleUnderline"/>
          <w:highlight w:val="yellow"/>
        </w:rPr>
        <w:t xml:space="preserve">What is our </w:t>
      </w:r>
      <w:r w:rsidRPr="00124950">
        <w:rPr>
          <w:rStyle w:val="Emphasis"/>
          <w:highlight w:val="yellow"/>
        </w:rPr>
        <w:t>strategy</w:t>
      </w:r>
      <w:r w:rsidRPr="0060571A">
        <w:rPr>
          <w:rStyle w:val="StyleUnderline"/>
        </w:rPr>
        <w:t xml:space="preserve">? What are our immediate </w:t>
      </w:r>
      <w:r w:rsidRPr="00124950">
        <w:rPr>
          <w:rStyle w:val="Emphasis"/>
          <w:highlight w:val="yellow"/>
        </w:rPr>
        <w:t>tactics</w:t>
      </w:r>
      <w:r w:rsidRPr="0060571A">
        <w:rPr>
          <w:rStyle w:val="StyleUnderline"/>
        </w:rPr>
        <w:t xml:space="preserve">? </w:t>
      </w:r>
      <w:r w:rsidRPr="00124950">
        <w:rPr>
          <w:rStyle w:val="Emphasis"/>
          <w:highlight w:val="yellow"/>
        </w:rPr>
        <w:t>This is a problem that can’t be avoided.</w:t>
      </w:r>
    </w:p>
    <w:p w14:paraId="48535080" w14:textId="77777777" w:rsidR="001F2B46" w:rsidRDefault="001F2B46" w:rsidP="001F2B46">
      <w:pPr>
        <w:pStyle w:val="Heading4"/>
      </w:pPr>
      <w:r w:rsidRPr="00B9574A">
        <w:t xml:space="preserve">Overturning VM is a concrete step towards </w:t>
      </w:r>
      <w:proofErr w:type="gramStart"/>
      <w:r>
        <w:t>decolonization</w:t>
      </w:r>
      <w:proofErr w:type="gramEnd"/>
    </w:p>
    <w:p w14:paraId="3F441C16" w14:textId="77777777" w:rsidR="001F2B46" w:rsidRDefault="001F2B46" w:rsidP="001F2B46">
      <w:r>
        <w:rPr>
          <w:rStyle w:val="Style13ptBold"/>
        </w:rPr>
        <w:t xml:space="preserve">Romero et al 22 </w:t>
      </w:r>
      <w:r w:rsidRPr="00B9574A">
        <w:t>- executive director of the ACLU</w:t>
      </w:r>
      <w:r>
        <w:t xml:space="preserve"> (</w:t>
      </w:r>
      <w:r w:rsidRPr="00B9574A">
        <w:t>American Civil Liberties Union</w:t>
      </w:r>
      <w:r>
        <w:t>)</w:t>
      </w:r>
    </w:p>
    <w:p w14:paraId="32F64CD0" w14:textId="77777777" w:rsidR="001F2B46" w:rsidRPr="00B9574A" w:rsidRDefault="001F2B46" w:rsidP="001F2B46">
      <w:r>
        <w:t>[</w:t>
      </w:r>
      <w:r w:rsidRPr="00B9574A">
        <w:t>Anthony Romero</w:t>
      </w:r>
      <w:r>
        <w:t xml:space="preserve">, </w:t>
      </w:r>
      <w:r w:rsidRPr="00B9574A">
        <w:t>Lourdes Rosado</w:t>
      </w:r>
      <w:r>
        <w:t xml:space="preserve"> (</w:t>
      </w:r>
      <w:r w:rsidRPr="00B9574A">
        <w:t>president of Latino Justice</w:t>
      </w:r>
      <w:r>
        <w:t xml:space="preserve">), </w:t>
      </w:r>
      <w:r w:rsidRPr="00B9574A">
        <w:t>and Janai Nelson</w:t>
      </w:r>
      <w:r>
        <w:t xml:space="preserve"> (</w:t>
      </w:r>
      <w:r w:rsidRPr="00B9574A">
        <w:t>president of Legal Defense Fund</w:t>
      </w:r>
      <w:r>
        <w:t>), “</w:t>
      </w:r>
      <w:r w:rsidRPr="00B9574A">
        <w:t>Insular cases are a relic of our colonial past</w:t>
      </w:r>
      <w:r>
        <w:t xml:space="preserve">,” 08/23/2022, </w:t>
      </w:r>
      <w:r w:rsidRPr="00B9574A">
        <w:t>https://thehill.com/opinion/congress-blog/3613020-what-gorsuch-will-do-and-biden-wont-condemn-the-insular-cases/</w:t>
      </w:r>
      <w:r>
        <w:t>/MDC</w:t>
      </w:r>
    </w:p>
    <w:p w14:paraId="2DED92B8" w14:textId="77777777" w:rsidR="001F2B46" w:rsidRPr="000B6E91" w:rsidRDefault="001F2B46" w:rsidP="001F2B46">
      <w:pPr>
        <w:rPr>
          <w:u w:val="single"/>
        </w:rPr>
      </w:pPr>
      <w:r w:rsidRPr="00124950">
        <w:rPr>
          <w:rStyle w:val="Emphasis"/>
          <w:highlight w:val="yellow"/>
        </w:rPr>
        <w:t>The Insular Cases are a relic of a colonial past and a stain</w:t>
      </w:r>
      <w:r w:rsidRPr="00B9574A">
        <w:t xml:space="preserve"> on President Biden’s racial equity agenda. Billed by legal scholar Sanford Levinson as </w:t>
      </w:r>
      <w:r w:rsidRPr="00B9574A">
        <w:rPr>
          <w:rStyle w:val="StyleUnderline"/>
        </w:rPr>
        <w:t>“</w:t>
      </w:r>
      <w:r w:rsidRPr="00124950">
        <w:rPr>
          <w:rStyle w:val="Emphasis"/>
          <w:highlight w:val="yellow"/>
        </w:rPr>
        <w:t>central documents in the history of American racism</w:t>
      </w:r>
      <w:r w:rsidRPr="00B9574A">
        <w:rPr>
          <w:rStyle w:val="StyleUnderline"/>
        </w:rPr>
        <w:t>,</w:t>
      </w:r>
      <w:r w:rsidRPr="00B9574A">
        <w:t xml:space="preserve">” their doctrine is a key reason the United States stopped adding stars to the flag after Hawaii and Alaska in 1959. </w:t>
      </w:r>
      <w:r w:rsidRPr="00124950">
        <w:rPr>
          <w:rStyle w:val="StyleUnderline"/>
          <w:highlight w:val="yellow"/>
        </w:rPr>
        <w:t>It cemented</w:t>
      </w:r>
      <w:r w:rsidRPr="00B9574A">
        <w:rPr>
          <w:rStyle w:val="StyleUnderline"/>
        </w:rPr>
        <w:t xml:space="preserve"> in </w:t>
      </w:r>
      <w:r w:rsidRPr="00124950">
        <w:rPr>
          <w:rStyle w:val="StyleUnderline"/>
          <w:highlight w:val="yellow"/>
        </w:rPr>
        <w:t>law that</w:t>
      </w:r>
      <w:r w:rsidRPr="00B9574A">
        <w:rPr>
          <w:rStyle w:val="StyleUnderline"/>
        </w:rPr>
        <w:t xml:space="preserve"> the inhabited islands annexed by the United States for economic control of the oceans</w:t>
      </w:r>
      <w:r w:rsidRPr="00B9574A">
        <w:t xml:space="preserve"> — American Samoa, Guam, the Northern Mariana Islands, </w:t>
      </w:r>
      <w:r w:rsidRPr="00124950">
        <w:rPr>
          <w:rStyle w:val="StyleUnderline"/>
          <w:highlight w:val="yellow"/>
        </w:rPr>
        <w:t xml:space="preserve">Puerto </w:t>
      </w:r>
      <w:proofErr w:type="gramStart"/>
      <w:r w:rsidRPr="00124950">
        <w:rPr>
          <w:rStyle w:val="StyleUnderline"/>
          <w:highlight w:val="yellow"/>
        </w:rPr>
        <w:t>Rico</w:t>
      </w:r>
      <w:proofErr w:type="gramEnd"/>
      <w:r w:rsidRPr="00B9574A">
        <w:rPr>
          <w:rStyle w:val="StyleUnderline"/>
        </w:rPr>
        <w:t xml:space="preserve"> and the U.S. Virgin Islands — </w:t>
      </w:r>
      <w:r w:rsidRPr="00124950">
        <w:rPr>
          <w:rStyle w:val="StyleUnderline"/>
          <w:highlight w:val="yellow"/>
        </w:rPr>
        <w:t>would not have the Constitution’s full protection because their residents were, as</w:t>
      </w:r>
      <w:r w:rsidRPr="00B9574A">
        <w:rPr>
          <w:rStyle w:val="StyleUnderline"/>
        </w:rPr>
        <w:t xml:space="preserve"> Justice Henry Billings Brown </w:t>
      </w:r>
      <w:r w:rsidRPr="00124950">
        <w:rPr>
          <w:rStyle w:val="StyleUnderline"/>
          <w:highlight w:val="yellow"/>
        </w:rPr>
        <w:t>wrote in the leading Insular Case</w:t>
      </w:r>
      <w:r w:rsidRPr="00B9574A">
        <w:rPr>
          <w:rStyle w:val="StyleUnderline"/>
        </w:rPr>
        <w:t xml:space="preserve">, </w:t>
      </w:r>
      <w:r w:rsidRPr="00B9574A">
        <w:t>Downes v. Bidwell</w:t>
      </w:r>
      <w:r w:rsidRPr="00B9574A">
        <w:rPr>
          <w:rStyle w:val="StyleUnderline"/>
        </w:rPr>
        <w:t>, “</w:t>
      </w:r>
      <w:r w:rsidRPr="00124950">
        <w:rPr>
          <w:rStyle w:val="Emphasis"/>
          <w:highlight w:val="yellow"/>
        </w:rPr>
        <w:t>alien races, differing from us.</w:t>
      </w:r>
      <w:r w:rsidRPr="00B9574A">
        <w:rPr>
          <w:rStyle w:val="StyleUnderline"/>
        </w:rPr>
        <w:t>”</w:t>
      </w:r>
    </w:p>
    <w:p w14:paraId="0E225771" w14:textId="77777777" w:rsidR="001F2B46" w:rsidRDefault="001F2B46" w:rsidP="001F2B46">
      <w:pPr>
        <w:pStyle w:val="Heading4"/>
      </w:pPr>
      <w:r w:rsidRPr="0060571A">
        <w:t>Alt fails</w:t>
      </w:r>
      <w:r>
        <w:t>--</w:t>
      </w:r>
      <w:r w:rsidRPr="0060571A">
        <w:t xml:space="preserve">Their approach of sweeping decolonial critique and pure negation </w:t>
      </w:r>
      <w:r>
        <w:t>precludes consideration of practical strategies and re-entrenches</w:t>
      </w:r>
      <w:r w:rsidRPr="0060571A">
        <w:t xml:space="preserve"> the status quo.</w:t>
      </w:r>
    </w:p>
    <w:p w14:paraId="56813F2D" w14:textId="77777777" w:rsidR="001F2B46" w:rsidRDefault="001F2B46" w:rsidP="001F2B46">
      <w:r w:rsidRPr="0060571A">
        <w:rPr>
          <w:rStyle w:val="Style13ptBold"/>
        </w:rPr>
        <w:t>Vickers’19</w:t>
      </w:r>
      <w:r>
        <w:t>[</w:t>
      </w:r>
      <w:r w:rsidRPr="00A673A7">
        <w:t>Edward Vickers is professor of comparative education and holds the UNESCO Chair on Education for Peace, Social Justice, and Global Citizenship at Kyushu University in Japan.</w:t>
      </w:r>
      <w:r>
        <w:t xml:space="preserve">] Edward Vickers, </w:t>
      </w:r>
      <w:r w:rsidRPr="0060571A">
        <w:t>Critiquing coloniality, ‘epistemic violence’ and western hegemony in comparative education – the dangers of ahistoricism and positionality</w:t>
      </w:r>
      <w:r>
        <w:t xml:space="preserve">, </w:t>
      </w:r>
      <w:r w:rsidRPr="0060571A">
        <w:t>12 Sep 2019</w:t>
      </w:r>
      <w:r>
        <w:t xml:space="preserve">, </w:t>
      </w:r>
      <w:hyperlink r:id="rId52" w:history="1">
        <w:r w:rsidRPr="00D9002D">
          <w:rPr>
            <w:rStyle w:val="Hyperlink"/>
          </w:rPr>
          <w:t>https://www.tandfonline.com/doi/full/10.1080/03050068.2019.1665268/HZ</w:t>
        </w:r>
      </w:hyperlink>
      <w:r>
        <w:t xml:space="preserve"> RCMS</w:t>
      </w:r>
    </w:p>
    <w:p w14:paraId="376172DF" w14:textId="77777777" w:rsidR="001F2B46" w:rsidRDefault="001F2B46" w:rsidP="001F2B46">
      <w:r w:rsidRPr="0027529D">
        <w:t xml:space="preserve">The </w:t>
      </w:r>
      <w:r w:rsidRPr="0027529D">
        <w:rPr>
          <w:rStyle w:val="StyleUnderline"/>
        </w:rPr>
        <w:t>empirical and theoretical flaws</w:t>
      </w:r>
      <w:r w:rsidRPr="0027529D">
        <w:t xml:space="preserve"> of this approach are </w:t>
      </w:r>
      <w:r w:rsidRPr="0027529D">
        <w:rPr>
          <w:rStyle w:val="StyleUnderline"/>
        </w:rPr>
        <w:t>intertwined with the problematic language</w:t>
      </w:r>
      <w:r w:rsidRPr="0027529D">
        <w:t xml:space="preserve"> in which its arguments are typically couched. Historical and anthropological scholarship on East Asia and other regions amply demonstrates that </w:t>
      </w:r>
      <w:r w:rsidRPr="0027529D">
        <w:rPr>
          <w:rStyle w:val="StyleUnderline"/>
        </w:rPr>
        <w:t xml:space="preserve">colonialist or neo-colonialist attitudes and strategies of domination are not and have never been a Western monopoly. But </w:t>
      </w:r>
      <w:r w:rsidRPr="00124950">
        <w:rPr>
          <w:rStyle w:val="StyleUnderline"/>
          <w:highlight w:val="yellow"/>
        </w:rPr>
        <w:t xml:space="preserve">decolonial theory posits </w:t>
      </w:r>
      <w:r w:rsidRPr="00C146FA">
        <w:rPr>
          <w:rStyle w:val="StyleUnderline"/>
        </w:rPr>
        <w:t>the</w:t>
      </w:r>
      <w:r w:rsidRPr="0027529D">
        <w:rPr>
          <w:rStyle w:val="StyleUnderline"/>
        </w:rPr>
        <w:t xml:space="preserve"> </w:t>
      </w:r>
      <w:proofErr w:type="gramStart"/>
      <w:r w:rsidRPr="0027529D">
        <w:rPr>
          <w:rStyle w:val="StyleUnderline"/>
        </w:rPr>
        <w:t xml:space="preserve">more or less </w:t>
      </w:r>
      <w:r w:rsidRPr="00124950">
        <w:rPr>
          <w:rStyle w:val="StyleUnderline"/>
          <w:highlight w:val="yellow"/>
        </w:rPr>
        <w:t>uniform</w:t>
      </w:r>
      <w:proofErr w:type="gramEnd"/>
      <w:r w:rsidRPr="00124950">
        <w:rPr>
          <w:rStyle w:val="StyleUnderline"/>
          <w:highlight w:val="yellow"/>
        </w:rPr>
        <w:t xml:space="preserve"> victimhood of</w:t>
      </w:r>
      <w:r w:rsidRPr="0027529D">
        <w:rPr>
          <w:rStyle w:val="StyleUnderline"/>
        </w:rPr>
        <w:t xml:space="preserve"> non-Western ‘</w:t>
      </w:r>
      <w:r w:rsidRPr="00124950">
        <w:rPr>
          <w:rStyle w:val="StyleUnderline"/>
          <w:highlight w:val="yellow"/>
        </w:rPr>
        <w:t>others,’</w:t>
      </w:r>
      <w:r w:rsidRPr="0027529D">
        <w:rPr>
          <w:rStyle w:val="StyleUnderline"/>
        </w:rPr>
        <w:t xml:space="preserve"> </w:t>
      </w:r>
      <w:r w:rsidRPr="00124950">
        <w:rPr>
          <w:rStyle w:val="StyleUnderline"/>
          <w:highlight w:val="yellow"/>
        </w:rPr>
        <w:t>deriving claims for</w:t>
      </w:r>
      <w:r w:rsidRPr="0027529D">
        <w:rPr>
          <w:rStyle w:val="StyleUnderline"/>
        </w:rPr>
        <w:t xml:space="preserve"> the </w:t>
      </w:r>
      <w:r w:rsidRPr="00124950">
        <w:rPr>
          <w:rStyle w:val="StyleUnderline"/>
          <w:highlight w:val="yellow"/>
        </w:rPr>
        <w:t>moral superiority</w:t>
      </w:r>
      <w:r w:rsidRPr="0027529D">
        <w:rPr>
          <w:rStyle w:val="StyleUnderline"/>
        </w:rPr>
        <w:t xml:space="preserve"> of ‘authentically’ indigenous perspectives</w:t>
      </w:r>
      <w:r w:rsidRPr="0027529D">
        <w:t>. Debating the validity of such claims is complicated by an emphasis on ‘positionality.</w:t>
      </w:r>
      <w:r w:rsidRPr="00124950">
        <w:rPr>
          <w:highlight w:val="yellow"/>
        </w:rPr>
        <w:t xml:space="preserve">’ </w:t>
      </w:r>
      <w:r w:rsidRPr="00124950">
        <w:rPr>
          <w:rStyle w:val="Emphasis"/>
          <w:highlight w:val="yellow"/>
        </w:rPr>
        <w:t>Readers are exhorted to judge an argument less by standards of evidence</w:t>
      </w:r>
      <w:r w:rsidRPr="0027529D">
        <w:t xml:space="preserve"> or logic (often portrayed as camouflaging a Western ‘will to power’</w:t>
      </w:r>
      <w:r w:rsidRPr="0027529D">
        <w:rPr>
          <w:rStyle w:val="StyleUnderline"/>
        </w:rPr>
        <w:t xml:space="preserve">) than </w:t>
      </w:r>
      <w:proofErr w:type="gramStart"/>
      <w:r w:rsidRPr="0027529D">
        <w:rPr>
          <w:rStyle w:val="StyleUnderline"/>
        </w:rPr>
        <w:t>on</w:t>
      </w:r>
      <w:r w:rsidRPr="0027529D">
        <w:t xml:space="preserve"> the basis of</w:t>
      </w:r>
      <w:proofErr w:type="gramEnd"/>
      <w:r w:rsidRPr="0027529D">
        <w:t xml:space="preserve"> the writer’s self-identification or ‘</w:t>
      </w:r>
      <w:r w:rsidRPr="004B08C8">
        <w:rPr>
          <w:rStyle w:val="StyleUnderline"/>
        </w:rPr>
        <w:t>positioning.’ The language of ‘</w:t>
      </w:r>
      <w:r w:rsidRPr="00124950">
        <w:rPr>
          <w:rStyle w:val="StyleUnderline"/>
          <w:highlight w:val="yellow"/>
        </w:rPr>
        <w:t>epistemic violence</w:t>
      </w:r>
      <w:r w:rsidRPr="004B08C8">
        <w:rPr>
          <w:rStyle w:val="StyleUnderline"/>
        </w:rPr>
        <w:t>,’</w:t>
      </w:r>
      <w:r w:rsidRPr="0027529D">
        <w:t xml:space="preserve"> ‘secure spaces,’ ‘epistemological diffidence,’ ‘border thinking’ and ‘location’ </w:t>
      </w:r>
      <w:r w:rsidRPr="00124950">
        <w:rPr>
          <w:rStyle w:val="StyleUnderline"/>
          <w:highlight w:val="yellow"/>
        </w:rPr>
        <w:t>suggests an image of the</w:t>
      </w:r>
      <w:r w:rsidRPr="004B08C8">
        <w:rPr>
          <w:rStyle w:val="StyleUnderline"/>
        </w:rPr>
        <w:t xml:space="preserve"> critical </w:t>
      </w:r>
      <w:r w:rsidRPr="00124950">
        <w:rPr>
          <w:rStyle w:val="StyleUnderline"/>
          <w:highlight w:val="yellow"/>
        </w:rPr>
        <w:t xml:space="preserve">scholar as </w:t>
      </w:r>
      <w:r w:rsidRPr="00124950">
        <w:rPr>
          <w:rStyle w:val="Emphasis"/>
          <w:highlight w:val="yellow"/>
        </w:rPr>
        <w:t>revolutionary guerrilla</w:t>
      </w:r>
      <w:r w:rsidRPr="004B08C8">
        <w:rPr>
          <w:rStyle w:val="StyleUnderline"/>
        </w:rPr>
        <w:t>, valiantly sniping at Western hegemony</w:t>
      </w:r>
      <w:r w:rsidRPr="0027529D">
        <w:t xml:space="preserve"> from his or her marginal redoubt. </w:t>
      </w:r>
      <w:r w:rsidRPr="004B08C8">
        <w:rPr>
          <w:rStyle w:val="StyleUnderline"/>
        </w:rPr>
        <w:t xml:space="preserve">In so far as this reflects a desire for a more just, </w:t>
      </w:r>
      <w:proofErr w:type="gramStart"/>
      <w:r w:rsidRPr="004B08C8">
        <w:rPr>
          <w:rStyle w:val="StyleUnderline"/>
        </w:rPr>
        <w:t>tolerant</w:t>
      </w:r>
      <w:proofErr w:type="gramEnd"/>
      <w:r w:rsidRPr="004B08C8">
        <w:rPr>
          <w:rStyle w:val="StyleUnderline"/>
        </w:rPr>
        <w:t xml:space="preserve"> and sustainable society</w:t>
      </w:r>
      <w:r w:rsidRPr="0027529D">
        <w:t xml:space="preserve"> – one that values diversity as a resource for mutual learning – </w:t>
      </w:r>
      <w:r w:rsidRPr="004B08C8">
        <w:rPr>
          <w:rStyle w:val="StyleUnderline"/>
        </w:rPr>
        <w:t>it is admirable. However</w:t>
      </w:r>
      <w:r w:rsidRPr="00C146FA">
        <w:rPr>
          <w:rStyle w:val="StyleUnderline"/>
        </w:rPr>
        <w:t>, if we seek to combat oppression</w:t>
      </w:r>
      <w:r w:rsidRPr="0027529D">
        <w:t>, in the educational sphere or beyond</w:t>
      </w:r>
      <w:r w:rsidRPr="004B08C8">
        <w:rPr>
          <w:rStyle w:val="StyleUnderline"/>
        </w:rPr>
        <w:t xml:space="preserve">, </w:t>
      </w:r>
      <w:r w:rsidRPr="00C146FA">
        <w:rPr>
          <w:rStyle w:val="StyleUnderline"/>
        </w:rPr>
        <w:t xml:space="preserve">it is incumbent on us to </w:t>
      </w:r>
      <w:r w:rsidRPr="00C146FA">
        <w:rPr>
          <w:rStyle w:val="Emphasis"/>
        </w:rPr>
        <w:t>pick our enemies</w:t>
      </w:r>
      <w:r w:rsidRPr="00C146FA">
        <w:rPr>
          <w:rStyle w:val="StyleUnderline"/>
        </w:rPr>
        <w:t xml:space="preserve">, and our language, </w:t>
      </w:r>
      <w:r w:rsidRPr="00C146FA">
        <w:rPr>
          <w:rStyle w:val="Emphasis"/>
        </w:rPr>
        <w:t>carefully</w:t>
      </w:r>
      <w:r w:rsidRPr="004B08C8">
        <w:rPr>
          <w:rStyle w:val="StyleUnderline"/>
        </w:rPr>
        <w:t xml:space="preserve">. Aiming a blunderbuss at the supposedly illegitimate or self-serving ‘universalism’ of ‘modern Western social science,’ while </w:t>
      </w:r>
      <w:r w:rsidRPr="00124950">
        <w:rPr>
          <w:rStyle w:val="StyleUnderline"/>
          <w:highlight w:val="yellow"/>
        </w:rPr>
        <w:t xml:space="preserve">ignoring how calls for </w:t>
      </w:r>
      <w:proofErr w:type="spellStart"/>
      <w:r w:rsidRPr="00124950">
        <w:rPr>
          <w:rStyle w:val="StyleUnderline"/>
          <w:highlight w:val="yellow"/>
        </w:rPr>
        <w:t>indigenisation</w:t>
      </w:r>
      <w:proofErr w:type="spellEnd"/>
      <w:r w:rsidRPr="004B08C8">
        <w:rPr>
          <w:rStyle w:val="StyleUnderline"/>
        </w:rPr>
        <w:t xml:space="preserve"> and ‘authenticity’ </w:t>
      </w:r>
      <w:r w:rsidRPr="00124950">
        <w:rPr>
          <w:rStyle w:val="StyleUnderline"/>
          <w:highlight w:val="yellow"/>
        </w:rPr>
        <w:t>are used to legitimate</w:t>
      </w:r>
      <w:r w:rsidRPr="004B08C8">
        <w:rPr>
          <w:rStyle w:val="StyleUnderline"/>
        </w:rPr>
        <w:t xml:space="preserve"> highly oppressive </w:t>
      </w:r>
      <w:r w:rsidRPr="00124950">
        <w:rPr>
          <w:rStyle w:val="StyleUnderline"/>
          <w:highlight w:val="yellow"/>
        </w:rPr>
        <w:t>regimes</w:t>
      </w:r>
      <w:r w:rsidRPr="0027529D">
        <w:t xml:space="preserve"> across Asia and </w:t>
      </w:r>
      <w:r w:rsidRPr="00C146FA">
        <w:t xml:space="preserve">elsewhere, </w:t>
      </w:r>
      <w:r w:rsidRPr="00C146FA">
        <w:rPr>
          <w:rStyle w:val="StyleUnderline"/>
        </w:rPr>
        <w:t xml:space="preserve">is to </w:t>
      </w:r>
      <w:r w:rsidRPr="00C146FA">
        <w:rPr>
          <w:rStyle w:val="Emphasis"/>
        </w:rPr>
        <w:t>risk undermining</w:t>
      </w:r>
      <w:r w:rsidRPr="004B08C8">
        <w:rPr>
          <w:rStyle w:val="StyleUnderline"/>
        </w:rPr>
        <w:t xml:space="preserve"> those universal social and political </w:t>
      </w:r>
      <w:r w:rsidRPr="00C146FA">
        <w:rPr>
          <w:rStyle w:val="Emphasis"/>
        </w:rPr>
        <w:t>values</w:t>
      </w:r>
      <w:r w:rsidRPr="0027529D">
        <w:t xml:space="preserve"> (freedom of expression, civil liberties, rule of law) upon which critical scholars themselves rely.</w:t>
      </w:r>
    </w:p>
    <w:p w14:paraId="3080A077" w14:textId="77777777" w:rsidR="001F2B46" w:rsidRDefault="001F2B46" w:rsidP="001F2B46">
      <w:r w:rsidRPr="004B08C8">
        <w:rPr>
          <w:rStyle w:val="StyleUnderline"/>
        </w:rPr>
        <w:t xml:space="preserve"> An embrace of ‘</w:t>
      </w:r>
      <w:r w:rsidRPr="00124950">
        <w:rPr>
          <w:rStyle w:val="StyleUnderline"/>
          <w:highlight w:val="yellow"/>
        </w:rPr>
        <w:t>opacity’</w:t>
      </w:r>
      <w:r w:rsidRPr="0027529D">
        <w:t xml:space="preserve"> or ‘epistemological diffidence,’ advocated by several of the CER contributors, </w:t>
      </w:r>
      <w:r w:rsidRPr="00124950">
        <w:rPr>
          <w:rStyle w:val="StyleUnderline"/>
          <w:highlight w:val="yellow"/>
        </w:rPr>
        <w:t xml:space="preserve">threatens to be </w:t>
      </w:r>
      <w:r w:rsidRPr="00124950">
        <w:rPr>
          <w:rStyle w:val="Emphasis"/>
          <w:highlight w:val="yellow"/>
        </w:rPr>
        <w:t>similarly self-defeating</w:t>
      </w:r>
      <w:r w:rsidRPr="0027529D">
        <w:t xml:space="preserve">. While they share an admiration for the Argentine theorist of ‘decoloniality,’ Walter </w:t>
      </w:r>
      <w:proofErr w:type="spellStart"/>
      <w:r w:rsidRPr="0027529D">
        <w:t>Mignolo</w:t>
      </w:r>
      <w:proofErr w:type="spellEnd"/>
      <w:r w:rsidRPr="0027529D">
        <w:t xml:space="preserve">, the work of his brilliant compatriot, the writer, </w:t>
      </w:r>
      <w:proofErr w:type="gramStart"/>
      <w:r w:rsidRPr="0027529D">
        <w:t>poet</w:t>
      </w:r>
      <w:proofErr w:type="gramEnd"/>
      <w:r w:rsidRPr="0027529D">
        <w:t xml:space="preserve">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w:t>
      </w:r>
      <w:r w:rsidRPr="004B08C8">
        <w:rPr>
          <w:rStyle w:val="StyleUnderline"/>
        </w:rPr>
        <w:t>one of the pleasures obtainable through recourse to confusion and absurdity is to be able to feel, and publicly to claim, that one knows when in reality one does not’</w:t>
      </w:r>
      <w:r w:rsidRPr="0027529D">
        <w:t xml:space="preserve"> (1974, 95). ‘Opacity’ in imaginative literature may intrigue or entertain, but in interpreting and explaining unfamiliar societies, </w:t>
      </w:r>
      <w:proofErr w:type="gramStart"/>
      <w:r w:rsidRPr="0027529D">
        <w:t>cultures</w:t>
      </w:r>
      <w:proofErr w:type="gramEnd"/>
      <w:r w:rsidRPr="0027529D">
        <w:t xml:space="preserve"> and education systems, </w:t>
      </w:r>
      <w:r w:rsidRPr="004B08C8">
        <w:rPr>
          <w:rStyle w:val="StyleUnderline"/>
        </w:rPr>
        <w:t>comparativists especially ought to write in clear, accessible language.</w:t>
      </w:r>
      <w:r w:rsidRPr="0027529D">
        <w:t xml:space="preserve"> And while all social scientists can understand the lure of the sweeping </w:t>
      </w:r>
      <w:proofErr w:type="spellStart"/>
      <w:r w:rsidRPr="0027529D">
        <w:t>generalisation</w:t>
      </w:r>
      <w:proofErr w:type="spellEnd"/>
      <w:r w:rsidRPr="0027529D">
        <w:t xml:space="preserve">, </w:t>
      </w:r>
      <w:r w:rsidRPr="004B08C8">
        <w:rPr>
          <w:rStyle w:val="StyleUnderline"/>
        </w:rPr>
        <w:t xml:space="preserve">we should </w:t>
      </w:r>
      <w:proofErr w:type="spellStart"/>
      <w:r w:rsidRPr="004B08C8">
        <w:rPr>
          <w:rStyle w:val="StyleUnderline"/>
        </w:rPr>
        <w:t>generalise</w:t>
      </w:r>
      <w:proofErr w:type="spellEnd"/>
      <w:r w:rsidRPr="004B08C8">
        <w:rPr>
          <w:rStyle w:val="StyleUnderline"/>
        </w:rPr>
        <w:t xml:space="preserve"> with extreme caution,</w:t>
      </w:r>
      <w:r w:rsidRPr="0027529D">
        <w:t xml:space="preserve"> especially when </w:t>
      </w:r>
      <w:proofErr w:type="spellStart"/>
      <w:r w:rsidRPr="0027529D">
        <w:t>categorising</w:t>
      </w:r>
      <w:proofErr w:type="spellEnd"/>
      <w:r w:rsidRPr="0027529D">
        <w:t xml:space="preserve"> large swathes of humanity. </w:t>
      </w:r>
    </w:p>
    <w:p w14:paraId="5198CBB2" w14:textId="77777777" w:rsidR="001F2B46" w:rsidRPr="002E5121" w:rsidRDefault="001F2B46" w:rsidP="001F2B46">
      <w:pPr>
        <w:rPr>
          <w:rStyle w:val="Emphasis"/>
        </w:rPr>
      </w:pPr>
      <w:r w:rsidRPr="0027529D">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w:t>
      </w:r>
      <w:proofErr w:type="spellStart"/>
      <w:r w:rsidRPr="0027529D">
        <w:t>essentialising</w:t>
      </w:r>
      <w:proofErr w:type="spellEnd"/>
      <w:r w:rsidRPr="0027529D">
        <w:t xml:space="preserve"> and de-</w:t>
      </w:r>
      <w:proofErr w:type="spellStart"/>
      <w:r w:rsidRPr="0027529D">
        <w:t>humanising</w:t>
      </w:r>
      <w:proofErr w:type="spellEnd"/>
      <w:r w:rsidRPr="0027529D">
        <w:t xml:space="preserve">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w:t>
      </w:r>
      <w:r w:rsidRPr="004B08C8">
        <w:rPr>
          <w:rStyle w:val="StyleUnderline"/>
        </w:rPr>
        <w:t xml:space="preserve">, </w:t>
      </w:r>
      <w:r w:rsidRPr="00124950">
        <w:rPr>
          <w:rStyle w:val="StyleUnderline"/>
          <w:highlight w:val="yellow"/>
        </w:rPr>
        <w:t>in the very act of attacking essentialism</w:t>
      </w:r>
      <w:r w:rsidRPr="004B08C8">
        <w:rPr>
          <w:rStyle w:val="StyleUnderline"/>
        </w:rPr>
        <w:t xml:space="preserve"> as applied to ‘non-Western’ cultures, the CER </w:t>
      </w:r>
      <w:r w:rsidRPr="00124950">
        <w:rPr>
          <w:rStyle w:val="StyleUnderline"/>
          <w:highlight w:val="yellow"/>
        </w:rPr>
        <w:t xml:space="preserve">contributors propagate an </w:t>
      </w:r>
      <w:proofErr w:type="spellStart"/>
      <w:r w:rsidRPr="00124950">
        <w:rPr>
          <w:rStyle w:val="StyleUnderline"/>
          <w:highlight w:val="yellow"/>
        </w:rPr>
        <w:t>essentialised</w:t>
      </w:r>
      <w:proofErr w:type="spellEnd"/>
      <w:r w:rsidRPr="00124950">
        <w:rPr>
          <w:rStyle w:val="StyleUnderline"/>
          <w:highlight w:val="yellow"/>
        </w:rPr>
        <w:t xml:space="preserve"> view of ‘the West’</w:t>
      </w:r>
      <w:r w:rsidRPr="004B08C8">
        <w:rPr>
          <w:rStyle w:val="StyleUnderline"/>
        </w:rPr>
        <w:t xml:space="preserve"> itself</w:t>
      </w:r>
      <w:r w:rsidRPr="0027529D">
        <w:t xml:space="preserve">. Iniquity in the form of coloniality is in their account attributed solely to Western modernity. </w:t>
      </w:r>
      <w:r w:rsidRPr="004B08C8">
        <w:rPr>
          <w:rStyle w:val="StyleUnderline"/>
        </w:rPr>
        <w:t xml:space="preserve">This view is both </w:t>
      </w:r>
      <w:r w:rsidRPr="002E5121">
        <w:rPr>
          <w:rStyle w:val="Emphasis"/>
        </w:rPr>
        <w:t xml:space="preserve">inaccurate and dangerous. </w:t>
      </w:r>
    </w:p>
    <w:p w14:paraId="6DCB5D07" w14:textId="77777777" w:rsidR="001F2B46" w:rsidRDefault="001F2B46" w:rsidP="001F2B46">
      <w:r w:rsidRPr="0027529D">
        <w:t xml:space="preserve">The irony in this approach extends to the attribution of agency. </w:t>
      </w:r>
      <w:r w:rsidRPr="002E5121">
        <w:rPr>
          <w:rStyle w:val="Emphasis"/>
        </w:rPr>
        <w:t>Claims</w:t>
      </w:r>
      <w:r w:rsidRPr="004B08C8">
        <w:rPr>
          <w:rStyle w:val="StyleUnderline"/>
        </w:rPr>
        <w:t xml:space="preserve"> to champion the dignity of subaltern</w:t>
      </w:r>
      <w:r w:rsidRPr="0027529D">
        <w:t xml:space="preserve">, ‘non-Western’ actors </w:t>
      </w:r>
      <w:r w:rsidRPr="004B08C8">
        <w:rPr>
          <w:rStyle w:val="StyleUnderline"/>
        </w:rPr>
        <w:t>are</w:t>
      </w:r>
      <w:r w:rsidRPr="0027529D">
        <w:t xml:space="preserve"> in fact </w:t>
      </w:r>
      <w:r w:rsidRPr="002E5121">
        <w:rPr>
          <w:rStyle w:val="Emphasis"/>
        </w:rPr>
        <w:t>undermined by</w:t>
      </w:r>
      <w:r w:rsidRPr="004B08C8">
        <w:rPr>
          <w:rStyle w:val="StyleUnderline"/>
        </w:rPr>
        <w:t xml:space="preserve"> assertions of their </w:t>
      </w:r>
      <w:r w:rsidRPr="002E5121">
        <w:rPr>
          <w:rStyle w:val="Emphasis"/>
        </w:rPr>
        <w:t>uniform victimhood</w:t>
      </w:r>
      <w:r w:rsidRPr="004B08C8">
        <w:rPr>
          <w:rStyle w:val="StyleUnderline"/>
        </w:rPr>
        <w:t xml:space="preserve">. </w:t>
      </w:r>
      <w:r w:rsidRPr="00124950">
        <w:rPr>
          <w:rStyle w:val="StyleUnderline"/>
          <w:highlight w:val="yellow"/>
        </w:rPr>
        <w:t>This reproduces the very Eurocentrism that</w:t>
      </w:r>
      <w:r w:rsidRPr="004B08C8">
        <w:rPr>
          <w:rStyle w:val="StyleUnderline"/>
        </w:rPr>
        <w:t xml:space="preserve"> ‘decolonial’ </w:t>
      </w:r>
      <w:r w:rsidRPr="00124950">
        <w:rPr>
          <w:rStyle w:val="StyleUnderline"/>
          <w:highlight w:val="yellow"/>
        </w:rPr>
        <w:t>scholars</w:t>
      </w:r>
      <w:r w:rsidRPr="004B08C8">
        <w:rPr>
          <w:rStyle w:val="StyleUnderline"/>
        </w:rPr>
        <w:t xml:space="preserve"> quite rightly </w:t>
      </w:r>
      <w:r w:rsidRPr="00124950">
        <w:rPr>
          <w:rStyle w:val="StyleUnderline"/>
          <w:highlight w:val="yellow"/>
        </w:rPr>
        <w:t>seek to challenge</w:t>
      </w:r>
      <w:r w:rsidRPr="0027529D">
        <w:t xml:space="preserve">. In fact, privilege and </w:t>
      </w:r>
      <w:r w:rsidRPr="004B08C8">
        <w:rPr>
          <w:rStyle w:val="StyleUnderline"/>
        </w:rPr>
        <w:t>victimhood have many dimensions, by no means all traceable to the ‘phenomenon of colossal vagueness’</w:t>
      </w:r>
      <w:r w:rsidRPr="0027529D">
        <w:t xml:space="preserve"> that is colonialism (Osterhammel 2005, 4</w:t>
      </w:r>
      <w:r w:rsidRPr="004B08C8">
        <w:rPr>
          <w:rStyle w:val="StyleUnderline"/>
        </w:rPr>
        <w:t xml:space="preserve">). One group or individual can plausibly be portrayed as </w:t>
      </w:r>
      <w:r w:rsidRPr="002E5121">
        <w:rPr>
          <w:rStyle w:val="Emphasis"/>
        </w:rPr>
        <w:t>victim, or perpetrator, or both</w:t>
      </w:r>
      <w:r w:rsidRPr="004B08C8">
        <w:rPr>
          <w:rStyle w:val="StyleUnderline"/>
        </w:rPr>
        <w:t>,</w:t>
      </w:r>
      <w:r w:rsidRPr="0027529D">
        <w:t xml:space="preserve"> depending on context and perspective</w:t>
      </w:r>
      <w:r w:rsidRPr="004B08C8">
        <w:rPr>
          <w:rStyle w:val="StyleUnderline"/>
        </w:rPr>
        <w:t xml:space="preserve">. Were post-war German civilian refugees from Eastern Europe, or Japanese civilians fleeing Manchuria, </w:t>
      </w:r>
      <w:proofErr w:type="gramStart"/>
      <w:r w:rsidRPr="004B08C8">
        <w:rPr>
          <w:rStyle w:val="StyleUnderline"/>
        </w:rPr>
        <w:t>victims</w:t>
      </w:r>
      <w:proofErr w:type="gramEnd"/>
      <w:r w:rsidRPr="004B08C8">
        <w:rPr>
          <w:rStyle w:val="StyleUnderline"/>
        </w:rPr>
        <w:t xml:space="preserve"> or perpetrators? </w:t>
      </w:r>
      <w:r w:rsidRPr="0027529D">
        <w:t xml:space="preserve">Or today, is a </w:t>
      </w:r>
      <w:proofErr w:type="gramStart"/>
      <w:r w:rsidRPr="0027529D">
        <w:t>privately-educated</w:t>
      </w:r>
      <w:proofErr w:type="gramEnd"/>
      <w:r w:rsidRPr="0027529D">
        <w:t>, English-speaking, upper-caste South Asian scholar more accurately to be seen as privileged or under-privileged, in terms of access to power (‘epistemic’ or otherwise) within South Asia or the global academy</w:t>
      </w:r>
      <w:r w:rsidRPr="004B08C8">
        <w:rPr>
          <w:rStyle w:val="StyleUnderline"/>
        </w:rPr>
        <w:t>? ‘</w:t>
      </w:r>
      <w:r w:rsidRPr="00124950">
        <w:rPr>
          <w:rStyle w:val="StyleUnderline"/>
          <w:highlight w:val="yellow"/>
        </w:rPr>
        <w:t>Location’ or identity are not reducible to</w:t>
      </w:r>
      <w:r w:rsidRPr="004B08C8">
        <w:rPr>
          <w:rStyle w:val="StyleUnderline"/>
        </w:rPr>
        <w:t xml:space="preserve"> neat </w:t>
      </w:r>
      <w:r w:rsidRPr="00124950">
        <w:rPr>
          <w:rStyle w:val="StyleUnderline"/>
          <w:highlight w:val="yellow"/>
        </w:rPr>
        <w:t>labels</w:t>
      </w:r>
      <w:r w:rsidRPr="0027529D">
        <w:t xml:space="preserve"> or discrete categories. As the Anglo-Ghanaian philosopher Kwame Anthony Appiah </w:t>
      </w:r>
      <w:proofErr w:type="spellStart"/>
      <w:r w:rsidRPr="0027529D">
        <w:t>emphasises</w:t>
      </w:r>
      <w:proofErr w:type="spellEnd"/>
      <w:r w:rsidRPr="0027529D">
        <w:t xml:space="preserve">, </w:t>
      </w:r>
      <w:proofErr w:type="gramStart"/>
      <w:r w:rsidRPr="0027529D">
        <w:t>according</w:t>
      </w:r>
      <w:proofErr w:type="gramEnd"/>
      <w:r w:rsidRPr="0027529D">
        <w:t xml:space="preserve"> dignity and agency involves </w:t>
      </w:r>
      <w:proofErr w:type="spellStart"/>
      <w:r w:rsidRPr="0027529D">
        <w:t>recognising</w:t>
      </w:r>
      <w:proofErr w:type="spellEnd"/>
      <w:r w:rsidRPr="0027529D">
        <w:t xml:space="preserve"> that </w:t>
      </w:r>
      <w:r w:rsidRPr="004B08C8">
        <w:rPr>
          <w:rStyle w:val="StyleUnderline"/>
        </w:rPr>
        <w:t>our identities are not just socially given, but also actively chosen. Culture is ‘a process you join, in living a life with others,’</w:t>
      </w:r>
      <w:r w:rsidRPr="0027529D">
        <w:t xml:space="preserve">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2DBCCEEE" w14:textId="77777777" w:rsidR="001F2B46" w:rsidRPr="004B08C8" w:rsidRDefault="001F2B46" w:rsidP="001F2B46">
      <w:pPr>
        <w:rPr>
          <w:rStyle w:val="StyleUnderline"/>
        </w:rPr>
      </w:pPr>
      <w:r w:rsidRPr="00124950">
        <w:rPr>
          <w:rStyle w:val="StyleUnderline"/>
          <w:highlight w:val="yellow"/>
        </w:rPr>
        <w:t>What, then, are we to make of</w:t>
      </w:r>
      <w:r w:rsidRPr="004B08C8">
        <w:rPr>
          <w:rStyle w:val="StyleUnderline"/>
        </w:rPr>
        <w:t xml:space="preserve"> the traction that </w:t>
      </w:r>
      <w:proofErr w:type="spellStart"/>
      <w:r w:rsidRPr="00124950">
        <w:rPr>
          <w:rStyle w:val="StyleUnderline"/>
          <w:highlight w:val="yellow"/>
        </w:rPr>
        <w:t>totalising</w:t>
      </w:r>
      <w:proofErr w:type="spellEnd"/>
      <w:r w:rsidRPr="00124950">
        <w:rPr>
          <w:rStyle w:val="StyleUnderline"/>
          <w:highlight w:val="yellow"/>
        </w:rPr>
        <w:t xml:space="preserve"> anti-Westernism</w:t>
      </w:r>
      <w:r w:rsidRPr="0027529D">
        <w:t xml:space="preserve">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w:t>
      </w:r>
      <w:r w:rsidRPr="004B08C8">
        <w:rPr>
          <w:rStyle w:val="StyleUnderline"/>
        </w:rPr>
        <w:t xml:space="preserve">is redolent of America’s peculiarly </w:t>
      </w:r>
      <w:proofErr w:type="spellStart"/>
      <w:r w:rsidRPr="004B08C8">
        <w:rPr>
          <w:rStyle w:val="StyleUnderline"/>
        </w:rPr>
        <w:t>racialised</w:t>
      </w:r>
      <w:proofErr w:type="spellEnd"/>
      <w:r w:rsidRPr="004B08C8">
        <w:rPr>
          <w:rStyle w:val="StyleUnderline"/>
        </w:rPr>
        <w:t xml:space="preserve"> identity politics.</w:t>
      </w:r>
      <w:r w:rsidRPr="0027529D">
        <w:t xml:space="preserve"> And notwithstanding claims to marginal positionality, the increasingly widespread currency of such arguments in North American and Anglophone CIE circles </w:t>
      </w:r>
      <w:r w:rsidRPr="004B08C8">
        <w:rPr>
          <w:rStyle w:val="StyleUnderline"/>
        </w:rPr>
        <w:t xml:space="preserve">reflects their status as an emergent orthodoxy that in key respects mirrors the very ethnocentrism it rejects. 19 </w:t>
      </w:r>
    </w:p>
    <w:p w14:paraId="3F5B3DD4" w14:textId="77777777" w:rsidR="001F2B46" w:rsidRDefault="001F2B46" w:rsidP="001F2B46">
      <w:r w:rsidRPr="0027529D">
        <w:t xml:space="preserve">Although the </w:t>
      </w:r>
      <w:r w:rsidRPr="004B08C8">
        <w:rPr>
          <w:rStyle w:val="StyleUnderline"/>
        </w:rPr>
        <w:t>ideas</w:t>
      </w:r>
      <w:r w:rsidRPr="0027529D">
        <w:t xml:space="preserve"> in the CER special issue </w:t>
      </w:r>
      <w:r w:rsidRPr="004B08C8">
        <w:rPr>
          <w:rStyle w:val="StyleUnderline"/>
        </w:rPr>
        <w:t>are presented as challenging both the scholarly mainstream and a wider neoliberal or neocolonial establishment, the seriousness of this challenge is doubtful. Exhortations to embrace ‘opacity’</w:t>
      </w:r>
      <w:r w:rsidRPr="0027529D">
        <w:t xml:space="preserve"> or to ‘think otherwise’ </w:t>
      </w:r>
      <w:r w:rsidRPr="004B08C8">
        <w:rPr>
          <w:rStyle w:val="StyleUnderline"/>
        </w:rPr>
        <w:t>in the name of ‘</w:t>
      </w:r>
      <w:r w:rsidRPr="00124950">
        <w:rPr>
          <w:rStyle w:val="StyleUnderline"/>
          <w:highlight w:val="yellow"/>
        </w:rPr>
        <w:t xml:space="preserve">contesting coloniality’ imply </w:t>
      </w:r>
      <w:r w:rsidRPr="00124950">
        <w:rPr>
          <w:rStyle w:val="Emphasis"/>
          <w:highlight w:val="yellow"/>
        </w:rPr>
        <w:t xml:space="preserve">no coherent </w:t>
      </w:r>
      <w:proofErr w:type="spellStart"/>
      <w:proofErr w:type="gramStart"/>
      <w:r w:rsidRPr="00124950">
        <w:rPr>
          <w:rStyle w:val="Emphasis"/>
          <w:highlight w:val="yellow"/>
        </w:rPr>
        <w:t>programme</w:t>
      </w:r>
      <w:proofErr w:type="spellEnd"/>
      <w:r w:rsidRPr="00124950">
        <w:rPr>
          <w:rStyle w:val="StyleUnderline"/>
          <w:highlight w:val="yellow"/>
        </w:rPr>
        <w:t>, and</w:t>
      </w:r>
      <w:proofErr w:type="gramEnd"/>
      <w:r w:rsidRPr="00124950">
        <w:rPr>
          <w:rStyle w:val="StyleUnderline"/>
          <w:highlight w:val="yellow"/>
        </w:rPr>
        <w:t xml:space="preserve"> suggest an overwhelmingly negative agenda</w:t>
      </w:r>
      <w:r w:rsidRPr="0027529D">
        <w:t xml:space="preserve">. Meanwhile, far from risking ostracism, the contributors can expect warm endorsement of their views from regulars at the major international conferences. For many in the CIE community in North America and beyond, sweeping critiques of Western ‘hegemony’, ‘coloniality’ and so forth hold a strong appeal; it is those seeking to question the balance or accuracy of such </w:t>
      </w:r>
      <w:proofErr w:type="spellStart"/>
      <w:r w:rsidRPr="0027529D">
        <w:t>theorising</w:t>
      </w:r>
      <w:proofErr w:type="spellEnd"/>
      <w:r w:rsidRPr="0027529D">
        <w:t xml:space="preserve"> who risk opprobrium. As </w:t>
      </w:r>
      <w:proofErr w:type="spellStart"/>
      <w:r w:rsidRPr="0027529D">
        <w:t>Merquior</w:t>
      </w:r>
      <w:proofErr w:type="spellEnd"/>
      <w:r w:rsidRPr="0027529D">
        <w:t xml:space="preserve"> wrote of Foucault, </w:t>
      </w:r>
      <w:proofErr w:type="gramStart"/>
      <w:r w:rsidRPr="0027529D">
        <w:t>Derrida</w:t>
      </w:r>
      <w:proofErr w:type="gramEnd"/>
      <w:r w:rsidRPr="0027529D">
        <w:t xml:space="preserve"> and their postmodernist or ‘</w:t>
      </w:r>
      <w:proofErr w:type="spellStart"/>
      <w:r w:rsidRPr="0027529D">
        <w:t>deconstructivist</w:t>
      </w:r>
      <w:proofErr w:type="spellEnd"/>
      <w:r w:rsidRPr="0027529D">
        <w:t xml:space="preserve">’ followers, their ‘skepsis’, ‘highly placed in the core institutions of the culture it so strives to undermine,’ has come to constitute an ‘official marginality’ (1991, 160). </w:t>
      </w:r>
    </w:p>
    <w:p w14:paraId="2A5FBECA" w14:textId="77777777" w:rsidR="001F2B46" w:rsidRPr="002E5121" w:rsidRDefault="001F2B46" w:rsidP="001F2B46">
      <w:pPr>
        <w:rPr>
          <w:rStyle w:val="StyleUnderline"/>
        </w:rPr>
      </w:pPr>
      <w:r w:rsidRPr="002E5121">
        <w:rPr>
          <w:rStyle w:val="StyleUnderline"/>
        </w:rPr>
        <w:t>The</w:t>
      </w:r>
      <w:r w:rsidRPr="0027529D">
        <w:t xml:space="preserve"> potential – and actual – </w:t>
      </w:r>
      <w:r w:rsidRPr="00124950">
        <w:rPr>
          <w:rStyle w:val="StyleUnderline"/>
          <w:highlight w:val="yellow"/>
        </w:rPr>
        <w:t>consequences</w:t>
      </w:r>
      <w:r w:rsidRPr="0027529D">
        <w:t xml:space="preserve"> of this </w:t>
      </w:r>
      <w:r w:rsidRPr="00124950">
        <w:rPr>
          <w:rStyle w:val="StyleUnderline"/>
          <w:highlight w:val="yellow"/>
        </w:rPr>
        <w:t>are troubling</w:t>
      </w:r>
      <w:r w:rsidRPr="0027529D">
        <w:t xml:space="preserve">. Takayama et al call for the WCCES </w:t>
      </w:r>
      <w:proofErr w:type="gramStart"/>
      <w:r w:rsidRPr="0027529D">
        <w:t>in particular to</w:t>
      </w:r>
      <w:proofErr w:type="gramEnd"/>
      <w:r w:rsidRPr="0027529D">
        <w:t xml:space="preserve"> embrace the agenda of ‘contesting coloniality,’ but one conclusion to be drawn from recent events is that this is already happening, with damaging consequences for civility within the Comparative Education field, and for the wider credibility of its scholarly output.15 </w:t>
      </w:r>
      <w:r w:rsidRPr="00C146FA">
        <w:rPr>
          <w:rStyle w:val="StyleUnderline"/>
        </w:rPr>
        <w:t>Reducing scholarship to</w:t>
      </w:r>
      <w:r w:rsidRPr="002E5121">
        <w:rPr>
          <w:rStyle w:val="StyleUnderline"/>
        </w:rPr>
        <w:t xml:space="preserve"> the projection of the scholar’s own </w:t>
      </w:r>
      <w:r w:rsidRPr="00C146FA">
        <w:rPr>
          <w:rStyle w:val="StyleUnderline"/>
        </w:rPr>
        <w:t xml:space="preserve">positionality can only lead to </w:t>
      </w:r>
      <w:r w:rsidRPr="00C146FA">
        <w:rPr>
          <w:rStyle w:val="Emphasis"/>
        </w:rPr>
        <w:t>fragmentation and irrelevance</w:t>
      </w:r>
      <w:r w:rsidRPr="002E5121">
        <w:rPr>
          <w:rStyle w:val="StyleUnderline"/>
        </w:rPr>
        <w:t>.</w:t>
      </w:r>
      <w:r w:rsidRPr="0027529D">
        <w:t xml:space="preserve"> To quote </w:t>
      </w:r>
      <w:proofErr w:type="spellStart"/>
      <w:r w:rsidRPr="0027529D">
        <w:t>Merquior</w:t>
      </w:r>
      <w:proofErr w:type="spellEnd"/>
      <w:r w:rsidRPr="0027529D">
        <w:t xml:space="preserve"> again (paraphrasing Hilary Putnam), </w:t>
      </w:r>
      <w:r w:rsidRPr="002E5121">
        <w:rPr>
          <w:rStyle w:val="StyleUnderline"/>
        </w:rPr>
        <w:t>‘to demote rationality</w:t>
      </w:r>
      <w:r w:rsidRPr="0027529D">
        <w:t xml:space="preserve">, in a relativist way, to a mere concoction of a given historical culture </w:t>
      </w:r>
      <w:r w:rsidRPr="002E5121">
        <w:rPr>
          <w:rStyle w:val="StyleUnderline"/>
        </w:rPr>
        <w:t>is as reductionist as the logical positivist’s reduction of reason to scientific calculus’</w:t>
      </w:r>
      <w:r w:rsidRPr="0027529D">
        <w:t xml:space="preserve"> (160). What he calls </w:t>
      </w:r>
      <w:r w:rsidRPr="00124950">
        <w:rPr>
          <w:rStyle w:val="StyleUnderline"/>
          <w:highlight w:val="yellow"/>
        </w:rPr>
        <w:t>the ‘Elixir of Pure Negation’</w:t>
      </w:r>
      <w:r w:rsidRPr="0027529D">
        <w:t xml:space="preserve"> (159</w:t>
      </w:r>
      <w:r w:rsidRPr="002E5121">
        <w:rPr>
          <w:rStyle w:val="StyleUnderline"/>
        </w:rPr>
        <w:t xml:space="preserve">) </w:t>
      </w:r>
      <w:r w:rsidRPr="00124950">
        <w:rPr>
          <w:rStyle w:val="StyleUnderline"/>
          <w:highlight w:val="yellow"/>
        </w:rPr>
        <w:t>is an intoxicating brew, but</w:t>
      </w:r>
      <w:r w:rsidRPr="002E5121">
        <w:rPr>
          <w:rStyle w:val="StyleUnderline"/>
        </w:rPr>
        <w:t xml:space="preserve"> it is </w:t>
      </w:r>
      <w:r w:rsidRPr="00124950">
        <w:rPr>
          <w:rStyle w:val="StyleUnderline"/>
          <w:highlight w:val="yellow"/>
        </w:rPr>
        <w:t>unlikely to inspire</w:t>
      </w:r>
      <w:r w:rsidRPr="002E5121">
        <w:rPr>
          <w:rStyle w:val="StyleUnderline"/>
        </w:rPr>
        <w:t xml:space="preserve"> coherent or constructive </w:t>
      </w:r>
      <w:r w:rsidRPr="00124950">
        <w:rPr>
          <w:rStyle w:val="StyleUnderline"/>
          <w:highlight w:val="yellow"/>
        </w:rPr>
        <w:t>contributions</w:t>
      </w:r>
      <w:r w:rsidRPr="0027529D">
        <w:t xml:space="preserve"> to addressing the pressing problems of our age: climate change, poverty, </w:t>
      </w:r>
      <w:proofErr w:type="gramStart"/>
      <w:r w:rsidRPr="0027529D">
        <w:t>inequality</w:t>
      </w:r>
      <w:proofErr w:type="gramEnd"/>
      <w:r w:rsidRPr="0027529D">
        <w:t xml:space="preserve"> </w:t>
      </w:r>
      <w:r w:rsidRPr="00C146FA">
        <w:t xml:space="preserve">and </w:t>
      </w:r>
      <w:r w:rsidRPr="00C146FA">
        <w:rPr>
          <w:rStyle w:val="StyleUnderline"/>
        </w:rPr>
        <w:t>the</w:t>
      </w:r>
      <w:r w:rsidRPr="002E5121">
        <w:rPr>
          <w:rStyle w:val="StyleUnderline"/>
        </w:rPr>
        <w:t xml:space="preserve"> ethical crisis that underpins them all. </w:t>
      </w:r>
    </w:p>
    <w:p w14:paraId="36271DE1" w14:textId="77777777" w:rsidR="001F2B46" w:rsidRPr="002E5121" w:rsidRDefault="001F2B46" w:rsidP="001F2B46">
      <w:pPr>
        <w:rPr>
          <w:rStyle w:val="StyleUnderline"/>
        </w:rPr>
      </w:pPr>
      <w:r w:rsidRPr="0027529D">
        <w:t xml:space="preserve">Indeed, </w:t>
      </w:r>
      <w:r w:rsidRPr="00124950">
        <w:rPr>
          <w:rStyle w:val="StyleUnderline"/>
          <w:highlight w:val="yellow"/>
        </w:rPr>
        <w:t>it is</w:t>
      </w:r>
      <w:r w:rsidRPr="002E5121">
        <w:rPr>
          <w:rStyle w:val="StyleUnderline"/>
        </w:rPr>
        <w:t xml:space="preserve"> very </w:t>
      </w:r>
      <w:r w:rsidRPr="00124950">
        <w:rPr>
          <w:rStyle w:val="StyleUnderline"/>
          <w:highlight w:val="yellow"/>
        </w:rPr>
        <w:t>likely to</w:t>
      </w:r>
      <w:r w:rsidRPr="00C146FA">
        <w:rPr>
          <w:rStyle w:val="StyleUnderline"/>
        </w:rPr>
        <w:t xml:space="preserve"> </w:t>
      </w:r>
      <w:r w:rsidRPr="00C146FA">
        <w:rPr>
          <w:rStyle w:val="Emphasis"/>
        </w:rPr>
        <w:t>do the opposite</w:t>
      </w:r>
      <w:r w:rsidRPr="002E5121">
        <w:rPr>
          <w:rStyle w:val="StyleUnderline"/>
        </w:rPr>
        <w:t>. The neoliberal cadres</w:t>
      </w:r>
      <w:r w:rsidRPr="0027529D">
        <w:t xml:space="preserve"> of the OECD or World Bank, along with nationalist autocrats from Beijing to Budapest, </w:t>
      </w:r>
      <w:r w:rsidRPr="002E5121">
        <w:rPr>
          <w:rStyle w:val="StyleUnderline"/>
        </w:rPr>
        <w:t xml:space="preserve">will be more than happy for ‘critical scholars’ to fulminate against a </w:t>
      </w:r>
      <w:proofErr w:type="gramStart"/>
      <w:r w:rsidRPr="002E5121">
        <w:rPr>
          <w:rStyle w:val="StyleUnderline"/>
        </w:rPr>
        <w:t>vaguely-defined</w:t>
      </w:r>
      <w:proofErr w:type="gramEnd"/>
      <w:r w:rsidRPr="002E5121">
        <w:rPr>
          <w:rStyle w:val="StyleUnderline"/>
        </w:rPr>
        <w:t xml:space="preserve"> ‘West’ while embracing ‘epistemological diffidence’</w:t>
      </w:r>
      <w:r w:rsidRPr="0027529D">
        <w:t xml:space="preserve"> (Takayama, Sriprakash, and Connell 2017, S18). As one critic of ‘postmodernism’ has put it, </w:t>
      </w:r>
      <w:r w:rsidRPr="002E5121">
        <w:rPr>
          <w:rStyle w:val="StyleUnderline"/>
        </w:rPr>
        <w:t>the promotion of ‘epistemological pluralism</w:t>
      </w:r>
      <w:r w:rsidRPr="0027529D">
        <w:t>,’ combined with rejection of any ‘settled external viewpoint,</w:t>
      </w:r>
      <w:r w:rsidRPr="002E5121">
        <w:rPr>
          <w:rStyle w:val="StyleUnderline"/>
        </w:rPr>
        <w:t>’ means that, ‘so far as real-life ongoing politics is concerned,’ postmodernists,</w:t>
      </w:r>
      <w:r w:rsidRPr="0027529D">
        <w:t xml:space="preserve"> along with de-constructivists, </w:t>
      </w:r>
      <w:proofErr w:type="spellStart"/>
      <w:r w:rsidRPr="0027529D">
        <w:t>decolonialists</w:t>
      </w:r>
      <w:proofErr w:type="spellEnd"/>
      <w:r w:rsidRPr="0027529D">
        <w:t xml:space="preserve"> and their ilk, tend to be ‘passively conservative in effect’ (Butler 2002, 61). </w:t>
      </w:r>
      <w:r w:rsidRPr="002E5121">
        <w:rPr>
          <w:rStyle w:val="StyleUnderline"/>
        </w:rPr>
        <w:t>If ‘decoloniality’ promotes</w:t>
      </w:r>
      <w:r w:rsidRPr="0027529D">
        <w:t xml:space="preserve"> a </w:t>
      </w:r>
      <w:proofErr w:type="spellStart"/>
      <w:r w:rsidRPr="0027529D">
        <w:t>balkanisation</w:t>
      </w:r>
      <w:proofErr w:type="spellEnd"/>
      <w:r w:rsidRPr="0027529D">
        <w:t xml:space="preserve"> of the Comparative Education field into </w:t>
      </w:r>
      <w:proofErr w:type="gramStart"/>
      <w:r w:rsidRPr="002E5121">
        <w:rPr>
          <w:rStyle w:val="StyleUnderline"/>
        </w:rPr>
        <w:t>identity based</w:t>
      </w:r>
      <w:proofErr w:type="gramEnd"/>
      <w:r w:rsidRPr="002E5121">
        <w:rPr>
          <w:rStyle w:val="StyleUnderline"/>
        </w:rPr>
        <w:t xml:space="preserve"> cliques that </w:t>
      </w:r>
      <w:r w:rsidRPr="002E5121">
        <w:rPr>
          <w:rStyle w:val="Emphasis"/>
        </w:rPr>
        <w:t>prize ‘opacity</w:t>
      </w:r>
      <w:r w:rsidRPr="002E5121">
        <w:rPr>
          <w:rStyle w:val="StyleUnderline"/>
        </w:rPr>
        <w:t xml:space="preserve">,’ the risk is that in practice this will only </w:t>
      </w:r>
      <w:r w:rsidRPr="00124950">
        <w:rPr>
          <w:rStyle w:val="Emphasis"/>
          <w:highlight w:val="yellow"/>
        </w:rPr>
        <w:t>serve to buttress the status quo</w:t>
      </w:r>
      <w:r w:rsidRPr="002E5121">
        <w:rPr>
          <w:rStyle w:val="Emphasis"/>
        </w:rPr>
        <w:t>.</w:t>
      </w:r>
    </w:p>
    <w:p w14:paraId="15B21A0E" w14:textId="77777777" w:rsidR="001F2B46" w:rsidRDefault="001F2B46" w:rsidP="001F2B46">
      <w:pPr>
        <w:rPr>
          <w:sz w:val="14"/>
        </w:rPr>
      </w:pPr>
    </w:p>
    <w:p w14:paraId="6C9E5257" w14:textId="2FD9E7EC" w:rsidR="001F2B46" w:rsidRDefault="001F2B46" w:rsidP="001F2B46">
      <w:pPr>
        <w:pStyle w:val="Heading4"/>
      </w:pPr>
      <w:r w:rsidRPr="00941A65">
        <w:t xml:space="preserve">The Alt is </w:t>
      </w:r>
      <w:proofErr w:type="gramStart"/>
      <w:r w:rsidRPr="00941A65">
        <w:t>faux-radicalism</w:t>
      </w:r>
      <w:proofErr w:type="gramEnd"/>
      <w:r w:rsidRPr="00941A65">
        <w:t xml:space="preserve">. The relevant question is no longer interpreting but changing the world, which requires actual diagnosis of how to </w:t>
      </w:r>
      <w:proofErr w:type="gramStart"/>
      <w:r w:rsidRPr="00941A65">
        <w:t>most effectively intervene in it</w:t>
      </w:r>
      <w:proofErr w:type="gramEnd"/>
      <w:r w:rsidRPr="00941A65">
        <w:t>.</w:t>
      </w:r>
    </w:p>
    <w:p w14:paraId="10C9C9D8" w14:textId="77777777" w:rsidR="001F2B46" w:rsidRDefault="001F2B46" w:rsidP="001F2B46">
      <w:r w:rsidRPr="00941A65">
        <w:rPr>
          <w:rStyle w:val="Style13ptBold"/>
        </w:rPr>
        <w:t>Thompson’23</w:t>
      </w:r>
      <w:r>
        <w:t>[</w:t>
      </w:r>
      <w:r w:rsidRPr="00941A65">
        <w:t>Michael J. Thompson is Professor of Political Theory at William Paterson University. He is the author of The Politics of Inequality (2007), The Domestication of Critical Theory (2016), and, most recently, The Specter of Babel: A Reconstruction of Political Judgment (2020)</w:t>
      </w:r>
      <w:proofErr w:type="gramStart"/>
      <w:r w:rsidRPr="00941A65">
        <w:t>.</w:t>
      </w:r>
      <w:r>
        <w:t>]</w:t>
      </w:r>
      <w:r w:rsidRPr="00941A65">
        <w:t>Michael</w:t>
      </w:r>
      <w:proofErr w:type="gramEnd"/>
      <w:r w:rsidRPr="00941A65">
        <w:t xml:space="preserve"> J. Thompson</w:t>
      </w:r>
      <w:r>
        <w:t xml:space="preserve">, THE PALGRAVE HANDBOOK OF CRITICAL THEORY, </w:t>
      </w:r>
      <w:r w:rsidRPr="00941A65">
        <w:t>https://vdoc.pub/documents/the-palgrave-handbook-of-critical-theory-7bg8cf7vs3r0</w:t>
      </w:r>
      <w:r>
        <w:t>/HZ</w:t>
      </w:r>
    </w:p>
    <w:p w14:paraId="28512F39" w14:textId="77777777" w:rsidR="001F2B46" w:rsidRPr="00F5222C" w:rsidRDefault="001F2B46" w:rsidP="001F2B46">
      <w:pPr>
        <w:rPr>
          <w:sz w:val="10"/>
        </w:rPr>
      </w:pPr>
      <w:r w:rsidRPr="00F5222C">
        <w:rPr>
          <w:sz w:val="10"/>
        </w:rPr>
        <w:t xml:space="preserve">Such an approach obviously questioned “scientific socialism” with predictions of inevitable proletarian revolution and its “objective” emphasis upon the economic “base” as against the state, ideology, and the more “subjective” elements of the “superstructure” (Korsch 1970: 72). </w:t>
      </w:r>
      <w:r w:rsidRPr="00941A65">
        <w:rPr>
          <w:rStyle w:val="StyleUnderline"/>
        </w:rPr>
        <w:t>From this standpoint, indeed, political economy appears once again as the “critique of political economy”</w:t>
      </w:r>
      <w:r w:rsidRPr="00F5222C">
        <w:rPr>
          <w:sz w:val="10"/>
        </w:rPr>
        <w:t>—as Marx subtitled Das Kapital—while the totality, or “ensemble of social relations,” turns into the crucial category and target for a transformative enterprise</w:t>
      </w:r>
      <w:r w:rsidRPr="00941A65">
        <w:rPr>
          <w:rStyle w:val="StyleUnderline"/>
        </w:rPr>
        <w:t xml:space="preserve">. </w:t>
      </w:r>
      <w:r w:rsidRPr="00124950">
        <w:rPr>
          <w:rStyle w:val="StyleUnderline"/>
          <w:highlight w:val="yellow"/>
        </w:rPr>
        <w:t>Elements of the “superstructure” such as the state or ideology</w:t>
      </w:r>
      <w:r w:rsidRPr="00941A65">
        <w:rPr>
          <w:rStyle w:val="StyleUnderline"/>
        </w:rPr>
        <w:t xml:space="preserve"> thus </w:t>
      </w:r>
      <w:r w:rsidRPr="00124950">
        <w:rPr>
          <w:rStyle w:val="StyleUnderline"/>
          <w:highlight w:val="yellow"/>
        </w:rPr>
        <w:t>no longer appear as epiphenomena</w:t>
      </w:r>
      <w:r w:rsidRPr="00941A65">
        <w:rPr>
          <w:rStyle w:val="StyleUnderline"/>
        </w:rPr>
        <w:t xml:space="preserve"> of the base </w:t>
      </w:r>
      <w:r w:rsidRPr="00124950">
        <w:rPr>
          <w:rStyle w:val="Emphasis"/>
          <w:highlight w:val="yellow"/>
        </w:rPr>
        <w:t>but rather evince their unique dynamics</w:t>
      </w:r>
      <w:r w:rsidRPr="00F5222C">
        <w:rPr>
          <w:rStyle w:val="Emphasis"/>
        </w:rPr>
        <w:t xml:space="preserve"> and importance</w:t>
      </w:r>
      <w:r w:rsidRPr="00941A65">
        <w:rPr>
          <w:rStyle w:val="StyleUnderline"/>
        </w:rPr>
        <w:t xml:space="preserve"> </w:t>
      </w:r>
      <w:r w:rsidRPr="00124950">
        <w:rPr>
          <w:rStyle w:val="Emphasis"/>
          <w:highlight w:val="yellow"/>
        </w:rPr>
        <w:t>for practice.</w:t>
      </w:r>
      <w:r w:rsidRPr="00941A65">
        <w:rPr>
          <w:rStyle w:val="StyleUnderline"/>
        </w:rPr>
        <w:t xml:space="preserve"> Insofar as new social relations are introduced, which can never occur in a single action, freedom is also no longer identified with any “system.”</w:t>
      </w:r>
      <w:r w:rsidRPr="00941A65">
        <w:rPr>
          <w:rStyle w:val="Emphasis"/>
        </w:rPr>
        <w:t xml:space="preserve"> </w:t>
      </w:r>
      <w:r w:rsidRPr="00F5222C">
        <w:rPr>
          <w:rStyle w:val="StyleUnderline"/>
        </w:rPr>
        <w:t>Marxism subsequently turns into a “method” grounded in history and needing constant revision rather than being an inflexible dogma</w:t>
      </w:r>
      <w:r w:rsidRPr="00941A65">
        <w:rPr>
          <w:rStyle w:val="Emphasis"/>
        </w:rPr>
        <w:t>.</w:t>
      </w:r>
      <w:r w:rsidRPr="00F5222C">
        <w:rPr>
          <w:sz w:val="10"/>
        </w:rPr>
        <w:t xml:space="preserve"> </w:t>
      </w:r>
      <w:r w:rsidRPr="00F5222C">
        <w:rPr>
          <w:rStyle w:val="StyleUnderline"/>
        </w:rPr>
        <w:t>Truth also loses its purely scholastic status:</w:t>
      </w:r>
      <w:r w:rsidRPr="00941A65">
        <w:rPr>
          <w:rStyle w:val="Emphasis"/>
        </w:rPr>
        <w:t xml:space="preserve"> </w:t>
      </w:r>
      <w:r w:rsidRPr="00124950">
        <w:rPr>
          <w:rStyle w:val="Emphasis"/>
          <w:highlight w:val="yellow"/>
        </w:rPr>
        <w:t>it is no longer a matter of interpreting the world but of changing it</w:t>
      </w:r>
      <w:r w:rsidRPr="00F5222C">
        <w:rPr>
          <w:sz w:val="10"/>
        </w:rPr>
        <w:t xml:space="preserve">—as Marx noted in his famous 11th thesis on Feuerbach—and critical theory, </w:t>
      </w:r>
      <w:r w:rsidRPr="00941A65">
        <w:rPr>
          <w:rStyle w:val="StyleUnderline"/>
        </w:rPr>
        <w:t xml:space="preserve">if it is </w:t>
      </w:r>
      <w:proofErr w:type="gramStart"/>
      <w:r w:rsidRPr="00941A65">
        <w:rPr>
          <w:rStyle w:val="StyleUnderline"/>
        </w:rPr>
        <w:t>really unique</w:t>
      </w:r>
      <w:proofErr w:type="gramEnd"/>
      <w:r w:rsidRPr="00941A65">
        <w:rPr>
          <w:rStyle w:val="StyleUnderline"/>
        </w:rPr>
        <w:t xml:space="preserve"> and radical, must contribute to that enterprise</w:t>
      </w:r>
      <w:r w:rsidRPr="00CD6AED">
        <w:rPr>
          <w:rStyle w:val="Emphasis"/>
        </w:rPr>
        <w:t xml:space="preserve">. </w:t>
      </w:r>
      <w:r w:rsidRPr="00124950">
        <w:rPr>
          <w:rStyle w:val="StyleUnderline"/>
          <w:highlight w:val="yellow"/>
        </w:rPr>
        <w:t xml:space="preserve">Answers to philosophical questions no longer remain </w:t>
      </w:r>
      <w:r w:rsidRPr="00F5222C">
        <w:rPr>
          <w:rStyle w:val="StyleUnderline"/>
        </w:rPr>
        <w:t>confined</w:t>
      </w:r>
      <w:r w:rsidRPr="00124950">
        <w:rPr>
          <w:rStyle w:val="StyleUnderline"/>
          <w:highlight w:val="yellow"/>
        </w:rPr>
        <w:t xml:space="preserve"> within epistemology</w:t>
      </w:r>
      <w:r w:rsidRPr="00F5222C">
        <w:rPr>
          <w:rStyle w:val="StyleUnderline"/>
        </w:rPr>
        <w:t xml:space="preserve">, logic, or philosophy </w:t>
      </w:r>
      <w:r w:rsidRPr="00124950">
        <w:rPr>
          <w:rStyle w:val="StyleUnderline"/>
          <w:highlight w:val="yellow"/>
        </w:rPr>
        <w:t>proper;</w:t>
      </w:r>
      <w:r w:rsidRPr="00124950">
        <w:rPr>
          <w:rStyle w:val="Emphasis"/>
          <w:highlight w:val="yellow"/>
        </w:rPr>
        <w:t xml:space="preserve"> </w:t>
      </w:r>
      <w:proofErr w:type="gramStart"/>
      <w:r w:rsidRPr="00124950">
        <w:rPr>
          <w:rStyle w:val="Emphasis"/>
          <w:highlight w:val="yellow"/>
        </w:rPr>
        <w:t>instead</w:t>
      </w:r>
      <w:proofErr w:type="gramEnd"/>
      <w:r w:rsidRPr="00124950">
        <w:rPr>
          <w:rStyle w:val="Emphasis"/>
          <w:highlight w:val="yellow"/>
        </w:rPr>
        <w:t xml:space="preserve"> </w:t>
      </w:r>
      <w:r w:rsidRPr="00F5222C">
        <w:rPr>
          <w:rStyle w:val="Emphasis"/>
        </w:rPr>
        <w:t>the point of reference</w:t>
      </w:r>
      <w:r w:rsidRPr="00124950">
        <w:rPr>
          <w:rStyle w:val="Emphasis"/>
          <w:highlight w:val="yellow"/>
        </w:rPr>
        <w:t xml:space="preserve"> is “human practice and the comprehension of that practice”</w:t>
      </w:r>
      <w:r w:rsidRPr="00124950">
        <w:rPr>
          <w:sz w:val="10"/>
          <w:highlight w:val="yellow"/>
        </w:rPr>
        <w:t xml:space="preserve"> (</w:t>
      </w:r>
      <w:r w:rsidRPr="00F5222C">
        <w:rPr>
          <w:sz w:val="10"/>
        </w:rPr>
        <w:t xml:space="preserve">Marx 1969: 13). The aim 1This chapter complements an earlier study of mine, Bronner (2002). 18 S.E. BRONNER is to link the principles and interests of different and often conflicting agents of change and, in the process, demonstrate how they are shaped through the given historical context in which they emerged. </w:t>
      </w:r>
      <w:r w:rsidRPr="00124950">
        <w:rPr>
          <w:rStyle w:val="StyleUnderline"/>
          <w:highlight w:val="yellow"/>
        </w:rPr>
        <w:t>Marxism is thus no longer simply about the practices of</w:t>
      </w:r>
      <w:r w:rsidRPr="00F5222C">
        <w:rPr>
          <w:rStyle w:val="StyleUnderline"/>
        </w:rPr>
        <w:t xml:space="preserve"> the </w:t>
      </w:r>
      <w:r w:rsidRPr="00124950">
        <w:rPr>
          <w:rStyle w:val="StyleUnderline"/>
          <w:highlight w:val="yellow"/>
        </w:rPr>
        <w:t>bourgeoisie</w:t>
      </w:r>
      <w:r w:rsidRPr="00F5222C">
        <w:rPr>
          <w:rStyle w:val="StyleUnderline"/>
        </w:rPr>
        <w:t xml:space="preserve"> or other enemy classes </w:t>
      </w:r>
      <w:r w:rsidRPr="00124950">
        <w:rPr>
          <w:rStyle w:val="StyleUnderline"/>
          <w:highlight w:val="yellow"/>
        </w:rPr>
        <w:t>but rather the changing politics of the proletariat.</w:t>
      </w:r>
      <w:r w:rsidRPr="00F5222C">
        <w:rPr>
          <w:sz w:val="10"/>
        </w:rPr>
        <w:t xml:space="preserve"> Or, to put the matter more boldly, </w:t>
      </w:r>
      <w:r w:rsidRPr="00CD6AED">
        <w:rPr>
          <w:rStyle w:val="StyleUnderline"/>
        </w:rPr>
        <w:t>Marxism rests on “the application of the materialist conception of history to the materialist conception of history itself”</w:t>
      </w:r>
      <w:r w:rsidRPr="00F5222C">
        <w:rPr>
          <w:sz w:val="10"/>
        </w:rPr>
        <w:t xml:space="preserve"> (Marx 1969b: 92). </w:t>
      </w:r>
      <w:r w:rsidRPr="00CD6AED">
        <w:rPr>
          <w:rStyle w:val="StyleUnderline"/>
        </w:rPr>
        <w:t xml:space="preserve">Critique of </w:t>
      </w:r>
      <w:proofErr w:type="gramStart"/>
      <w:r w:rsidRPr="00CD6AED">
        <w:rPr>
          <w:rStyle w:val="StyleUnderline"/>
        </w:rPr>
        <w:t>working class</w:t>
      </w:r>
      <w:proofErr w:type="gramEnd"/>
      <w:r w:rsidRPr="00CD6AED">
        <w:rPr>
          <w:rStyle w:val="StyleUnderline"/>
        </w:rPr>
        <w:t xml:space="preserve"> politics (or that of any oppressed group) thus becomes an integral moment of radical theory.</w:t>
      </w:r>
      <w:r w:rsidRPr="00CD6AED">
        <w:rPr>
          <w:rStyle w:val="Emphasis"/>
        </w:rPr>
        <w:t xml:space="preserve"> </w:t>
      </w:r>
      <w:r w:rsidRPr="00124950">
        <w:rPr>
          <w:rStyle w:val="Emphasis"/>
          <w:highlight w:val="yellow"/>
        </w:rPr>
        <w:t>The result is what</w:t>
      </w:r>
      <w:r w:rsidRPr="00CD6AED">
        <w:rPr>
          <w:rStyle w:val="Emphasis"/>
        </w:rPr>
        <w:t xml:space="preserve"> might be </w:t>
      </w:r>
      <w:r w:rsidRPr="00124950">
        <w:rPr>
          <w:rStyle w:val="Emphasis"/>
          <w:highlight w:val="yellow"/>
        </w:rPr>
        <w:t xml:space="preserve">termed an </w:t>
      </w:r>
      <w:proofErr w:type="spellStart"/>
      <w:r w:rsidRPr="00124950">
        <w:rPr>
          <w:rStyle w:val="Emphasis"/>
          <w:highlight w:val="yellow"/>
        </w:rPr>
        <w:t>antiphilosophy</w:t>
      </w:r>
      <w:proofErr w:type="spellEnd"/>
      <w:r w:rsidRPr="00CD6AED">
        <w:rPr>
          <w:rStyle w:val="Emphasis"/>
        </w:rPr>
        <w:t>.</w:t>
      </w:r>
      <w:r w:rsidRPr="00F5222C">
        <w:rPr>
          <w:sz w:val="10"/>
        </w:rPr>
        <w:t xml:space="preserve"> Intellectuals and activists within the socialist labor movement had often called this or that claim of Marx and Engels into question. So, for example, Rosa Luxemburg attacked their support for the national self-determination of Poland; Eduard Bernstein questioned prevailing beliefs in the inevitable collapse of capitalism; and Rudolf </w:t>
      </w:r>
      <w:proofErr w:type="spellStart"/>
      <w:r w:rsidRPr="00F5222C">
        <w:rPr>
          <w:sz w:val="10"/>
        </w:rPr>
        <w:t>Hilferding</w:t>
      </w:r>
      <w:proofErr w:type="spellEnd"/>
      <w:r w:rsidRPr="00F5222C">
        <w:rPr>
          <w:sz w:val="10"/>
        </w:rPr>
        <w:t xml:space="preserve"> noted the need for an ethic to buttress “scientific socialism.” But Western Marxists engaged in an immanent critique of the problematic identified with what was popularly understood as Marxism. Its “orthodox” stage theory was called into question along with its reliance on the economic base, and the “inevitability” of the proletarian revolution. But there is a danger in caricaturing the supposed dismissal of class “consciousness” and human agency by the original socialist labor movement. Social democracy’s proletarian public sphere kept workers busy with cultural, social, and political tasks. </w:t>
      </w:r>
      <w:r w:rsidRPr="00CD6AED">
        <w:rPr>
          <w:rStyle w:val="StyleUnderline"/>
        </w:rPr>
        <w:t>Max Weber termed it a “workers’ world” and proletarian “consciousness” spoke to the “inevitability” of revolution, achieving reforms, and building working class solidarity through the Second International.</w:t>
      </w:r>
      <w:r w:rsidRPr="00F5222C">
        <w:rPr>
          <w:sz w:val="10"/>
        </w:rPr>
        <w:t xml:space="preserve"> For orthodox Marxists between 1890 and 1914 in Europe, these three criteria were unified.2 Social democratic parties were growing rapidly throughout the continent and battles for economic reforms were underway in the </w:t>
      </w:r>
      <w:proofErr w:type="gramStart"/>
      <w:r w:rsidRPr="00F5222C">
        <w:rPr>
          <w:sz w:val="10"/>
        </w:rPr>
        <w:t>short-run</w:t>
      </w:r>
      <w:proofErr w:type="gramEnd"/>
      <w:r w:rsidRPr="00F5222C">
        <w:rPr>
          <w:sz w:val="10"/>
        </w:rPr>
        <w:t xml:space="preserve"> even while the working class awaited “the day” on which it would conquer political power and substitute liberal republics as for the reigning monarchical regimes. Optimism about the coming revolution complemented assumptions about international proletarian solidarity. This was all destroyed by the “great betrayal” in which social democratic parties supported their respective </w:t>
      </w:r>
      <w:proofErr w:type="spellStart"/>
      <w:r w:rsidRPr="00F5222C">
        <w:rPr>
          <w:sz w:val="10"/>
        </w:rPr>
        <w:t>nationstates</w:t>
      </w:r>
      <w:proofErr w:type="spellEnd"/>
      <w:r w:rsidRPr="00F5222C">
        <w:rPr>
          <w:sz w:val="10"/>
        </w:rPr>
        <w:t xml:space="preserve"> in mobilizing their military forces for World War I. Something had clearly gone wrong: </w:t>
      </w:r>
      <w:r w:rsidRPr="00CD6AED">
        <w:rPr>
          <w:rStyle w:val="StyleUnderline"/>
        </w:rPr>
        <w:t>Orthodox Marxists had anticipated war among imperialist powers and some even suggested that revolution would prove a logical consequence.</w:t>
      </w:r>
      <w:r w:rsidRPr="00F5222C">
        <w:rPr>
          <w:sz w:val="10"/>
        </w:rPr>
        <w:t xml:space="preserve"> But their social democratic parties never acted on these insights. The revolutionary moment was rendered irrelevant or, more generously, simply taken for granted. Ideology was never treated as what Karl Korsch termed a “lived experience” that shaped political practice. </w:t>
      </w:r>
      <w:r w:rsidRPr="00CD6AED">
        <w:rPr>
          <w:rStyle w:val="StyleUnderline"/>
        </w:rPr>
        <w:t>Not only did this undermine proletarian resistance to nationalism and the war effort but, just as importantly, it made the entire social democratic enterprise seem unalterably staid and bureaucratic</w:t>
      </w:r>
      <w:r w:rsidRPr="00F5222C">
        <w:rPr>
          <w:sz w:val="10"/>
        </w:rPr>
        <w:t xml:space="preserve"> (both to the minority of workers on the far 2Note the discussion in Bronner (2011, 1ff). CRITICAL THEORY AND RESISTANCE 19 left and </w:t>
      </w:r>
      <w:proofErr w:type="gramStart"/>
      <w:r w:rsidRPr="00F5222C">
        <w:rPr>
          <w:sz w:val="10"/>
        </w:rPr>
        <w:t>the majority of</w:t>
      </w:r>
      <w:proofErr w:type="gramEnd"/>
      <w:r w:rsidRPr="00F5222C">
        <w:rPr>
          <w:sz w:val="10"/>
        </w:rPr>
        <w:t xml:space="preserve"> radical intellectuals) once the Russian Revolution took place in 1917. Lenin seemed to have been right all along. Already in 1902, he had insisted that the proletariat would only demand economic reforms if left to its own devices and that the existing mass party was not suited to revolutionary action</w:t>
      </w:r>
      <w:r w:rsidRPr="00CD6AED">
        <w:rPr>
          <w:rStyle w:val="StyleUnderline"/>
        </w:rPr>
        <w:t>. A vanguard party of professional revolutionary intellectuals was required to inject the requisite political consciousness into the proletariat from “outside” its ranks.</w:t>
      </w:r>
      <w:r w:rsidRPr="00F5222C">
        <w:rPr>
          <w:sz w:val="10"/>
        </w:rPr>
        <w:t xml:space="preserve"> Lenin and the Bolsheviks now appeared as the genuine heirs of Marx and the Paris Commune. Republicanism made way for their reliance on slogans like “All Power to the Soviets!” as a utopian “wind from the East” was felt by grunts in the trenches of the war-torn West. Occurring in an economically underdeveloped state with a glaring minority of workers, moreover, the Russian Revolution was viewed as a product of indomitable revolutionary will or what was then called “voluntarism.” It also seemed that the “totality” was being transformed during the “heroic” phase of the revolution or what was known as “war communism.” These were the years of rationing and civil war when money was abolished (though the ruble was worth nothing anyway); soldiers elected their officers amid civil war (though the Red Army was being built from the ground up); communal housing was being erected (though there was a shortage of private dwellings); and avant-garde cultural experiments of all kinds were underway (Bronner 2012: 107ff). </w:t>
      </w:r>
      <w:r w:rsidRPr="00CD6AED">
        <w:rPr>
          <w:rStyle w:val="StyleUnderline"/>
        </w:rPr>
        <w:t>The old world was dying and the new was not yet born and, within the historical context, Lukacs insisted that one could remain an “orthodox” Marxist even if all Marx’s predictions were proven wrong so long as the “totality” served as the point of theoretical reference and the target of revolutionary transformation</w:t>
      </w:r>
      <w:r w:rsidRPr="00F5222C">
        <w:rPr>
          <w:sz w:val="10"/>
        </w:rPr>
        <w:t xml:space="preserve"> (Lukács 1971: 1–2</w:t>
      </w:r>
      <w:r w:rsidRPr="00124950">
        <w:rPr>
          <w:sz w:val="10"/>
          <w:highlight w:val="yellow"/>
        </w:rPr>
        <w:t xml:space="preserve">). </w:t>
      </w:r>
      <w:r w:rsidRPr="00124950">
        <w:rPr>
          <w:rStyle w:val="StyleUnderline"/>
          <w:highlight w:val="yellow"/>
        </w:rPr>
        <w:t xml:space="preserve">It was no longer a matter of </w:t>
      </w:r>
      <w:r w:rsidRPr="00F5222C">
        <w:rPr>
          <w:rStyle w:val="StyleUnderline"/>
        </w:rPr>
        <w:t xml:space="preserve">finding the </w:t>
      </w:r>
      <w:r w:rsidRPr="00124950">
        <w:rPr>
          <w:rStyle w:val="StyleUnderline"/>
          <w:highlight w:val="yellow"/>
        </w:rPr>
        <w:t xml:space="preserve">right citation justifying </w:t>
      </w:r>
      <w:r w:rsidRPr="00F5222C">
        <w:rPr>
          <w:rStyle w:val="StyleUnderline"/>
        </w:rPr>
        <w:t>this or that</w:t>
      </w:r>
      <w:r w:rsidRPr="00124950">
        <w:rPr>
          <w:rStyle w:val="StyleUnderline"/>
          <w:highlight w:val="yellow"/>
        </w:rPr>
        <w:t xml:space="preserve"> action or belief but rather applying Marxism to transforming capitalism </w:t>
      </w:r>
      <w:r w:rsidRPr="00F5222C">
        <w:rPr>
          <w:rStyle w:val="StyleUnderline"/>
        </w:rPr>
        <w:t>in its given context</w:t>
      </w:r>
      <w:r w:rsidRPr="00F5222C">
        <w:rPr>
          <w:sz w:val="10"/>
        </w:rPr>
        <w:t xml:space="preserve">. Revolution no longer meant simply nationalizing property, introducing a republic, and privileging enlightenment values—as was the case with social democracy. The entire “inverted world” (Hegel) of the commodity form now seemed ripe for transformation. </w:t>
      </w:r>
      <w:r w:rsidRPr="00CD6AED">
        <w:rPr>
          <w:rStyle w:val="StyleUnderline"/>
        </w:rPr>
        <w:t xml:space="preserve">Class consciousness not “objective conditions” would prove “the decisive step” for the proletariat no longer to exist as the mere “object” of capitalist exploitation and instead recognize itself as the “subject” of revolutionary action capable of controlling the now alienated and reified world that it had created. </w:t>
      </w:r>
      <w:r w:rsidRPr="00F5222C">
        <w:rPr>
          <w:sz w:val="10"/>
        </w:rPr>
        <w:t xml:space="preserve">To this extent, abolishing its existence as a mere cost of production and overcoming its alienation would enable the working class to become (with a nod to Hegel) the subject–object of history. Praxis became the foundational concept. Its origins were in France where, following the legacy of Louis-Auguste Blanqui, anarcho-syndicalists like Georges Sorel employed it to justify “direct action” against the state and their attack on the “abstract theory” popularly associated with official Marxism since the time of Bakunin.3 This antitheoretical (or, better, antireflective) 3Note the excellent discussion in Krausz (2015, 306ff). 20 S.E. BRONNER theme, along with the belief in action as its own justification, would drop out of Western Marxism and critical theory. </w:t>
      </w:r>
      <w:r w:rsidRPr="00CD6AED">
        <w:rPr>
          <w:rStyle w:val="StyleUnderline"/>
        </w:rPr>
        <w:t>But the voluntarism remained if only because radicals no longer believed that capitalism would create its own “gravediggers</w:t>
      </w:r>
      <w:r w:rsidRPr="00F5222C">
        <w:rPr>
          <w:sz w:val="10"/>
        </w:rPr>
        <w:t xml:space="preserve">” (Marx). The old stage theory became irrelevant.4 World War I and the great betrayal seemed to invalidate claims that the “truth” about class conflict derived from an “objective” investigation into the level of economic development, and Gramsci was clear-sighted when in 1917 he interpreted the Russian Revolution as a “revolution against Das Kapital.”5 </w:t>
      </w:r>
      <w:r w:rsidRPr="00CD6AED">
        <w:rPr>
          <w:rStyle w:val="StyleUnderline"/>
        </w:rPr>
        <w:t>With the suspension of teleology in practice, if not necessarily in theory, ethics took on new importance for Marxism</w:t>
      </w:r>
      <w:r w:rsidRPr="00F5222C">
        <w:rPr>
          <w:sz w:val="10"/>
        </w:rPr>
        <w:t xml:space="preserve">. Tension had existed between Kantian and Hegelian interpreters of Marx since 1898 and the formulation of Eduard Bernstein’s revisionism. His insistence that the working class was not growing, and that its revolution was not inscribed in history, logically required substituting ethics for teleology—and, in his view reform for revolution. Bernstein’s revisionism rested on the slogan “enough of </w:t>
      </w:r>
      <w:proofErr w:type="gramStart"/>
      <w:r w:rsidRPr="00F5222C">
        <w:rPr>
          <w:sz w:val="10"/>
        </w:rPr>
        <w:t>cant</w:t>
      </w:r>
      <w:proofErr w:type="gramEnd"/>
      <w:r w:rsidRPr="00F5222C">
        <w:rPr>
          <w:sz w:val="10"/>
        </w:rPr>
        <w:t xml:space="preserve">, and back to Kant.” Bolsheviks and radicals would respond by highlighting Hegel’s influence on Marx, emphasizing the role of class consciousness in the revolutionary enterprise and, so to speak, linking ethics to the revolutionary commitments that would fulfill the imperatives of teleology. Such is the philosophical foundation for what Lenin understood as “true consciousness” being embedded in the vanguard party that alone incarnated the prospects for revolutionary action or, more bluntly, the revolutionary will. Kant’s universalist “practical” ethics of everyday life predicated on intention now made way for a consequentialist ethic based on the categorical imperative of revolution (Lukács 2014: 64ff). </w:t>
      </w:r>
      <w:r w:rsidRPr="00CD6AED">
        <w:rPr>
          <w:rStyle w:val="StyleUnderline"/>
        </w:rPr>
        <w:t xml:space="preserve">But </w:t>
      </w:r>
      <w:r w:rsidRPr="00F5222C">
        <w:rPr>
          <w:rStyle w:val="StyleUnderline"/>
        </w:rPr>
        <w:t xml:space="preserve">Lenin had little use for this philosophical </w:t>
      </w:r>
      <w:proofErr w:type="gramStart"/>
      <w:r w:rsidRPr="00F5222C">
        <w:rPr>
          <w:rStyle w:val="StyleUnderline"/>
        </w:rPr>
        <w:t>formulation</w:t>
      </w:r>
      <w:proofErr w:type="gramEnd"/>
      <w:r w:rsidRPr="00F5222C">
        <w:rPr>
          <w:rStyle w:val="StyleUnderline"/>
        </w:rPr>
        <w:t xml:space="preserve"> and</w:t>
      </w:r>
      <w:r w:rsidRPr="00CD6AED">
        <w:rPr>
          <w:rStyle w:val="StyleUnderline"/>
        </w:rPr>
        <w:t xml:space="preserve"> he criticized Lukacs (and Korsch) for indulging in utopian idealism. </w:t>
      </w:r>
      <w:r w:rsidRPr="00F5222C">
        <w:rPr>
          <w:sz w:val="10"/>
        </w:rPr>
        <w:t xml:space="preserve">An apologia to the Communist International was in order and, </w:t>
      </w:r>
      <w:r w:rsidRPr="00124950">
        <w:rPr>
          <w:rStyle w:val="StyleUnderline"/>
          <w:highlight w:val="yellow"/>
        </w:rPr>
        <w:t xml:space="preserve">following its condemnation of </w:t>
      </w:r>
      <w:r w:rsidRPr="00F5222C">
        <w:rPr>
          <w:rStyle w:val="StyleUnderline"/>
        </w:rPr>
        <w:t>History and</w:t>
      </w:r>
      <w:r w:rsidRPr="00CD6AED">
        <w:rPr>
          <w:rStyle w:val="StyleUnderline"/>
        </w:rPr>
        <w:t xml:space="preserve"> </w:t>
      </w:r>
      <w:r w:rsidRPr="00124950">
        <w:rPr>
          <w:rStyle w:val="StyleUnderline"/>
          <w:highlight w:val="yellow"/>
        </w:rPr>
        <w:t>Class Consciousness</w:t>
      </w:r>
      <w:r w:rsidRPr="00CD6AED">
        <w:rPr>
          <w:rStyle w:val="StyleUnderline"/>
        </w:rPr>
        <w:t xml:space="preserve"> in 1924, Lukacs wrote was a little monograph on </w:t>
      </w:r>
      <w:r w:rsidRPr="00124950">
        <w:rPr>
          <w:rStyle w:val="StyleUnderline"/>
          <w:highlight w:val="yellow"/>
        </w:rPr>
        <w:t>Lenin laud</w:t>
      </w:r>
      <w:r w:rsidRPr="00F5222C">
        <w:rPr>
          <w:rStyle w:val="StyleUnderline"/>
        </w:rPr>
        <w:t xml:space="preserve">ing his </w:t>
      </w:r>
      <w:r w:rsidRPr="00124950">
        <w:rPr>
          <w:rStyle w:val="StyleUnderline"/>
          <w:highlight w:val="yellow"/>
        </w:rPr>
        <w:t xml:space="preserve">unwavering political commitment to the </w:t>
      </w:r>
      <w:r w:rsidRPr="00124950">
        <w:rPr>
          <w:rStyle w:val="Emphasis"/>
          <w:highlight w:val="yellow"/>
        </w:rPr>
        <w:t>“actuality of revolution</w:t>
      </w:r>
      <w:r w:rsidRPr="00124950">
        <w:rPr>
          <w:rStyle w:val="StyleUnderline"/>
          <w:highlight w:val="yellow"/>
        </w:rPr>
        <w:t>”</w:t>
      </w:r>
      <w:r w:rsidRPr="00F5222C">
        <w:rPr>
          <w:sz w:val="10"/>
        </w:rPr>
        <w:t xml:space="preserve"> (Lukács 2009). Exigency dictated exaggeration. </w:t>
      </w:r>
      <w:r w:rsidRPr="00124950">
        <w:rPr>
          <w:rStyle w:val="Emphasis"/>
          <w:highlight w:val="yellow"/>
        </w:rPr>
        <w:t>Lenin knew that the “actuality” of revolution</w:t>
      </w:r>
      <w:r w:rsidRPr="00CD6AED">
        <w:rPr>
          <w:rStyle w:val="Emphasis"/>
        </w:rPr>
        <w:t xml:space="preserve"> had </w:t>
      </w:r>
      <w:r w:rsidRPr="00124950">
        <w:rPr>
          <w:rStyle w:val="Emphasis"/>
          <w:highlight w:val="yellow"/>
        </w:rPr>
        <w:t>vanished</w:t>
      </w:r>
      <w:r w:rsidRPr="00CD6AED">
        <w:rPr>
          <w:rStyle w:val="Emphasis"/>
        </w:rPr>
        <w:t xml:space="preserve"> in 1921 as the Bolsheviks crushed the Kronstadt Soviet</w:t>
      </w:r>
      <w:r w:rsidRPr="00F5222C">
        <w:rPr>
          <w:sz w:val="10"/>
        </w:rPr>
        <w:t xml:space="preserve">, introduced the New Economic Policy calling for capitalism in the countryside, </w:t>
      </w:r>
      <w:r w:rsidRPr="00CD6AED">
        <w:rPr>
          <w:rStyle w:val="StyleUnderline"/>
        </w:rPr>
        <w:t>and raised the prospect of “socialism in one country.”</w:t>
      </w:r>
      <w:r w:rsidRPr="00F5222C">
        <w:rPr>
          <w:sz w:val="10"/>
        </w:rPr>
        <w:t xml:space="preserve"> He also drew the appropriate political consequences from the suppression of workers’ councils in Europe and the ill-fated March action of that year in Germany with his pamphlet Left Wing Communism: An Infantile Disorder (1921). 4 In 1917, when Trotsky joined the Bolsheviks, the tradeoff was clear: </w:t>
      </w:r>
      <w:r w:rsidRPr="0062233A">
        <w:rPr>
          <w:rStyle w:val="StyleUnderline"/>
        </w:rPr>
        <w:t>Trotsky embraced Lenin’s notion of the vanguard party while Lenin endorsed Trotsky’s idea of the permanent revolution that essentially fused the bourgeois with the proletarian stage in reference to the Revolution of 1905</w:t>
      </w:r>
      <w:r w:rsidRPr="00F5222C">
        <w:rPr>
          <w:sz w:val="10"/>
        </w:rPr>
        <w:t xml:space="preserve">. See Trotsky (2014). 5Affirming the claims of Karl Kautsky and his orthodox followers, </w:t>
      </w:r>
      <w:r w:rsidRPr="0062233A">
        <w:rPr>
          <w:rStyle w:val="StyleUnderline"/>
        </w:rPr>
        <w:t>Gramsci notes: “Events have exploded the critical schema determining how the history of Russia would unfold according to the canons of historical materialism</w:t>
      </w:r>
      <w:r w:rsidRPr="00124950">
        <w:rPr>
          <w:rStyle w:val="StyleUnderline"/>
          <w:highlight w:val="yellow"/>
        </w:rPr>
        <w:t xml:space="preserve">. </w:t>
      </w:r>
      <w:r w:rsidRPr="00124950">
        <w:rPr>
          <w:rStyle w:val="Emphasis"/>
          <w:highlight w:val="yellow"/>
        </w:rPr>
        <w:t xml:space="preserve">The Bolsheviks </w:t>
      </w:r>
      <w:r w:rsidRPr="00F5222C">
        <w:rPr>
          <w:rStyle w:val="Emphasis"/>
        </w:rPr>
        <w:t>reject Karl Marx,</w:t>
      </w:r>
      <w:r w:rsidRPr="0062233A">
        <w:rPr>
          <w:rStyle w:val="Emphasis"/>
        </w:rPr>
        <w:t xml:space="preserve"> and their </w:t>
      </w:r>
      <w:r w:rsidRPr="00124950">
        <w:rPr>
          <w:rStyle w:val="Emphasis"/>
          <w:highlight w:val="yellow"/>
        </w:rPr>
        <w:t>explicit actions</w:t>
      </w:r>
      <w:r w:rsidRPr="0062233A">
        <w:rPr>
          <w:rStyle w:val="Emphasis"/>
        </w:rPr>
        <w:t xml:space="preserve"> and conquests bear witness that the canons of historical materialism </w:t>
      </w:r>
      <w:r w:rsidRPr="00124950">
        <w:rPr>
          <w:rStyle w:val="Emphasis"/>
          <w:highlight w:val="yellow"/>
        </w:rPr>
        <w:t>are not so rigid as might have been and has been thought.”</w:t>
      </w:r>
      <w:r w:rsidRPr="00F5222C">
        <w:rPr>
          <w:sz w:val="10"/>
        </w:rPr>
        <w:t xml:space="preserve"> Gramsci (1977, 34ff). CRITICAL THEORY AND RESISTANCE 21 Nevertheless, the messianic belief that revolution could be made at any time gripped Western Marxism from the start and became ever more abstract in the thinking of Ernst Bloch and, especially, Walter Benjamin.6 </w:t>
      </w:r>
      <w:r w:rsidRPr="0062233A">
        <w:rPr>
          <w:rStyle w:val="Emphasis"/>
        </w:rPr>
        <w:t xml:space="preserve">What Lukacs would later call </w:t>
      </w:r>
      <w:r w:rsidRPr="00124950">
        <w:rPr>
          <w:rStyle w:val="Emphasis"/>
          <w:highlight w:val="yellow"/>
        </w:rPr>
        <w:t xml:space="preserve">“romantic anti-capitalism” ran rampant among radical intellectuals who envisioned abolishing the system without drawing inferences from the way it </w:t>
      </w:r>
      <w:proofErr w:type="gramStart"/>
      <w:r w:rsidRPr="00124950">
        <w:rPr>
          <w:rStyle w:val="Emphasis"/>
          <w:highlight w:val="yellow"/>
        </w:rPr>
        <w:t>actually functioned</w:t>
      </w:r>
      <w:proofErr w:type="gramEnd"/>
      <w:r w:rsidRPr="0062233A">
        <w:rPr>
          <w:rStyle w:val="Emphasis"/>
        </w:rPr>
        <w:t>.</w:t>
      </w:r>
      <w:r w:rsidRPr="00F5222C">
        <w:rPr>
          <w:sz w:val="10"/>
        </w:rPr>
        <w:t xml:space="preserve"> This combined with neglect for republican institutions, the need for accountability within the communist movement, disgust with the postwar republics in Germany and Italy, their suppression of workers’ councils, and the timidity of their social democratic leadership. With the utopian visions inspired by the Russian Revolution, moreover, an aura was also cast over the Communist Party: Brecht put it well when he had one of his characters exclaim in The Measures Taken: “the party has a thousand eyes we have only two.”</w:t>
      </w:r>
    </w:p>
    <w:p w14:paraId="48FC63B0" w14:textId="77777777" w:rsidR="001F2B46" w:rsidRDefault="001F2B46" w:rsidP="001F2B46">
      <w:pPr>
        <w:pStyle w:val="Heading4"/>
      </w:pPr>
      <w:r>
        <w:t xml:space="preserve">Perm do the alt – the </w:t>
      </w:r>
      <w:proofErr w:type="spellStart"/>
      <w:r>
        <w:t>the</w:t>
      </w:r>
      <w:proofErr w:type="spellEnd"/>
      <w:r>
        <w:t xml:space="preserve"> </w:t>
      </w:r>
      <w:proofErr w:type="spellStart"/>
      <w:r>
        <w:t>aff’s</w:t>
      </w:r>
      <w:proofErr w:type="spellEnd"/>
      <w:r>
        <w:t xml:space="preserve"> political project is an example of decolonization</w:t>
      </w:r>
    </w:p>
    <w:p w14:paraId="1589422A" w14:textId="77777777" w:rsidR="001F2B46" w:rsidRDefault="001F2B46" w:rsidP="001F2B46">
      <w:r>
        <w:rPr>
          <w:rStyle w:val="Style13ptBold"/>
        </w:rPr>
        <w:t xml:space="preserve">Romero et al 22 </w:t>
      </w:r>
      <w:r w:rsidRPr="00B9574A">
        <w:t>- executive director of the ACLU</w:t>
      </w:r>
      <w:r>
        <w:t xml:space="preserve"> (</w:t>
      </w:r>
      <w:r w:rsidRPr="00B9574A">
        <w:t>American Civil Liberties Union</w:t>
      </w:r>
      <w:r>
        <w:t>)</w:t>
      </w:r>
    </w:p>
    <w:p w14:paraId="4DBBF5F6" w14:textId="77777777" w:rsidR="001F2B46" w:rsidRPr="00B9574A" w:rsidRDefault="001F2B46" w:rsidP="001F2B46">
      <w:r>
        <w:t>[</w:t>
      </w:r>
      <w:r w:rsidRPr="00B9574A">
        <w:t>Anthony Romero</w:t>
      </w:r>
      <w:r>
        <w:t xml:space="preserve">, </w:t>
      </w:r>
      <w:r w:rsidRPr="00B9574A">
        <w:t>Lourdes Rosado</w:t>
      </w:r>
      <w:r>
        <w:t xml:space="preserve"> (</w:t>
      </w:r>
      <w:r w:rsidRPr="00B9574A">
        <w:t>president of Latino Justice</w:t>
      </w:r>
      <w:r>
        <w:t xml:space="preserve">), </w:t>
      </w:r>
      <w:r w:rsidRPr="00B9574A">
        <w:t>and Janai Nelson</w:t>
      </w:r>
      <w:r>
        <w:t xml:space="preserve"> (</w:t>
      </w:r>
      <w:r w:rsidRPr="00B9574A">
        <w:t>president of Legal Defense Fund</w:t>
      </w:r>
      <w:r>
        <w:t>), “</w:t>
      </w:r>
      <w:r w:rsidRPr="00B9574A">
        <w:t>Insular cases are a relic of our colonial past</w:t>
      </w:r>
      <w:r>
        <w:t xml:space="preserve">,” 08/23/2022, </w:t>
      </w:r>
      <w:r w:rsidRPr="00B9574A">
        <w:t>https://thehill.com/opinion/congress-blog/3613020-what-gorsuch-will-do-and-biden-wont-condemn-the-insular-cases/</w:t>
      </w:r>
      <w:r>
        <w:t>/MDC</w:t>
      </w:r>
    </w:p>
    <w:p w14:paraId="3ED7BAC1" w14:textId="77777777" w:rsidR="001F2B46" w:rsidRPr="000B6E91" w:rsidRDefault="001F2B46" w:rsidP="001F2B46">
      <w:pPr>
        <w:rPr>
          <w:u w:val="single"/>
        </w:rPr>
      </w:pPr>
      <w:r w:rsidRPr="00124950">
        <w:rPr>
          <w:rStyle w:val="Emphasis"/>
          <w:highlight w:val="yellow"/>
        </w:rPr>
        <w:t>The Insular Cases are a relic of a colonial past and a stain</w:t>
      </w:r>
      <w:r w:rsidRPr="00B9574A">
        <w:t xml:space="preserve"> on President Biden’s racial equity agenda. Billed by legal scholar Sanford Levinson as </w:t>
      </w:r>
      <w:r w:rsidRPr="00B9574A">
        <w:rPr>
          <w:rStyle w:val="StyleUnderline"/>
        </w:rPr>
        <w:t>“</w:t>
      </w:r>
      <w:r w:rsidRPr="00124950">
        <w:rPr>
          <w:rStyle w:val="Emphasis"/>
          <w:highlight w:val="yellow"/>
        </w:rPr>
        <w:t>central documents in the history of American racism</w:t>
      </w:r>
      <w:r w:rsidRPr="00B9574A">
        <w:rPr>
          <w:rStyle w:val="StyleUnderline"/>
        </w:rPr>
        <w:t>,</w:t>
      </w:r>
      <w:r w:rsidRPr="00B9574A">
        <w:t xml:space="preserve">” their doctrine is a key reason the United States stopped adding stars to the flag after Hawaii and Alaska in 1959. </w:t>
      </w:r>
      <w:r w:rsidRPr="00124950">
        <w:rPr>
          <w:rStyle w:val="StyleUnderline"/>
          <w:highlight w:val="yellow"/>
        </w:rPr>
        <w:t>It cemented</w:t>
      </w:r>
      <w:r w:rsidRPr="00B9574A">
        <w:rPr>
          <w:rStyle w:val="StyleUnderline"/>
        </w:rPr>
        <w:t xml:space="preserve"> in </w:t>
      </w:r>
      <w:r w:rsidRPr="00124950">
        <w:rPr>
          <w:rStyle w:val="StyleUnderline"/>
          <w:highlight w:val="yellow"/>
        </w:rPr>
        <w:t>law that</w:t>
      </w:r>
      <w:r w:rsidRPr="00B9574A">
        <w:rPr>
          <w:rStyle w:val="StyleUnderline"/>
        </w:rPr>
        <w:t xml:space="preserve"> the inhabited islands annexed by the United States for economic control of the oceans</w:t>
      </w:r>
      <w:r w:rsidRPr="00B9574A">
        <w:t xml:space="preserve"> — American Samoa, Guam, the Northern Mariana Islands, </w:t>
      </w:r>
      <w:r w:rsidRPr="00124950">
        <w:rPr>
          <w:rStyle w:val="StyleUnderline"/>
          <w:highlight w:val="yellow"/>
        </w:rPr>
        <w:t xml:space="preserve">Puerto </w:t>
      </w:r>
      <w:proofErr w:type="gramStart"/>
      <w:r w:rsidRPr="00124950">
        <w:rPr>
          <w:rStyle w:val="StyleUnderline"/>
          <w:highlight w:val="yellow"/>
        </w:rPr>
        <w:t>Rico</w:t>
      </w:r>
      <w:proofErr w:type="gramEnd"/>
      <w:r w:rsidRPr="00B9574A">
        <w:rPr>
          <w:rStyle w:val="StyleUnderline"/>
        </w:rPr>
        <w:t xml:space="preserve"> and the U.S. Virgin Islands — </w:t>
      </w:r>
      <w:r w:rsidRPr="00124950">
        <w:rPr>
          <w:rStyle w:val="StyleUnderline"/>
          <w:highlight w:val="yellow"/>
        </w:rPr>
        <w:t>would not have the Constitution’s full protection because their residents were, as</w:t>
      </w:r>
      <w:r w:rsidRPr="00B9574A">
        <w:rPr>
          <w:rStyle w:val="StyleUnderline"/>
        </w:rPr>
        <w:t xml:space="preserve"> Justice Henry Billings Brown </w:t>
      </w:r>
      <w:r w:rsidRPr="00124950">
        <w:rPr>
          <w:rStyle w:val="StyleUnderline"/>
          <w:highlight w:val="yellow"/>
        </w:rPr>
        <w:t>wrote in the leading Insular Case</w:t>
      </w:r>
      <w:r w:rsidRPr="00B9574A">
        <w:rPr>
          <w:rStyle w:val="StyleUnderline"/>
        </w:rPr>
        <w:t xml:space="preserve">, </w:t>
      </w:r>
      <w:r w:rsidRPr="00B9574A">
        <w:t>Downes v. Bidwell</w:t>
      </w:r>
      <w:r w:rsidRPr="00B9574A">
        <w:rPr>
          <w:rStyle w:val="StyleUnderline"/>
        </w:rPr>
        <w:t>, “</w:t>
      </w:r>
      <w:r w:rsidRPr="00124950">
        <w:rPr>
          <w:rStyle w:val="Emphasis"/>
          <w:highlight w:val="yellow"/>
        </w:rPr>
        <w:t>alien races, differing from us.</w:t>
      </w:r>
      <w:r w:rsidRPr="00B9574A">
        <w:rPr>
          <w:rStyle w:val="StyleUnderline"/>
        </w:rPr>
        <w:t>”</w:t>
      </w:r>
    </w:p>
    <w:p w14:paraId="75245687" w14:textId="77777777" w:rsidR="001F2B46" w:rsidRDefault="001F2B46" w:rsidP="001F2B46">
      <w:pPr>
        <w:pStyle w:val="Heading4"/>
      </w:pPr>
      <w:r>
        <w:t xml:space="preserve">Pessimistic abdication of institutions and a politics of individual refusal or resistance </w:t>
      </w:r>
      <w:proofErr w:type="gramStart"/>
      <w:r>
        <w:t>fail, and</w:t>
      </w:r>
      <w:proofErr w:type="gramEnd"/>
      <w:r>
        <w:t xml:space="preserve"> ensure dominance by liberal centrists. Instead, positing a viable alternative CREEDAL STORY is key.</w:t>
      </w:r>
    </w:p>
    <w:p w14:paraId="0E185FC6" w14:textId="77777777" w:rsidR="001F2B46" w:rsidRDefault="001F2B46" w:rsidP="001F2B46">
      <w:r w:rsidRPr="00055328">
        <w:rPr>
          <w:rStyle w:val="Style13ptBold"/>
        </w:rPr>
        <w:t>Rana 16</w:t>
      </w:r>
      <w:r>
        <w:t xml:space="preserve"> - Professor of Law, Cornell Law School; </w:t>
      </w:r>
      <w:proofErr w:type="spellStart"/>
      <w:proofErr w:type="gramStart"/>
      <w:r>
        <w:t>Ph.D</w:t>
      </w:r>
      <w:proofErr w:type="spellEnd"/>
      <w:proofErr w:type="gramEnd"/>
      <w:r>
        <w:t xml:space="preserve"> in Govt. from Harvard</w:t>
      </w:r>
    </w:p>
    <w:p w14:paraId="581EE39A" w14:textId="77777777" w:rsidR="001F2B46" w:rsidRDefault="001F2B46" w:rsidP="001F2B46">
      <w:r>
        <w:t>Dr. Aziz Rana, “Race and the American Creed: Recovering black radicalism,” n+1 mag, Winter 2016, https://nplusonemag.com/issue-24/politics/race-and-the-american-creed/</w:t>
      </w:r>
    </w:p>
    <w:p w14:paraId="340E7F63" w14:textId="77777777" w:rsidR="001F2B46" w:rsidRDefault="001F2B46" w:rsidP="001F2B46">
      <w:r>
        <w:t>[Note: “creedal story” refers to narrative of American national identity that posits that the United States is committed to the principle that “all men are created equal” and that American history is a steady fulfilment of this idea]</w:t>
      </w:r>
    </w:p>
    <w:p w14:paraId="2B39B6C8" w14:textId="77777777" w:rsidR="001F2B46" w:rsidRDefault="001F2B46" w:rsidP="001F2B46"/>
    <w:p w14:paraId="6025EAE0" w14:textId="77777777" w:rsidR="001F2B46" w:rsidRPr="003B6835" w:rsidRDefault="001F2B46" w:rsidP="001F2B46">
      <w:pPr>
        <w:rPr>
          <w:sz w:val="14"/>
        </w:rPr>
      </w:pPr>
      <w:r w:rsidRPr="00124950">
        <w:rPr>
          <w:rStyle w:val="StyleUnderline"/>
          <w:highlight w:val="yellow"/>
        </w:rPr>
        <w:t>OVER THE</w:t>
      </w:r>
      <w:r w:rsidRPr="00055328">
        <w:rPr>
          <w:rStyle w:val="StyleUnderline"/>
        </w:rPr>
        <w:t xml:space="preserve"> PAST FOUR </w:t>
      </w:r>
      <w:r w:rsidRPr="00124950">
        <w:rPr>
          <w:rStyle w:val="StyleUnderline"/>
          <w:highlight w:val="yellow"/>
        </w:rPr>
        <w:t>DECADES</w:t>
      </w:r>
      <w:r w:rsidRPr="00055328">
        <w:rPr>
          <w:sz w:val="14"/>
        </w:rPr>
        <w:t xml:space="preserve">, this </w:t>
      </w:r>
      <w:r w:rsidRPr="00124950">
        <w:rPr>
          <w:rStyle w:val="StyleUnderline"/>
          <w:highlight w:val="yellow"/>
        </w:rPr>
        <w:t xml:space="preserve">account of </w:t>
      </w:r>
      <w:r w:rsidRPr="00124950">
        <w:rPr>
          <w:rStyle w:val="Emphasis"/>
          <w:highlight w:val="yellow"/>
        </w:rPr>
        <w:t>revolutionary reform</w:t>
      </w:r>
      <w:r w:rsidRPr="00124950">
        <w:rPr>
          <w:rStyle w:val="StyleUnderline"/>
          <w:highlight w:val="yellow"/>
        </w:rPr>
        <w:t>—</w:t>
      </w:r>
      <w:r w:rsidRPr="00124950">
        <w:rPr>
          <w:rStyle w:val="Emphasis"/>
          <w:highlight w:val="yellow"/>
        </w:rPr>
        <w:t>and</w:t>
      </w:r>
      <w:r w:rsidRPr="00124950">
        <w:rPr>
          <w:rStyle w:val="StyleUnderline"/>
          <w:highlight w:val="yellow"/>
        </w:rPr>
        <w:t xml:space="preserve"> its </w:t>
      </w:r>
      <w:r w:rsidRPr="00124950">
        <w:rPr>
          <w:rStyle w:val="Emphasis"/>
          <w:highlight w:val="yellow"/>
        </w:rPr>
        <w:t>political presence</w:t>
      </w:r>
      <w:r w:rsidRPr="00055328">
        <w:rPr>
          <w:sz w:val="14"/>
        </w:rPr>
        <w:t>—</w:t>
      </w:r>
      <w:r w:rsidRPr="00124950">
        <w:rPr>
          <w:rStyle w:val="StyleUnderline"/>
          <w:highlight w:val="yellow"/>
        </w:rPr>
        <w:t xml:space="preserve">all but </w:t>
      </w:r>
      <w:r w:rsidRPr="00124950">
        <w:rPr>
          <w:rStyle w:val="Emphasis"/>
          <w:highlight w:val="yellow"/>
        </w:rPr>
        <w:t>vanished</w:t>
      </w:r>
      <w:r w:rsidRPr="00124950">
        <w:rPr>
          <w:rStyle w:val="StyleUnderline"/>
          <w:highlight w:val="yellow"/>
        </w:rPr>
        <w:t xml:space="preserve"> from the </w:t>
      </w:r>
      <w:r w:rsidRPr="00124950">
        <w:rPr>
          <w:rStyle w:val="Emphasis"/>
          <w:highlight w:val="yellow"/>
        </w:rPr>
        <w:t>mainstream</w:t>
      </w:r>
      <w:r w:rsidRPr="00055328">
        <w:rPr>
          <w:rStyle w:val="Emphasis"/>
        </w:rPr>
        <w:t xml:space="preserve"> political </w:t>
      </w:r>
      <w:r w:rsidRPr="00124950">
        <w:rPr>
          <w:rStyle w:val="Emphasis"/>
          <w:highlight w:val="yellow"/>
        </w:rPr>
        <w:t>landscape</w:t>
      </w:r>
      <w:r w:rsidRPr="00055328">
        <w:rPr>
          <w:sz w:val="14"/>
        </w:rPr>
        <w:t xml:space="preserve">. It did not disappear all at once: traces of black internationalism were visible at the edges of Jesse Jackson’s Rainbow Coalition in the 1980s, and in the intense African American opposition to Reagan-era counterinsurgencies in Central and Latin America. Many members of revolutionary groups entered electoral politics and, of course, the academy. Still, over time, </w:t>
      </w:r>
      <w:r w:rsidRPr="00055328">
        <w:rPr>
          <w:rStyle w:val="StyleUnderline"/>
        </w:rPr>
        <w:t xml:space="preserve">the </w:t>
      </w:r>
      <w:r w:rsidRPr="00055328">
        <w:rPr>
          <w:rStyle w:val="Emphasis"/>
        </w:rPr>
        <w:t>tradition receded</w:t>
      </w:r>
      <w:r w:rsidRPr="00055328">
        <w:rPr>
          <w:sz w:val="14"/>
        </w:rPr>
        <w:t xml:space="preserve">. </w:t>
      </w:r>
      <w:r w:rsidRPr="00055328">
        <w:rPr>
          <w:rStyle w:val="StyleUnderline"/>
        </w:rPr>
        <w:t xml:space="preserve">The </w:t>
      </w:r>
      <w:r w:rsidRPr="00055328">
        <w:rPr>
          <w:rStyle w:val="Emphasis"/>
        </w:rPr>
        <w:t>identification</w:t>
      </w:r>
      <w:r w:rsidRPr="00055328">
        <w:rPr>
          <w:rStyle w:val="StyleUnderline"/>
        </w:rPr>
        <w:t xml:space="preserve"> between African Americans and the third world </w:t>
      </w:r>
      <w:r w:rsidRPr="00055328">
        <w:rPr>
          <w:rStyle w:val="Emphasis"/>
        </w:rPr>
        <w:t>steadily dissipated</w:t>
      </w:r>
      <w:r w:rsidRPr="00055328">
        <w:rPr>
          <w:sz w:val="14"/>
        </w:rPr>
        <w:t xml:space="preserve">. Previously hallowed figures like Kenyatta and Nkrumah turned toward authoritarianism, and wars broke out among once-friendly nonaligned and Communist nations, undermining the broader hopes associated with Bandung. </w:t>
      </w:r>
      <w:r w:rsidRPr="00124950">
        <w:rPr>
          <w:rStyle w:val="Emphasis"/>
          <w:highlight w:val="yellow"/>
        </w:rPr>
        <w:t>For all its flaws</w:t>
      </w:r>
      <w:r w:rsidRPr="00055328">
        <w:rPr>
          <w:rStyle w:val="StyleUnderline"/>
        </w:rPr>
        <w:t xml:space="preserve">, </w:t>
      </w:r>
      <w:r w:rsidRPr="00124950">
        <w:rPr>
          <w:rStyle w:val="Emphasis"/>
          <w:highlight w:val="yellow"/>
        </w:rPr>
        <w:t>redemptive</w:t>
      </w:r>
      <w:r w:rsidRPr="00124950">
        <w:rPr>
          <w:rStyle w:val="StyleUnderline"/>
          <w:highlight w:val="yellow"/>
        </w:rPr>
        <w:t xml:space="preserve"> reform—</w:t>
      </w:r>
      <w:r w:rsidRPr="00124950">
        <w:rPr>
          <w:rStyle w:val="Emphasis"/>
          <w:highlight w:val="yellow"/>
        </w:rPr>
        <w:t>and</w:t>
      </w:r>
      <w:r w:rsidRPr="00055328">
        <w:rPr>
          <w:rStyle w:val="StyleUnderline"/>
        </w:rPr>
        <w:t xml:space="preserve"> </w:t>
      </w:r>
      <w:r w:rsidRPr="00124950">
        <w:rPr>
          <w:rStyle w:val="StyleUnderline"/>
          <w:highlight w:val="yellow"/>
        </w:rPr>
        <w:t>the mainstream creedal narrative—</w:t>
      </w:r>
      <w:r w:rsidRPr="00124950">
        <w:rPr>
          <w:rStyle w:val="Emphasis"/>
          <w:highlight w:val="yellow"/>
        </w:rPr>
        <w:t xml:space="preserve">produced </w:t>
      </w:r>
      <w:proofErr w:type="gramStart"/>
      <w:r w:rsidRPr="00124950">
        <w:rPr>
          <w:rStyle w:val="Emphasis"/>
          <w:highlight w:val="yellow"/>
        </w:rPr>
        <w:t>real</w:t>
      </w:r>
      <w:proofErr w:type="gramEnd"/>
      <w:r w:rsidRPr="00124950">
        <w:rPr>
          <w:rStyle w:val="Emphasis"/>
          <w:highlight w:val="yellow"/>
        </w:rPr>
        <w:t xml:space="preserve"> legal and cultural change</w:t>
      </w:r>
      <w:r w:rsidRPr="00124950">
        <w:rPr>
          <w:rStyle w:val="StyleUnderline"/>
          <w:highlight w:val="yellow"/>
        </w:rPr>
        <w:t>, even as it left</w:t>
      </w:r>
      <w:r w:rsidRPr="00055328">
        <w:rPr>
          <w:rStyle w:val="StyleUnderline"/>
        </w:rPr>
        <w:t xml:space="preserve"> American economic </w:t>
      </w:r>
      <w:r w:rsidRPr="00124950">
        <w:rPr>
          <w:rStyle w:val="Emphasis"/>
          <w:highlight w:val="yellow"/>
        </w:rPr>
        <w:t>structures</w:t>
      </w:r>
      <w:r w:rsidRPr="00124950">
        <w:rPr>
          <w:rStyle w:val="StyleUnderline"/>
          <w:highlight w:val="yellow"/>
        </w:rPr>
        <w:t xml:space="preserve"> </w:t>
      </w:r>
      <w:r w:rsidRPr="00124950">
        <w:rPr>
          <w:rStyle w:val="Emphasis"/>
          <w:highlight w:val="yellow"/>
        </w:rPr>
        <w:t>largely</w:t>
      </w:r>
      <w:r w:rsidRPr="00055328">
        <w:rPr>
          <w:rStyle w:val="Emphasis"/>
        </w:rPr>
        <w:t xml:space="preserve"> </w:t>
      </w:r>
      <w:r w:rsidRPr="00124950">
        <w:rPr>
          <w:rStyle w:val="Emphasis"/>
          <w:highlight w:val="yellow"/>
        </w:rPr>
        <w:t>untouched</w:t>
      </w:r>
      <w:r w:rsidRPr="00055328">
        <w:rPr>
          <w:sz w:val="14"/>
        </w:rPr>
        <w:t xml:space="preserve">. </w:t>
      </w:r>
      <w:r w:rsidRPr="00124950">
        <w:rPr>
          <w:rStyle w:val="StyleUnderline"/>
          <w:highlight w:val="yellow"/>
        </w:rPr>
        <w:t>Through the ’80s, ’90s, and ’00s</w:t>
      </w:r>
      <w:r w:rsidRPr="00055328">
        <w:rPr>
          <w:rStyle w:val="StyleUnderline"/>
        </w:rPr>
        <w:t xml:space="preserve">, </w:t>
      </w:r>
      <w:r w:rsidRPr="00124950">
        <w:rPr>
          <w:rStyle w:val="StyleUnderline"/>
          <w:highlight w:val="yellow"/>
        </w:rPr>
        <w:t>despite</w:t>
      </w:r>
      <w:r w:rsidRPr="00055328">
        <w:rPr>
          <w:rStyle w:val="StyleUnderline"/>
        </w:rPr>
        <w:t xml:space="preserve"> the </w:t>
      </w:r>
      <w:r w:rsidRPr="00124950">
        <w:rPr>
          <w:rStyle w:val="Emphasis"/>
          <w:highlight w:val="yellow"/>
        </w:rPr>
        <w:t>persistent disparities</w:t>
      </w:r>
      <w:r w:rsidRPr="00055328">
        <w:rPr>
          <w:sz w:val="14"/>
        </w:rPr>
        <w:t xml:space="preserve"> between black and white society, </w:t>
      </w:r>
      <w:r w:rsidRPr="00124950">
        <w:rPr>
          <w:rStyle w:val="StyleUnderline"/>
          <w:highlight w:val="yellow"/>
        </w:rPr>
        <w:t xml:space="preserve">it </w:t>
      </w:r>
      <w:r w:rsidRPr="00124950">
        <w:rPr>
          <w:rStyle w:val="Emphasis"/>
          <w:highlight w:val="yellow"/>
        </w:rPr>
        <w:t>remained plausible for many Americans</w:t>
      </w:r>
      <w:r w:rsidRPr="00055328">
        <w:rPr>
          <w:rStyle w:val="Emphasis"/>
        </w:rPr>
        <w:t>—mostly whites, naturally, but many others as well</w:t>
      </w:r>
      <w:r w:rsidRPr="00055328">
        <w:rPr>
          <w:sz w:val="14"/>
        </w:rPr>
        <w:t>—</w:t>
      </w:r>
      <w:r w:rsidRPr="00124950">
        <w:rPr>
          <w:rStyle w:val="StyleUnderline"/>
          <w:highlight w:val="yellow"/>
        </w:rPr>
        <w:t xml:space="preserve">to </w:t>
      </w:r>
      <w:r w:rsidRPr="00124950">
        <w:rPr>
          <w:rStyle w:val="Emphasis"/>
          <w:highlight w:val="yellow"/>
        </w:rPr>
        <w:t>see</w:t>
      </w:r>
      <w:r w:rsidRPr="00055328">
        <w:rPr>
          <w:rStyle w:val="Emphasis"/>
        </w:rPr>
        <w:t xml:space="preserve"> the </w:t>
      </w:r>
      <w:r w:rsidRPr="00124950">
        <w:rPr>
          <w:rStyle w:val="Emphasis"/>
          <w:highlight w:val="yellow"/>
        </w:rPr>
        <w:t>gradual</w:t>
      </w:r>
      <w:r w:rsidRPr="00055328">
        <w:rPr>
          <w:rStyle w:val="StyleUnderline"/>
        </w:rPr>
        <w:t xml:space="preserve"> </w:t>
      </w:r>
      <w:r w:rsidRPr="00124950">
        <w:rPr>
          <w:rStyle w:val="StyleUnderline"/>
          <w:highlight w:val="yellow"/>
        </w:rPr>
        <w:t>overcoming</w:t>
      </w:r>
      <w:r w:rsidRPr="00055328">
        <w:rPr>
          <w:rStyle w:val="StyleUnderline"/>
        </w:rPr>
        <w:t xml:space="preserve"> of race </w:t>
      </w:r>
      <w:r w:rsidRPr="00124950">
        <w:rPr>
          <w:rStyle w:val="StyleUnderline"/>
          <w:highlight w:val="yellow"/>
        </w:rPr>
        <w:t xml:space="preserve">as the </w:t>
      </w:r>
      <w:r w:rsidRPr="00124950">
        <w:rPr>
          <w:rStyle w:val="Emphasis"/>
          <w:highlight w:val="yellow"/>
        </w:rPr>
        <w:t>inherent truth</w:t>
      </w:r>
      <w:r w:rsidRPr="00124950">
        <w:rPr>
          <w:rStyle w:val="StyleUnderline"/>
          <w:highlight w:val="yellow"/>
        </w:rPr>
        <w:t xml:space="preserve"> of</w:t>
      </w:r>
      <w:r w:rsidRPr="00055328">
        <w:rPr>
          <w:rStyle w:val="StyleUnderline"/>
        </w:rPr>
        <w:t xml:space="preserve"> the </w:t>
      </w:r>
      <w:r w:rsidRPr="00124950">
        <w:rPr>
          <w:rStyle w:val="StyleUnderline"/>
          <w:highlight w:val="yellow"/>
        </w:rPr>
        <w:t>America</w:t>
      </w:r>
      <w:r w:rsidRPr="00055328">
        <w:rPr>
          <w:rStyle w:val="StyleUnderline"/>
        </w:rPr>
        <w:t>n experience</w:t>
      </w:r>
      <w:r w:rsidRPr="00055328">
        <w:rPr>
          <w:sz w:val="14"/>
        </w:rPr>
        <w:t xml:space="preserve">. </w:t>
      </w:r>
      <w:r w:rsidRPr="00055328">
        <w:rPr>
          <w:rStyle w:val="Emphasis"/>
        </w:rPr>
        <w:t xml:space="preserve">Black </w:t>
      </w:r>
      <w:r w:rsidRPr="00124950">
        <w:rPr>
          <w:rStyle w:val="Emphasis"/>
          <w:highlight w:val="yellow"/>
        </w:rPr>
        <w:t>radicalism</w:t>
      </w:r>
      <w:r w:rsidRPr="00124950">
        <w:rPr>
          <w:rStyle w:val="StyleUnderline"/>
          <w:highlight w:val="yellow"/>
        </w:rPr>
        <w:t xml:space="preserve"> </w:t>
      </w:r>
      <w:r w:rsidRPr="00124950">
        <w:rPr>
          <w:rStyle w:val="Emphasis"/>
          <w:highlight w:val="yellow"/>
        </w:rPr>
        <w:t>didn’t simply</w:t>
      </w:r>
      <w:r w:rsidRPr="00055328">
        <w:rPr>
          <w:rStyle w:val="Emphasis"/>
        </w:rPr>
        <w:t xml:space="preserve"> </w:t>
      </w:r>
      <w:r w:rsidRPr="00124950">
        <w:rPr>
          <w:rStyle w:val="Emphasis"/>
          <w:highlight w:val="yellow"/>
        </w:rPr>
        <w:t>recede</w:t>
      </w:r>
      <w:r w:rsidRPr="00055328">
        <w:rPr>
          <w:rStyle w:val="StyleUnderline"/>
        </w:rPr>
        <w:t xml:space="preserve">, of course; American </w:t>
      </w:r>
      <w:r w:rsidRPr="00124950">
        <w:rPr>
          <w:rStyle w:val="StyleUnderline"/>
          <w:highlight w:val="yellow"/>
        </w:rPr>
        <w:t>political elites</w:t>
      </w:r>
      <w:r w:rsidRPr="00055328">
        <w:rPr>
          <w:rStyle w:val="StyleUnderline"/>
        </w:rPr>
        <w:t xml:space="preserve"> confronted and </w:t>
      </w:r>
      <w:r w:rsidRPr="00124950">
        <w:rPr>
          <w:rStyle w:val="Emphasis"/>
          <w:highlight w:val="yellow"/>
        </w:rPr>
        <w:t>defeated it by force</w:t>
      </w:r>
      <w:r w:rsidRPr="00055328">
        <w:rPr>
          <w:sz w:val="14"/>
        </w:rPr>
        <w:t xml:space="preserve">. </w:t>
      </w:r>
      <w:r w:rsidRPr="00055328">
        <w:rPr>
          <w:rStyle w:val="StyleUnderline"/>
        </w:rPr>
        <w:t>Starting in the 1960s and escalating over the next decade</w:t>
      </w:r>
      <w:r w:rsidRPr="00055328">
        <w:rPr>
          <w:sz w:val="14"/>
        </w:rPr>
        <w:t xml:space="preserve">, </w:t>
      </w:r>
      <w:r w:rsidRPr="00124950">
        <w:rPr>
          <w:rStyle w:val="Emphasis"/>
          <w:highlight w:val="yellow"/>
        </w:rPr>
        <w:t>black radicals faced</w:t>
      </w:r>
      <w:r w:rsidRPr="00055328">
        <w:rPr>
          <w:sz w:val="14"/>
        </w:rPr>
        <w:t xml:space="preserve"> infiltration and an </w:t>
      </w:r>
      <w:r w:rsidRPr="00124950">
        <w:rPr>
          <w:rStyle w:val="Emphasis"/>
          <w:highlight w:val="yellow"/>
        </w:rPr>
        <w:t>extreme crackdown</w:t>
      </w:r>
      <w:r w:rsidRPr="00124950">
        <w:rPr>
          <w:sz w:val="14"/>
          <w:highlight w:val="yellow"/>
        </w:rPr>
        <w:t xml:space="preserve"> </w:t>
      </w:r>
      <w:r w:rsidRPr="00124950">
        <w:rPr>
          <w:rStyle w:val="StyleUnderline"/>
          <w:highlight w:val="yellow"/>
        </w:rPr>
        <w:t xml:space="preserve">from the </w:t>
      </w:r>
      <w:r w:rsidRPr="00124950">
        <w:rPr>
          <w:rStyle w:val="Emphasis"/>
          <w:highlight w:val="yellow"/>
        </w:rPr>
        <w:t>state</w:t>
      </w:r>
      <w:r w:rsidRPr="00055328">
        <w:rPr>
          <w:rStyle w:val="Emphasis"/>
        </w:rPr>
        <w:t xml:space="preserve"> security </w:t>
      </w:r>
      <w:r w:rsidRPr="00124950">
        <w:rPr>
          <w:rStyle w:val="Emphasis"/>
          <w:highlight w:val="yellow"/>
        </w:rPr>
        <w:t>apparatus</w:t>
      </w:r>
      <w:r w:rsidRPr="00124950">
        <w:rPr>
          <w:sz w:val="14"/>
          <w:highlight w:val="yellow"/>
        </w:rPr>
        <w:t xml:space="preserve">, </w:t>
      </w:r>
      <w:r w:rsidRPr="00124950">
        <w:rPr>
          <w:rStyle w:val="StyleUnderline"/>
          <w:highlight w:val="yellow"/>
        </w:rPr>
        <w:t>leaving</w:t>
      </w:r>
      <w:r w:rsidRPr="00055328">
        <w:rPr>
          <w:rStyle w:val="StyleUnderline"/>
        </w:rPr>
        <w:t xml:space="preserve"> their </w:t>
      </w:r>
      <w:r w:rsidRPr="00124950">
        <w:rPr>
          <w:rStyle w:val="Emphasis"/>
          <w:highlight w:val="yellow"/>
        </w:rPr>
        <w:t>organizations</w:t>
      </w:r>
      <w:r w:rsidRPr="00055328">
        <w:rPr>
          <w:rStyle w:val="StyleUnderline"/>
        </w:rPr>
        <w:t xml:space="preserve"> </w:t>
      </w:r>
      <w:r w:rsidRPr="00124950">
        <w:rPr>
          <w:rStyle w:val="Emphasis"/>
          <w:highlight w:val="yellow"/>
        </w:rPr>
        <w:t>decimated</w:t>
      </w:r>
      <w:r w:rsidRPr="00055328">
        <w:rPr>
          <w:sz w:val="14"/>
        </w:rPr>
        <w:t xml:space="preserve"> </w:t>
      </w:r>
      <w:r w:rsidRPr="00124950">
        <w:rPr>
          <w:sz w:val="14"/>
          <w:highlight w:val="yellow"/>
        </w:rPr>
        <w:t>and</w:t>
      </w:r>
      <w:r w:rsidRPr="00055328">
        <w:rPr>
          <w:sz w:val="14"/>
        </w:rPr>
        <w:t xml:space="preserve"> engulfed in internal recrimination. </w:t>
      </w:r>
      <w:r w:rsidRPr="00055328">
        <w:rPr>
          <w:rStyle w:val="StyleUnderline"/>
        </w:rPr>
        <w:t xml:space="preserve">Their </w:t>
      </w:r>
      <w:r w:rsidRPr="00124950">
        <w:rPr>
          <w:rStyle w:val="Emphasis"/>
          <w:highlight w:val="yellow"/>
        </w:rPr>
        <w:t>leaders</w:t>
      </w:r>
      <w:r w:rsidRPr="00055328">
        <w:rPr>
          <w:rStyle w:val="Emphasis"/>
        </w:rPr>
        <w:t xml:space="preserve"> were</w:t>
      </w:r>
      <w:r w:rsidRPr="00055328">
        <w:rPr>
          <w:sz w:val="14"/>
        </w:rPr>
        <w:t xml:space="preserve"> </w:t>
      </w:r>
      <w:r w:rsidRPr="00055328">
        <w:rPr>
          <w:rStyle w:val="Emphasis"/>
        </w:rPr>
        <w:t xml:space="preserve">assassinated, </w:t>
      </w:r>
      <w:r w:rsidRPr="00124950">
        <w:rPr>
          <w:rStyle w:val="Emphasis"/>
          <w:highlight w:val="yellow"/>
        </w:rPr>
        <w:t>imprisoned</w:t>
      </w:r>
      <w:r w:rsidRPr="00055328">
        <w:rPr>
          <w:sz w:val="14"/>
        </w:rPr>
        <w:t xml:space="preserve">, </w:t>
      </w:r>
      <w:r w:rsidRPr="00055328">
        <w:rPr>
          <w:rStyle w:val="StyleUnderline"/>
        </w:rPr>
        <w:t>or forced into exile</w:t>
      </w:r>
      <w:r w:rsidRPr="00055328">
        <w:rPr>
          <w:sz w:val="14"/>
        </w:rPr>
        <w:t xml:space="preserve">. For all the worries (then and today) over black militancy and violence, African American discourses of self-defense were above all just that—debates over self-defense, how to respond to a systematic state project of repression. And the reality of this repression underscores something deep about the radical tradition: it embodied a profound and explicit challenge to existing arrangements, and as a result faced the full brunt of state power. </w:t>
      </w:r>
      <w:r w:rsidRPr="00124950">
        <w:rPr>
          <w:rStyle w:val="StyleUnderline"/>
          <w:highlight w:val="yellow"/>
        </w:rPr>
        <w:t xml:space="preserve">The pushback </w:t>
      </w:r>
      <w:r w:rsidRPr="00124950">
        <w:rPr>
          <w:rStyle w:val="Emphasis"/>
          <w:highlight w:val="yellow"/>
        </w:rPr>
        <w:t>operated</w:t>
      </w:r>
      <w:r w:rsidRPr="00055328">
        <w:rPr>
          <w:rStyle w:val="Emphasis"/>
        </w:rPr>
        <w:t xml:space="preserve"> </w:t>
      </w:r>
      <w:r w:rsidRPr="00124950">
        <w:rPr>
          <w:rStyle w:val="Emphasis"/>
          <w:highlight w:val="yellow"/>
        </w:rPr>
        <w:t>through</w:t>
      </w:r>
      <w:r w:rsidRPr="00055328">
        <w:rPr>
          <w:sz w:val="14"/>
        </w:rPr>
        <w:t xml:space="preserve"> violence and through the </w:t>
      </w:r>
      <w:r w:rsidRPr="00124950">
        <w:rPr>
          <w:rStyle w:val="Emphasis"/>
          <w:highlight w:val="yellow"/>
        </w:rPr>
        <w:t>perpetuation</w:t>
      </w:r>
      <w:r w:rsidRPr="00055328">
        <w:rPr>
          <w:sz w:val="14"/>
        </w:rPr>
        <w:t xml:space="preserve"> </w:t>
      </w:r>
      <w:r w:rsidRPr="00055328">
        <w:rPr>
          <w:rStyle w:val="StyleUnderline"/>
        </w:rPr>
        <w:t xml:space="preserve">in schools and public commentary </w:t>
      </w:r>
      <w:r w:rsidRPr="00124950">
        <w:rPr>
          <w:rStyle w:val="StyleUnderline"/>
          <w:highlight w:val="yellow"/>
        </w:rPr>
        <w:t xml:space="preserve">of a </w:t>
      </w:r>
      <w:r w:rsidRPr="00124950">
        <w:rPr>
          <w:rStyle w:val="Emphasis"/>
          <w:highlight w:val="yellow"/>
        </w:rPr>
        <w:t>specific, official</w:t>
      </w:r>
      <w:r w:rsidRPr="00055328">
        <w:rPr>
          <w:rStyle w:val="Emphasis"/>
        </w:rPr>
        <w:t xml:space="preserve"> re</w:t>
      </w:r>
      <w:r w:rsidRPr="00124950">
        <w:rPr>
          <w:rStyle w:val="Emphasis"/>
          <w:highlight w:val="yellow"/>
        </w:rPr>
        <w:t>telling</w:t>
      </w:r>
      <w:r w:rsidRPr="00055328">
        <w:rPr>
          <w:rStyle w:val="Emphasis"/>
        </w:rPr>
        <w:t xml:space="preserve"> </w:t>
      </w:r>
      <w:r w:rsidRPr="00124950">
        <w:rPr>
          <w:rStyle w:val="Emphasis"/>
          <w:highlight w:val="yellow"/>
        </w:rPr>
        <w:t>of the past</w:t>
      </w:r>
      <w:r w:rsidRPr="00055328">
        <w:rPr>
          <w:sz w:val="14"/>
        </w:rPr>
        <w:t>—</w:t>
      </w:r>
      <w:r w:rsidRPr="00055328">
        <w:rPr>
          <w:rStyle w:val="StyleUnderline"/>
        </w:rPr>
        <w:t xml:space="preserve">one </w:t>
      </w:r>
      <w:r w:rsidRPr="00124950">
        <w:rPr>
          <w:rStyle w:val="Emphasis"/>
          <w:highlight w:val="yellow"/>
        </w:rPr>
        <w:t>built to uphold the creedal story</w:t>
      </w:r>
      <w:r w:rsidRPr="00124950">
        <w:rPr>
          <w:rStyle w:val="StyleUnderline"/>
          <w:highlight w:val="yellow"/>
        </w:rPr>
        <w:t xml:space="preserve"> and</w:t>
      </w:r>
      <w:r w:rsidRPr="00055328">
        <w:rPr>
          <w:rStyle w:val="StyleUnderline"/>
        </w:rPr>
        <w:t xml:space="preserve"> to </w:t>
      </w:r>
      <w:r w:rsidRPr="00124950">
        <w:rPr>
          <w:rStyle w:val="Emphasis"/>
          <w:highlight w:val="yellow"/>
        </w:rPr>
        <w:t>defame its</w:t>
      </w:r>
      <w:r w:rsidRPr="00055328">
        <w:rPr>
          <w:rStyle w:val="Emphasis"/>
        </w:rPr>
        <w:t xml:space="preserve"> ideological </w:t>
      </w:r>
      <w:r w:rsidRPr="00124950">
        <w:rPr>
          <w:rStyle w:val="Emphasis"/>
          <w:highlight w:val="yellow"/>
        </w:rPr>
        <w:t>competitors</w:t>
      </w:r>
      <w:r w:rsidRPr="00055328">
        <w:rPr>
          <w:sz w:val="14"/>
        </w:rPr>
        <w:t xml:space="preserve">. </w:t>
      </w:r>
      <w:r w:rsidRPr="00055328">
        <w:rPr>
          <w:rStyle w:val="StyleUnderline"/>
        </w:rPr>
        <w:t xml:space="preserve">The </w:t>
      </w:r>
      <w:r w:rsidRPr="00055328">
        <w:rPr>
          <w:rStyle w:val="Emphasis"/>
        </w:rPr>
        <w:t xml:space="preserve">creedal narrative </w:t>
      </w:r>
      <w:r w:rsidRPr="00124950">
        <w:rPr>
          <w:rStyle w:val="Emphasis"/>
          <w:highlight w:val="yellow"/>
        </w:rPr>
        <w:t>thus</w:t>
      </w:r>
      <w:r w:rsidRPr="00055328">
        <w:rPr>
          <w:rStyle w:val="Emphasis"/>
        </w:rPr>
        <w:t xml:space="preserve"> persists</w:t>
      </w:r>
      <w:r w:rsidRPr="00055328">
        <w:rPr>
          <w:rStyle w:val="StyleUnderline"/>
        </w:rPr>
        <w:t xml:space="preserve"> in a country where </w:t>
      </w:r>
      <w:r w:rsidRPr="00124950">
        <w:rPr>
          <w:rStyle w:val="StyleUnderline"/>
          <w:highlight w:val="yellow"/>
        </w:rPr>
        <w:t>historical memory</w:t>
      </w:r>
      <w:r w:rsidRPr="00055328">
        <w:rPr>
          <w:rStyle w:val="StyleUnderline"/>
        </w:rPr>
        <w:t xml:space="preserve"> </w:t>
      </w:r>
      <w:r w:rsidRPr="00124950">
        <w:rPr>
          <w:rStyle w:val="StyleUnderline"/>
          <w:highlight w:val="yellow"/>
        </w:rPr>
        <w:t>has been</w:t>
      </w:r>
      <w:r w:rsidRPr="00055328">
        <w:rPr>
          <w:rStyle w:val="StyleUnderline"/>
        </w:rPr>
        <w:t xml:space="preserve"> fractured and the vibrant, radical imagination of the past forcibly </w:t>
      </w:r>
      <w:r w:rsidRPr="00124950">
        <w:rPr>
          <w:rStyle w:val="StyleUnderline"/>
          <w:highlight w:val="yellow"/>
        </w:rPr>
        <w:t>shuttered</w:t>
      </w:r>
      <w:r w:rsidRPr="00055328">
        <w:rPr>
          <w:sz w:val="14"/>
        </w:rPr>
        <w:t xml:space="preserve">. In addition to witnessing the birth of a new social movement, </w:t>
      </w:r>
      <w:r w:rsidRPr="00055328">
        <w:rPr>
          <w:rStyle w:val="StyleUnderline"/>
        </w:rPr>
        <w:t xml:space="preserve">this </w:t>
      </w:r>
      <w:r w:rsidRPr="00055328">
        <w:rPr>
          <w:rStyle w:val="Emphasis"/>
        </w:rPr>
        <w:t xml:space="preserve">last year of </w:t>
      </w:r>
      <w:r w:rsidRPr="00124950">
        <w:rPr>
          <w:rStyle w:val="Emphasis"/>
          <w:highlight w:val="yellow"/>
        </w:rPr>
        <w:t>protest</w:t>
      </w:r>
      <w:r w:rsidRPr="00055328">
        <w:rPr>
          <w:rStyle w:val="StyleUnderline"/>
        </w:rPr>
        <w:t xml:space="preserve"> </w:t>
      </w:r>
      <w:r w:rsidRPr="00124950">
        <w:rPr>
          <w:rStyle w:val="StyleUnderline"/>
          <w:highlight w:val="yellow"/>
        </w:rPr>
        <w:t xml:space="preserve">has </w:t>
      </w:r>
      <w:r w:rsidRPr="00124950">
        <w:rPr>
          <w:rStyle w:val="Emphasis"/>
          <w:highlight w:val="yellow"/>
        </w:rPr>
        <w:t>revealed</w:t>
      </w:r>
      <w:r w:rsidRPr="00055328">
        <w:rPr>
          <w:rStyle w:val="Emphasis"/>
        </w:rPr>
        <w:t xml:space="preserve"> </w:t>
      </w:r>
      <w:r w:rsidRPr="00124950">
        <w:rPr>
          <w:rStyle w:val="Emphasis"/>
          <w:highlight w:val="yellow"/>
        </w:rPr>
        <w:t>how ill-equipped our current national narratives</w:t>
      </w:r>
      <w:r w:rsidRPr="00055328">
        <w:rPr>
          <w:rStyle w:val="Emphasis"/>
        </w:rPr>
        <w:t xml:space="preserve"> </w:t>
      </w:r>
      <w:r w:rsidRPr="00124950">
        <w:rPr>
          <w:rStyle w:val="Emphasis"/>
          <w:highlight w:val="yellow"/>
        </w:rPr>
        <w:t>are</w:t>
      </w:r>
      <w:r w:rsidRPr="00124950">
        <w:rPr>
          <w:sz w:val="14"/>
          <w:highlight w:val="yellow"/>
        </w:rPr>
        <w:t xml:space="preserve"> </w:t>
      </w:r>
      <w:r w:rsidRPr="00124950">
        <w:rPr>
          <w:rStyle w:val="StyleUnderline"/>
          <w:highlight w:val="yellow"/>
        </w:rPr>
        <w:t>for</w:t>
      </w:r>
      <w:r w:rsidRPr="00055328">
        <w:rPr>
          <w:rStyle w:val="StyleUnderline"/>
        </w:rPr>
        <w:t xml:space="preserve"> </w:t>
      </w:r>
      <w:r w:rsidRPr="00124950">
        <w:rPr>
          <w:rStyle w:val="Emphasis"/>
          <w:highlight w:val="yellow"/>
        </w:rPr>
        <w:t>engaging with</w:t>
      </w:r>
      <w:r w:rsidRPr="00055328">
        <w:rPr>
          <w:rStyle w:val="Emphasis"/>
        </w:rPr>
        <w:t xml:space="preserve"> the </w:t>
      </w:r>
      <w:r w:rsidRPr="00124950">
        <w:rPr>
          <w:rStyle w:val="Emphasis"/>
          <w:highlight w:val="yellow"/>
        </w:rPr>
        <w:t>structural</w:t>
      </w:r>
      <w:r w:rsidRPr="00055328">
        <w:rPr>
          <w:rStyle w:val="Emphasis"/>
        </w:rPr>
        <w:t xml:space="preserve"> meaning of </w:t>
      </w:r>
      <w:r w:rsidRPr="00124950">
        <w:rPr>
          <w:rStyle w:val="Emphasis"/>
          <w:highlight w:val="yellow"/>
        </w:rPr>
        <w:t>racial subordination</w:t>
      </w:r>
      <w:r w:rsidRPr="00055328">
        <w:rPr>
          <w:sz w:val="14"/>
        </w:rPr>
        <w:t xml:space="preserve">. The main initiatives </w:t>
      </w:r>
      <w:r w:rsidRPr="00055328">
        <w:rPr>
          <w:rStyle w:val="StyleUnderline"/>
        </w:rPr>
        <w:t>the Obama Administration</w:t>
      </w:r>
      <w:r w:rsidRPr="00055328">
        <w:rPr>
          <w:sz w:val="14"/>
        </w:rPr>
        <w:t xml:space="preserve"> has devised in response fall back on old creedal assumptions: they emphasize police training and greater professionalization in ways that would </w:t>
      </w:r>
      <w:r w:rsidRPr="00055328">
        <w:rPr>
          <w:rStyle w:val="StyleUnderline"/>
        </w:rPr>
        <w:t>embody color-blind “law and order</w:t>
      </w:r>
      <w:r w:rsidRPr="00055328">
        <w:rPr>
          <w:sz w:val="14"/>
        </w:rPr>
        <w:t>,” or turn to programs like My Brother’s Keeper that seek to give, as one White House official put it, “every young man of color who is willing to work hard and lift himself up an opportunity to get ahead and reach his full potential.” [</w:t>
      </w:r>
      <w:proofErr w:type="spellStart"/>
      <w:r w:rsidRPr="00055328">
        <w:rPr>
          <w:sz w:val="14"/>
        </w:rPr>
        <w:t>pullquote</w:t>
      </w:r>
      <w:proofErr w:type="spellEnd"/>
      <w:r w:rsidRPr="00055328">
        <w:rPr>
          <w:sz w:val="14"/>
        </w:rPr>
        <w:t xml:space="preserve"> "5"] </w:t>
      </w:r>
      <w:r w:rsidRPr="00055328">
        <w:rPr>
          <w:u w:val="single"/>
        </w:rPr>
        <w:t>Given</w:t>
      </w:r>
      <w:r w:rsidRPr="00055328">
        <w:rPr>
          <w:sz w:val="14"/>
        </w:rPr>
        <w:t xml:space="preserve"> the </w:t>
      </w:r>
      <w:r w:rsidRPr="00055328">
        <w:rPr>
          <w:rStyle w:val="Emphasis"/>
        </w:rPr>
        <w:t>hollowness</w:t>
      </w:r>
      <w:r w:rsidRPr="00055328">
        <w:rPr>
          <w:u w:val="single"/>
        </w:rPr>
        <w:t xml:space="preserve"> of</w:t>
      </w:r>
      <w:r w:rsidRPr="00055328">
        <w:rPr>
          <w:sz w:val="14"/>
        </w:rPr>
        <w:t xml:space="preserve"> </w:t>
      </w:r>
      <w:r w:rsidRPr="00055328">
        <w:rPr>
          <w:rStyle w:val="StyleUnderline"/>
        </w:rPr>
        <w:t xml:space="preserve">the </w:t>
      </w:r>
      <w:r w:rsidRPr="00055328">
        <w:rPr>
          <w:rStyle w:val="Emphasis"/>
        </w:rPr>
        <w:t>creedal imagination</w:t>
      </w:r>
      <w:r w:rsidRPr="00055328">
        <w:rPr>
          <w:sz w:val="14"/>
        </w:rPr>
        <w:t xml:space="preserve">, the growing radicalism of a new generation of activists feels inevitable. In everything from calls for reparations to attacks on the Confederate flag to arguments about mass incarceration, these </w:t>
      </w:r>
      <w:r w:rsidRPr="00124950">
        <w:rPr>
          <w:rStyle w:val="StyleUnderline"/>
          <w:highlight w:val="yellow"/>
        </w:rPr>
        <w:t>activists</w:t>
      </w:r>
      <w:r w:rsidRPr="00055328">
        <w:rPr>
          <w:sz w:val="14"/>
        </w:rPr>
        <w:t xml:space="preserve"> are </w:t>
      </w:r>
      <w:r w:rsidRPr="00124950">
        <w:rPr>
          <w:rStyle w:val="Emphasis"/>
          <w:highlight w:val="yellow"/>
        </w:rPr>
        <w:t>reconnecting</w:t>
      </w:r>
      <w:r w:rsidRPr="00055328">
        <w:rPr>
          <w:sz w:val="14"/>
        </w:rPr>
        <w:t xml:space="preserve"> </w:t>
      </w:r>
      <w:r w:rsidRPr="00055328">
        <w:rPr>
          <w:rStyle w:val="StyleUnderline"/>
        </w:rPr>
        <w:t>to the black radical tradition</w:t>
      </w:r>
      <w:r w:rsidRPr="00055328">
        <w:rPr>
          <w:sz w:val="14"/>
        </w:rPr>
        <w:t>—</w:t>
      </w:r>
      <w:r w:rsidRPr="00124950">
        <w:rPr>
          <w:rStyle w:val="Emphasis"/>
          <w:highlight w:val="yellow"/>
        </w:rPr>
        <w:t>open</w:t>
      </w:r>
      <w:r w:rsidRPr="00055328">
        <w:rPr>
          <w:sz w:val="14"/>
        </w:rPr>
        <w:t xml:space="preserve">ing </w:t>
      </w:r>
      <w:r w:rsidRPr="00124950">
        <w:rPr>
          <w:rStyle w:val="Emphasis"/>
          <w:highlight w:val="yellow"/>
        </w:rPr>
        <w:t>doors</w:t>
      </w:r>
      <w:r w:rsidRPr="00055328">
        <w:rPr>
          <w:sz w:val="14"/>
        </w:rPr>
        <w:t xml:space="preserve"> </w:t>
      </w:r>
      <w:r w:rsidRPr="00055328">
        <w:rPr>
          <w:rStyle w:val="Emphasis"/>
        </w:rPr>
        <w:t xml:space="preserve">that have been </w:t>
      </w:r>
      <w:r w:rsidRPr="00124950">
        <w:rPr>
          <w:rStyle w:val="Emphasis"/>
          <w:highlight w:val="yellow"/>
        </w:rPr>
        <w:t>closed for decades</w:t>
      </w:r>
      <w:r w:rsidRPr="00055328">
        <w:rPr>
          <w:sz w:val="14"/>
        </w:rPr>
        <w:t xml:space="preserve">. </w:t>
      </w:r>
      <w:r w:rsidRPr="00124950">
        <w:rPr>
          <w:rStyle w:val="StyleUnderline"/>
          <w:highlight w:val="yellow"/>
        </w:rPr>
        <w:t>This is</w:t>
      </w:r>
      <w:r w:rsidRPr="00055328">
        <w:rPr>
          <w:rStyle w:val="StyleUnderline"/>
        </w:rPr>
        <w:t xml:space="preserve"> a </w:t>
      </w:r>
      <w:r w:rsidRPr="00124950">
        <w:rPr>
          <w:rStyle w:val="Emphasis"/>
          <w:highlight w:val="yellow"/>
        </w:rPr>
        <w:t>profound</w:t>
      </w:r>
      <w:r w:rsidRPr="00055328">
        <w:rPr>
          <w:rStyle w:val="StyleUnderline"/>
        </w:rPr>
        <w:t xml:space="preserve"> development</w:t>
      </w:r>
      <w:r w:rsidRPr="00055328">
        <w:rPr>
          <w:sz w:val="14"/>
        </w:rPr>
        <w:t xml:space="preserve">, </w:t>
      </w:r>
      <w:r w:rsidRPr="00055328">
        <w:rPr>
          <w:rStyle w:val="StyleUnderline"/>
        </w:rPr>
        <w:t xml:space="preserve">particularly </w:t>
      </w:r>
      <w:r w:rsidRPr="00124950">
        <w:rPr>
          <w:rStyle w:val="StyleUnderline"/>
          <w:highlight w:val="yellow"/>
        </w:rPr>
        <w:t>for</w:t>
      </w:r>
      <w:r w:rsidRPr="00055328">
        <w:rPr>
          <w:rStyle w:val="StyleUnderline"/>
        </w:rPr>
        <w:t xml:space="preserve"> </w:t>
      </w:r>
      <w:r w:rsidRPr="00055328">
        <w:rPr>
          <w:rStyle w:val="Emphasis"/>
        </w:rPr>
        <w:t xml:space="preserve">activists’ </w:t>
      </w:r>
      <w:r w:rsidRPr="00124950">
        <w:rPr>
          <w:rStyle w:val="Emphasis"/>
          <w:highlight w:val="yellow"/>
        </w:rPr>
        <w:t>reengagement</w:t>
      </w:r>
      <w:r w:rsidRPr="00055328">
        <w:rPr>
          <w:rStyle w:val="StyleUnderline"/>
        </w:rPr>
        <w:t xml:space="preserve"> </w:t>
      </w:r>
      <w:r w:rsidRPr="00124950">
        <w:rPr>
          <w:rStyle w:val="StyleUnderline"/>
          <w:highlight w:val="yellow"/>
        </w:rPr>
        <w:t>with</w:t>
      </w:r>
      <w:r w:rsidRPr="00055328">
        <w:rPr>
          <w:rStyle w:val="StyleUnderline"/>
        </w:rPr>
        <w:t xml:space="preserve"> a </w:t>
      </w:r>
      <w:r w:rsidRPr="00055328">
        <w:rPr>
          <w:rStyle w:val="Emphasis"/>
        </w:rPr>
        <w:t xml:space="preserve">politics of </w:t>
      </w:r>
      <w:r w:rsidRPr="00124950">
        <w:rPr>
          <w:rStyle w:val="Emphasis"/>
          <w:highlight w:val="yellow"/>
        </w:rPr>
        <w:t>national disavowal</w:t>
      </w:r>
      <w:r w:rsidRPr="00124950">
        <w:rPr>
          <w:sz w:val="14"/>
          <w:highlight w:val="yellow"/>
        </w:rPr>
        <w:t xml:space="preserve"> </w:t>
      </w:r>
      <w:r w:rsidRPr="00124950">
        <w:rPr>
          <w:rStyle w:val="StyleUnderline"/>
          <w:highlight w:val="yellow"/>
        </w:rPr>
        <w:t xml:space="preserve">and </w:t>
      </w:r>
      <w:r w:rsidRPr="00124950">
        <w:rPr>
          <w:rStyle w:val="Emphasis"/>
          <w:highlight w:val="yellow"/>
        </w:rPr>
        <w:t>revival of arguments</w:t>
      </w:r>
      <w:r w:rsidRPr="00055328">
        <w:rPr>
          <w:rStyle w:val="Emphasis"/>
        </w:rPr>
        <w:t xml:space="preserve"> </w:t>
      </w:r>
      <w:r w:rsidRPr="00124950">
        <w:rPr>
          <w:rStyle w:val="Emphasis"/>
          <w:highlight w:val="yellow"/>
        </w:rPr>
        <w:t>against</w:t>
      </w:r>
      <w:r w:rsidRPr="00124950">
        <w:rPr>
          <w:rStyle w:val="StyleUnderline"/>
          <w:highlight w:val="yellow"/>
        </w:rPr>
        <w:t xml:space="preserve"> the carceral state</w:t>
      </w:r>
      <w:r w:rsidRPr="00055328">
        <w:rPr>
          <w:sz w:val="14"/>
        </w:rPr>
        <w:t xml:space="preserve">. In many ways, the figure who has come to embody both positions in the current discourse is Ta-Nehisi Coates, whose political disillusionment is best exemplified in his stark statements to his son (“We are captured, brother, surrounded by the majoritarian bandits of America”). But </w:t>
      </w:r>
      <w:r w:rsidRPr="00055328">
        <w:rPr>
          <w:rStyle w:val="StyleUnderline"/>
        </w:rPr>
        <w:t xml:space="preserve">one problem with </w:t>
      </w:r>
      <w:r w:rsidRPr="00055328">
        <w:rPr>
          <w:rStyle w:val="Emphasis"/>
        </w:rPr>
        <w:t>Coates’s version</w:t>
      </w:r>
      <w:r w:rsidRPr="00055328">
        <w:rPr>
          <w:rStyle w:val="StyleUnderline"/>
        </w:rPr>
        <w:t xml:space="preserve"> of black radicalism is that</w:t>
      </w:r>
      <w:r w:rsidRPr="00055328">
        <w:rPr>
          <w:sz w:val="14"/>
        </w:rPr>
        <w:t xml:space="preserve"> at times—more in his book Between the World and Me than in his political interventions in the Atlantic—</w:t>
      </w:r>
      <w:r w:rsidRPr="00055328">
        <w:rPr>
          <w:rStyle w:val="StyleUnderline"/>
        </w:rPr>
        <w:t xml:space="preserve">he </w:t>
      </w:r>
      <w:r w:rsidRPr="00055328">
        <w:rPr>
          <w:rStyle w:val="Emphasis"/>
        </w:rPr>
        <w:t xml:space="preserve">depicts </w:t>
      </w:r>
      <w:r w:rsidRPr="00124950">
        <w:rPr>
          <w:rStyle w:val="Emphasis"/>
          <w:highlight w:val="yellow"/>
        </w:rPr>
        <w:t>disillusionment</w:t>
      </w:r>
      <w:r w:rsidRPr="00055328">
        <w:rPr>
          <w:rStyle w:val="StyleUnderline"/>
        </w:rPr>
        <w:t xml:space="preserve"> in </w:t>
      </w:r>
      <w:r w:rsidRPr="00055328">
        <w:rPr>
          <w:rStyle w:val="Emphasis"/>
        </w:rPr>
        <w:t>individual terms</w:t>
      </w:r>
      <w:r w:rsidRPr="00055328">
        <w:rPr>
          <w:sz w:val="14"/>
        </w:rPr>
        <w:t xml:space="preserve">. </w:t>
      </w:r>
      <w:r w:rsidRPr="00055328">
        <w:rPr>
          <w:rStyle w:val="StyleUnderline"/>
        </w:rPr>
        <w:t>That</w:t>
      </w:r>
      <w:r w:rsidRPr="00055328">
        <w:rPr>
          <w:sz w:val="14"/>
        </w:rPr>
        <w:t xml:space="preserve"> book </w:t>
      </w:r>
      <w:proofErr w:type="gramStart"/>
      <w:r w:rsidRPr="00055328">
        <w:rPr>
          <w:sz w:val="14"/>
        </w:rPr>
        <w:t xml:space="preserve">in particular </w:t>
      </w:r>
      <w:r w:rsidRPr="00124950">
        <w:rPr>
          <w:rStyle w:val="StyleUnderline"/>
          <w:highlight w:val="yellow"/>
        </w:rPr>
        <w:t>conveys</w:t>
      </w:r>
      <w:proofErr w:type="gramEnd"/>
      <w:r w:rsidRPr="00124950">
        <w:rPr>
          <w:rStyle w:val="StyleUnderline"/>
          <w:highlight w:val="yellow"/>
        </w:rPr>
        <w:t xml:space="preserve"> little</w:t>
      </w:r>
      <w:r w:rsidRPr="00124950">
        <w:rPr>
          <w:sz w:val="14"/>
          <w:highlight w:val="yellow"/>
        </w:rPr>
        <w:t xml:space="preserve"> </w:t>
      </w:r>
      <w:r w:rsidRPr="00124950">
        <w:rPr>
          <w:rStyle w:val="StyleUnderline"/>
          <w:highlight w:val="yellow"/>
        </w:rPr>
        <w:t>of</w:t>
      </w:r>
      <w:r w:rsidRPr="00055328">
        <w:rPr>
          <w:sz w:val="14"/>
        </w:rPr>
        <w:t xml:space="preserve"> the </w:t>
      </w:r>
      <w:r w:rsidRPr="00055328">
        <w:rPr>
          <w:rStyle w:val="Emphasis"/>
        </w:rPr>
        <w:t xml:space="preserve">communities of </w:t>
      </w:r>
      <w:r w:rsidRPr="00124950">
        <w:rPr>
          <w:rStyle w:val="Emphasis"/>
          <w:highlight w:val="yellow"/>
        </w:rPr>
        <w:t>solidarity</w:t>
      </w:r>
      <w:r w:rsidRPr="00055328">
        <w:rPr>
          <w:sz w:val="14"/>
        </w:rPr>
        <w:t xml:space="preserve"> African Americans belong to, </w:t>
      </w:r>
      <w:r w:rsidRPr="00124950">
        <w:rPr>
          <w:rStyle w:val="StyleUnderline"/>
          <w:highlight w:val="yellow"/>
        </w:rPr>
        <w:t>or</w:t>
      </w:r>
      <w:r w:rsidRPr="00055328">
        <w:rPr>
          <w:rStyle w:val="StyleUnderline"/>
        </w:rPr>
        <w:t xml:space="preserve"> of</w:t>
      </w:r>
      <w:r w:rsidRPr="00055328">
        <w:rPr>
          <w:sz w:val="14"/>
        </w:rPr>
        <w:t xml:space="preserve"> </w:t>
      </w:r>
      <w:r w:rsidRPr="00124950">
        <w:rPr>
          <w:rStyle w:val="Emphasis"/>
          <w:highlight w:val="yellow"/>
        </w:rPr>
        <w:t>how things like reparations</w:t>
      </w:r>
      <w:r w:rsidRPr="00124950">
        <w:rPr>
          <w:rStyle w:val="StyleUnderline"/>
          <w:highlight w:val="yellow"/>
        </w:rPr>
        <w:t xml:space="preserve"> </w:t>
      </w:r>
      <w:r w:rsidRPr="00124950">
        <w:rPr>
          <w:rStyle w:val="Emphasis"/>
          <w:highlight w:val="yellow"/>
        </w:rPr>
        <w:t>ground</w:t>
      </w:r>
      <w:r w:rsidRPr="00055328">
        <w:rPr>
          <w:rStyle w:val="Emphasis"/>
        </w:rPr>
        <w:t xml:space="preserve"> </w:t>
      </w:r>
      <w:r w:rsidRPr="00124950">
        <w:rPr>
          <w:rStyle w:val="Emphasis"/>
          <w:highlight w:val="yellow"/>
        </w:rPr>
        <w:t>a shared social vision of the future</w:t>
      </w:r>
      <w:r w:rsidRPr="00055328">
        <w:rPr>
          <w:sz w:val="14"/>
        </w:rPr>
        <w:t xml:space="preserve">. </w:t>
      </w:r>
      <w:r w:rsidRPr="00055328">
        <w:rPr>
          <w:rStyle w:val="StyleUnderline"/>
        </w:rPr>
        <w:t xml:space="preserve">Instead, Coates </w:t>
      </w:r>
      <w:r w:rsidRPr="00055328">
        <w:rPr>
          <w:rStyle w:val="Emphasis"/>
        </w:rPr>
        <w:t xml:space="preserve">combines </w:t>
      </w:r>
      <w:r w:rsidRPr="00124950">
        <w:rPr>
          <w:rStyle w:val="Emphasis"/>
          <w:highlight w:val="yellow"/>
        </w:rPr>
        <w:t>radical</w:t>
      </w:r>
      <w:r w:rsidRPr="00055328">
        <w:rPr>
          <w:rStyle w:val="Emphasis"/>
        </w:rPr>
        <w:t xml:space="preserve"> rejection</w:t>
      </w:r>
      <w:r w:rsidRPr="00055328">
        <w:rPr>
          <w:sz w:val="14"/>
        </w:rPr>
        <w:t xml:space="preserve"> of polite society </w:t>
      </w:r>
      <w:r w:rsidRPr="00055328">
        <w:rPr>
          <w:rStyle w:val="StyleUnderline"/>
        </w:rPr>
        <w:t>with</w:t>
      </w:r>
      <w:r w:rsidRPr="00055328">
        <w:rPr>
          <w:sz w:val="14"/>
        </w:rPr>
        <w:t xml:space="preserve"> a </w:t>
      </w:r>
      <w:r w:rsidRPr="00055328">
        <w:rPr>
          <w:rStyle w:val="StyleUnderline"/>
        </w:rPr>
        <w:t>personal</w:t>
      </w:r>
      <w:r w:rsidRPr="00055328">
        <w:rPr>
          <w:sz w:val="14"/>
        </w:rPr>
        <w:t xml:space="preserve"> notion of </w:t>
      </w:r>
      <w:r w:rsidRPr="00055328">
        <w:rPr>
          <w:rStyle w:val="Emphasis"/>
        </w:rPr>
        <w:t>resistance</w:t>
      </w:r>
      <w:r w:rsidRPr="00055328">
        <w:rPr>
          <w:sz w:val="14"/>
        </w:rPr>
        <w:t>, in which “</w:t>
      </w:r>
      <w:r w:rsidRPr="00055328">
        <w:rPr>
          <w:rStyle w:val="Emphasis"/>
        </w:rPr>
        <w:t>struggle</w:t>
      </w:r>
      <w:r w:rsidRPr="00055328">
        <w:rPr>
          <w:sz w:val="14"/>
        </w:rPr>
        <w:t xml:space="preserve">” </w:t>
      </w:r>
      <w:r w:rsidRPr="00055328">
        <w:rPr>
          <w:rStyle w:val="StyleUnderline"/>
        </w:rPr>
        <w:t xml:space="preserve">is </w:t>
      </w:r>
      <w:r w:rsidRPr="00055328">
        <w:rPr>
          <w:rStyle w:val="Emphasis"/>
        </w:rPr>
        <w:t>presented</w:t>
      </w:r>
      <w:r w:rsidRPr="00055328">
        <w:rPr>
          <w:sz w:val="14"/>
        </w:rPr>
        <w:t xml:space="preserve"> </w:t>
      </w:r>
      <w:r w:rsidRPr="00055328">
        <w:rPr>
          <w:rStyle w:val="StyleUnderline"/>
        </w:rPr>
        <w:t>as the</w:t>
      </w:r>
      <w:r w:rsidRPr="00055328">
        <w:rPr>
          <w:sz w:val="14"/>
        </w:rPr>
        <w:t xml:space="preserve"> </w:t>
      </w:r>
      <w:r w:rsidRPr="00055328">
        <w:rPr>
          <w:rStyle w:val="StyleUnderline"/>
        </w:rPr>
        <w:t xml:space="preserve">individual’s </w:t>
      </w:r>
      <w:r w:rsidRPr="00055328">
        <w:rPr>
          <w:rStyle w:val="Emphasis"/>
        </w:rPr>
        <w:t xml:space="preserve">ethical </w:t>
      </w:r>
      <w:r w:rsidRPr="00124950">
        <w:rPr>
          <w:rStyle w:val="Emphasis"/>
          <w:highlight w:val="yellow"/>
        </w:rPr>
        <w:t>refusal</w:t>
      </w:r>
      <w:r w:rsidRPr="00055328">
        <w:rPr>
          <w:rStyle w:val="Emphasis"/>
        </w:rPr>
        <w:t xml:space="preserve"> </w:t>
      </w:r>
      <w:r w:rsidRPr="00124950">
        <w:rPr>
          <w:rStyle w:val="Emphasis"/>
          <w:highlight w:val="yellow"/>
        </w:rPr>
        <w:t>to comply</w:t>
      </w:r>
      <w:r w:rsidRPr="00124950">
        <w:rPr>
          <w:rStyle w:val="StyleUnderline"/>
          <w:highlight w:val="yellow"/>
        </w:rPr>
        <w:t xml:space="preserve"> with</w:t>
      </w:r>
      <w:r w:rsidRPr="00055328">
        <w:rPr>
          <w:rStyle w:val="StyleUnderline"/>
        </w:rPr>
        <w:t xml:space="preserve"> the </w:t>
      </w:r>
      <w:r w:rsidRPr="00124950">
        <w:rPr>
          <w:rStyle w:val="Emphasis"/>
          <w:highlight w:val="yellow"/>
        </w:rPr>
        <w:t>totalizing injustice</w:t>
      </w:r>
      <w:r w:rsidRPr="00055328">
        <w:rPr>
          <w:rStyle w:val="StyleUnderline"/>
        </w:rPr>
        <w:t xml:space="preserve"> of racism and its structures. What </w:t>
      </w:r>
      <w:r w:rsidRPr="00124950">
        <w:rPr>
          <w:rStyle w:val="StyleUnderline"/>
          <w:highlight w:val="yellow"/>
        </w:rPr>
        <w:t xml:space="preserve">is </w:t>
      </w:r>
      <w:r w:rsidRPr="00124950">
        <w:rPr>
          <w:rStyle w:val="Emphasis"/>
          <w:highlight w:val="yellow"/>
        </w:rPr>
        <w:t>missing</w:t>
      </w:r>
      <w:r w:rsidRPr="00055328">
        <w:rPr>
          <w:rStyle w:val="StyleUnderline"/>
        </w:rPr>
        <w:t xml:space="preserve"> is a collective sense of </w:t>
      </w:r>
      <w:r w:rsidRPr="00124950">
        <w:rPr>
          <w:rStyle w:val="Emphasis"/>
          <w:highlight w:val="yellow"/>
        </w:rPr>
        <w:t>action</w:t>
      </w:r>
      <w:r w:rsidRPr="00055328">
        <w:rPr>
          <w:sz w:val="14"/>
        </w:rPr>
        <w:t xml:space="preserve">, </w:t>
      </w:r>
      <w:r w:rsidRPr="00124950">
        <w:rPr>
          <w:rStyle w:val="StyleUnderline"/>
          <w:highlight w:val="yellow"/>
        </w:rPr>
        <w:t>let alone</w:t>
      </w:r>
      <w:r w:rsidRPr="00055328">
        <w:rPr>
          <w:rStyle w:val="StyleUnderline"/>
        </w:rPr>
        <w:t xml:space="preserve"> of </w:t>
      </w:r>
      <w:r w:rsidRPr="00124950">
        <w:rPr>
          <w:rStyle w:val="StyleUnderline"/>
          <w:highlight w:val="yellow"/>
        </w:rPr>
        <w:t xml:space="preserve">the </w:t>
      </w:r>
      <w:r w:rsidRPr="00124950">
        <w:rPr>
          <w:rStyle w:val="Emphasis"/>
          <w:highlight w:val="yellow"/>
        </w:rPr>
        <w:t>possibility of transformation through</w:t>
      </w:r>
      <w:r w:rsidRPr="00055328">
        <w:rPr>
          <w:rStyle w:val="Emphasis"/>
        </w:rPr>
        <w:t xml:space="preserve"> such </w:t>
      </w:r>
      <w:r w:rsidRPr="00124950">
        <w:rPr>
          <w:rStyle w:val="Emphasis"/>
          <w:highlight w:val="yellow"/>
        </w:rPr>
        <w:t>action</w:t>
      </w:r>
      <w:r w:rsidRPr="00055328">
        <w:rPr>
          <w:rStyle w:val="Emphasis"/>
        </w:rPr>
        <w:t>.</w:t>
      </w:r>
      <w:r w:rsidRPr="00055328">
        <w:rPr>
          <w:sz w:val="14"/>
        </w:rPr>
        <w:t xml:space="preserve"> </w:t>
      </w:r>
      <w:r w:rsidRPr="00124950">
        <w:rPr>
          <w:rStyle w:val="StyleUnderline"/>
          <w:highlight w:val="yellow"/>
        </w:rPr>
        <w:t xml:space="preserve">We are </w:t>
      </w:r>
      <w:r w:rsidRPr="00124950">
        <w:rPr>
          <w:rStyle w:val="Emphasis"/>
          <w:highlight w:val="yellow"/>
        </w:rPr>
        <w:t>left in the world</w:t>
      </w:r>
      <w:r w:rsidRPr="00124950">
        <w:rPr>
          <w:rStyle w:val="StyleUnderline"/>
          <w:highlight w:val="yellow"/>
        </w:rPr>
        <w:t xml:space="preserve"> of</w:t>
      </w:r>
      <w:r w:rsidRPr="00055328">
        <w:rPr>
          <w:rStyle w:val="StyleUnderline"/>
        </w:rPr>
        <w:t xml:space="preserve"> </w:t>
      </w:r>
      <w:r w:rsidRPr="00124950">
        <w:rPr>
          <w:rStyle w:val="StyleUnderline"/>
          <w:highlight w:val="yellow"/>
        </w:rPr>
        <w:t>either</w:t>
      </w:r>
      <w:r w:rsidRPr="00055328">
        <w:rPr>
          <w:rStyle w:val="StyleUnderline"/>
        </w:rPr>
        <w:t xml:space="preserve"> </w:t>
      </w:r>
      <w:r w:rsidRPr="00055328">
        <w:rPr>
          <w:rStyle w:val="Emphasis"/>
        </w:rPr>
        <w:t xml:space="preserve">overwhelming and </w:t>
      </w:r>
      <w:r w:rsidRPr="00124950">
        <w:rPr>
          <w:rStyle w:val="Emphasis"/>
          <w:highlight w:val="yellow"/>
        </w:rPr>
        <w:t>oppressive institutions</w:t>
      </w:r>
      <w:r w:rsidRPr="00055328">
        <w:rPr>
          <w:sz w:val="14"/>
        </w:rPr>
        <w:t xml:space="preserve"> </w:t>
      </w:r>
      <w:r w:rsidRPr="00124950">
        <w:rPr>
          <w:rStyle w:val="StyleUnderline"/>
          <w:highlight w:val="yellow"/>
        </w:rPr>
        <w:t xml:space="preserve">or </w:t>
      </w:r>
      <w:r w:rsidRPr="00124950">
        <w:rPr>
          <w:rStyle w:val="Emphasis"/>
          <w:highlight w:val="yellow"/>
        </w:rPr>
        <w:t>isolated individuals</w:t>
      </w:r>
      <w:r w:rsidRPr="00055328">
        <w:rPr>
          <w:rStyle w:val="StyleUnderline"/>
        </w:rPr>
        <w:t xml:space="preserve"> of conscience</w:t>
      </w:r>
      <w:r w:rsidRPr="00055328">
        <w:rPr>
          <w:sz w:val="14"/>
        </w:rPr>
        <w:t xml:space="preserve">. </w:t>
      </w:r>
      <w:r w:rsidRPr="00055328">
        <w:rPr>
          <w:rStyle w:val="Emphasis"/>
        </w:rPr>
        <w:t>The force</w:t>
      </w:r>
      <w:r w:rsidRPr="00055328">
        <w:rPr>
          <w:sz w:val="14"/>
        </w:rPr>
        <w:t xml:space="preserve"> of Between the World and Me </w:t>
      </w:r>
      <w:r w:rsidRPr="00055328">
        <w:rPr>
          <w:rStyle w:val="Emphasis"/>
        </w:rPr>
        <w:t xml:space="preserve">can be too </w:t>
      </w:r>
      <w:r w:rsidRPr="00124950">
        <w:rPr>
          <w:rStyle w:val="Emphasis"/>
          <w:highlight w:val="yellow"/>
        </w:rPr>
        <w:t>easily contained</w:t>
      </w:r>
      <w:r w:rsidRPr="00055328">
        <w:rPr>
          <w:sz w:val="14"/>
        </w:rPr>
        <w:t xml:space="preserve">. </w:t>
      </w:r>
      <w:r w:rsidRPr="00055328">
        <w:rPr>
          <w:rStyle w:val="Emphasis"/>
        </w:rPr>
        <w:t>Precisely because</w:t>
      </w:r>
      <w:r w:rsidRPr="00055328">
        <w:rPr>
          <w:sz w:val="14"/>
        </w:rPr>
        <w:t xml:space="preserve"> </w:t>
      </w:r>
      <w:r w:rsidRPr="00055328">
        <w:rPr>
          <w:rStyle w:val="StyleUnderline"/>
        </w:rPr>
        <w:t xml:space="preserve">Coates imagines isolated individuals in the face of totalizing oppression, </w:t>
      </w:r>
      <w:r w:rsidRPr="00055328">
        <w:rPr>
          <w:rStyle w:val="Emphasis"/>
        </w:rPr>
        <w:t>one can walk away</w:t>
      </w:r>
      <w:r w:rsidRPr="00055328">
        <w:rPr>
          <w:rStyle w:val="StyleUnderline"/>
        </w:rPr>
        <w:t xml:space="preserve"> </w:t>
      </w:r>
      <w:r w:rsidRPr="00055328">
        <w:rPr>
          <w:sz w:val="14"/>
        </w:rPr>
        <w:t xml:space="preserve">from the book </w:t>
      </w:r>
      <w:r w:rsidRPr="00124950">
        <w:rPr>
          <w:rStyle w:val="Emphasis"/>
          <w:highlight w:val="yellow"/>
        </w:rPr>
        <w:t>feeling</w:t>
      </w:r>
      <w:r w:rsidRPr="00055328">
        <w:rPr>
          <w:rStyle w:val="Emphasis"/>
        </w:rPr>
        <w:t xml:space="preserve"> that </w:t>
      </w:r>
      <w:r w:rsidRPr="00124950">
        <w:rPr>
          <w:rStyle w:val="Emphasis"/>
          <w:highlight w:val="yellow"/>
        </w:rPr>
        <w:t>real change</w:t>
      </w:r>
      <w:r w:rsidRPr="00055328">
        <w:rPr>
          <w:rStyle w:val="Emphasis"/>
        </w:rPr>
        <w:t>—</w:t>
      </w:r>
      <w:r w:rsidRPr="00124950">
        <w:rPr>
          <w:rStyle w:val="Emphasis"/>
          <w:highlight w:val="yellow"/>
        </w:rPr>
        <w:t>rather than just window dressing</w:t>
      </w:r>
      <w:r w:rsidRPr="00055328">
        <w:rPr>
          <w:rStyle w:val="Emphasis"/>
        </w:rPr>
        <w:t>—</w:t>
      </w:r>
      <w:r w:rsidRPr="00124950">
        <w:rPr>
          <w:rStyle w:val="Emphasis"/>
          <w:highlight w:val="yellow"/>
        </w:rPr>
        <w:t>is out of reach</w:t>
      </w:r>
      <w:r w:rsidRPr="00055328">
        <w:rPr>
          <w:sz w:val="14"/>
        </w:rPr>
        <w:t xml:space="preserve">. </w:t>
      </w:r>
      <w:r w:rsidRPr="00055328">
        <w:rPr>
          <w:rStyle w:val="StyleUnderline"/>
        </w:rPr>
        <w:t>And</w:t>
      </w:r>
      <w:r w:rsidRPr="00055328">
        <w:rPr>
          <w:sz w:val="14"/>
        </w:rPr>
        <w:t xml:space="preserve"> for </w:t>
      </w:r>
      <w:r w:rsidRPr="00055328">
        <w:rPr>
          <w:rStyle w:val="Emphasis"/>
        </w:rPr>
        <w:t>this</w:t>
      </w:r>
      <w:r w:rsidRPr="00055328">
        <w:rPr>
          <w:sz w:val="14"/>
        </w:rPr>
        <w:t xml:space="preserve"> reason, the book’s sensibility can have the odd effect of </w:t>
      </w:r>
      <w:r w:rsidRPr="00124950">
        <w:rPr>
          <w:rStyle w:val="Emphasis"/>
          <w:highlight w:val="yellow"/>
        </w:rPr>
        <w:t>buttress</w:t>
      </w:r>
      <w:r w:rsidRPr="00055328">
        <w:rPr>
          <w:sz w:val="14"/>
        </w:rPr>
        <w:t xml:space="preserve">ing </w:t>
      </w:r>
      <w:r w:rsidRPr="00124950">
        <w:rPr>
          <w:rStyle w:val="Emphasis"/>
          <w:highlight w:val="yellow"/>
        </w:rPr>
        <w:t>the very institutions it condemns</w:t>
      </w:r>
      <w:r w:rsidRPr="00124950">
        <w:rPr>
          <w:sz w:val="14"/>
          <w:highlight w:val="yellow"/>
        </w:rPr>
        <w:t xml:space="preserve">. </w:t>
      </w:r>
      <w:r w:rsidRPr="00124950">
        <w:rPr>
          <w:rStyle w:val="Emphasis"/>
          <w:highlight w:val="yellow"/>
        </w:rPr>
        <w:t>This form of</w:t>
      </w:r>
      <w:r w:rsidRPr="00055328">
        <w:rPr>
          <w:rStyle w:val="Emphasis"/>
        </w:rPr>
        <w:t xml:space="preserve"> </w:t>
      </w:r>
      <w:r w:rsidRPr="00124950">
        <w:rPr>
          <w:rStyle w:val="Emphasis"/>
          <w:highlight w:val="yellow"/>
        </w:rPr>
        <w:t>creedal rejection</w:t>
      </w:r>
      <w:r w:rsidRPr="00124950">
        <w:rPr>
          <w:rStyle w:val="StyleUnderline"/>
          <w:highlight w:val="yellow"/>
        </w:rPr>
        <w:t xml:space="preserve"> can be </w:t>
      </w:r>
      <w:r w:rsidRPr="00124950">
        <w:rPr>
          <w:rStyle w:val="Emphasis"/>
          <w:highlight w:val="yellow"/>
        </w:rPr>
        <w:t>neutered</w:t>
      </w:r>
      <w:r w:rsidRPr="00055328">
        <w:rPr>
          <w:sz w:val="14"/>
        </w:rPr>
        <w:t xml:space="preserve"> publicly through praise: treated by those like David Brooks as “hard truths,” but truths that by their very profundity may be too difficult to overcome. </w:t>
      </w:r>
      <w:r w:rsidRPr="00124950">
        <w:rPr>
          <w:rStyle w:val="StyleUnderline"/>
          <w:highlight w:val="yellow"/>
        </w:rPr>
        <w:t xml:space="preserve">The </w:t>
      </w:r>
      <w:r w:rsidRPr="00124950">
        <w:rPr>
          <w:rStyle w:val="Emphasis"/>
          <w:highlight w:val="yellow"/>
        </w:rPr>
        <w:t>consequence</w:t>
      </w:r>
      <w:r w:rsidRPr="00124950">
        <w:rPr>
          <w:rStyle w:val="StyleUnderline"/>
          <w:highlight w:val="yellow"/>
        </w:rPr>
        <w:t xml:space="preserve"> is a </w:t>
      </w:r>
      <w:r w:rsidRPr="00124950">
        <w:rPr>
          <w:rStyle w:val="Emphasis"/>
          <w:highlight w:val="yellow"/>
        </w:rPr>
        <w:t>mainstream</w:t>
      </w:r>
      <w:r w:rsidRPr="00055328">
        <w:rPr>
          <w:rStyle w:val="Emphasis"/>
        </w:rPr>
        <w:t xml:space="preserve"> (especially </w:t>
      </w:r>
      <w:r w:rsidRPr="00124950">
        <w:rPr>
          <w:rStyle w:val="Emphasis"/>
          <w:highlight w:val="yellow"/>
        </w:rPr>
        <w:t>liberal</w:t>
      </w:r>
      <w:r w:rsidRPr="00055328">
        <w:rPr>
          <w:rStyle w:val="Emphasis"/>
        </w:rPr>
        <w:t xml:space="preserve">) </w:t>
      </w:r>
      <w:r w:rsidRPr="00124950">
        <w:rPr>
          <w:rStyle w:val="Emphasis"/>
          <w:highlight w:val="yellow"/>
        </w:rPr>
        <w:t>culture</w:t>
      </w:r>
      <w:r w:rsidRPr="00055328">
        <w:rPr>
          <w:rStyle w:val="Emphasis"/>
        </w:rPr>
        <w:t xml:space="preserve"> </w:t>
      </w:r>
      <w:r w:rsidRPr="00124950">
        <w:rPr>
          <w:rStyle w:val="Emphasis"/>
          <w:highlight w:val="yellow"/>
        </w:rPr>
        <w:t>that</w:t>
      </w:r>
      <w:r w:rsidRPr="00055328">
        <w:rPr>
          <w:rStyle w:val="Emphasis"/>
        </w:rPr>
        <w:t xml:space="preserve"> </w:t>
      </w:r>
      <w:r w:rsidRPr="00124950">
        <w:rPr>
          <w:rStyle w:val="Emphasis"/>
          <w:highlight w:val="yellow"/>
        </w:rPr>
        <w:t>laps up the attack</w:t>
      </w:r>
      <w:r w:rsidRPr="00124950">
        <w:rPr>
          <w:sz w:val="14"/>
          <w:highlight w:val="yellow"/>
        </w:rPr>
        <w:t xml:space="preserve"> </w:t>
      </w:r>
      <w:r w:rsidRPr="00124950">
        <w:rPr>
          <w:rStyle w:val="StyleUnderline"/>
          <w:highlight w:val="yellow"/>
        </w:rPr>
        <w:t>and</w:t>
      </w:r>
      <w:r w:rsidRPr="00055328">
        <w:rPr>
          <w:rStyle w:val="StyleUnderline"/>
        </w:rPr>
        <w:t xml:space="preserve"> even accepts the structural dimension of race </w:t>
      </w:r>
      <w:proofErr w:type="gramStart"/>
      <w:r w:rsidRPr="00055328">
        <w:rPr>
          <w:rStyle w:val="StyleUnderline"/>
        </w:rPr>
        <w:t>at the same time that</w:t>
      </w:r>
      <w:proofErr w:type="gramEnd"/>
      <w:r w:rsidRPr="00055328">
        <w:rPr>
          <w:rStyle w:val="StyleUnderline"/>
        </w:rPr>
        <w:t xml:space="preserve"> it </w:t>
      </w:r>
      <w:r w:rsidRPr="00124950">
        <w:rPr>
          <w:rStyle w:val="Emphasis"/>
          <w:highlight w:val="yellow"/>
        </w:rPr>
        <w:t>abandons</w:t>
      </w:r>
      <w:r w:rsidRPr="00055328">
        <w:rPr>
          <w:rStyle w:val="Emphasis"/>
        </w:rPr>
        <w:t xml:space="preserve"> </w:t>
      </w:r>
      <w:r w:rsidRPr="00124950">
        <w:rPr>
          <w:rStyle w:val="Emphasis"/>
          <w:highlight w:val="yellow"/>
        </w:rPr>
        <w:t>fundamental</w:t>
      </w:r>
      <w:r w:rsidRPr="00055328">
        <w:rPr>
          <w:rStyle w:val="Emphasis"/>
        </w:rPr>
        <w:t xml:space="preserve"> racial </w:t>
      </w:r>
      <w:r w:rsidRPr="00124950">
        <w:rPr>
          <w:rStyle w:val="Emphasis"/>
          <w:highlight w:val="yellow"/>
        </w:rPr>
        <w:t>reform</w:t>
      </w:r>
      <w:r w:rsidRPr="00055328">
        <w:rPr>
          <w:rStyle w:val="Emphasis"/>
        </w:rPr>
        <w:t xml:space="preserve"> </w:t>
      </w:r>
      <w:r w:rsidRPr="00124950">
        <w:rPr>
          <w:rStyle w:val="Emphasis"/>
          <w:highlight w:val="yellow"/>
        </w:rPr>
        <w:t>as</w:t>
      </w:r>
      <w:r w:rsidRPr="00055328">
        <w:rPr>
          <w:rStyle w:val="Emphasis"/>
        </w:rPr>
        <w:t xml:space="preserve"> ultimately </w:t>
      </w:r>
      <w:r w:rsidRPr="00124950">
        <w:rPr>
          <w:rStyle w:val="Emphasis"/>
          <w:highlight w:val="yellow"/>
        </w:rPr>
        <w:t>hopeless</w:t>
      </w:r>
      <w:r w:rsidRPr="00055328">
        <w:rPr>
          <w:sz w:val="14"/>
        </w:rPr>
        <w:t xml:space="preserve">. What we are witnessing is one way that defenders of the creed are coming to grips with its internal crisis. Perhaps the problem is not with the creed at all, but with race itself—an issue so fraught and overwhelming as to be impossible to address adequately. Even the failures of the creed therefore speak to the heroism of the American project—which takes as its goal a truly Sisyphean task. </w:t>
      </w:r>
      <w:r w:rsidRPr="00124950">
        <w:rPr>
          <w:rStyle w:val="StyleUnderline"/>
          <w:highlight w:val="yellow"/>
        </w:rPr>
        <w:t xml:space="preserve">In </w:t>
      </w:r>
      <w:r w:rsidRPr="00124950">
        <w:rPr>
          <w:rStyle w:val="Emphasis"/>
          <w:highlight w:val="yellow"/>
        </w:rPr>
        <w:t>this way</w:t>
      </w:r>
      <w:r w:rsidRPr="00055328">
        <w:rPr>
          <w:rStyle w:val="StyleUnderline"/>
        </w:rPr>
        <w:t xml:space="preserve">, racial </w:t>
      </w:r>
      <w:r w:rsidRPr="00124950">
        <w:rPr>
          <w:rStyle w:val="Emphasis"/>
          <w:highlight w:val="yellow"/>
        </w:rPr>
        <w:t>pessimism</w:t>
      </w:r>
      <w:r w:rsidRPr="00055328">
        <w:rPr>
          <w:rStyle w:val="StyleUnderline"/>
        </w:rPr>
        <w:t xml:space="preserve"> </w:t>
      </w:r>
      <w:r w:rsidRPr="00124950">
        <w:rPr>
          <w:rStyle w:val="StyleUnderline"/>
          <w:highlight w:val="yellow"/>
        </w:rPr>
        <w:t xml:space="preserve">can be </w:t>
      </w:r>
      <w:r w:rsidRPr="00124950">
        <w:rPr>
          <w:rStyle w:val="Emphasis"/>
          <w:highlight w:val="yellow"/>
        </w:rPr>
        <w:t>absorbed</w:t>
      </w:r>
      <w:r w:rsidRPr="00055328">
        <w:rPr>
          <w:rStyle w:val="Emphasis"/>
        </w:rPr>
        <w:t xml:space="preserve"> into the narrative</w:t>
      </w:r>
      <w:r w:rsidRPr="00055328">
        <w:rPr>
          <w:rStyle w:val="StyleUnderline"/>
        </w:rPr>
        <w:t>,</w:t>
      </w:r>
      <w:r w:rsidRPr="00055328">
        <w:rPr>
          <w:sz w:val="14"/>
        </w:rPr>
        <w:t xml:space="preserve"> </w:t>
      </w:r>
      <w:r w:rsidRPr="00124950">
        <w:rPr>
          <w:rStyle w:val="StyleUnderline"/>
          <w:highlight w:val="yellow"/>
        </w:rPr>
        <w:t>and</w:t>
      </w:r>
      <w:r w:rsidRPr="00055328">
        <w:rPr>
          <w:rStyle w:val="StyleUnderline"/>
        </w:rPr>
        <w:t xml:space="preserve"> </w:t>
      </w:r>
      <w:proofErr w:type="gramStart"/>
      <w:r w:rsidRPr="00124950">
        <w:rPr>
          <w:rStyle w:val="Emphasis"/>
          <w:highlight w:val="yellow"/>
        </w:rPr>
        <w:t>actually prop</w:t>
      </w:r>
      <w:proofErr w:type="gramEnd"/>
      <w:r w:rsidRPr="00124950">
        <w:rPr>
          <w:rStyle w:val="Emphasis"/>
          <w:highlight w:val="yellow"/>
        </w:rPr>
        <w:t xml:space="preserve"> up</w:t>
      </w:r>
      <w:r w:rsidRPr="00124950">
        <w:rPr>
          <w:rStyle w:val="StyleUnderline"/>
          <w:highlight w:val="yellow"/>
        </w:rPr>
        <w:t xml:space="preserve"> a </w:t>
      </w:r>
      <w:r w:rsidRPr="00124950">
        <w:rPr>
          <w:rStyle w:val="Emphasis"/>
          <w:highlight w:val="yellow"/>
        </w:rPr>
        <w:t>weakened creed</w:t>
      </w:r>
      <w:r w:rsidRPr="00055328">
        <w:rPr>
          <w:sz w:val="14"/>
        </w:rPr>
        <w:t xml:space="preserve">. </w:t>
      </w:r>
      <w:r w:rsidRPr="00124950">
        <w:rPr>
          <w:rStyle w:val="Emphasis"/>
          <w:highlight w:val="yellow"/>
        </w:rPr>
        <w:t>If</w:t>
      </w:r>
      <w:r w:rsidRPr="00124950">
        <w:rPr>
          <w:rStyle w:val="StyleUnderline"/>
          <w:highlight w:val="yellow"/>
        </w:rPr>
        <w:t xml:space="preserve"> </w:t>
      </w:r>
      <w:r w:rsidRPr="00124950">
        <w:rPr>
          <w:rStyle w:val="Emphasis"/>
          <w:highlight w:val="yellow"/>
        </w:rPr>
        <w:t>getting</w:t>
      </w:r>
      <w:r w:rsidRPr="00055328">
        <w:rPr>
          <w:rStyle w:val="Emphasis"/>
        </w:rPr>
        <w:t xml:space="preserve"> from </w:t>
      </w:r>
      <w:r w:rsidRPr="00124950">
        <w:rPr>
          <w:rStyle w:val="Emphasis"/>
          <w:highlight w:val="yellow"/>
        </w:rPr>
        <w:t>here to there</w:t>
      </w:r>
      <w:r w:rsidRPr="00124950">
        <w:rPr>
          <w:rStyle w:val="StyleUnderline"/>
          <w:highlight w:val="yellow"/>
        </w:rPr>
        <w:t xml:space="preserve"> is</w:t>
      </w:r>
      <w:r w:rsidRPr="00055328">
        <w:rPr>
          <w:rStyle w:val="StyleUnderline"/>
        </w:rPr>
        <w:t xml:space="preserve"> </w:t>
      </w:r>
      <w:proofErr w:type="gramStart"/>
      <w:r w:rsidRPr="00055328">
        <w:rPr>
          <w:rStyle w:val="StyleUnderline"/>
        </w:rPr>
        <w:t xml:space="preserve">more or </w:t>
      </w:r>
      <w:r w:rsidRPr="00055328">
        <w:rPr>
          <w:sz w:val="14"/>
        </w:rPr>
        <w:t xml:space="preserve">less </w:t>
      </w:r>
      <w:r w:rsidRPr="00124950">
        <w:rPr>
          <w:rStyle w:val="Emphasis"/>
          <w:highlight w:val="yellow"/>
        </w:rPr>
        <w:t>beyond</w:t>
      </w:r>
      <w:proofErr w:type="gramEnd"/>
      <w:r w:rsidRPr="00055328">
        <w:rPr>
          <w:rStyle w:val="Emphasis"/>
        </w:rPr>
        <w:t xml:space="preserve"> collective </w:t>
      </w:r>
      <w:r w:rsidRPr="00124950">
        <w:rPr>
          <w:rStyle w:val="Emphasis"/>
          <w:highlight w:val="yellow"/>
        </w:rPr>
        <w:t>effort</w:t>
      </w:r>
      <w:r w:rsidRPr="00124950">
        <w:rPr>
          <w:rStyle w:val="StyleUnderline"/>
          <w:highlight w:val="yellow"/>
        </w:rPr>
        <w:t xml:space="preserve">, and </w:t>
      </w:r>
      <w:r w:rsidRPr="00124950">
        <w:rPr>
          <w:rStyle w:val="Emphasis"/>
          <w:highlight w:val="yellow"/>
        </w:rPr>
        <w:t>all we have</w:t>
      </w:r>
      <w:r w:rsidRPr="00124950">
        <w:rPr>
          <w:rStyle w:val="StyleUnderline"/>
          <w:highlight w:val="yellow"/>
        </w:rPr>
        <w:t xml:space="preserve"> is</w:t>
      </w:r>
      <w:r w:rsidRPr="00055328">
        <w:rPr>
          <w:rStyle w:val="StyleUnderline"/>
        </w:rPr>
        <w:t xml:space="preserve"> a position of</w:t>
      </w:r>
      <w:r w:rsidRPr="00055328">
        <w:rPr>
          <w:sz w:val="14"/>
        </w:rPr>
        <w:t xml:space="preserve"> ethical </w:t>
      </w:r>
      <w:r w:rsidRPr="00124950">
        <w:rPr>
          <w:rStyle w:val="Emphasis"/>
          <w:highlight w:val="yellow"/>
        </w:rPr>
        <w:t>resistance</w:t>
      </w:r>
      <w:r w:rsidRPr="00055328">
        <w:rPr>
          <w:sz w:val="14"/>
        </w:rPr>
        <w:t xml:space="preserve"> </w:t>
      </w:r>
      <w:r w:rsidRPr="00055328">
        <w:rPr>
          <w:rStyle w:val="StyleUnderline"/>
        </w:rPr>
        <w:t xml:space="preserve">and noble struggle, </w:t>
      </w:r>
      <w:r w:rsidRPr="00124950">
        <w:rPr>
          <w:rStyle w:val="Emphasis"/>
          <w:highlight w:val="yellow"/>
        </w:rPr>
        <w:t>then</w:t>
      </w:r>
      <w:r w:rsidRPr="00055328">
        <w:rPr>
          <w:rStyle w:val="Emphasis"/>
        </w:rPr>
        <w:t xml:space="preserve"> political </w:t>
      </w:r>
      <w:r w:rsidRPr="00124950">
        <w:rPr>
          <w:rStyle w:val="Emphasis"/>
          <w:highlight w:val="yellow"/>
        </w:rPr>
        <w:t>elites</w:t>
      </w:r>
      <w:r w:rsidRPr="00055328">
        <w:rPr>
          <w:sz w:val="14"/>
        </w:rPr>
        <w:t xml:space="preserve"> </w:t>
      </w:r>
      <w:r w:rsidRPr="00055328">
        <w:rPr>
          <w:rStyle w:val="StyleUnderline"/>
        </w:rPr>
        <w:t>can feel guilt and torment at the continuing force of racial subordination</w:t>
      </w:r>
      <w:r w:rsidRPr="00055328">
        <w:rPr>
          <w:sz w:val="14"/>
        </w:rPr>
        <w:t xml:space="preserve">. </w:t>
      </w:r>
      <w:r w:rsidRPr="00055328">
        <w:rPr>
          <w:rStyle w:val="StyleUnderline"/>
        </w:rPr>
        <w:t xml:space="preserve">But they </w:t>
      </w:r>
      <w:r w:rsidRPr="00124950">
        <w:rPr>
          <w:rStyle w:val="Emphasis"/>
          <w:highlight w:val="yellow"/>
        </w:rPr>
        <w:t>do not need to believe</w:t>
      </w:r>
      <w:r w:rsidRPr="00055328">
        <w:rPr>
          <w:rStyle w:val="Emphasis"/>
        </w:rPr>
        <w:t xml:space="preserve"> that their own </w:t>
      </w:r>
      <w:r w:rsidRPr="00124950">
        <w:rPr>
          <w:rStyle w:val="Emphasis"/>
          <w:highlight w:val="yellow"/>
        </w:rPr>
        <w:t>practices</w:t>
      </w:r>
      <w:r w:rsidRPr="00055328">
        <w:rPr>
          <w:rStyle w:val="Emphasis"/>
        </w:rPr>
        <w:t xml:space="preserve"> </w:t>
      </w:r>
      <w:r w:rsidRPr="00124950">
        <w:rPr>
          <w:rStyle w:val="Emphasis"/>
          <w:highlight w:val="yellow"/>
        </w:rPr>
        <w:t>have</w:t>
      </w:r>
      <w:r w:rsidRPr="00055328">
        <w:rPr>
          <w:rStyle w:val="Emphasis"/>
        </w:rPr>
        <w:t xml:space="preserve"> much </w:t>
      </w:r>
      <w:r w:rsidRPr="00124950">
        <w:rPr>
          <w:rStyle w:val="Emphasis"/>
          <w:highlight w:val="yellow"/>
        </w:rPr>
        <w:t>effect</w:t>
      </w:r>
      <w:r w:rsidRPr="00055328">
        <w:rPr>
          <w:sz w:val="14"/>
        </w:rPr>
        <w:t xml:space="preserve">, </w:t>
      </w:r>
      <w:r w:rsidRPr="00055328">
        <w:rPr>
          <w:rStyle w:val="Emphasis"/>
        </w:rPr>
        <w:t>let alone make matters worse</w:t>
      </w:r>
      <w:r w:rsidRPr="00055328">
        <w:rPr>
          <w:sz w:val="14"/>
        </w:rPr>
        <w:t xml:space="preserve">. Since this “union may never be perfect,” to use Obama’s phrase, maybe all that can be expected is to muddle along as best we can. </w:t>
      </w:r>
      <w:r w:rsidRPr="00124950">
        <w:rPr>
          <w:rStyle w:val="StyleUnderline"/>
          <w:highlight w:val="yellow"/>
        </w:rPr>
        <w:t xml:space="preserve">The </w:t>
      </w:r>
      <w:r w:rsidRPr="00124950">
        <w:rPr>
          <w:rStyle w:val="Emphasis"/>
          <w:highlight w:val="yellow"/>
        </w:rPr>
        <w:t>hope for</w:t>
      </w:r>
      <w:r w:rsidRPr="00055328">
        <w:rPr>
          <w:sz w:val="14"/>
        </w:rPr>
        <w:t xml:space="preserve"> black </w:t>
      </w:r>
      <w:r w:rsidRPr="00124950">
        <w:rPr>
          <w:rStyle w:val="Emphasis"/>
          <w:highlight w:val="yellow"/>
        </w:rPr>
        <w:t>radicalism</w:t>
      </w:r>
      <w:r w:rsidRPr="00055328">
        <w:rPr>
          <w:rStyle w:val="Emphasis"/>
        </w:rPr>
        <w:t xml:space="preserve"> </w:t>
      </w:r>
      <w:r w:rsidRPr="00124950">
        <w:rPr>
          <w:rStyle w:val="Emphasis"/>
          <w:highlight w:val="yellow"/>
        </w:rPr>
        <w:t>today</w:t>
      </w:r>
      <w:r w:rsidRPr="00124950">
        <w:rPr>
          <w:sz w:val="14"/>
          <w:highlight w:val="yellow"/>
        </w:rPr>
        <w:t xml:space="preserve"> </w:t>
      </w:r>
      <w:r w:rsidRPr="00124950">
        <w:rPr>
          <w:rStyle w:val="StyleUnderline"/>
          <w:highlight w:val="yellow"/>
        </w:rPr>
        <w:t>is</w:t>
      </w:r>
      <w:r w:rsidRPr="00055328">
        <w:rPr>
          <w:rStyle w:val="StyleUnderline"/>
        </w:rPr>
        <w:t xml:space="preserve"> that the present mood can </w:t>
      </w:r>
      <w:r w:rsidRPr="00124950">
        <w:rPr>
          <w:rStyle w:val="Emphasis"/>
          <w:highlight w:val="yellow"/>
        </w:rPr>
        <w:t>develop</w:t>
      </w:r>
      <w:r w:rsidRPr="00055328">
        <w:rPr>
          <w:rStyle w:val="StyleUnderline"/>
        </w:rPr>
        <w:t xml:space="preserve"> into </w:t>
      </w:r>
      <w:r w:rsidRPr="00124950">
        <w:rPr>
          <w:rStyle w:val="StyleUnderline"/>
          <w:highlight w:val="yellow"/>
        </w:rPr>
        <w:t>an</w:t>
      </w:r>
      <w:r w:rsidRPr="00055328">
        <w:rPr>
          <w:rStyle w:val="StyleUnderline"/>
        </w:rPr>
        <w:t xml:space="preserve"> </w:t>
      </w:r>
      <w:r w:rsidRPr="00124950">
        <w:rPr>
          <w:rStyle w:val="Emphasis"/>
          <w:highlight w:val="yellow"/>
        </w:rPr>
        <w:t>account of</w:t>
      </w:r>
      <w:r w:rsidRPr="00055328">
        <w:rPr>
          <w:rStyle w:val="Emphasis"/>
        </w:rPr>
        <w:t xml:space="preserve"> </w:t>
      </w:r>
      <w:r w:rsidRPr="00124950">
        <w:rPr>
          <w:rStyle w:val="Emphasis"/>
          <w:highlight w:val="yellow"/>
        </w:rPr>
        <w:t>state</w:t>
      </w:r>
      <w:r w:rsidRPr="00055328">
        <w:rPr>
          <w:rStyle w:val="Emphasis"/>
        </w:rPr>
        <w:t xml:space="preserve">, economy, </w:t>
      </w:r>
      <w:r w:rsidRPr="00124950">
        <w:rPr>
          <w:rStyle w:val="Emphasis"/>
          <w:highlight w:val="yellow"/>
        </w:rPr>
        <w:t>and society</w:t>
      </w:r>
      <w:r w:rsidRPr="00124950">
        <w:rPr>
          <w:sz w:val="14"/>
          <w:highlight w:val="yellow"/>
        </w:rPr>
        <w:t xml:space="preserve"> </w:t>
      </w:r>
      <w:r w:rsidRPr="00124950">
        <w:rPr>
          <w:rStyle w:val="Emphasis"/>
          <w:highlight w:val="yellow"/>
        </w:rPr>
        <w:t>strong enough</w:t>
      </w:r>
      <w:r w:rsidRPr="00124950">
        <w:rPr>
          <w:sz w:val="14"/>
          <w:highlight w:val="yellow"/>
        </w:rPr>
        <w:t xml:space="preserve"> </w:t>
      </w:r>
      <w:r w:rsidRPr="00124950">
        <w:rPr>
          <w:rStyle w:val="StyleUnderline"/>
          <w:highlight w:val="yellow"/>
        </w:rPr>
        <w:t xml:space="preserve">to </w:t>
      </w:r>
      <w:r w:rsidRPr="00124950">
        <w:rPr>
          <w:rStyle w:val="Emphasis"/>
          <w:highlight w:val="yellow"/>
        </w:rPr>
        <w:t>counter</w:t>
      </w:r>
      <w:r w:rsidRPr="00124950">
        <w:rPr>
          <w:rStyle w:val="StyleUnderline"/>
          <w:highlight w:val="yellow"/>
        </w:rPr>
        <w:t xml:space="preserve"> the</w:t>
      </w:r>
      <w:r w:rsidRPr="00055328">
        <w:rPr>
          <w:rStyle w:val="StyleUnderline"/>
        </w:rPr>
        <w:t xml:space="preserve"> creedal </w:t>
      </w:r>
      <w:r w:rsidRPr="00124950">
        <w:rPr>
          <w:rStyle w:val="StyleUnderline"/>
          <w:highlight w:val="yellow"/>
        </w:rPr>
        <w:t>narrative</w:t>
      </w:r>
      <w:r w:rsidRPr="00055328">
        <w:rPr>
          <w:sz w:val="14"/>
        </w:rPr>
        <w:t xml:space="preserve">. Recent </w:t>
      </w:r>
      <w:r w:rsidRPr="00055328">
        <w:rPr>
          <w:rStyle w:val="Emphasis"/>
        </w:rPr>
        <w:t>initiatives</w:t>
      </w:r>
      <w:r w:rsidRPr="00055328">
        <w:rPr>
          <w:sz w:val="14"/>
        </w:rPr>
        <w:t xml:space="preserve">, </w:t>
      </w:r>
      <w:r w:rsidRPr="00055328">
        <w:rPr>
          <w:rStyle w:val="StyleUnderline"/>
        </w:rPr>
        <w:t>like</w:t>
      </w:r>
      <w:r w:rsidRPr="00055328">
        <w:rPr>
          <w:sz w:val="14"/>
        </w:rPr>
        <w:t xml:space="preserve"> Campaign Zero, have put forward </w:t>
      </w:r>
      <w:r w:rsidRPr="00055328">
        <w:rPr>
          <w:rStyle w:val="StyleUnderline"/>
        </w:rPr>
        <w:t xml:space="preserve">valuable </w:t>
      </w:r>
      <w:r w:rsidRPr="00055328">
        <w:rPr>
          <w:rStyle w:val="Emphasis"/>
        </w:rPr>
        <w:t>concrete ideas</w:t>
      </w:r>
      <w:r w:rsidRPr="00055328">
        <w:rPr>
          <w:sz w:val="14"/>
        </w:rPr>
        <w:t xml:space="preserve"> </w:t>
      </w:r>
      <w:r w:rsidRPr="00055328">
        <w:rPr>
          <w:rStyle w:val="StyleUnderline"/>
        </w:rPr>
        <w:t>for</w:t>
      </w:r>
      <w:r w:rsidRPr="00055328">
        <w:rPr>
          <w:sz w:val="14"/>
        </w:rPr>
        <w:t xml:space="preserve"> </w:t>
      </w:r>
      <w:r w:rsidRPr="00055328">
        <w:rPr>
          <w:rStyle w:val="StyleUnderline"/>
        </w:rPr>
        <w:t>police reform</w:t>
      </w:r>
      <w:r w:rsidRPr="00055328">
        <w:rPr>
          <w:sz w:val="14"/>
        </w:rPr>
        <w:t xml:space="preserve">—but these demands </w:t>
      </w:r>
      <w:r w:rsidRPr="00055328">
        <w:rPr>
          <w:rStyle w:val="StyleUnderline"/>
        </w:rPr>
        <w:t xml:space="preserve">must be </w:t>
      </w:r>
      <w:r w:rsidRPr="00124950">
        <w:rPr>
          <w:rStyle w:val="Emphasis"/>
          <w:highlight w:val="yellow"/>
        </w:rPr>
        <w:t>combined with</w:t>
      </w:r>
      <w:r w:rsidRPr="00055328">
        <w:rPr>
          <w:rStyle w:val="StyleUnderline"/>
        </w:rPr>
        <w:t xml:space="preserve"> a more expansive and </w:t>
      </w:r>
      <w:r w:rsidRPr="00055328">
        <w:rPr>
          <w:rStyle w:val="Emphasis"/>
        </w:rPr>
        <w:t>prefigurative politics</w:t>
      </w:r>
      <w:r w:rsidRPr="00055328">
        <w:rPr>
          <w:sz w:val="14"/>
        </w:rPr>
        <w:t xml:space="preserve">. </w:t>
      </w:r>
      <w:r w:rsidRPr="00055328">
        <w:rPr>
          <w:rStyle w:val="StyleUnderline"/>
        </w:rPr>
        <w:t xml:space="preserve">Activists </w:t>
      </w:r>
      <w:r w:rsidRPr="00055328">
        <w:rPr>
          <w:rStyle w:val="Emphasis"/>
        </w:rPr>
        <w:t>must do no less</w:t>
      </w:r>
      <w:r w:rsidRPr="00055328">
        <w:rPr>
          <w:rStyle w:val="StyleUnderline"/>
        </w:rPr>
        <w:t xml:space="preserve"> than imagine and </w:t>
      </w:r>
      <w:r w:rsidRPr="00055328">
        <w:rPr>
          <w:rStyle w:val="Emphasis"/>
        </w:rPr>
        <w:t>present</w:t>
      </w:r>
      <w:r w:rsidRPr="00055328">
        <w:rPr>
          <w:sz w:val="14"/>
        </w:rPr>
        <w:t xml:space="preserve"> their </w:t>
      </w:r>
      <w:r w:rsidRPr="00124950">
        <w:rPr>
          <w:rStyle w:val="Emphasis"/>
          <w:highlight w:val="yellow"/>
        </w:rPr>
        <w:t>policy prescriptions</w:t>
      </w:r>
      <w:r w:rsidRPr="00055328">
        <w:rPr>
          <w:sz w:val="14"/>
        </w:rPr>
        <w:t xml:space="preserve">, </w:t>
      </w:r>
      <w:r w:rsidRPr="00124950">
        <w:rPr>
          <w:rStyle w:val="StyleUnderline"/>
          <w:highlight w:val="yellow"/>
        </w:rPr>
        <w:t xml:space="preserve">as did earlier generations, </w:t>
      </w:r>
      <w:r w:rsidRPr="00124950">
        <w:rPr>
          <w:rStyle w:val="Emphasis"/>
          <w:highlight w:val="yellow"/>
        </w:rPr>
        <w:t>as a competing ideal</w:t>
      </w:r>
      <w:r w:rsidRPr="00055328">
        <w:rPr>
          <w:rStyle w:val="StyleUnderline"/>
        </w:rPr>
        <w:t xml:space="preserve"> of liberation</w:t>
      </w:r>
      <w:r w:rsidRPr="00055328">
        <w:rPr>
          <w:sz w:val="14"/>
        </w:rPr>
        <w:t xml:space="preserve">, </w:t>
      </w:r>
      <w:r w:rsidRPr="00055328">
        <w:rPr>
          <w:rStyle w:val="StyleUnderline"/>
        </w:rPr>
        <w:t xml:space="preserve">solidarity, and renewal. </w:t>
      </w:r>
      <w:r w:rsidRPr="00124950">
        <w:rPr>
          <w:rStyle w:val="Emphasis"/>
          <w:highlight w:val="yellow"/>
        </w:rPr>
        <w:t>Without</w:t>
      </w:r>
      <w:r w:rsidRPr="00124950">
        <w:rPr>
          <w:rStyle w:val="StyleUnderline"/>
          <w:highlight w:val="yellow"/>
        </w:rPr>
        <w:t xml:space="preserve"> a </w:t>
      </w:r>
      <w:r w:rsidRPr="00124950">
        <w:rPr>
          <w:rStyle w:val="Emphasis"/>
          <w:highlight w:val="yellow"/>
        </w:rPr>
        <w:t>comparable</w:t>
      </w:r>
      <w:r w:rsidRPr="00055328">
        <w:rPr>
          <w:rStyle w:val="Emphasis"/>
        </w:rPr>
        <w:t xml:space="preserve"> </w:t>
      </w:r>
      <w:r w:rsidRPr="00124950">
        <w:rPr>
          <w:rStyle w:val="Emphasis"/>
          <w:highlight w:val="yellow"/>
        </w:rPr>
        <w:t>ideal</w:t>
      </w:r>
      <w:r w:rsidRPr="00124950">
        <w:rPr>
          <w:rStyle w:val="StyleUnderline"/>
          <w:highlight w:val="yellow"/>
        </w:rPr>
        <w:t xml:space="preserve">, it is </w:t>
      </w:r>
      <w:r w:rsidRPr="00124950">
        <w:rPr>
          <w:rStyle w:val="Emphasis"/>
          <w:highlight w:val="yellow"/>
        </w:rPr>
        <w:t>incredibly difficult</w:t>
      </w:r>
      <w:r w:rsidRPr="00124950">
        <w:rPr>
          <w:rStyle w:val="StyleUnderline"/>
          <w:highlight w:val="yellow"/>
        </w:rPr>
        <w:t xml:space="preserve"> to </w:t>
      </w:r>
      <w:r w:rsidRPr="00124950">
        <w:rPr>
          <w:rStyle w:val="Emphasis"/>
          <w:highlight w:val="yellow"/>
        </w:rPr>
        <w:t>counter</w:t>
      </w:r>
      <w:r w:rsidRPr="00055328">
        <w:rPr>
          <w:rStyle w:val="StyleUnderline"/>
        </w:rPr>
        <w:t xml:space="preserve"> </w:t>
      </w:r>
      <w:r w:rsidRPr="00124950">
        <w:rPr>
          <w:rStyle w:val="Emphasis"/>
          <w:highlight w:val="yellow"/>
        </w:rPr>
        <w:t>even a weakened</w:t>
      </w:r>
      <w:r w:rsidRPr="00055328">
        <w:rPr>
          <w:sz w:val="14"/>
        </w:rPr>
        <w:t xml:space="preserve"> </w:t>
      </w:r>
      <w:r w:rsidRPr="00055328">
        <w:rPr>
          <w:rStyle w:val="StyleUnderline"/>
        </w:rPr>
        <w:t xml:space="preserve">creedal </w:t>
      </w:r>
      <w:r w:rsidRPr="00124950">
        <w:rPr>
          <w:rStyle w:val="StyleUnderline"/>
          <w:highlight w:val="yellow"/>
        </w:rPr>
        <w:t xml:space="preserve">story, </w:t>
      </w:r>
      <w:r w:rsidRPr="00124950">
        <w:rPr>
          <w:rStyle w:val="Emphasis"/>
          <w:highlight w:val="yellow"/>
        </w:rPr>
        <w:t>let alone</w:t>
      </w:r>
      <w:r w:rsidRPr="00124950">
        <w:rPr>
          <w:rStyle w:val="StyleUnderline"/>
          <w:highlight w:val="yellow"/>
        </w:rPr>
        <w:t xml:space="preserve"> the</w:t>
      </w:r>
      <w:r w:rsidRPr="00055328">
        <w:rPr>
          <w:rStyle w:val="StyleUnderline"/>
        </w:rPr>
        <w:t xml:space="preserve"> patchwork of </w:t>
      </w:r>
      <w:r w:rsidRPr="00055328">
        <w:rPr>
          <w:rStyle w:val="Emphasis"/>
        </w:rPr>
        <w:t>reactive policy initiatives</w:t>
      </w:r>
      <w:r w:rsidRPr="00055328">
        <w:rPr>
          <w:rStyle w:val="StyleUnderline"/>
        </w:rPr>
        <w:t xml:space="preserve"> proposed by </w:t>
      </w:r>
      <w:r w:rsidRPr="00124950">
        <w:rPr>
          <w:rStyle w:val="Emphasis"/>
          <w:highlight w:val="yellow"/>
        </w:rPr>
        <w:t>liberal centrists</w:t>
      </w:r>
      <w:r w:rsidRPr="00055328">
        <w:rPr>
          <w:sz w:val="14"/>
        </w:rPr>
        <w:t>—</w:t>
      </w:r>
      <w:r w:rsidRPr="00124950">
        <w:rPr>
          <w:rStyle w:val="StyleUnderline"/>
          <w:highlight w:val="yellow"/>
        </w:rPr>
        <w:t>such</w:t>
      </w:r>
      <w:r w:rsidRPr="00055328">
        <w:rPr>
          <w:rStyle w:val="StyleUnderline"/>
        </w:rPr>
        <w:t xml:space="preserve"> as body cameras, a handful of high-profile prosecutions, and sensitivity training for officers.</w:t>
      </w:r>
      <w:r w:rsidRPr="00055328">
        <w:rPr>
          <w:sz w:val="14"/>
        </w:rPr>
        <w:t xml:space="preserve"> What tangible changes, if achieved in the real world, would make it difficult for the existing social order to reproduce itself and provide supporters a fighting ideal? In the ’60s, for everyone from Bayard Rustin and A. Philip Randolph to Huey Newton, the solution lay in reform tools that had the same irruptive capacities as the 19th-century call for an eight-hour day. Full employment, a guaranteed income: these were—and are—policies that would dramatically reshape the authority and independence that marginalized groups have over their economic lives. In calling for these changes, black radicals all linked race to capitalism and embraced economic democracy as a defining aspirational commitment. They did not fall into the old labor presumption that race could be reduced to a problem of class (revisited in the debates around the Bernie Sanders campaign). But they did recognize—as rural ex-slaves had all the way back in 1865—that black freedom would require a social transformation that would uproot American political economy itself. Prison abolition is another irruptive reform tool. What black radicals saw at a more incipient stage is today full-blown: the penal system is not exclusively a matter of race but also the way that the American state deals with endemic problems of poverty. Against the backdrop of joblessness and intense structural inequality, prison is perhaps the central institution for the management of the poor: 70 percent of those in state prisons don’t have high school diplomas. Ending the carceral state not only challenges racial subordination but undermines the way that the state has evolved to contain economic dependency and dispossession. [</w:t>
      </w:r>
      <w:proofErr w:type="spellStart"/>
      <w:r w:rsidRPr="00055328">
        <w:rPr>
          <w:sz w:val="14"/>
        </w:rPr>
        <w:t>pullquote</w:t>
      </w:r>
      <w:proofErr w:type="spellEnd"/>
      <w:r w:rsidRPr="00055328">
        <w:rPr>
          <w:sz w:val="14"/>
        </w:rPr>
        <w:t xml:space="preserve"> "6"] And as for internationalism, this was not just a political accessory for black </w:t>
      </w:r>
      <w:proofErr w:type="gramStart"/>
      <w:r w:rsidRPr="00055328">
        <w:rPr>
          <w:sz w:val="14"/>
        </w:rPr>
        <w:t>radicals, but</w:t>
      </w:r>
      <w:proofErr w:type="gramEnd"/>
      <w:r w:rsidRPr="00055328">
        <w:rPr>
          <w:sz w:val="14"/>
        </w:rPr>
        <w:t xml:space="preserve"> went to the very core of their notions of community. According to the black anticolonial vision, </w:t>
      </w:r>
      <w:proofErr w:type="gramStart"/>
      <w:r w:rsidRPr="00055328">
        <w:rPr>
          <w:sz w:val="14"/>
        </w:rPr>
        <w:t>as long as</w:t>
      </w:r>
      <w:proofErr w:type="gramEnd"/>
      <w:r w:rsidRPr="00055328">
        <w:rPr>
          <w:sz w:val="14"/>
        </w:rPr>
        <w:t xml:space="preserve"> people of color continued to believe powerful white </w:t>
      </w:r>
      <w:proofErr w:type="spellStart"/>
      <w:r w:rsidRPr="00055328">
        <w:rPr>
          <w:sz w:val="14"/>
        </w:rPr>
        <w:t>conationals</w:t>
      </w:r>
      <w:proofErr w:type="spellEnd"/>
      <w:r w:rsidRPr="00055328">
        <w:rPr>
          <w:sz w:val="14"/>
        </w:rPr>
        <w:t xml:space="preserve"> somehow shared their interests, their movements would always face co-optation and eventual defeat. African Americans, they argued, had to form political alliances in ways that cut against ingrained and nationalist presumptions. This is what motivated the Panthers to demand that “reparations should be made to oppressed people throughout the world, and we pledge ourselves to take the wealth of this country and make it available” for colonized communities globally. </w:t>
      </w:r>
      <w:r w:rsidRPr="00055328">
        <w:rPr>
          <w:rStyle w:val="StyleUnderline"/>
        </w:rPr>
        <w:t xml:space="preserve">The </w:t>
      </w:r>
      <w:r w:rsidRPr="00055328">
        <w:rPr>
          <w:rStyle w:val="Emphasis"/>
        </w:rPr>
        <w:t>feasibility</w:t>
      </w:r>
      <w:r w:rsidRPr="00055328">
        <w:rPr>
          <w:rStyle w:val="StyleUnderline"/>
        </w:rPr>
        <w:t xml:space="preserve"> of this call</w:t>
      </w:r>
      <w:r w:rsidRPr="00055328">
        <w:rPr>
          <w:sz w:val="14"/>
        </w:rPr>
        <w:t xml:space="preserve"> </w:t>
      </w:r>
      <w:r w:rsidRPr="00055328">
        <w:rPr>
          <w:rStyle w:val="StyleUnderline"/>
        </w:rPr>
        <w:t>is less interesting</w:t>
      </w:r>
      <w:r w:rsidRPr="00055328">
        <w:rPr>
          <w:sz w:val="14"/>
        </w:rPr>
        <w:t xml:space="preserve"> to me </w:t>
      </w:r>
      <w:r w:rsidRPr="00055328">
        <w:rPr>
          <w:rStyle w:val="StyleUnderline"/>
        </w:rPr>
        <w:t xml:space="preserve">than the </w:t>
      </w:r>
      <w:r w:rsidRPr="00055328">
        <w:rPr>
          <w:rStyle w:val="Emphasis"/>
        </w:rPr>
        <w:t>underlying sentiment</w:t>
      </w:r>
      <w:r w:rsidRPr="00055328">
        <w:rPr>
          <w:sz w:val="14"/>
        </w:rPr>
        <w:t xml:space="preserve">: a belief that national wealth belongs to marginalized groups regardless of citizenship. Such internationalism speaks to the present need to rebuild black and brown solidarities, especially in a context in which conservative elites pit these groups against each other, either through patriotic invocations of American global power or attacks at home on immigrant workers. It requires challenging American security imperatives in the “war on terror” and critiquing racial logics that have recast nonwhite communities (here Muslims and those of Arab descent) as suspect populations subject to systematic surveillance. More broadly, it means confronting how economic and state structures govern both African Americans and immigrants from the Global South. In today’s New Jim Crow, it is nonwhite immigrants whose labor experience most closely mirrors that of African Americans under the old Jim Crow. Undocumented immigrants </w:t>
      </w:r>
      <w:proofErr w:type="gramStart"/>
      <w:r w:rsidRPr="00055328">
        <w:rPr>
          <w:sz w:val="14"/>
        </w:rPr>
        <w:t>in particular often</w:t>
      </w:r>
      <w:proofErr w:type="gramEnd"/>
      <w:r w:rsidRPr="00055328">
        <w:rPr>
          <w:sz w:val="14"/>
        </w:rPr>
        <w:t xml:space="preserve"> find themselves engaged in hard and exploitative work, with no legal recourse, under the continuous threat of legally sanctioned terror. More than 400,000 people annually cycle through the immigrant prison system. Penal and employment structures interlock to enforce the invisibility and powerlessness of nonwhite communities working on the farm or in the factory under dependent conditions. Like African Americans, immigrants from the Global South, especially from Central and Latin America, can be thought of as shaped historically by the forces of European empire; they also share many of the same basic interests in fundamental social transformation. This link is crucial: connecting the immigrant and African American freedom struggles cuts against false assumptions that black communities are either alone or have more in common with those in economic and political power than they do with other marginalized groups. And it yet again provides a way to join calls to end the carceral state with calls for fundamental economic change. Now is the time to reassert the full tradition of revolutionary reform: to argue, as Martin Luther King did fifty years ago, for “a radical restructuring of the architecture of American society.” Such a restructuring requires that we break from fantasies about national redemption. But it also means extending arguments about racism into arguments about American power and political economy. This move is fundamental because it provides an alternative way to imagine collective solidarity and to think of black freedom as freedom for all—able to contest the creedal story on its own supposed ground. Only then, by embracing the full scope of the radical tradition, will the crisis of the creed offer a path to something fundamentally new.</w:t>
      </w:r>
    </w:p>
    <w:p w14:paraId="29B07382" w14:textId="77777777" w:rsidR="001F2B46" w:rsidRDefault="001F2B46" w:rsidP="001F2B46">
      <w:pPr>
        <w:pStyle w:val="Heading4"/>
      </w:pPr>
      <w:r>
        <w:t xml:space="preserve">Link Turn: Engaging with the legal system holds the il for revolutionary work – that’s 1AC </w:t>
      </w:r>
      <w:proofErr w:type="spellStart"/>
      <w:r>
        <w:t>Pelet</w:t>
      </w:r>
      <w:proofErr w:type="spellEnd"/>
      <w:r>
        <w:t xml:space="preserve"> del Toro and John. The K talks about a dual potential for the law and how it is used now to entrench domination. We shift the law to a tool for the oppressed – 1AC </w:t>
      </w:r>
      <w:proofErr w:type="spellStart"/>
      <w:r>
        <w:t>Pelet</w:t>
      </w:r>
      <w:proofErr w:type="spellEnd"/>
      <w:r>
        <w:t xml:space="preserve"> del Toro and Dardani – legal strategies are key to stopping movements from being squashed. </w:t>
      </w:r>
    </w:p>
    <w:p w14:paraId="714C1DC9" w14:textId="77777777" w:rsidR="001F2B46" w:rsidRPr="001F2B46" w:rsidRDefault="001F2B46" w:rsidP="001F2B46">
      <w:pPr>
        <w:rPr>
          <w:rFonts w:cstheme="minorHAnsi"/>
        </w:rPr>
      </w:pPr>
      <w:r w:rsidRPr="001F2B46">
        <w:rPr>
          <w:rFonts w:cstheme="minorHAnsi"/>
          <w:b/>
          <w:bCs/>
          <w:sz w:val="26"/>
          <w:szCs w:val="26"/>
        </w:rPr>
        <w:t xml:space="preserve">Kalisz 20 </w:t>
      </w:r>
      <w:r w:rsidRPr="001F2B46">
        <w:rPr>
          <w:rFonts w:cstheme="minorHAnsi"/>
        </w:rPr>
        <w:t>Teresa Kalisz. “</w:t>
      </w:r>
      <w:proofErr w:type="spellStart"/>
      <w:r w:rsidRPr="001F2B46">
        <w:rPr>
          <w:rFonts w:cstheme="minorHAnsi"/>
        </w:rPr>
        <w:t>Everyday</w:t>
      </w:r>
      <w:proofErr w:type="spellEnd"/>
      <w:r w:rsidRPr="001F2B46">
        <w:rPr>
          <w:rFonts w:cstheme="minorHAnsi"/>
        </w:rPr>
        <w:t xml:space="preserve"> Ruptures: Putting </w:t>
      </w:r>
      <w:proofErr w:type="spellStart"/>
      <w:r w:rsidRPr="001F2B46">
        <w:rPr>
          <w:rFonts w:cstheme="minorHAnsi"/>
        </w:rPr>
        <w:t>Basebuilding</w:t>
      </w:r>
      <w:proofErr w:type="spellEnd"/>
      <w:r w:rsidRPr="001F2B46">
        <w:rPr>
          <w:rFonts w:cstheme="minorHAnsi"/>
        </w:rPr>
        <w:t xml:space="preserve"> on a Revolutionary Path.” The Left Wind: Discourse in Marxism. </w:t>
      </w:r>
      <w:hyperlink r:id="rId53" w:history="1">
        <w:r w:rsidRPr="001F2B46">
          <w:rPr>
            <w:rStyle w:val="Hyperlink"/>
            <w:rFonts w:cstheme="minorHAnsi"/>
          </w:rPr>
          <w:t>https://theleftwind.org/2020/04/24/everyday-ruptures-putting-basebuilding-on-a-revolutionary-path/</w:t>
        </w:r>
      </w:hyperlink>
      <w:r w:rsidRPr="001F2B46">
        <w:rPr>
          <w:rFonts w:cstheme="minorHAnsi"/>
        </w:rPr>
        <w:t xml:space="preserve"> //AKA</w:t>
      </w:r>
    </w:p>
    <w:p w14:paraId="101FA6E0" w14:textId="77777777" w:rsidR="001F2B46" w:rsidRDefault="001F2B46" w:rsidP="001F2B46">
      <w:r w:rsidRPr="001F2B46">
        <w:rPr>
          <w:rFonts w:cstheme="minorHAnsi"/>
        </w:rPr>
        <w:t xml:space="preserve">To return to the classical view, </w:t>
      </w:r>
      <w:r w:rsidRPr="001F2B46">
        <w:rPr>
          <w:rStyle w:val="StyleUnderline"/>
          <w:rFonts w:cstheme="minorHAnsi"/>
        </w:rPr>
        <w:t xml:space="preserve">if we view the state as purely a tool of the capitalist class, </w:t>
      </w:r>
      <w:r w:rsidRPr="001F2B46">
        <w:rPr>
          <w:rStyle w:val="StyleUnderline"/>
          <w:rFonts w:cstheme="minorHAnsi"/>
          <w:highlight w:val="yellow"/>
        </w:rPr>
        <w:t>how do</w:t>
      </w:r>
      <w:r w:rsidRPr="001F2B46">
        <w:rPr>
          <w:rStyle w:val="StyleUnderline"/>
          <w:rFonts w:cstheme="minorHAnsi"/>
        </w:rPr>
        <w:t xml:space="preserve"> </w:t>
      </w:r>
      <w:r w:rsidRPr="001F2B46">
        <w:rPr>
          <w:rStyle w:val="StyleUnderline"/>
          <w:rFonts w:cstheme="minorHAnsi"/>
          <w:highlight w:val="yellow"/>
        </w:rPr>
        <w:t>we account for</w:t>
      </w:r>
      <w:r w:rsidRPr="001F2B46">
        <w:rPr>
          <w:rStyle w:val="StyleUnderline"/>
          <w:rFonts w:cstheme="minorHAnsi"/>
        </w:rPr>
        <w:t xml:space="preserve"> the </w:t>
      </w:r>
      <w:r w:rsidRPr="001F2B46">
        <w:rPr>
          <w:rStyle w:val="StyleUnderline"/>
          <w:rFonts w:cstheme="minorHAnsi"/>
          <w:highlight w:val="yellow"/>
        </w:rPr>
        <w:t>historic ability for democratic socialists to establish governments and enact</w:t>
      </w:r>
      <w:r w:rsidRPr="001F2B46">
        <w:rPr>
          <w:rStyle w:val="StyleUnderline"/>
          <w:rFonts w:cstheme="minorHAnsi"/>
        </w:rPr>
        <w:t xml:space="preserve"> reforms and </w:t>
      </w:r>
      <w:r w:rsidRPr="001F2B46">
        <w:rPr>
          <w:rStyle w:val="StyleUnderline"/>
          <w:rFonts w:cstheme="minorHAnsi"/>
          <w:highlight w:val="yellow"/>
        </w:rPr>
        <w:t>policies</w:t>
      </w:r>
      <w:r w:rsidRPr="001F2B46">
        <w:rPr>
          <w:rStyle w:val="StyleUnderline"/>
          <w:rFonts w:cstheme="minorHAnsi"/>
        </w:rPr>
        <w:t xml:space="preserve"> within the state </w:t>
      </w:r>
      <w:r w:rsidRPr="001F2B46">
        <w:rPr>
          <w:rStyle w:val="StyleUnderline"/>
          <w:rFonts w:cstheme="minorHAnsi"/>
          <w:highlight w:val="yellow"/>
        </w:rPr>
        <w:t>that aren’t coherent with the</w:t>
      </w:r>
      <w:r w:rsidRPr="001F2B46">
        <w:rPr>
          <w:rStyle w:val="StyleUnderline"/>
          <w:rFonts w:cstheme="minorHAnsi"/>
        </w:rPr>
        <w:t xml:space="preserve"> concept of </w:t>
      </w:r>
      <w:r w:rsidRPr="001F2B46">
        <w:rPr>
          <w:rStyle w:val="StyleUnderline"/>
          <w:rFonts w:cstheme="minorHAnsi"/>
          <w:highlight w:val="yellow"/>
        </w:rPr>
        <w:t>the state as a</w:t>
      </w:r>
      <w:r w:rsidRPr="001F2B46">
        <w:rPr>
          <w:rStyle w:val="StyleUnderline"/>
          <w:rFonts w:cstheme="minorHAnsi"/>
        </w:rPr>
        <w:t xml:space="preserve"> mere </w:t>
      </w:r>
      <w:r w:rsidRPr="001F2B46">
        <w:rPr>
          <w:rStyle w:val="StyleUnderline"/>
          <w:rFonts w:cstheme="minorHAnsi"/>
          <w:highlight w:val="yellow"/>
        </w:rPr>
        <w:t>tool of capitalist class?</w:t>
      </w:r>
      <w:r w:rsidRPr="001F2B46">
        <w:rPr>
          <w:rFonts w:cstheme="minorHAnsi"/>
        </w:rPr>
        <w:t xml:space="preserve"> It should be noted </w:t>
      </w:r>
      <w:r w:rsidRPr="001F2B46">
        <w:rPr>
          <w:rStyle w:val="StyleUnderline"/>
          <w:rFonts w:cstheme="minorHAnsi"/>
        </w:rPr>
        <w:t xml:space="preserve">that these democratic socialist governments have faced large backlashes and have almost all been defeated by capitalist reaction within the state itself. </w:t>
      </w:r>
      <w:r w:rsidRPr="001F2B46">
        <w:rPr>
          <w:rFonts w:cstheme="minorHAnsi"/>
        </w:rPr>
        <w:t xml:space="preserve">These experiences are not just limited to the imperial core where theories of imperialism and labor aristocracy might account for the flexibility. </w:t>
      </w:r>
      <w:r w:rsidRPr="001F2B46">
        <w:rPr>
          <w:rStyle w:val="StyleUnderline"/>
          <w:rFonts w:cstheme="minorHAnsi"/>
          <w:highlight w:val="yellow"/>
        </w:rPr>
        <w:t>We can look to the Bolivarian</w:t>
      </w:r>
      <w:r w:rsidRPr="001F2B46">
        <w:rPr>
          <w:rStyle w:val="StyleUnderline"/>
          <w:rFonts w:cstheme="minorHAnsi"/>
        </w:rPr>
        <w:t xml:space="preserve"> </w:t>
      </w:r>
      <w:r w:rsidRPr="001F2B46">
        <w:rPr>
          <w:rStyle w:val="StyleUnderline"/>
          <w:rFonts w:cstheme="minorHAnsi"/>
          <w:highlight w:val="yellow"/>
        </w:rPr>
        <w:t xml:space="preserve">revolution and other </w:t>
      </w:r>
      <w:proofErr w:type="gramStart"/>
      <w:r w:rsidRPr="001F2B46">
        <w:rPr>
          <w:rStyle w:val="StyleUnderline"/>
          <w:rFonts w:cstheme="minorHAnsi"/>
          <w:highlight w:val="yellow"/>
        </w:rPr>
        <w:t>Pink</w:t>
      </w:r>
      <w:proofErr w:type="gramEnd"/>
      <w:r w:rsidRPr="001F2B46">
        <w:rPr>
          <w:rStyle w:val="StyleUnderline"/>
          <w:rFonts w:cstheme="minorHAnsi"/>
          <w:highlight w:val="yellow"/>
        </w:rPr>
        <w:t xml:space="preserve"> Tide governments</w:t>
      </w:r>
      <w:r w:rsidRPr="001F2B46">
        <w:rPr>
          <w:rStyle w:val="StyleUnderline"/>
          <w:rFonts w:cstheme="minorHAnsi"/>
        </w:rPr>
        <w:t xml:space="preserve"> to which the </w:t>
      </w:r>
      <w:r w:rsidRPr="001F2B46">
        <w:rPr>
          <w:rStyle w:val="StyleUnderline"/>
          <w:rFonts w:cstheme="minorHAnsi"/>
          <w:highlight w:val="yellow"/>
        </w:rPr>
        <w:t>revolutionary</w:t>
      </w:r>
      <w:r w:rsidRPr="001F2B46">
        <w:rPr>
          <w:rStyle w:val="StyleUnderline"/>
          <w:rFonts w:cstheme="minorHAnsi"/>
        </w:rPr>
        <w:t xml:space="preserve">, or at least Leninist, </w:t>
      </w:r>
      <w:r w:rsidRPr="001F2B46">
        <w:rPr>
          <w:rStyle w:val="StyleUnderline"/>
          <w:rFonts w:cstheme="minorHAnsi"/>
          <w:highlight w:val="yellow"/>
        </w:rPr>
        <w:t>left</w:t>
      </w:r>
      <w:r w:rsidRPr="001F2B46">
        <w:rPr>
          <w:rStyle w:val="StyleUnderline"/>
          <w:rFonts w:cstheme="minorHAnsi"/>
        </w:rPr>
        <w:t xml:space="preserve"> </w:t>
      </w:r>
      <w:r w:rsidRPr="001F2B46">
        <w:rPr>
          <w:rStyle w:val="StyleUnderline"/>
          <w:rFonts w:cstheme="minorHAnsi"/>
          <w:highlight w:val="yellow"/>
        </w:rPr>
        <w:t>has provided support</w:t>
      </w:r>
      <w:r w:rsidRPr="001F2B46">
        <w:rPr>
          <w:rStyle w:val="StyleUnderline"/>
          <w:rFonts w:cstheme="minorHAnsi"/>
        </w:rPr>
        <w:t xml:space="preserve"> to see evidence that the classical formulas break down. The relational view for which we argue allows for us to see </w:t>
      </w:r>
      <w:r w:rsidRPr="001F2B46">
        <w:rPr>
          <w:rStyle w:val="StyleUnderline"/>
          <w:rFonts w:cstheme="minorHAnsi"/>
          <w:highlight w:val="yellow"/>
        </w:rPr>
        <w:t>the relative autonomy of state institutions from the capitalist class.</w:t>
      </w:r>
      <w:r w:rsidRPr="001F2B46">
        <w:rPr>
          <w:rFonts w:cstheme="minorHAnsi"/>
        </w:rPr>
        <w:t xml:space="preserve"> As class struggle traverses the state, </w:t>
      </w:r>
      <w:r w:rsidRPr="001F2B46">
        <w:rPr>
          <w:rStyle w:val="StyleUnderline"/>
          <w:rFonts w:cstheme="minorHAnsi"/>
        </w:rPr>
        <w:t>socialists might be able to gain control of specific institutions,</w:t>
      </w:r>
      <w:r w:rsidRPr="001F2B46">
        <w:rPr>
          <w:rFonts w:cstheme="minorHAnsi"/>
        </w:rPr>
        <w:t xml:space="preserve"> but this is often limited as the class struggle continues and capitalist power regroups and launches counter offensive measures. Furthermore, in seeing the state as a social relation, a relation of power between the capitalist and working classes, we see that the state extends beyond the reach of its formal institutions, not just into now formally independent religious institutions but also into NGOs which take over the social reproductive roles of the state. </w:t>
      </w:r>
      <w:r w:rsidRPr="001F2B46">
        <w:rPr>
          <w:rStyle w:val="StyleUnderline"/>
          <w:rFonts w:cstheme="minorHAnsi"/>
        </w:rPr>
        <w:t>This is important to our analysis because it shows that reductions in state-run social welfare during periods of austerity do not indicate a weakening or shrinking of the state.</w:t>
      </w:r>
      <w:r w:rsidRPr="001F2B46">
        <w:rPr>
          <w:rFonts w:cstheme="minorHAnsi"/>
        </w:rPr>
        <w:t xml:space="preserve"> Instead, </w:t>
      </w:r>
      <w:r w:rsidRPr="001F2B46">
        <w:rPr>
          <w:rStyle w:val="StyleUnderline"/>
          <w:rFonts w:cstheme="minorHAnsi"/>
          <w:highlight w:val="yellow"/>
        </w:rPr>
        <w:t xml:space="preserve">the </w:t>
      </w:r>
      <w:r w:rsidRPr="001F2B46">
        <w:rPr>
          <w:rStyle w:val="StyleUnderline"/>
          <w:rFonts w:cstheme="minorHAnsi"/>
        </w:rPr>
        <w:t xml:space="preserve">state is in actuality much larger and </w:t>
      </w:r>
      <w:r w:rsidRPr="001F2B46">
        <w:rPr>
          <w:rStyle w:val="StyleUnderline"/>
          <w:rFonts w:cstheme="minorHAnsi"/>
          <w:highlight w:val="yellow"/>
        </w:rPr>
        <w:t xml:space="preserve">permeates so many aspects of </w:t>
      </w:r>
      <w:proofErr w:type="gramStart"/>
      <w:r w:rsidRPr="001F2B46">
        <w:rPr>
          <w:rStyle w:val="StyleUnderline"/>
          <w:rFonts w:cstheme="minorHAnsi"/>
          <w:highlight w:val="yellow"/>
        </w:rPr>
        <w:t>working class</w:t>
      </w:r>
      <w:proofErr w:type="gramEnd"/>
      <w:r w:rsidRPr="001F2B46">
        <w:rPr>
          <w:rStyle w:val="StyleUnderline"/>
          <w:rFonts w:cstheme="minorHAnsi"/>
        </w:rPr>
        <w:t xml:space="preserve"> life, through its tendrils of control in religious institutions, NGOs, and other such “civil society” institutions. </w:t>
      </w:r>
      <w:r w:rsidRPr="001F2B46">
        <w:rPr>
          <w:rStyle w:val="StyleUnderline"/>
          <w:rFonts w:cstheme="minorHAnsi"/>
          <w:highlight w:val="yellow"/>
        </w:rPr>
        <w:t xml:space="preserve">The state is not something the working class or communists </w:t>
      </w:r>
      <w:r w:rsidRPr="00997E0E">
        <w:t xml:space="preserve">can avoid or </w:t>
      </w:r>
      <w:r w:rsidRPr="001F2B46">
        <w:rPr>
          <w:rStyle w:val="StyleUnderline"/>
          <w:rFonts w:cstheme="minorHAnsi"/>
          <w:highlight w:val="yellow"/>
        </w:rPr>
        <w:t>meet purely from the outside. The idea that we can avoid the effects of the state by organizing away from it is an illusion.</w:t>
      </w:r>
      <w:r w:rsidRPr="001F2B46">
        <w:rPr>
          <w:rStyle w:val="StyleUnderline"/>
          <w:rFonts w:cstheme="minorHAnsi"/>
        </w:rPr>
        <w:t xml:space="preserve"> Whether we like it or not, the state defines the terrain on which we wage social struggles and, in many ways, workplace struggles. This does not mean we must accept or join the social democratic march through the institutions. On the contrary, </w:t>
      </w:r>
      <w:r w:rsidRPr="001F2B46">
        <w:rPr>
          <w:rStyle w:val="StyleUnderline"/>
          <w:rFonts w:cstheme="minorHAnsi"/>
          <w:highlight w:val="yellow"/>
        </w:rPr>
        <w:t xml:space="preserve">this understanding of the state as a social relation allows for the development of a strategic orientation towards revolution, a foundation which extends beyond the limitations of the various </w:t>
      </w:r>
      <w:r w:rsidRPr="00997E0E">
        <w:t>insurrectionary and prefigurative</w:t>
      </w:r>
      <w:r w:rsidRPr="001F2B46">
        <w:rPr>
          <w:rStyle w:val="StyleUnderline"/>
          <w:rFonts w:cstheme="minorHAnsi"/>
          <w:highlight w:val="yellow"/>
        </w:rPr>
        <w:t xml:space="preserve"> conceptions of dual power </w:t>
      </w:r>
      <w:r w:rsidRPr="00997E0E">
        <w:t xml:space="preserve">and electoral roads to </w:t>
      </w:r>
      <w:proofErr w:type="gramStart"/>
      <w:r w:rsidRPr="00997E0E">
        <w:t>socialism</w:t>
      </w:r>
      <w:proofErr w:type="gramEnd"/>
    </w:p>
    <w:p w14:paraId="2951A6C9" w14:textId="77777777" w:rsidR="001F2B46" w:rsidRDefault="001F2B46" w:rsidP="001F2B46">
      <w:pPr>
        <w:pStyle w:val="Heading4"/>
      </w:pPr>
      <w:r>
        <w:t xml:space="preserve">SSI Turn: 2NC talks a lot about how U.S. econ domination holds them under the iron fist – think BBB or hurricane support.  “Giving </w:t>
      </w:r>
      <w:proofErr w:type="spellStart"/>
      <w:r>
        <w:t>ssi</w:t>
      </w:r>
      <w:proofErr w:type="spellEnd"/>
      <w:r>
        <w:t xml:space="preserve"> has always been bad” By ensuring that Puerto Ricans have food on the table and access to medical care, the </w:t>
      </w:r>
      <w:proofErr w:type="spellStart"/>
      <w:r>
        <w:t>aff</w:t>
      </w:r>
      <w:proofErr w:type="spellEnd"/>
      <w:r>
        <w:t xml:space="preserve"> means they have the autonomy to reject colonialism. That is explicitly not reformist. </w:t>
      </w:r>
    </w:p>
    <w:p w14:paraId="3C782478" w14:textId="77777777" w:rsidR="001F2B46" w:rsidRDefault="001F2B46" w:rsidP="001F2B46">
      <w:r w:rsidRPr="00D652E7">
        <w:rPr>
          <w:rStyle w:val="Style13ptBold"/>
        </w:rPr>
        <w:t>Davis early 2000s</w:t>
      </w:r>
      <w:r>
        <w:t xml:space="preserve"> - Legendary abolitionist activist &amp; Professor Emerita at UC Santa Cruz</w:t>
      </w:r>
    </w:p>
    <w:p w14:paraId="681BD2F4" w14:textId="77777777" w:rsidR="001F2B46" w:rsidRDefault="001F2B46" w:rsidP="001F2B46">
      <w:r>
        <w:t xml:space="preserve">Angela Davis, Author, "The Challenge of Prison Abolition: A Conversation," </w:t>
      </w:r>
      <w:hyperlink r:id="rId54" w:history="1">
        <w:r w:rsidRPr="00D9002D">
          <w:rPr>
            <w:rStyle w:val="Hyperlink"/>
          </w:rPr>
          <w:t>www.historyisaweapon.com/defcon1/davisinterview.html</w:t>
        </w:r>
      </w:hyperlink>
      <w:r>
        <w:t xml:space="preserve"> //MS</w:t>
      </w:r>
    </w:p>
    <w:p w14:paraId="0E78BFCC" w14:textId="77777777" w:rsidR="001F2B46" w:rsidRPr="000F6558" w:rsidRDefault="001F2B46" w:rsidP="001F2B46">
      <w:r w:rsidRPr="00720C2A">
        <w:t xml:space="preserve">Angela: </w:t>
      </w:r>
      <w:r w:rsidRPr="00D652E7">
        <w:rPr>
          <w:rStyle w:val="StyleUnderline"/>
        </w:rPr>
        <w:t xml:space="preserve">The seemingly unbreakable link between prison reform and prison development </w:t>
      </w:r>
      <w:r w:rsidRPr="00D652E7">
        <w:t xml:space="preserve">-- referred to by Foucault in his analysis of prison history -- has created a situation </w:t>
      </w:r>
      <w:r w:rsidRPr="00D652E7">
        <w:rPr>
          <w:rStyle w:val="StyleUnderline"/>
        </w:rPr>
        <w:t>in which progress in prison reform</w:t>
      </w:r>
      <w:r w:rsidRPr="00D652E7">
        <w:t xml:space="preserve"> has tended to </w:t>
      </w:r>
      <w:r w:rsidRPr="00D652E7">
        <w:rPr>
          <w:rStyle w:val="StyleUnderline"/>
        </w:rPr>
        <w:t>render the prison more impermeable to change</w:t>
      </w:r>
      <w:r w:rsidRPr="00D652E7">
        <w:t xml:space="preserve"> and has </w:t>
      </w:r>
      <w:r w:rsidRPr="00D652E7">
        <w:rPr>
          <w:rStyle w:val="StyleUnderline"/>
        </w:rPr>
        <w:t>resulted in bigger, and what are considered "better," prisons. The</w:t>
      </w:r>
      <w:r w:rsidRPr="00720C2A">
        <w:t xml:space="preserve"> most difficult </w:t>
      </w:r>
      <w:r w:rsidRPr="00D652E7">
        <w:rPr>
          <w:rStyle w:val="StyleUnderline"/>
        </w:rPr>
        <w:t>question</w:t>
      </w:r>
      <w:r w:rsidRPr="00720C2A">
        <w:t xml:space="preserve"> for advocates of prison abolition is </w:t>
      </w:r>
      <w:r w:rsidRPr="001F2B46">
        <w:rPr>
          <w:rStyle w:val="StyleUnderline"/>
          <w:highlight w:val="yellow"/>
        </w:rPr>
        <w:t xml:space="preserve">how to establish a </w:t>
      </w:r>
      <w:r w:rsidRPr="001F2B46">
        <w:rPr>
          <w:rStyle w:val="Emphasis"/>
          <w:highlight w:val="yellow"/>
        </w:rPr>
        <w:t>balance between reforms</w:t>
      </w:r>
      <w:r w:rsidRPr="00D652E7">
        <w:rPr>
          <w:rStyle w:val="StyleUnderline"/>
        </w:rPr>
        <w:t xml:space="preserve"> that are clearly necessary </w:t>
      </w:r>
      <w:r w:rsidRPr="001F2B46">
        <w:rPr>
          <w:rStyle w:val="StyleUnderline"/>
          <w:highlight w:val="yellow"/>
        </w:rPr>
        <w:t>to safeguard the lives</w:t>
      </w:r>
      <w:r w:rsidRPr="00720C2A">
        <w:t xml:space="preserve"> of prisoners </w:t>
      </w:r>
      <w:r w:rsidRPr="001F2B46">
        <w:rPr>
          <w:rStyle w:val="Emphasis"/>
          <w:highlight w:val="yellow"/>
        </w:rPr>
        <w:t>and</w:t>
      </w:r>
      <w:r w:rsidRPr="00720C2A">
        <w:t xml:space="preserve"> those </w:t>
      </w:r>
      <w:r w:rsidRPr="00D652E7">
        <w:rPr>
          <w:rStyle w:val="StyleUnderline"/>
        </w:rPr>
        <w:t xml:space="preserve">strategies designed </w:t>
      </w:r>
      <w:r w:rsidRPr="001F2B46">
        <w:rPr>
          <w:rStyle w:val="StyleUnderline"/>
          <w:highlight w:val="yellow"/>
        </w:rPr>
        <w:t>to promote</w:t>
      </w:r>
      <w:r w:rsidRPr="00D652E7">
        <w:rPr>
          <w:rStyle w:val="StyleUnderline"/>
        </w:rPr>
        <w:t xml:space="preserve"> the eventual </w:t>
      </w:r>
      <w:r w:rsidRPr="001F2B46">
        <w:rPr>
          <w:rStyle w:val="Emphasis"/>
          <w:highlight w:val="yellow"/>
        </w:rPr>
        <w:t>abolition</w:t>
      </w:r>
      <w:r w:rsidRPr="00D652E7">
        <w:rPr>
          <w:rStyle w:val="StyleUnderline"/>
        </w:rPr>
        <w:t xml:space="preserve"> of prisons</w:t>
      </w:r>
      <w:r w:rsidRPr="00720C2A">
        <w:t xml:space="preserve"> as the dominant mode of punishment. In other words, </w:t>
      </w:r>
      <w:r w:rsidRPr="001F2B46">
        <w:rPr>
          <w:rStyle w:val="StyleUnderline"/>
          <w:highlight w:val="yellow"/>
        </w:rPr>
        <w:t>I do not think</w:t>
      </w:r>
      <w:r w:rsidRPr="00D652E7">
        <w:rPr>
          <w:rStyle w:val="StyleUnderline"/>
        </w:rPr>
        <w:t xml:space="preserve"> that </w:t>
      </w:r>
      <w:r w:rsidRPr="001F2B46">
        <w:rPr>
          <w:rStyle w:val="StyleUnderline"/>
          <w:highlight w:val="yellow"/>
        </w:rPr>
        <w:t>there is a</w:t>
      </w:r>
      <w:r w:rsidRPr="00D652E7">
        <w:rPr>
          <w:rStyle w:val="StyleUnderline"/>
        </w:rPr>
        <w:t xml:space="preserve"> strict </w:t>
      </w:r>
      <w:r w:rsidRPr="001F2B46">
        <w:rPr>
          <w:rStyle w:val="StyleUnderline"/>
          <w:highlight w:val="yellow"/>
        </w:rPr>
        <w:t>dividing line</w:t>
      </w:r>
      <w:r w:rsidRPr="00D652E7">
        <w:rPr>
          <w:rStyle w:val="StyleUnderline"/>
        </w:rPr>
        <w:t xml:space="preserve"> between reform and abolition</w:t>
      </w:r>
      <w:r w:rsidRPr="00720C2A">
        <w:t xml:space="preserve">. For example, </w:t>
      </w:r>
      <w:r w:rsidRPr="001F2B46">
        <w:rPr>
          <w:rStyle w:val="StyleUnderline"/>
          <w:highlight w:val="yellow"/>
        </w:rPr>
        <w:t>it would be</w:t>
      </w:r>
      <w:r w:rsidRPr="00D652E7">
        <w:rPr>
          <w:rStyle w:val="StyleUnderline"/>
        </w:rPr>
        <w:t xml:space="preserve"> utterly </w:t>
      </w:r>
      <w:r w:rsidRPr="001F2B46">
        <w:rPr>
          <w:rStyle w:val="StyleUnderline"/>
          <w:highlight w:val="yellow"/>
        </w:rPr>
        <w:t>a</w:t>
      </w:r>
      <w:r w:rsidRPr="001F2B46">
        <w:rPr>
          <w:rStyle w:val="Emphasis"/>
          <w:highlight w:val="yellow"/>
        </w:rPr>
        <w:t>bsurd for a radical</w:t>
      </w:r>
      <w:r w:rsidRPr="00D652E7">
        <w:rPr>
          <w:rStyle w:val="Emphasis"/>
        </w:rPr>
        <w:t xml:space="preserve"> prison </w:t>
      </w:r>
      <w:r w:rsidRPr="001F2B46">
        <w:rPr>
          <w:rStyle w:val="Emphasis"/>
          <w:highlight w:val="yellow"/>
        </w:rPr>
        <w:t xml:space="preserve">activist to refuse </w:t>
      </w:r>
      <w:r w:rsidRPr="001F2B46">
        <w:rPr>
          <w:rStyle w:val="StyleUnderline"/>
          <w:highlight w:val="yellow"/>
        </w:rPr>
        <w:t>to support</w:t>
      </w:r>
      <w:r w:rsidRPr="00D652E7">
        <w:rPr>
          <w:rStyle w:val="StyleUnderline"/>
        </w:rPr>
        <w:t xml:space="preserve"> </w:t>
      </w:r>
      <w:r w:rsidRPr="00D652E7">
        <w:rPr>
          <w:rStyle w:val="Emphasis"/>
        </w:rPr>
        <w:t xml:space="preserve">the demand for </w:t>
      </w:r>
      <w:r w:rsidRPr="001F2B46">
        <w:rPr>
          <w:rStyle w:val="Emphasis"/>
          <w:highlight w:val="yellow"/>
        </w:rPr>
        <w:t>better health</w:t>
      </w:r>
      <w:r w:rsidRPr="00D652E7">
        <w:rPr>
          <w:rStyle w:val="StyleUnderline"/>
        </w:rPr>
        <w:t xml:space="preserve"> care inside Valley State</w:t>
      </w:r>
      <w:r w:rsidRPr="00720C2A">
        <w:t xml:space="preserve">, California's largest women's prison, </w:t>
      </w:r>
      <w:r w:rsidRPr="001F2B46">
        <w:rPr>
          <w:rStyle w:val="StyleUnderline"/>
          <w:highlight w:val="yellow"/>
        </w:rPr>
        <w:t>under the pretext that</w:t>
      </w:r>
      <w:r w:rsidRPr="00D652E7">
        <w:rPr>
          <w:rStyle w:val="StyleUnderline"/>
        </w:rPr>
        <w:t xml:space="preserve"> such </w:t>
      </w:r>
      <w:r w:rsidRPr="001F2B46">
        <w:rPr>
          <w:rStyle w:val="StyleUnderline"/>
          <w:highlight w:val="yellow"/>
        </w:rPr>
        <w:t>reforms</w:t>
      </w:r>
      <w:r w:rsidRPr="00D652E7">
        <w:rPr>
          <w:rStyle w:val="StyleUnderline"/>
        </w:rPr>
        <w:t xml:space="preserve"> </w:t>
      </w:r>
      <w:r w:rsidRPr="001F2B46">
        <w:rPr>
          <w:rStyle w:val="StyleUnderline"/>
          <w:highlight w:val="yellow"/>
        </w:rPr>
        <w:t>would make the prison</w:t>
      </w:r>
      <w:r w:rsidRPr="00D652E7">
        <w:rPr>
          <w:rStyle w:val="StyleUnderline"/>
        </w:rPr>
        <w:t xml:space="preserve"> a </w:t>
      </w:r>
      <w:r w:rsidRPr="001F2B46">
        <w:rPr>
          <w:rStyle w:val="StyleUnderline"/>
          <w:highlight w:val="yellow"/>
        </w:rPr>
        <w:t>more viable</w:t>
      </w:r>
      <w:r w:rsidRPr="00D652E7">
        <w:rPr>
          <w:rStyle w:val="StyleUnderline"/>
        </w:rPr>
        <w:t xml:space="preserve"> institution</w:t>
      </w:r>
      <w:r w:rsidRPr="00720C2A">
        <w:t xml:space="preserve">. </w:t>
      </w:r>
      <w:r w:rsidRPr="001F2B46">
        <w:rPr>
          <w:rStyle w:val="StyleUnderline"/>
          <w:highlight w:val="yellow"/>
        </w:rPr>
        <w:t>Demands for improved health care</w:t>
      </w:r>
      <w:r w:rsidRPr="00720C2A">
        <w:t>, including protection from sexual abuse and challenges to the myriad ways in which prisons violate prisoners' human rights</w:t>
      </w:r>
      <w:r w:rsidRPr="00D652E7">
        <w:rPr>
          <w:rStyle w:val="StyleUnderline"/>
        </w:rPr>
        <w:t xml:space="preserve">, </w:t>
      </w:r>
      <w:r w:rsidRPr="001F2B46">
        <w:rPr>
          <w:rStyle w:val="Emphasis"/>
          <w:highlight w:val="yellow"/>
        </w:rPr>
        <w:t>can be integrated into an abolitionist</w:t>
      </w:r>
      <w:r w:rsidRPr="001F2B46">
        <w:rPr>
          <w:rStyle w:val="StyleUnderline"/>
          <w:highlight w:val="yellow"/>
        </w:rPr>
        <w:t xml:space="preserve"> context</w:t>
      </w:r>
      <w:r w:rsidRPr="00D652E7">
        <w:rPr>
          <w:rStyle w:val="StyleUnderline"/>
        </w:rPr>
        <w:t xml:space="preserve"> that</w:t>
      </w:r>
      <w:r w:rsidRPr="00720C2A">
        <w:t xml:space="preserve"> elaborates specific </w:t>
      </w:r>
      <w:proofErr w:type="spellStart"/>
      <w:r w:rsidRPr="00720C2A">
        <w:t>decarceration</w:t>
      </w:r>
      <w:proofErr w:type="spellEnd"/>
      <w:r w:rsidRPr="00720C2A">
        <w:t xml:space="preserve"> strategies </w:t>
      </w:r>
      <w:r w:rsidRPr="00D652E7">
        <w:rPr>
          <w:rStyle w:val="StyleUnderline"/>
        </w:rPr>
        <w:t>and helps to develop a popular discourse on the need to shift resources from punishment to education</w:t>
      </w:r>
      <w:r w:rsidRPr="00720C2A">
        <w:t>, housing, health care, and other public resources and services.</w:t>
      </w:r>
    </w:p>
    <w:p w14:paraId="4962B0D4" w14:textId="77777777" w:rsidR="001F2B46" w:rsidRPr="0044376D" w:rsidRDefault="001F2B46" w:rsidP="001F2B46">
      <w:pPr>
        <w:pStyle w:val="Heading4"/>
      </w:pPr>
      <w:r>
        <w:t>Turn—</w:t>
      </w:r>
      <w:r w:rsidRPr="0044376D">
        <w:rPr>
          <w:u w:val="single"/>
        </w:rPr>
        <w:t>Extending</w:t>
      </w:r>
      <w:r>
        <w:t xml:space="preserve"> SSI benefits and embracing the notion that their provision is Constitutionally </w:t>
      </w:r>
      <w:r>
        <w:rPr>
          <w:u w:val="single"/>
        </w:rPr>
        <w:t>required</w:t>
      </w:r>
      <w:r>
        <w:t xml:space="preserve"> is pivotal to reject both the </w:t>
      </w:r>
      <w:r w:rsidRPr="0044376D">
        <w:rPr>
          <w:u w:val="single"/>
        </w:rPr>
        <w:t>logic of</w:t>
      </w:r>
      <w:r>
        <w:t xml:space="preserve"> and </w:t>
      </w:r>
      <w:r w:rsidRPr="0044376D">
        <w:rPr>
          <w:u w:val="single"/>
        </w:rPr>
        <w:t>mechanisms for</w:t>
      </w:r>
      <w:r>
        <w:t xml:space="preserve"> state violence grounded in eugenic logic and the right to </w:t>
      </w:r>
      <w:proofErr w:type="gramStart"/>
      <w:r>
        <w:t>maim</w:t>
      </w:r>
      <w:proofErr w:type="gramEnd"/>
    </w:p>
    <w:p w14:paraId="6A2685F0" w14:textId="77777777" w:rsidR="001F2B46" w:rsidRPr="0037787C" w:rsidRDefault="001F2B46" w:rsidP="001F2B46">
      <w:r w:rsidRPr="0037787C">
        <w:rPr>
          <w:rStyle w:val="Style13ptBold"/>
        </w:rPr>
        <w:t>Vierkant 22</w:t>
      </w:r>
      <w:r w:rsidRPr="0037787C">
        <w:t xml:space="preserve"> – Adjunct Professor, NYU</w:t>
      </w:r>
    </w:p>
    <w:p w14:paraId="62ED289E" w14:textId="77777777" w:rsidR="001F2B46" w:rsidRPr="0037787C" w:rsidRDefault="001F2B46" w:rsidP="001F2B46">
      <w:r w:rsidRPr="0037787C">
        <w:t xml:space="preserve">Beatrice Adler-Bolton and Artie Vierkant, Adler-Bolton is an artist and writer, currently completing an MA in CUNY's Disability Studies program, co-host of the Death Panel podcast and studies radical patient groups and the capitalist political economy of health as an independent researcher; Vierkant is Based in New York, MFA - University of California, San Diego, BA - University of Pennsylvania, Adjunct Professor, New York University, Steinhardt, and Visiting Faculty, Virginia Commonwealth University, “Border,” </w:t>
      </w:r>
      <w:r w:rsidRPr="0037787C">
        <w:rPr>
          <w:i/>
          <w:iCs/>
        </w:rPr>
        <w:t>Health Communism: A Surplus Manifesto</w:t>
      </w:r>
      <w:r w:rsidRPr="0037787C">
        <w:t>, Verso, 2022, pp. 102–118</w:t>
      </w:r>
    </w:p>
    <w:p w14:paraId="3F3C2CD6" w14:textId="77777777" w:rsidR="001F2B46" w:rsidRPr="0037787C" w:rsidRDefault="001F2B46" w:rsidP="001F2B46"/>
    <w:p w14:paraId="0290D5C1" w14:textId="77777777" w:rsidR="001F2B46" w:rsidRPr="0037787C" w:rsidRDefault="001F2B46" w:rsidP="001F2B46">
      <w:proofErr w:type="gramStart"/>
      <w:r w:rsidRPr="0037787C">
        <w:rPr>
          <w:rStyle w:val="StyleUnderline"/>
        </w:rPr>
        <w:t xml:space="preserve">In order </w:t>
      </w:r>
      <w:r w:rsidRPr="00124950">
        <w:rPr>
          <w:rStyle w:val="StyleUnderline"/>
          <w:highlight w:val="yellow"/>
        </w:rPr>
        <w:t>to</w:t>
      </w:r>
      <w:proofErr w:type="gramEnd"/>
      <w:r w:rsidRPr="00124950">
        <w:rPr>
          <w:rStyle w:val="StyleUnderline"/>
          <w:highlight w:val="yellow"/>
        </w:rPr>
        <w:t xml:space="preserve"> </w:t>
      </w:r>
      <w:r w:rsidRPr="00124950">
        <w:rPr>
          <w:rStyle w:val="Emphasis"/>
          <w:highlight w:val="yellow"/>
        </w:rPr>
        <w:t>resist</w:t>
      </w:r>
      <w:r w:rsidRPr="0037787C">
        <w:t xml:space="preserve"> the influence of </w:t>
      </w:r>
      <w:r w:rsidRPr="00124950">
        <w:rPr>
          <w:rStyle w:val="Emphasis"/>
          <w:highlight w:val="yellow"/>
        </w:rPr>
        <w:t>capital’s</w:t>
      </w:r>
      <w:r w:rsidRPr="00124950">
        <w:rPr>
          <w:rStyle w:val="StyleUnderline"/>
          <w:highlight w:val="yellow"/>
        </w:rPr>
        <w:t xml:space="preserve"> instrumentalization</w:t>
      </w:r>
      <w:r w:rsidRPr="0037787C">
        <w:rPr>
          <w:rStyle w:val="StyleUnderline"/>
        </w:rPr>
        <w:t xml:space="preserve"> </w:t>
      </w:r>
      <w:r w:rsidRPr="00124950">
        <w:rPr>
          <w:rStyle w:val="StyleUnderline"/>
          <w:highlight w:val="yellow"/>
        </w:rPr>
        <w:t>of health</w:t>
      </w:r>
      <w:r w:rsidRPr="0037787C">
        <w:rPr>
          <w:rStyle w:val="StyleUnderline"/>
        </w:rPr>
        <w:t xml:space="preserve"> </w:t>
      </w:r>
      <w:r w:rsidRPr="00124950">
        <w:rPr>
          <w:rStyle w:val="StyleUnderline"/>
          <w:highlight w:val="yellow"/>
        </w:rPr>
        <w:t>for</w:t>
      </w:r>
      <w:r w:rsidRPr="0037787C">
        <w:t xml:space="preserve"> its </w:t>
      </w:r>
      <w:r w:rsidRPr="00124950">
        <w:rPr>
          <w:rStyle w:val="StyleUnderline"/>
          <w:highlight w:val="yellow"/>
        </w:rPr>
        <w:t>international expansion</w:t>
      </w:r>
      <w:r w:rsidRPr="0037787C">
        <w:rPr>
          <w:rStyle w:val="StyleUnderline"/>
        </w:rPr>
        <w:t xml:space="preserve">, </w:t>
      </w:r>
      <w:r w:rsidRPr="00124950">
        <w:rPr>
          <w:rStyle w:val="StyleUnderline"/>
          <w:highlight w:val="yellow"/>
        </w:rPr>
        <w:t xml:space="preserve">it is </w:t>
      </w:r>
      <w:r w:rsidRPr="00124950">
        <w:rPr>
          <w:rStyle w:val="Emphasis"/>
          <w:sz w:val="24"/>
          <w:highlight w:val="yellow"/>
        </w:rPr>
        <w:t>important to understand the sites</w:t>
      </w:r>
      <w:r w:rsidRPr="00124950">
        <w:rPr>
          <w:rStyle w:val="StyleUnderline"/>
          <w:highlight w:val="yellow"/>
        </w:rPr>
        <w:t xml:space="preserve"> </w:t>
      </w:r>
      <w:r w:rsidRPr="00124950">
        <w:rPr>
          <w:rStyle w:val="Emphasis"/>
          <w:sz w:val="24"/>
          <w:highlight w:val="yellow"/>
        </w:rPr>
        <w:t>in which this</w:t>
      </w:r>
      <w:r w:rsidRPr="0044376D">
        <w:rPr>
          <w:rStyle w:val="Emphasis"/>
          <w:sz w:val="24"/>
        </w:rPr>
        <w:t xml:space="preserve"> expansion </w:t>
      </w:r>
      <w:r w:rsidRPr="00124950">
        <w:rPr>
          <w:rStyle w:val="Emphasis"/>
          <w:sz w:val="24"/>
          <w:highlight w:val="yellow"/>
        </w:rPr>
        <w:t>occurs</w:t>
      </w:r>
      <w:r w:rsidRPr="0037787C">
        <w:rPr>
          <w:rStyle w:val="StyleUnderline"/>
        </w:rPr>
        <w:t>.</w:t>
      </w:r>
      <w:r w:rsidRPr="0037787C">
        <w:t xml:space="preserve"> As discussed earlier, extractive abandonment has come to operate internationally both through the enforcement of intellectual property and trade regimes, as well as </w:t>
      </w:r>
      <w:proofErr w:type="gramStart"/>
      <w:r w:rsidRPr="0037787C">
        <w:t>through the use of</w:t>
      </w:r>
      <w:proofErr w:type="gramEnd"/>
      <w:r w:rsidRPr="0037787C">
        <w:t xml:space="preserve"> these same trade regimes and evolving transnational juridical/governance bodies to facilitate the expansion of international capital into global social services. </w:t>
      </w:r>
      <w:r w:rsidRPr="0037787C">
        <w:rPr>
          <w:rStyle w:val="StyleUnderline"/>
        </w:rPr>
        <w:t xml:space="preserve">But </w:t>
      </w:r>
      <w:r w:rsidRPr="00124950">
        <w:rPr>
          <w:rStyle w:val="StyleUnderline"/>
          <w:highlight w:val="yellow"/>
        </w:rPr>
        <w:t xml:space="preserve">these </w:t>
      </w:r>
      <w:r w:rsidRPr="00124950">
        <w:rPr>
          <w:rStyle w:val="Emphasis"/>
          <w:highlight w:val="yellow"/>
        </w:rPr>
        <w:t>cannot</w:t>
      </w:r>
      <w:r w:rsidRPr="00124950">
        <w:rPr>
          <w:rStyle w:val="StyleUnderline"/>
          <w:highlight w:val="yellow"/>
        </w:rPr>
        <w:t xml:space="preserve"> be</w:t>
      </w:r>
      <w:r w:rsidRPr="0037787C">
        <w:rPr>
          <w:rStyle w:val="StyleUnderline"/>
        </w:rPr>
        <w:t xml:space="preserve"> </w:t>
      </w:r>
      <w:r w:rsidRPr="00124950">
        <w:rPr>
          <w:rStyle w:val="StyleUnderline"/>
          <w:highlight w:val="yellow"/>
        </w:rPr>
        <w:t>understood</w:t>
      </w:r>
      <w:r w:rsidRPr="0037787C">
        <w:rPr>
          <w:rStyle w:val="StyleUnderline"/>
        </w:rPr>
        <w:t xml:space="preserve"> </w:t>
      </w:r>
      <w:r w:rsidRPr="00124950">
        <w:rPr>
          <w:rStyle w:val="StyleUnderline"/>
          <w:highlight w:val="yellow"/>
        </w:rPr>
        <w:t>without</w:t>
      </w:r>
      <w:r w:rsidRPr="0037787C">
        <w:t xml:space="preserve"> some </w:t>
      </w:r>
      <w:r w:rsidRPr="00124950">
        <w:rPr>
          <w:rStyle w:val="StyleUnderline"/>
          <w:highlight w:val="yellow"/>
        </w:rPr>
        <w:t>reflection on the</w:t>
      </w:r>
      <w:r w:rsidRPr="0037787C">
        <w:rPr>
          <w:rStyle w:val="StyleUnderline"/>
        </w:rPr>
        <w:t xml:space="preserve"> </w:t>
      </w:r>
      <w:r w:rsidRPr="0037787C">
        <w:rPr>
          <w:rStyle w:val="Emphasis"/>
        </w:rPr>
        <w:t xml:space="preserve">recent </w:t>
      </w:r>
      <w:r w:rsidRPr="00124950">
        <w:rPr>
          <w:rStyle w:val="Emphasis"/>
          <w:highlight w:val="yellow"/>
        </w:rPr>
        <w:t>history</w:t>
      </w:r>
      <w:r w:rsidRPr="0037787C">
        <w:rPr>
          <w:rStyle w:val="StyleUnderline"/>
        </w:rPr>
        <w:t xml:space="preserve"> </w:t>
      </w:r>
      <w:r w:rsidRPr="00124950">
        <w:rPr>
          <w:rStyle w:val="StyleUnderline"/>
          <w:highlight w:val="yellow"/>
        </w:rPr>
        <w:t>and</w:t>
      </w:r>
      <w:r w:rsidRPr="0037787C">
        <w:rPr>
          <w:rStyle w:val="StyleUnderline"/>
        </w:rPr>
        <w:t xml:space="preserve"> </w:t>
      </w:r>
      <w:r w:rsidRPr="00124950">
        <w:rPr>
          <w:rStyle w:val="Emphasis"/>
          <w:highlight w:val="yellow"/>
        </w:rPr>
        <w:t>current</w:t>
      </w:r>
      <w:r w:rsidRPr="0037787C">
        <w:rPr>
          <w:rStyle w:val="Emphasis"/>
        </w:rPr>
        <w:t xml:space="preserve"> existence</w:t>
      </w:r>
      <w:r w:rsidRPr="0037787C">
        <w:rPr>
          <w:rStyle w:val="StyleUnderline"/>
        </w:rPr>
        <w:t xml:space="preserve"> </w:t>
      </w:r>
      <w:r w:rsidRPr="00124950">
        <w:rPr>
          <w:rStyle w:val="StyleUnderline"/>
          <w:highlight w:val="yellow"/>
        </w:rPr>
        <w:t xml:space="preserve">of </w:t>
      </w:r>
      <w:r w:rsidRPr="00124950">
        <w:rPr>
          <w:rStyle w:val="Emphasis"/>
          <w:highlight w:val="yellow"/>
        </w:rPr>
        <w:t>colonialism</w:t>
      </w:r>
      <w:r w:rsidRPr="0037787C">
        <w:t xml:space="preserve">. While </w:t>
      </w:r>
      <w:r w:rsidRPr="0037787C">
        <w:rPr>
          <w:rStyle w:val="StyleUnderline"/>
        </w:rPr>
        <w:t xml:space="preserve">the </w:t>
      </w:r>
      <w:r w:rsidRPr="0037787C">
        <w:rPr>
          <w:rStyle w:val="Emphasis"/>
        </w:rPr>
        <w:t>privatization</w:t>
      </w:r>
      <w:r w:rsidRPr="0037787C">
        <w:rPr>
          <w:rStyle w:val="StyleUnderline"/>
        </w:rPr>
        <w:t xml:space="preserve"> of social services internationally</w:t>
      </w:r>
      <w:r w:rsidRPr="0037787C">
        <w:t xml:space="preserve"> </w:t>
      </w:r>
      <w:r w:rsidRPr="0037787C">
        <w:rPr>
          <w:rStyle w:val="StyleUnderline"/>
        </w:rPr>
        <w:t xml:space="preserve">constitutes an extension of </w:t>
      </w:r>
      <w:r w:rsidRPr="0037787C">
        <w:rPr>
          <w:rStyle w:val="Emphasis"/>
        </w:rPr>
        <w:t>colonial hierarchies</w:t>
      </w:r>
      <w:r w:rsidRPr="0037787C">
        <w:t xml:space="preserve">, the spread of global capital </w:t>
      </w:r>
      <w:r w:rsidRPr="0037787C">
        <w:rPr>
          <w:rStyle w:val="StyleUnderline"/>
        </w:rPr>
        <w:t>and</w:t>
      </w:r>
      <w:r w:rsidRPr="0037787C">
        <w:t xml:space="preserve"> its </w:t>
      </w:r>
      <w:r w:rsidRPr="0037787C">
        <w:rPr>
          <w:rStyle w:val="StyleUnderline"/>
        </w:rPr>
        <w:t xml:space="preserve">social </w:t>
      </w:r>
      <w:r w:rsidRPr="0037787C">
        <w:rPr>
          <w:rStyle w:val="Emphasis"/>
        </w:rPr>
        <w:t>reproduction</w:t>
      </w:r>
      <w:r w:rsidRPr="0037787C">
        <w:t xml:space="preserve"> </w:t>
      </w:r>
      <w:r w:rsidRPr="0037787C">
        <w:rPr>
          <w:rStyle w:val="StyleUnderline"/>
        </w:rPr>
        <w:t>of the idea</w:t>
      </w:r>
      <w:r w:rsidRPr="0037787C">
        <w:t xml:space="preserve"> (as evidenced in “Investing in Health”) that its expansion is in the name of “human rights” and “democracy” obscures the perpetuation </w:t>
      </w:r>
      <w:r w:rsidRPr="0037787C">
        <w:rPr>
          <w:rStyle w:val="StyleUnderline"/>
        </w:rPr>
        <w:t>of</w:t>
      </w:r>
      <w:r w:rsidRPr="0037787C">
        <w:t xml:space="preserve"> more </w:t>
      </w:r>
      <w:r w:rsidRPr="0037787C">
        <w:rPr>
          <w:rStyle w:val="StyleUnderline"/>
        </w:rPr>
        <w:t xml:space="preserve">literally </w:t>
      </w:r>
      <w:r w:rsidRPr="0037787C">
        <w:rPr>
          <w:rStyle w:val="Emphasis"/>
        </w:rPr>
        <w:t>colonized territories</w:t>
      </w:r>
      <w:r w:rsidRPr="0037787C">
        <w:t xml:space="preserve">. </w:t>
      </w:r>
      <w:r w:rsidRPr="0037787C">
        <w:rPr>
          <w:rStyle w:val="StyleUnderline"/>
        </w:rPr>
        <w:t xml:space="preserve">An account of the </w:t>
      </w:r>
      <w:r w:rsidRPr="0037787C">
        <w:rPr>
          <w:rStyle w:val="Emphasis"/>
        </w:rPr>
        <w:t>political economy of health</w:t>
      </w:r>
      <w:r w:rsidRPr="0037787C">
        <w:t xml:space="preserve"> </w:t>
      </w:r>
      <w:r w:rsidRPr="0037787C">
        <w:rPr>
          <w:rStyle w:val="StyleUnderline"/>
        </w:rPr>
        <w:t xml:space="preserve">and its </w:t>
      </w:r>
      <w:r w:rsidRPr="0037787C">
        <w:rPr>
          <w:rStyle w:val="Emphasis"/>
        </w:rPr>
        <w:t>role</w:t>
      </w:r>
      <w:r w:rsidRPr="0037787C">
        <w:rPr>
          <w:rStyle w:val="StyleUnderline"/>
        </w:rPr>
        <w:t xml:space="preserve"> in the extraction of value from the </w:t>
      </w:r>
      <w:r w:rsidRPr="0037787C">
        <w:rPr>
          <w:rStyle w:val="Emphasis"/>
        </w:rPr>
        <w:t>colonized</w:t>
      </w:r>
      <w:r w:rsidRPr="0037787C">
        <w:rPr>
          <w:rStyle w:val="StyleUnderline"/>
        </w:rPr>
        <w:t xml:space="preserve"> could constitute a</w:t>
      </w:r>
      <w:r w:rsidRPr="0037787C">
        <w:t xml:space="preserve">n entire </w:t>
      </w:r>
      <w:r w:rsidRPr="0037787C">
        <w:rPr>
          <w:rStyle w:val="Emphasis"/>
        </w:rPr>
        <w:t>political project</w:t>
      </w:r>
      <w:r w:rsidRPr="0037787C">
        <w:rPr>
          <w:rStyle w:val="StyleUnderline"/>
        </w:rPr>
        <w:t xml:space="preserve"> unto itself</w:t>
      </w:r>
      <w:r w:rsidRPr="0037787C">
        <w:t>. We have elected therefore to briefly address individual aspects of the political economy of health in two ongoing colonial occupations: of Puerto Rico and of Palestine.</w:t>
      </w:r>
    </w:p>
    <w:p w14:paraId="0964EF95" w14:textId="77777777" w:rsidR="001F2B46" w:rsidRPr="0037787C" w:rsidRDefault="001F2B46" w:rsidP="001F2B46">
      <w:r w:rsidRPr="0037787C">
        <w:rPr>
          <w:rStyle w:val="StyleUnderline"/>
        </w:rPr>
        <w:t>Our account of Puerto Rico concerns a legal battle</w:t>
      </w:r>
      <w:r w:rsidRPr="0037787C">
        <w:t xml:space="preserve"> that, by the time of Health Communism’s publication, will have been decided by the US Supreme Court: </w:t>
      </w:r>
      <w:r w:rsidRPr="0037787C">
        <w:rPr>
          <w:rStyle w:val="StyleUnderline"/>
        </w:rPr>
        <w:t>the case of</w:t>
      </w:r>
      <w:r w:rsidRPr="0037787C">
        <w:t xml:space="preserve"> </w:t>
      </w:r>
      <w:r w:rsidRPr="0037787C">
        <w:rPr>
          <w:rStyle w:val="Emphasis"/>
        </w:rPr>
        <w:t>U</w:t>
      </w:r>
      <w:r w:rsidRPr="0037787C">
        <w:t xml:space="preserve">nited </w:t>
      </w:r>
      <w:r w:rsidRPr="0037787C">
        <w:rPr>
          <w:rStyle w:val="Emphasis"/>
        </w:rPr>
        <w:t>S</w:t>
      </w:r>
      <w:r w:rsidRPr="0037787C">
        <w:t xml:space="preserve">tates of America </w:t>
      </w:r>
      <w:r w:rsidRPr="0037787C">
        <w:rPr>
          <w:rStyle w:val="StyleUnderline"/>
        </w:rPr>
        <w:t>v.</w:t>
      </w:r>
      <w:r w:rsidRPr="0037787C">
        <w:t xml:space="preserve"> Jose Luis </w:t>
      </w:r>
      <w:proofErr w:type="spellStart"/>
      <w:r w:rsidRPr="00124950">
        <w:rPr>
          <w:rStyle w:val="Emphasis"/>
          <w:highlight w:val="yellow"/>
        </w:rPr>
        <w:t>Vaello</w:t>
      </w:r>
      <w:proofErr w:type="spellEnd"/>
      <w:r w:rsidRPr="00124950">
        <w:rPr>
          <w:rStyle w:val="Emphasis"/>
          <w:highlight w:val="yellow"/>
        </w:rPr>
        <w:t>-Madero</w:t>
      </w:r>
      <w:r w:rsidRPr="0037787C">
        <w:t xml:space="preserve">. As of this writing, </w:t>
      </w:r>
      <w:r w:rsidRPr="0037787C">
        <w:rPr>
          <w:rStyle w:val="StyleUnderline"/>
        </w:rPr>
        <w:t>the case</w:t>
      </w:r>
      <w:r w:rsidRPr="0037787C">
        <w:t xml:space="preserve"> </w:t>
      </w:r>
      <w:r w:rsidRPr="00124950">
        <w:rPr>
          <w:rStyle w:val="StyleUnderline"/>
          <w:highlight w:val="yellow"/>
        </w:rPr>
        <w:t xml:space="preserve">has </w:t>
      </w:r>
      <w:r w:rsidRPr="00124950">
        <w:rPr>
          <w:rStyle w:val="Emphasis"/>
          <w:highlight w:val="yellow"/>
        </w:rPr>
        <w:t>attracted little debate</w:t>
      </w:r>
      <w:r w:rsidRPr="00124950">
        <w:rPr>
          <w:rStyle w:val="StyleUnderline"/>
          <w:highlight w:val="yellow"/>
        </w:rPr>
        <w:t xml:space="preserve"> over</w:t>
      </w:r>
      <w:r w:rsidRPr="0037787C">
        <w:rPr>
          <w:rStyle w:val="StyleUnderline"/>
        </w:rPr>
        <w:t xml:space="preserve"> the </w:t>
      </w:r>
      <w:r w:rsidRPr="0037787C">
        <w:rPr>
          <w:rStyle w:val="Emphasis"/>
        </w:rPr>
        <w:t>consequences</w:t>
      </w:r>
      <w:r w:rsidRPr="0037787C">
        <w:rPr>
          <w:rStyle w:val="StyleUnderline"/>
        </w:rPr>
        <w:t xml:space="preserve"> it portends</w:t>
      </w:r>
      <w:r w:rsidRPr="0037787C">
        <w:t xml:space="preserve"> </w:t>
      </w:r>
      <w:r w:rsidRPr="0037787C">
        <w:rPr>
          <w:rStyle w:val="StyleUnderline"/>
        </w:rPr>
        <w:t>and</w:t>
      </w:r>
      <w:r w:rsidRPr="0037787C">
        <w:t xml:space="preserve"> </w:t>
      </w:r>
      <w:r w:rsidRPr="00124950">
        <w:rPr>
          <w:rStyle w:val="Emphasis"/>
          <w:highlight w:val="yellow"/>
        </w:rPr>
        <w:t>what it betrays</w:t>
      </w:r>
      <w:r w:rsidRPr="0037787C">
        <w:rPr>
          <w:rStyle w:val="Emphasis"/>
        </w:rPr>
        <w:t xml:space="preserve"> </w:t>
      </w:r>
      <w:r w:rsidRPr="00124950">
        <w:rPr>
          <w:rStyle w:val="Emphasis"/>
          <w:highlight w:val="yellow"/>
        </w:rPr>
        <w:t>about</w:t>
      </w:r>
      <w:r w:rsidRPr="0037787C">
        <w:t xml:space="preserve"> the </w:t>
      </w:r>
      <w:r w:rsidRPr="00124950">
        <w:rPr>
          <w:rStyle w:val="Emphasis"/>
          <w:highlight w:val="yellow"/>
        </w:rPr>
        <w:t>political economy</w:t>
      </w:r>
      <w:r w:rsidRPr="0037787C">
        <w:t xml:space="preserve"> of health. </w:t>
      </w:r>
      <w:r w:rsidRPr="00124950">
        <w:rPr>
          <w:rStyle w:val="Emphasis"/>
          <w:highlight w:val="yellow"/>
        </w:rPr>
        <w:t>Disabled residents of Puerto Rico</w:t>
      </w:r>
      <w:r w:rsidRPr="00124950">
        <w:rPr>
          <w:highlight w:val="yellow"/>
        </w:rPr>
        <w:t xml:space="preserve"> </w:t>
      </w:r>
      <w:r w:rsidRPr="00124950">
        <w:rPr>
          <w:rStyle w:val="StyleUnderline"/>
          <w:highlight w:val="yellow"/>
        </w:rPr>
        <w:t xml:space="preserve">have been </w:t>
      </w:r>
      <w:r w:rsidRPr="00124950">
        <w:rPr>
          <w:rStyle w:val="Emphasis"/>
          <w:highlight w:val="yellow"/>
        </w:rPr>
        <w:t>codified into law</w:t>
      </w:r>
      <w:r w:rsidRPr="00124950">
        <w:rPr>
          <w:rStyle w:val="StyleUnderline"/>
          <w:highlight w:val="yellow"/>
        </w:rPr>
        <w:t xml:space="preserve"> as</w:t>
      </w:r>
      <w:r w:rsidRPr="00124950">
        <w:rPr>
          <w:highlight w:val="yellow"/>
        </w:rPr>
        <w:t xml:space="preserve"> </w:t>
      </w:r>
      <w:r w:rsidRPr="00124950">
        <w:rPr>
          <w:rStyle w:val="Emphasis"/>
          <w:highlight w:val="yellow"/>
        </w:rPr>
        <w:t>not deserving the same</w:t>
      </w:r>
      <w:r w:rsidRPr="0037787C">
        <w:t xml:space="preserve"> social welfare </w:t>
      </w:r>
      <w:r w:rsidRPr="00124950">
        <w:rPr>
          <w:rStyle w:val="Emphasis"/>
          <w:highlight w:val="yellow"/>
        </w:rPr>
        <w:t>benefits</w:t>
      </w:r>
      <w:r w:rsidRPr="0037787C">
        <w:t xml:space="preserve"> (</w:t>
      </w:r>
      <w:r w:rsidRPr="0037787C">
        <w:rPr>
          <w:rStyle w:val="StyleUnderline"/>
        </w:rPr>
        <w:t xml:space="preserve">as meager and inadequate as they are) </w:t>
      </w:r>
      <w:r w:rsidRPr="00124950">
        <w:rPr>
          <w:rStyle w:val="StyleUnderline"/>
          <w:highlight w:val="yellow"/>
        </w:rPr>
        <w:t>as</w:t>
      </w:r>
      <w:r w:rsidRPr="0037787C">
        <w:rPr>
          <w:rStyle w:val="StyleUnderline"/>
        </w:rPr>
        <w:t xml:space="preserve"> disabled </w:t>
      </w:r>
      <w:r w:rsidRPr="00124950">
        <w:rPr>
          <w:rStyle w:val="Emphasis"/>
          <w:highlight w:val="yellow"/>
        </w:rPr>
        <w:t>mainland</w:t>
      </w:r>
      <w:r w:rsidRPr="0037787C">
        <w:rPr>
          <w:rStyle w:val="Emphasis"/>
        </w:rPr>
        <w:t xml:space="preserve"> residents</w:t>
      </w:r>
      <w:r w:rsidRPr="0037787C">
        <w:t xml:space="preserve">. A brief filed by </w:t>
      </w:r>
      <w:proofErr w:type="spellStart"/>
      <w:r w:rsidRPr="0037787C">
        <w:t>Vaello</w:t>
      </w:r>
      <w:proofErr w:type="spellEnd"/>
      <w:r w:rsidRPr="0037787C">
        <w:t xml:space="preserve">-Madero’s </w:t>
      </w:r>
      <w:proofErr w:type="gramStart"/>
      <w:r w:rsidRPr="0037787C">
        <w:t>lawyers</w:t>
      </w:r>
      <w:proofErr w:type="gramEnd"/>
      <w:r w:rsidRPr="0037787C">
        <w:t xml:space="preserve"> details how the US government describes the denial of equal access to federal benefits to citizens in Puerto Rico as a “price” for local autonomy.25 Their abandonment is such a price, a cost that betrays how little has been done to undo the biopolitical values that have been embodied and reinforced by the actions of our institutions.</w:t>
      </w:r>
    </w:p>
    <w:p w14:paraId="0047EFE4" w14:textId="77777777" w:rsidR="001F2B46" w:rsidRPr="0037787C" w:rsidRDefault="001F2B46" w:rsidP="001F2B46">
      <w:r w:rsidRPr="0037787C">
        <w:t xml:space="preserve">In 2017, the US government sued Jose Luis </w:t>
      </w:r>
      <w:proofErr w:type="spellStart"/>
      <w:r w:rsidRPr="0037787C">
        <w:t>Vaello</w:t>
      </w:r>
      <w:proofErr w:type="spellEnd"/>
      <w:r w:rsidRPr="0037787C">
        <w:t xml:space="preserve">-Madero, a poor disabled man in his early sixties, who had been receiving Supplemental Security Income (SSI) payments since 2012. SSI is a means-tested federal economic assistance program with stringent requirements, meant for the very poor. The federal government was seeking over $28,000 in back payments because </w:t>
      </w:r>
      <w:proofErr w:type="spellStart"/>
      <w:r w:rsidRPr="0037787C">
        <w:t>Vaello</w:t>
      </w:r>
      <w:proofErr w:type="spellEnd"/>
      <w:r w:rsidRPr="0037787C">
        <w:t xml:space="preserve">-Madero had moved to Puerto Rico to lower his cost of living and be closer to family in 2013, shortly after enrolling in SSI. Though </w:t>
      </w:r>
      <w:proofErr w:type="spellStart"/>
      <w:r w:rsidRPr="0037787C">
        <w:t>Vaello</w:t>
      </w:r>
      <w:proofErr w:type="spellEnd"/>
      <w:r w:rsidRPr="0037787C">
        <w:t xml:space="preserve">-Madero had lived in New York, where he applied for benefits, since 1985, once he moved back to </w:t>
      </w:r>
      <w:proofErr w:type="gramStart"/>
      <w:r w:rsidRPr="0037787C">
        <w:t>Puerto Rico</w:t>
      </w:r>
      <w:proofErr w:type="gramEnd"/>
      <w:r w:rsidRPr="0037787C">
        <w:t xml:space="preserve"> he became categorically ineligible to receive SSI—a fact he was only made aware of several years later. While in Puerto Rico, </w:t>
      </w:r>
      <w:proofErr w:type="spellStart"/>
      <w:r w:rsidRPr="0037787C">
        <w:t>Vaello</w:t>
      </w:r>
      <w:proofErr w:type="spellEnd"/>
      <w:r w:rsidRPr="0037787C">
        <w:t xml:space="preserve">-Madero continued to receive his monthly SSI payments, resulting in what the US government deemed a simple debt of overpayment. To </w:t>
      </w:r>
      <w:proofErr w:type="spellStart"/>
      <w:r w:rsidRPr="0037787C">
        <w:t>Vaello</w:t>
      </w:r>
      <w:proofErr w:type="spellEnd"/>
      <w:r w:rsidRPr="0037787C">
        <w:t>-Madero, however, this debt was not a mundane actuarial correction of the system—the government program designed to help him survive now demanded remuneration he could never hope to pay.</w:t>
      </w:r>
    </w:p>
    <w:p w14:paraId="62CAB03E" w14:textId="77777777" w:rsidR="001F2B46" w:rsidRPr="0037787C" w:rsidRDefault="001F2B46" w:rsidP="001F2B46">
      <w:pPr>
        <w:rPr>
          <w:rStyle w:val="StyleUnderline"/>
        </w:rPr>
      </w:pPr>
      <w:r w:rsidRPr="0037787C">
        <w:t xml:space="preserve">The Social Security Administration (SSA, the agency that manages SSI and Medicare, among others), which had after some time become aware of </w:t>
      </w:r>
      <w:proofErr w:type="spellStart"/>
      <w:r w:rsidRPr="0037787C">
        <w:t>Vaello</w:t>
      </w:r>
      <w:proofErr w:type="spellEnd"/>
      <w:r w:rsidRPr="0037787C">
        <w:t xml:space="preserve">-Madero’s relocation to Puerto Rico, terminated his benefits and sued him for the aggregate </w:t>
      </w:r>
      <w:proofErr w:type="gramStart"/>
      <w:r w:rsidRPr="0037787C">
        <w:t>amount</w:t>
      </w:r>
      <w:proofErr w:type="gramEnd"/>
      <w:r w:rsidRPr="0037787C">
        <w:t xml:space="preserve"> of payments they determined had been paid to him since leaving New York ($28,081). Notwithstanding the fact that the stringent means testing applied to SSI puts a maximum cap on a recipient’s combined resources at $2,000, there are strict provisions that also criminalize receipt of over-payment, with no cap on how much a beneficiary can be asked to repay. </w:t>
      </w:r>
      <w:r w:rsidRPr="0037787C">
        <w:rPr>
          <w:rStyle w:val="Emphasis"/>
        </w:rPr>
        <w:t>Arguably</w:t>
      </w:r>
      <w:r w:rsidRPr="0037787C">
        <w:t xml:space="preserve">, </w:t>
      </w:r>
      <w:r w:rsidRPr="0037787C">
        <w:rPr>
          <w:rStyle w:val="StyleUnderline"/>
        </w:rPr>
        <w:t>SSI is a punitive and violent framework</w:t>
      </w:r>
      <w:r w:rsidRPr="0037787C">
        <w:t xml:space="preserve"> </w:t>
      </w:r>
      <w:r w:rsidRPr="0037787C">
        <w:rPr>
          <w:rStyle w:val="StyleUnderline"/>
        </w:rPr>
        <w:t>for</w:t>
      </w:r>
      <w:r w:rsidRPr="0037787C">
        <w:t xml:space="preserve"> </w:t>
      </w:r>
      <w:r w:rsidRPr="0037787C">
        <w:rPr>
          <w:rStyle w:val="StyleUnderline"/>
        </w:rPr>
        <w:t>allocating benefits—recipients are forced to remain in poverty as the price of access to care</w:t>
      </w:r>
      <w:r w:rsidRPr="0037787C">
        <w:t>—</w:t>
      </w:r>
      <w:r w:rsidRPr="0037787C">
        <w:rPr>
          <w:rStyle w:val="Emphasis"/>
        </w:rPr>
        <w:t>but</w:t>
      </w:r>
      <w:r w:rsidRPr="0037787C">
        <w:t xml:space="preserve"> </w:t>
      </w:r>
      <w:r w:rsidRPr="00124950">
        <w:rPr>
          <w:rStyle w:val="Emphasis"/>
          <w:highlight w:val="yellow"/>
        </w:rPr>
        <w:t>the denial of SSI</w:t>
      </w:r>
      <w:r w:rsidRPr="0037787C">
        <w:rPr>
          <w:rStyle w:val="Emphasis"/>
        </w:rPr>
        <w:t xml:space="preserve"> </w:t>
      </w:r>
      <w:r w:rsidRPr="00124950">
        <w:rPr>
          <w:rStyle w:val="Emphasis"/>
          <w:highlight w:val="yellow"/>
        </w:rPr>
        <w:t>to</w:t>
      </w:r>
      <w:r w:rsidRPr="0037787C">
        <w:rPr>
          <w:rStyle w:val="Emphasis"/>
        </w:rPr>
        <w:t xml:space="preserve"> residents of </w:t>
      </w:r>
      <w:r w:rsidRPr="00124950">
        <w:rPr>
          <w:rStyle w:val="Emphasis"/>
          <w:highlight w:val="yellow"/>
        </w:rPr>
        <w:t>Puerto Rico</w:t>
      </w:r>
      <w:r w:rsidRPr="00124950">
        <w:rPr>
          <w:highlight w:val="yellow"/>
        </w:rPr>
        <w:t xml:space="preserve"> </w:t>
      </w:r>
      <w:r w:rsidRPr="00124950">
        <w:rPr>
          <w:rStyle w:val="StyleUnderline"/>
          <w:highlight w:val="yellow"/>
        </w:rPr>
        <w:t>is</w:t>
      </w:r>
      <w:r w:rsidRPr="0037787C">
        <w:rPr>
          <w:rStyle w:val="StyleUnderline"/>
        </w:rPr>
        <w:t xml:space="preserve"> one of the lesser-known and </w:t>
      </w:r>
      <w:r w:rsidRPr="0037787C">
        <w:rPr>
          <w:rStyle w:val="Emphasis"/>
        </w:rPr>
        <w:t xml:space="preserve">more </w:t>
      </w:r>
      <w:r w:rsidRPr="00124950">
        <w:rPr>
          <w:rStyle w:val="Emphasis"/>
          <w:highlight w:val="yellow"/>
        </w:rPr>
        <w:t>devastating</w:t>
      </w:r>
      <w:r w:rsidRPr="0037787C">
        <w:rPr>
          <w:rStyle w:val="Emphasis"/>
        </w:rPr>
        <w:t xml:space="preserve"> facets</w:t>
      </w:r>
      <w:r w:rsidRPr="0037787C">
        <w:t xml:space="preserve"> </w:t>
      </w:r>
      <w:r w:rsidRPr="0037787C">
        <w:rPr>
          <w:rStyle w:val="StyleUnderline"/>
        </w:rPr>
        <w:t>of the SSI program</w:t>
      </w:r>
      <w:r w:rsidRPr="0037787C">
        <w:t xml:space="preserve">. </w:t>
      </w:r>
      <w:r w:rsidRPr="0037787C">
        <w:rPr>
          <w:rStyle w:val="StyleUnderline"/>
        </w:rPr>
        <w:t>Despite Puerto Rico falling under the governance of the US,</w:t>
      </w:r>
      <w:r w:rsidRPr="0037787C">
        <w:t xml:space="preserve"> many </w:t>
      </w:r>
      <w:r w:rsidRPr="0037787C">
        <w:rPr>
          <w:rStyle w:val="StyleUnderline"/>
        </w:rPr>
        <w:t>federal welfare programs are not extended to citizens residing in the territory.</w:t>
      </w:r>
    </w:p>
    <w:p w14:paraId="14D834D7" w14:textId="77777777" w:rsidR="001F2B46" w:rsidRPr="0037787C" w:rsidRDefault="001F2B46" w:rsidP="001F2B46">
      <w:proofErr w:type="spellStart"/>
      <w:r w:rsidRPr="0037787C">
        <w:t>Vaello</w:t>
      </w:r>
      <w:proofErr w:type="spellEnd"/>
      <w:r w:rsidRPr="0037787C">
        <w:t xml:space="preserve">-Madero initiated a legal challenge against this, which we fully expect not to be successful following a determination by the current Supreme Court. </w:t>
      </w:r>
      <w:r w:rsidRPr="0037787C">
        <w:rPr>
          <w:rStyle w:val="StyleUnderline"/>
        </w:rPr>
        <w:t>The Biden</w:t>
      </w:r>
      <w:r w:rsidRPr="0037787C">
        <w:t xml:space="preserve"> administration’s </w:t>
      </w:r>
      <w:r w:rsidRPr="0037787C">
        <w:rPr>
          <w:rStyle w:val="StyleUnderline"/>
        </w:rPr>
        <w:t>justice department</w:t>
      </w:r>
      <w:r w:rsidRPr="0037787C">
        <w:t xml:space="preserve">, </w:t>
      </w:r>
      <w:r w:rsidRPr="0037787C">
        <w:rPr>
          <w:rStyle w:val="StyleUnderline"/>
        </w:rPr>
        <w:t>in its brief to court defending its decision</w:t>
      </w:r>
      <w:r w:rsidRPr="0037787C">
        <w:t xml:space="preserve"> to support the SSA, </w:t>
      </w:r>
      <w:r w:rsidRPr="0037787C">
        <w:rPr>
          <w:rStyle w:val="StyleUnderline"/>
        </w:rPr>
        <w:t xml:space="preserve">has provided a </w:t>
      </w:r>
      <w:r w:rsidRPr="0037787C">
        <w:rPr>
          <w:rStyle w:val="Emphasis"/>
        </w:rPr>
        <w:t>pristine outline</w:t>
      </w:r>
      <w:r w:rsidRPr="0037787C">
        <w:rPr>
          <w:rStyle w:val="StyleUnderline"/>
        </w:rPr>
        <w:t xml:space="preserve"> of the </w:t>
      </w:r>
      <w:r w:rsidRPr="0037787C">
        <w:rPr>
          <w:rStyle w:val="Emphasis"/>
        </w:rPr>
        <w:t>contours of American empire</w:t>
      </w:r>
      <w:r w:rsidRPr="0037787C">
        <w:t xml:space="preserve"> </w:t>
      </w:r>
      <w:r w:rsidRPr="0037787C">
        <w:rPr>
          <w:rStyle w:val="StyleUnderline"/>
        </w:rPr>
        <w:t xml:space="preserve">as it relates to the political economy of health and the </w:t>
      </w:r>
      <w:r w:rsidRPr="0037787C">
        <w:rPr>
          <w:rStyle w:val="Emphasis"/>
        </w:rPr>
        <w:t>subjection of the surplus</w:t>
      </w:r>
      <w:r w:rsidRPr="0037787C">
        <w:t>.</w:t>
      </w:r>
    </w:p>
    <w:p w14:paraId="456FCFCE" w14:textId="77777777" w:rsidR="001F2B46" w:rsidRPr="0037787C" w:rsidRDefault="001F2B46" w:rsidP="001F2B46">
      <w:r w:rsidRPr="0037787C">
        <w:rPr>
          <w:rStyle w:val="StyleUnderline"/>
        </w:rPr>
        <w:t>In defending the suit</w:t>
      </w:r>
      <w:r w:rsidRPr="0037787C">
        <w:t xml:space="preserve">, </w:t>
      </w:r>
      <w:r w:rsidRPr="0037787C">
        <w:rPr>
          <w:rStyle w:val="StyleUnderline"/>
        </w:rPr>
        <w:t xml:space="preserve">the Biden administration </w:t>
      </w:r>
      <w:r w:rsidRPr="0037787C">
        <w:rPr>
          <w:rStyle w:val="Emphasis"/>
        </w:rPr>
        <w:t>argues</w:t>
      </w:r>
      <w:r w:rsidRPr="0037787C">
        <w:rPr>
          <w:rStyle w:val="StyleUnderline"/>
        </w:rPr>
        <w:t xml:space="preserve"> that</w:t>
      </w:r>
      <w:r w:rsidRPr="0037787C">
        <w:t xml:space="preserve"> </w:t>
      </w:r>
      <w:r w:rsidRPr="00124950">
        <w:rPr>
          <w:rStyle w:val="StyleUnderline"/>
          <w:highlight w:val="yellow"/>
        </w:rPr>
        <w:t>US law</w:t>
      </w:r>
      <w:r w:rsidRPr="00124950">
        <w:rPr>
          <w:highlight w:val="yellow"/>
        </w:rPr>
        <w:t xml:space="preserve"> </w:t>
      </w:r>
      <w:r w:rsidRPr="00124950">
        <w:rPr>
          <w:rStyle w:val="StyleUnderline"/>
          <w:highlight w:val="yellow"/>
        </w:rPr>
        <w:t>and</w:t>
      </w:r>
      <w:r w:rsidRPr="0037787C">
        <w:rPr>
          <w:rStyle w:val="StyleUnderline"/>
        </w:rPr>
        <w:t xml:space="preserve"> prior </w:t>
      </w:r>
      <w:r w:rsidRPr="00124950">
        <w:rPr>
          <w:rStyle w:val="Emphasis"/>
          <w:highlight w:val="yellow"/>
        </w:rPr>
        <w:t>court precedent</w:t>
      </w:r>
      <w:r w:rsidRPr="00124950">
        <w:rPr>
          <w:highlight w:val="yellow"/>
        </w:rPr>
        <w:t xml:space="preserve"> </w:t>
      </w:r>
      <w:r w:rsidRPr="00124950">
        <w:rPr>
          <w:rStyle w:val="Emphasis"/>
          <w:highlight w:val="yellow"/>
        </w:rPr>
        <w:t>allows</w:t>
      </w:r>
      <w:r w:rsidRPr="0037787C">
        <w:rPr>
          <w:rStyle w:val="Emphasis"/>
        </w:rPr>
        <w:t xml:space="preserve"> </w:t>
      </w:r>
      <w:r w:rsidRPr="00124950">
        <w:rPr>
          <w:rStyle w:val="Emphasis"/>
          <w:highlight w:val="yellow"/>
        </w:rPr>
        <w:t>the state to manage</w:t>
      </w:r>
      <w:r w:rsidRPr="0037787C">
        <w:rPr>
          <w:rStyle w:val="Emphasis"/>
        </w:rPr>
        <w:t xml:space="preserve"> its</w:t>
      </w:r>
      <w:r w:rsidRPr="0037787C">
        <w:t xml:space="preserve"> territories—</w:t>
      </w:r>
      <w:r w:rsidRPr="00124950">
        <w:rPr>
          <w:rStyle w:val="Emphasis"/>
          <w:highlight w:val="yellow"/>
        </w:rPr>
        <w:t>colonies</w:t>
      </w:r>
      <w:r w:rsidRPr="0037787C">
        <w:t xml:space="preserve">— </w:t>
      </w:r>
      <w:r w:rsidRPr="00124950">
        <w:rPr>
          <w:rStyle w:val="Emphasis"/>
          <w:highlight w:val="yellow"/>
        </w:rPr>
        <w:t>however it sees</w:t>
      </w:r>
      <w:r w:rsidRPr="0037787C">
        <w:rPr>
          <w:rStyle w:val="Emphasis"/>
        </w:rPr>
        <w:t xml:space="preserve"> </w:t>
      </w:r>
      <w:r w:rsidRPr="00124950">
        <w:rPr>
          <w:rStyle w:val="Emphasis"/>
          <w:highlight w:val="yellow"/>
        </w:rPr>
        <w:t>fit</w:t>
      </w:r>
      <w:r w:rsidRPr="00124950">
        <w:rPr>
          <w:highlight w:val="yellow"/>
        </w:rPr>
        <w:t xml:space="preserve">, </w:t>
      </w:r>
      <w:r w:rsidRPr="00124950">
        <w:rPr>
          <w:rStyle w:val="Emphasis"/>
          <w:highlight w:val="yellow"/>
        </w:rPr>
        <w:t>including</w:t>
      </w:r>
      <w:r w:rsidRPr="0037787C">
        <w:t xml:space="preserve"> the </w:t>
      </w:r>
      <w:r w:rsidRPr="00124950">
        <w:rPr>
          <w:rStyle w:val="Emphasis"/>
          <w:highlight w:val="yellow"/>
        </w:rPr>
        <w:t>categorical exclusion</w:t>
      </w:r>
      <w:r w:rsidRPr="0037787C">
        <w:t xml:space="preserve"> </w:t>
      </w:r>
      <w:r w:rsidRPr="0037787C">
        <w:rPr>
          <w:rStyle w:val="Emphasis"/>
        </w:rPr>
        <w:t xml:space="preserve">of residents </w:t>
      </w:r>
      <w:r w:rsidRPr="00124950">
        <w:rPr>
          <w:rStyle w:val="Emphasis"/>
          <w:highlight w:val="yellow"/>
        </w:rPr>
        <w:t>from</w:t>
      </w:r>
      <w:r w:rsidRPr="0037787C">
        <w:rPr>
          <w:rStyle w:val="Emphasis"/>
        </w:rPr>
        <w:t xml:space="preserve"> federal </w:t>
      </w:r>
      <w:r w:rsidRPr="00124950">
        <w:rPr>
          <w:rStyle w:val="Emphasis"/>
          <w:highlight w:val="yellow"/>
        </w:rPr>
        <w:t>welfare</w:t>
      </w:r>
      <w:r w:rsidRPr="0037787C">
        <w:rPr>
          <w:rStyle w:val="Emphasis"/>
        </w:rPr>
        <w:t xml:space="preserve"> programs</w:t>
      </w:r>
      <w:r w:rsidRPr="0037787C">
        <w:t xml:space="preserve"> (</w:t>
      </w:r>
      <w:r w:rsidRPr="0037787C">
        <w:rPr>
          <w:rStyle w:val="StyleUnderline"/>
        </w:rPr>
        <w:t xml:space="preserve">not all territories are excluded from SSI and other welfare programs; </w:t>
      </w:r>
      <w:r w:rsidRPr="0037787C">
        <w:rPr>
          <w:rStyle w:val="Emphasis"/>
        </w:rPr>
        <w:t>Puerto Rico is</w:t>
      </w:r>
      <w:r w:rsidRPr="0037787C">
        <w:t>). Citing precedent in the case of Califano v. Torres, it explains Puerto Rico’s categorical exclusion as such: “(1) ‘because of the unique tax status of Puerto Rico, its residents do not contribute to the public treasury’; (2) ‘the cost of including Puerto Rico [in SSI] would be extremely great’; and (3) ‘inclusion in the SSI program might seriously disrupt the Puerto Rican economy.’”26 Califano v. Torres, itself a relevant development in the legal/juridical demarcation of Puerto Rico’s colonial subjection, also concerned whether the restriction of federal welfare benefits for residents of territories constituted a violation of the United States’ constitutional “right to travel.” The Biden administration cites the court’s opinion in this regard as well, drawing on highly illustrative assertions in Califano v. Torres that the court “ha[d] never held that the constitutional right to travel embraces any such doctrine</w:t>
      </w:r>
      <w:proofErr w:type="gramStart"/>
      <w:r w:rsidRPr="0037787C">
        <w:t>… .</w:t>
      </w:r>
      <w:proofErr w:type="gramEnd"/>
      <w:r w:rsidRPr="0037787C">
        <w:t xml:space="preserve"> </w:t>
      </w:r>
      <w:r w:rsidRPr="0044376D">
        <w:rPr>
          <w:rStyle w:val="StyleUnderline"/>
        </w:rPr>
        <w:t>So long as</w:t>
      </w:r>
      <w:r w:rsidRPr="0037787C">
        <w:rPr>
          <w:rStyle w:val="StyleUnderline"/>
        </w:rPr>
        <w:t xml:space="preserve"> its judgments are </w:t>
      </w:r>
      <w:r w:rsidRPr="0037787C">
        <w:rPr>
          <w:rStyle w:val="Emphasis"/>
        </w:rPr>
        <w:t>rational</w:t>
      </w:r>
      <w:r w:rsidRPr="0037787C">
        <w:t xml:space="preserve">, and not invidious, </w:t>
      </w:r>
      <w:r w:rsidRPr="0037787C">
        <w:rPr>
          <w:rStyle w:val="StyleUnderline"/>
        </w:rPr>
        <w:t>the legislature’s efforts</w:t>
      </w:r>
      <w:r w:rsidRPr="0037787C">
        <w:t xml:space="preserve"> to tackle the problems of the poor and needy </w:t>
      </w:r>
      <w:r w:rsidRPr="0037787C">
        <w:rPr>
          <w:rStyle w:val="StyleUnderline"/>
        </w:rPr>
        <w:t xml:space="preserve">are </w:t>
      </w:r>
      <w:r w:rsidRPr="0037787C">
        <w:rPr>
          <w:rStyle w:val="Emphasis"/>
        </w:rPr>
        <w:t>not subject</w:t>
      </w:r>
      <w:r w:rsidRPr="0037787C">
        <w:rPr>
          <w:rStyle w:val="StyleUnderline"/>
        </w:rPr>
        <w:t xml:space="preserve"> to a </w:t>
      </w:r>
      <w:r w:rsidRPr="0037787C">
        <w:rPr>
          <w:rStyle w:val="Emphasis"/>
        </w:rPr>
        <w:t xml:space="preserve">constitutional </w:t>
      </w:r>
      <w:proofErr w:type="gramStart"/>
      <w:r w:rsidRPr="0037787C">
        <w:rPr>
          <w:rStyle w:val="Emphasis"/>
        </w:rPr>
        <w:t>straightjacket</w:t>
      </w:r>
      <w:proofErr w:type="gramEnd"/>
      <w:r w:rsidRPr="0037787C">
        <w:t>.”27</w:t>
      </w:r>
    </w:p>
    <w:p w14:paraId="6D83F869" w14:textId="77777777" w:rsidR="001F2B46" w:rsidRPr="0037787C" w:rsidRDefault="001F2B46" w:rsidP="001F2B46">
      <w:r w:rsidRPr="0037787C">
        <w:t xml:space="preserve">Each of the above points deserves its own refutation, and indeed each has been refuted elsewhere. The first point is untrue and, in any case, irrelevant—to qualify for SSI an individual’s income is necessarily so extremely low that they are exempt from federal income taxes;28 the second point is equally irrelevant, except under a debt/eugenic ideology; and the third point is simply vacuous, though it is worth noting that a later footnote explains the idea that SSI would cause disruption of the Puerto Rican economy by citing an assertion that “extending SSI benefits to Puerto Rico might discourage people from working.” </w:t>
      </w:r>
      <w:r w:rsidRPr="0037787C">
        <w:rPr>
          <w:rStyle w:val="StyleUnderline"/>
        </w:rPr>
        <w:t>Broadly speaking</w:t>
      </w:r>
      <w:r w:rsidRPr="0037787C">
        <w:t xml:space="preserve">, </w:t>
      </w:r>
      <w:r w:rsidRPr="00124950">
        <w:rPr>
          <w:rStyle w:val="StyleUnderline"/>
          <w:highlight w:val="yellow"/>
        </w:rPr>
        <w:t>the state’s argument is</w:t>
      </w:r>
      <w:r w:rsidRPr="0037787C">
        <w:rPr>
          <w:rStyle w:val="StyleUnderline"/>
        </w:rPr>
        <w:t xml:space="preserve"> that </w:t>
      </w:r>
      <w:r w:rsidRPr="00124950">
        <w:rPr>
          <w:rStyle w:val="Emphasis"/>
          <w:highlight w:val="yellow"/>
        </w:rPr>
        <w:t>Puerto Rico and its</w:t>
      </w:r>
      <w:r w:rsidRPr="0037787C">
        <w:rPr>
          <w:rStyle w:val="Emphasis"/>
        </w:rPr>
        <w:t xml:space="preserve"> </w:t>
      </w:r>
      <w:r w:rsidRPr="00124950">
        <w:rPr>
          <w:rStyle w:val="Emphasis"/>
          <w:highlight w:val="yellow"/>
        </w:rPr>
        <w:t>people are, categorically, a</w:t>
      </w:r>
      <w:r w:rsidRPr="0037787C">
        <w:rPr>
          <w:rStyle w:val="Emphasis"/>
        </w:rPr>
        <w:t xml:space="preserve"> debt </w:t>
      </w:r>
      <w:r w:rsidRPr="00124950">
        <w:rPr>
          <w:rStyle w:val="Emphasis"/>
          <w:highlight w:val="yellow"/>
        </w:rPr>
        <w:t xml:space="preserve">burden whose health concerns are not the </w:t>
      </w:r>
      <w:proofErr w:type="gramStart"/>
      <w:r w:rsidRPr="00124950">
        <w:rPr>
          <w:rStyle w:val="Emphasis"/>
          <w:highlight w:val="yellow"/>
        </w:rPr>
        <w:t>state’s</w:t>
      </w:r>
      <w:proofErr w:type="gramEnd"/>
      <w:r w:rsidRPr="00124950">
        <w:rPr>
          <w:rStyle w:val="Emphasis"/>
          <w:highlight w:val="yellow"/>
        </w:rPr>
        <w:t xml:space="preserve"> to bear</w:t>
      </w:r>
      <w:r w:rsidRPr="0037787C">
        <w:t>. As stated in the brief, “Indeed, [the Supreme] Court has [previously] recognized that the government has a legitimate interest in ‘saving money’ and ‘protecting the fiscal integrity of government programs.’”</w:t>
      </w:r>
      <w:proofErr w:type="gramStart"/>
      <w:r w:rsidRPr="0037787C">
        <w:t>29</w:t>
      </w:r>
      <w:proofErr w:type="gramEnd"/>
    </w:p>
    <w:p w14:paraId="7ADDC788" w14:textId="77777777" w:rsidR="001F2B46" w:rsidRPr="0037787C" w:rsidRDefault="001F2B46" w:rsidP="001F2B46">
      <w:r w:rsidRPr="0037787C">
        <w:t xml:space="preserve">Further, the Biden administration argues that legal precedent allows the state to discriminate against welfare recipients on geographic principles: “The Due Process Clause allows Congress to treat one geographic area differently than another if Congress has a rational basis to do so.” </w:t>
      </w:r>
      <w:r w:rsidRPr="0037787C">
        <w:rPr>
          <w:rStyle w:val="StyleUnderline"/>
        </w:rPr>
        <w:t>(</w:t>
      </w:r>
      <w:r w:rsidRPr="00124950">
        <w:rPr>
          <w:rStyle w:val="StyleUnderline"/>
          <w:highlight w:val="yellow"/>
        </w:rPr>
        <w:t>The</w:t>
      </w:r>
      <w:r w:rsidRPr="0037787C">
        <w:rPr>
          <w:rStyle w:val="StyleUnderline"/>
        </w:rPr>
        <w:t xml:space="preserve"> “</w:t>
      </w:r>
      <w:r w:rsidRPr="0037787C">
        <w:rPr>
          <w:rStyle w:val="Emphasis"/>
        </w:rPr>
        <w:t xml:space="preserve">rational </w:t>
      </w:r>
      <w:r w:rsidRPr="00124950">
        <w:rPr>
          <w:rStyle w:val="Emphasis"/>
          <w:highlight w:val="yellow"/>
        </w:rPr>
        <w:t>basis</w:t>
      </w:r>
      <w:r w:rsidRPr="0037787C">
        <w:rPr>
          <w:rStyle w:val="Emphasis"/>
        </w:rPr>
        <w:t>” here</w:t>
      </w:r>
      <w:r w:rsidRPr="0037787C">
        <w:t xml:space="preserve">, of course, </w:t>
      </w:r>
      <w:r w:rsidRPr="00124950">
        <w:rPr>
          <w:rStyle w:val="Emphasis"/>
          <w:highlight w:val="yellow"/>
        </w:rPr>
        <w:t>being</w:t>
      </w:r>
      <w:r w:rsidRPr="0037787C">
        <w:t xml:space="preserve"> </w:t>
      </w:r>
      <w:r w:rsidRPr="00124950">
        <w:rPr>
          <w:rStyle w:val="StyleUnderline"/>
          <w:highlight w:val="yellow"/>
        </w:rPr>
        <w:t xml:space="preserve">the </w:t>
      </w:r>
      <w:r w:rsidRPr="00124950">
        <w:rPr>
          <w:rStyle w:val="Emphasis"/>
          <w:highlight w:val="yellow"/>
        </w:rPr>
        <w:t>rationale of</w:t>
      </w:r>
      <w:r w:rsidRPr="0037787C">
        <w:rPr>
          <w:rStyle w:val="Emphasis"/>
        </w:rPr>
        <w:t xml:space="preserve"> the </w:t>
      </w:r>
      <w:r w:rsidRPr="00124950">
        <w:rPr>
          <w:rStyle w:val="Emphasis"/>
          <w:highlight w:val="yellow"/>
        </w:rPr>
        <w:t>debt/eugenic calculation</w:t>
      </w:r>
      <w:r w:rsidRPr="0037787C">
        <w:t>.) “That text suggests that the Equal Protection Clause—and, by extension, the equal-protection component of the Due Process Clause— concerns unequal treatment of classes of persons, not unequal treatment of regions.”30 Therefore, the right to contest exclusion from federal welfare programs as a resident of Puerto Rico, and thus as a colonial subject, is in the eyes of the US state and the Biden administration irrelevant, because the legal protections pertain only to individuals and not to colonial subjection. This determination immediately recalls the explicit colonial social framework of the “rule of difference” in the management of the subjected populations.</w:t>
      </w:r>
    </w:p>
    <w:p w14:paraId="293CA21F" w14:textId="77777777" w:rsidR="001F2B46" w:rsidRPr="0037787C" w:rsidRDefault="001F2B46" w:rsidP="001F2B46">
      <w:r w:rsidRPr="0037787C">
        <w:rPr>
          <w:rStyle w:val="StyleUnderline"/>
        </w:rPr>
        <w:t>It is in cases like</w:t>
      </w:r>
      <w:r w:rsidRPr="0037787C">
        <w:t xml:space="preserve"> United States of America v. Jose Luis </w:t>
      </w:r>
      <w:proofErr w:type="spellStart"/>
      <w:r w:rsidRPr="0037787C">
        <w:rPr>
          <w:rStyle w:val="StyleUnderline"/>
        </w:rPr>
        <w:t>Vaello</w:t>
      </w:r>
      <w:proofErr w:type="spellEnd"/>
      <w:r w:rsidRPr="0037787C">
        <w:rPr>
          <w:rStyle w:val="StyleUnderline"/>
        </w:rPr>
        <w:t xml:space="preserve">-Madero that we see the profound immiseration and public health impact wrought by the </w:t>
      </w:r>
      <w:r w:rsidRPr="0037787C">
        <w:rPr>
          <w:rStyle w:val="Emphasis"/>
        </w:rPr>
        <w:t>technocratic liberal apparatus</w:t>
      </w:r>
      <w:r w:rsidRPr="0037787C">
        <w:t xml:space="preserve">, </w:t>
      </w:r>
      <w:r w:rsidRPr="0037787C">
        <w:rPr>
          <w:rStyle w:val="StyleUnderline"/>
        </w:rPr>
        <w:t>not just abroad but also “at home</w:t>
      </w:r>
      <w:r w:rsidRPr="0037787C">
        <w:t xml:space="preserve">.” </w:t>
      </w:r>
      <w:r w:rsidRPr="0037787C">
        <w:rPr>
          <w:rStyle w:val="StyleUnderline"/>
        </w:rPr>
        <w:t>Individuals</w:t>
      </w:r>
      <w:r w:rsidRPr="0037787C">
        <w:t xml:space="preserve"> like </w:t>
      </w:r>
      <w:proofErr w:type="spellStart"/>
      <w:r w:rsidRPr="0037787C">
        <w:t>Vaello</w:t>
      </w:r>
      <w:proofErr w:type="spellEnd"/>
      <w:r w:rsidRPr="0037787C">
        <w:t xml:space="preserve">-Madero </w:t>
      </w:r>
      <w:r w:rsidRPr="0037787C">
        <w:rPr>
          <w:rStyle w:val="StyleUnderline"/>
        </w:rPr>
        <w:t>become</w:t>
      </w:r>
      <w:r w:rsidRPr="0037787C">
        <w:t xml:space="preserve"> </w:t>
      </w:r>
      <w:r w:rsidRPr="0037787C">
        <w:rPr>
          <w:rStyle w:val="StyleUnderline"/>
        </w:rPr>
        <w:t>subject to administrative burden, violence, and neglect</w:t>
      </w:r>
      <w:r w:rsidRPr="0037787C">
        <w:t xml:space="preserve">, </w:t>
      </w:r>
      <w:r w:rsidRPr="0037787C">
        <w:rPr>
          <w:rStyle w:val="StyleUnderline"/>
        </w:rPr>
        <w:t xml:space="preserve">with geographic distinctions </w:t>
      </w:r>
      <w:r w:rsidRPr="0037787C">
        <w:rPr>
          <w:rStyle w:val="Emphasis"/>
        </w:rPr>
        <w:t>mobilized</w:t>
      </w:r>
      <w:r w:rsidRPr="0037787C">
        <w:rPr>
          <w:rStyle w:val="StyleUnderline"/>
        </w:rPr>
        <w:t xml:space="preserve"> as </w:t>
      </w:r>
      <w:r w:rsidRPr="0037787C">
        <w:rPr>
          <w:rStyle w:val="Emphasis"/>
        </w:rPr>
        <w:t>bordering regimes</w:t>
      </w:r>
      <w:r w:rsidRPr="0037787C">
        <w:rPr>
          <w:rStyle w:val="StyleUnderline"/>
        </w:rPr>
        <w:t xml:space="preserve"> to </w:t>
      </w:r>
      <w:r w:rsidRPr="0037787C">
        <w:rPr>
          <w:rStyle w:val="Emphasis"/>
        </w:rPr>
        <w:t>uphold</w:t>
      </w:r>
      <w:r w:rsidRPr="0037787C">
        <w:rPr>
          <w:rStyle w:val="StyleUnderline"/>
        </w:rPr>
        <w:t xml:space="preserve"> the </w:t>
      </w:r>
      <w:r w:rsidRPr="0037787C">
        <w:rPr>
          <w:rStyle w:val="Emphasis"/>
        </w:rPr>
        <w:t>debt/eugenic logics</w:t>
      </w:r>
      <w:r w:rsidRPr="0037787C">
        <w:rPr>
          <w:rStyle w:val="StyleUnderline"/>
        </w:rPr>
        <w:t xml:space="preserve"> of the </w:t>
      </w:r>
      <w:r w:rsidRPr="0037787C">
        <w:rPr>
          <w:rStyle w:val="Emphasis"/>
        </w:rPr>
        <w:t>capitalist state</w:t>
      </w:r>
      <w:r w:rsidRPr="0037787C">
        <w:t xml:space="preserve">. </w:t>
      </w:r>
      <w:r w:rsidRPr="00124950">
        <w:rPr>
          <w:rStyle w:val="StyleUnderline"/>
          <w:highlight w:val="yellow"/>
        </w:rPr>
        <w:t xml:space="preserve">The political economy </w:t>
      </w:r>
      <w:r w:rsidRPr="00124950">
        <w:rPr>
          <w:rStyle w:val="Emphasis"/>
          <w:highlight w:val="yellow"/>
        </w:rPr>
        <w:t>manufactures</w:t>
      </w:r>
      <w:r w:rsidRPr="00124950">
        <w:rPr>
          <w:highlight w:val="yellow"/>
        </w:rPr>
        <w:t xml:space="preserve"> </w:t>
      </w:r>
      <w:r w:rsidRPr="00124950">
        <w:rPr>
          <w:rStyle w:val="StyleUnderline"/>
          <w:highlight w:val="yellow"/>
        </w:rPr>
        <w:t xml:space="preserve">and </w:t>
      </w:r>
      <w:r w:rsidRPr="00124950">
        <w:rPr>
          <w:rStyle w:val="Emphasis"/>
          <w:highlight w:val="yellow"/>
        </w:rPr>
        <w:t>then relies on</w:t>
      </w:r>
      <w:r w:rsidRPr="00124950">
        <w:rPr>
          <w:rStyle w:val="StyleUnderline"/>
          <w:highlight w:val="yellow"/>
        </w:rPr>
        <w:t xml:space="preserve"> these</w:t>
      </w:r>
      <w:r w:rsidRPr="0037787C">
        <w:rPr>
          <w:rStyle w:val="StyleUnderline"/>
        </w:rPr>
        <w:t xml:space="preserve"> </w:t>
      </w:r>
      <w:r w:rsidRPr="00124950">
        <w:rPr>
          <w:rStyle w:val="Emphasis"/>
          <w:highlight w:val="yellow"/>
        </w:rPr>
        <w:t>continual bordering restrictions</w:t>
      </w:r>
      <w:r w:rsidRPr="00124950">
        <w:rPr>
          <w:highlight w:val="yellow"/>
        </w:rPr>
        <w:t xml:space="preserve"> </w:t>
      </w:r>
      <w:r w:rsidRPr="00124950">
        <w:rPr>
          <w:rStyle w:val="StyleUnderline"/>
          <w:highlight w:val="yellow"/>
        </w:rPr>
        <w:t xml:space="preserve">to </w:t>
      </w:r>
      <w:r w:rsidRPr="00124950">
        <w:rPr>
          <w:rStyle w:val="Emphasis"/>
          <w:highlight w:val="yellow"/>
        </w:rPr>
        <w:t>enforce</w:t>
      </w:r>
      <w:r w:rsidRPr="0037787C">
        <w:rPr>
          <w:rStyle w:val="StyleUnderline"/>
        </w:rPr>
        <w:t xml:space="preserve"> </w:t>
      </w:r>
      <w:r w:rsidRPr="00124950">
        <w:rPr>
          <w:rStyle w:val="StyleUnderline"/>
          <w:highlight w:val="yellow"/>
        </w:rPr>
        <w:t>exclusion and abandonment;</w:t>
      </w:r>
      <w:r w:rsidRPr="00124950">
        <w:rPr>
          <w:highlight w:val="yellow"/>
        </w:rPr>
        <w:t xml:space="preserve"> </w:t>
      </w:r>
      <w:r w:rsidRPr="00124950">
        <w:rPr>
          <w:rStyle w:val="Emphasis"/>
          <w:szCs w:val="26"/>
          <w:highlight w:val="yellow"/>
        </w:rPr>
        <w:t>in removing</w:t>
      </w:r>
      <w:r w:rsidRPr="00124950">
        <w:rPr>
          <w:sz w:val="26"/>
          <w:szCs w:val="26"/>
          <w:highlight w:val="yellow"/>
        </w:rPr>
        <w:t xml:space="preserve"> </w:t>
      </w:r>
      <w:r w:rsidRPr="00124950">
        <w:rPr>
          <w:rStyle w:val="Emphasis"/>
          <w:szCs w:val="26"/>
          <w:highlight w:val="yellow"/>
        </w:rPr>
        <w:t>these bordering regimes</w:t>
      </w:r>
      <w:r w:rsidRPr="00124950">
        <w:rPr>
          <w:rStyle w:val="StyleUnderline"/>
          <w:szCs w:val="26"/>
          <w:highlight w:val="yellow"/>
        </w:rPr>
        <w:t xml:space="preserve"> we </w:t>
      </w:r>
      <w:r w:rsidRPr="00124950">
        <w:rPr>
          <w:rStyle w:val="Emphasis"/>
          <w:szCs w:val="26"/>
          <w:highlight w:val="yellow"/>
        </w:rPr>
        <w:t>also remove</w:t>
      </w:r>
      <w:r w:rsidRPr="0037787C">
        <w:rPr>
          <w:rStyle w:val="Emphasis"/>
          <w:szCs w:val="26"/>
        </w:rPr>
        <w:t xml:space="preserve"> </w:t>
      </w:r>
      <w:r w:rsidRPr="00124950">
        <w:rPr>
          <w:rStyle w:val="Emphasis"/>
          <w:szCs w:val="26"/>
          <w:highlight w:val="yellow"/>
        </w:rPr>
        <w:t>the ability of</w:t>
      </w:r>
      <w:r w:rsidRPr="0037787C">
        <w:rPr>
          <w:rStyle w:val="Emphasis"/>
          <w:szCs w:val="26"/>
        </w:rPr>
        <w:t xml:space="preserve"> </w:t>
      </w:r>
      <w:r w:rsidRPr="00124950">
        <w:rPr>
          <w:rStyle w:val="Emphasis"/>
          <w:szCs w:val="26"/>
          <w:highlight w:val="yellow"/>
        </w:rPr>
        <w:t>the state</w:t>
      </w:r>
      <w:r w:rsidRPr="00124950">
        <w:rPr>
          <w:sz w:val="26"/>
          <w:szCs w:val="26"/>
          <w:highlight w:val="yellow"/>
        </w:rPr>
        <w:t xml:space="preserve"> </w:t>
      </w:r>
      <w:r w:rsidRPr="00124950">
        <w:rPr>
          <w:rStyle w:val="StyleUnderline"/>
          <w:szCs w:val="26"/>
          <w:highlight w:val="yellow"/>
        </w:rPr>
        <w:t xml:space="preserve">to </w:t>
      </w:r>
      <w:r w:rsidRPr="00124950">
        <w:rPr>
          <w:rStyle w:val="Emphasis"/>
          <w:szCs w:val="26"/>
          <w:highlight w:val="yellow"/>
        </w:rPr>
        <w:t>reproduce these distinctions</w:t>
      </w:r>
      <w:r w:rsidRPr="00124950">
        <w:rPr>
          <w:rStyle w:val="StyleUnderline"/>
          <w:szCs w:val="26"/>
          <w:highlight w:val="yellow"/>
        </w:rPr>
        <w:t xml:space="preserve"> as a </w:t>
      </w:r>
      <w:r w:rsidRPr="00124950">
        <w:rPr>
          <w:rStyle w:val="Emphasis"/>
          <w:szCs w:val="26"/>
          <w:highlight w:val="yellow"/>
        </w:rPr>
        <w:t>logic</w:t>
      </w:r>
      <w:r w:rsidRPr="00124950">
        <w:rPr>
          <w:rStyle w:val="StyleUnderline"/>
          <w:szCs w:val="26"/>
          <w:highlight w:val="yellow"/>
        </w:rPr>
        <w:t xml:space="preserve"> and a </w:t>
      </w:r>
      <w:r w:rsidRPr="00124950">
        <w:rPr>
          <w:rStyle w:val="Emphasis"/>
          <w:szCs w:val="26"/>
          <w:highlight w:val="yellow"/>
        </w:rPr>
        <w:t>mechanism</w:t>
      </w:r>
      <w:r w:rsidRPr="0037787C">
        <w:rPr>
          <w:rStyle w:val="StyleUnderline"/>
          <w:szCs w:val="26"/>
        </w:rPr>
        <w:t>.</w:t>
      </w:r>
    </w:p>
    <w:p w14:paraId="16244087" w14:textId="77777777" w:rsidR="001F2B46" w:rsidRPr="0037787C" w:rsidRDefault="001F2B46" w:rsidP="001F2B46">
      <w:r w:rsidRPr="0037787C">
        <w:t>—</w:t>
      </w:r>
    </w:p>
    <w:p w14:paraId="07CC368A" w14:textId="77777777" w:rsidR="001F2B46" w:rsidRPr="0037787C" w:rsidRDefault="001F2B46" w:rsidP="001F2B46">
      <w:r w:rsidRPr="0037787C">
        <w:rPr>
          <w:rStyle w:val="Emphasis"/>
        </w:rPr>
        <w:t>Geospatial abandonment</w:t>
      </w:r>
      <w:r w:rsidRPr="0037787C">
        <w:t xml:space="preserve"> </w:t>
      </w:r>
      <w:r w:rsidRPr="0037787C">
        <w:rPr>
          <w:rStyle w:val="StyleUnderline"/>
        </w:rPr>
        <w:t>and immiseration as a technique of colonial power is of course far from new</w:t>
      </w:r>
      <w:r w:rsidRPr="0037787C">
        <w:t xml:space="preserve">. Nor is the assumption and then disestablishment of paternalistic relationships between occupying state and occupied territory particularly novel. </w:t>
      </w:r>
      <w:r w:rsidRPr="0037787C">
        <w:rPr>
          <w:rStyle w:val="Emphasis"/>
        </w:rPr>
        <w:t>Consistent unequal distribution of resources</w:t>
      </w:r>
      <w:r w:rsidRPr="0037787C">
        <w:t xml:space="preserve"> </w:t>
      </w:r>
      <w:r w:rsidRPr="0037787C">
        <w:rPr>
          <w:rStyle w:val="StyleUnderline"/>
        </w:rPr>
        <w:t xml:space="preserve">is often </w:t>
      </w:r>
      <w:r w:rsidRPr="0037787C">
        <w:rPr>
          <w:rStyle w:val="Emphasis"/>
        </w:rPr>
        <w:t>explained away</w:t>
      </w:r>
      <w:r w:rsidRPr="0037787C">
        <w:rPr>
          <w:rStyle w:val="StyleUnderline"/>
        </w:rPr>
        <w:t xml:space="preserve"> as the </w:t>
      </w:r>
      <w:r w:rsidRPr="0037787C">
        <w:rPr>
          <w:rStyle w:val="Emphasis"/>
        </w:rPr>
        <w:t>product</w:t>
      </w:r>
      <w:r w:rsidRPr="0037787C">
        <w:rPr>
          <w:rStyle w:val="StyleUnderline"/>
        </w:rPr>
        <w:t xml:space="preserve"> of </w:t>
      </w:r>
      <w:r w:rsidRPr="0037787C">
        <w:rPr>
          <w:rStyle w:val="Emphasis"/>
        </w:rPr>
        <w:t>necessary border regimes</w:t>
      </w:r>
      <w:r w:rsidRPr="0037787C">
        <w:t xml:space="preserve">. </w:t>
      </w:r>
      <w:r w:rsidRPr="0037787C">
        <w:rPr>
          <w:rStyle w:val="Emphasis"/>
        </w:rPr>
        <w:t>Borders</w:t>
      </w:r>
      <w:r w:rsidRPr="0037787C">
        <w:rPr>
          <w:rStyle w:val="StyleUnderline"/>
        </w:rPr>
        <w:t xml:space="preserve"> </w:t>
      </w:r>
      <w:r w:rsidRPr="0037787C">
        <w:rPr>
          <w:rStyle w:val="Emphasis"/>
        </w:rPr>
        <w:t>create boundaries</w:t>
      </w:r>
      <w:r w:rsidRPr="0037787C">
        <w:rPr>
          <w:rStyle w:val="StyleUnderline"/>
        </w:rPr>
        <w:t xml:space="preserve"> of </w:t>
      </w:r>
      <w:r w:rsidRPr="0037787C">
        <w:rPr>
          <w:rStyle w:val="Emphasis"/>
        </w:rPr>
        <w:t>who is</w:t>
      </w:r>
      <w:r w:rsidRPr="0037787C">
        <w:rPr>
          <w:rStyle w:val="StyleUnderline"/>
        </w:rPr>
        <w:t xml:space="preserve"> and is </w:t>
      </w:r>
      <w:r w:rsidRPr="0037787C">
        <w:rPr>
          <w:rStyle w:val="Emphasis"/>
        </w:rPr>
        <w:t>not</w:t>
      </w:r>
      <w:r w:rsidRPr="0037787C">
        <w:rPr>
          <w:rStyle w:val="StyleUnderline"/>
        </w:rPr>
        <w:t xml:space="preserve"> </w:t>
      </w:r>
      <w:r w:rsidRPr="0037787C">
        <w:rPr>
          <w:rStyle w:val="Emphasis"/>
        </w:rPr>
        <w:t>part of the body politic</w:t>
      </w:r>
      <w:r w:rsidRPr="0037787C">
        <w:t xml:space="preserve">, </w:t>
      </w:r>
      <w:r w:rsidRPr="0037787C">
        <w:rPr>
          <w:rStyle w:val="Emphasis"/>
        </w:rPr>
        <w:t>marking populations as “other”</w:t>
      </w:r>
      <w:r w:rsidRPr="0037787C">
        <w:rPr>
          <w:rStyle w:val="StyleUnderline"/>
        </w:rPr>
        <w:t xml:space="preserve"> through processes of </w:t>
      </w:r>
      <w:r w:rsidRPr="0037787C">
        <w:rPr>
          <w:rStyle w:val="Emphasis"/>
        </w:rPr>
        <w:t>actuarial citizenship</w:t>
      </w:r>
      <w:r w:rsidRPr="0037787C">
        <w:t xml:space="preserve"> and </w:t>
      </w:r>
      <w:proofErr w:type="spellStart"/>
      <w:r w:rsidRPr="0037787C">
        <w:t>biocertification</w:t>
      </w:r>
      <w:proofErr w:type="spellEnd"/>
      <w:r w:rsidRPr="0037787C">
        <w:t xml:space="preserve">. Borders are often thought of as boundaries that exclude— keeping people out—but just as much of the violence wrought by </w:t>
      </w:r>
      <w:proofErr w:type="spellStart"/>
      <w:r w:rsidRPr="0037787C">
        <w:t>healthcapitalism</w:t>
      </w:r>
      <w:proofErr w:type="spellEnd"/>
      <w:r w:rsidRPr="0037787C">
        <w:t xml:space="preserve"> through borders is caused by spatial immobility and the depravation and debility produced by keeping people in.</w:t>
      </w:r>
    </w:p>
    <w:p w14:paraId="40550827" w14:textId="77777777" w:rsidR="001F2B46" w:rsidRPr="0037787C" w:rsidRDefault="001F2B46" w:rsidP="001F2B46">
      <w:r w:rsidRPr="0037787C">
        <w:t xml:space="preserve">Palestine unfortunately remains an enduring example of these relationships. The Israel Defense Forces (IDF) is one of the most powerful contemporary military forces in the world and has played imperial manager of both Palestinian land and people since the 1940s. Following the Oslo Accords in the early 1990s, Israel established the Palestinian Authority as a speculatively independent governing body subject to massive power asymmetry against the colonizing state. Functionally Israel also relinquished, in all but name and international culpability, its responsibility to the health of the occupied Palestinian territories. As Mandy Turner </w:t>
      </w:r>
      <w:proofErr w:type="gramStart"/>
      <w:r w:rsidRPr="0037787C">
        <w:t>describes,</w:t>
      </w:r>
      <w:proofErr w:type="gramEnd"/>
      <w:r w:rsidRPr="0037787C">
        <w:t xml:space="preserve"> the Accords “reconfigured Israel’s control and ‘subcontracted’ some tasks to a non-sovereign quasi-state, while Israel retained territorial rights and control over key factors of production (including land, </w:t>
      </w:r>
      <w:proofErr w:type="spellStart"/>
      <w:r w:rsidRPr="0037787C">
        <w:t>labour</w:t>
      </w:r>
      <w:proofErr w:type="spellEnd"/>
      <w:r w:rsidRPr="0037787C">
        <w:t>, water and capital).”31</w:t>
      </w:r>
    </w:p>
    <w:p w14:paraId="1926869A" w14:textId="77777777" w:rsidR="001F2B46" w:rsidRPr="0037787C" w:rsidRDefault="001F2B46" w:rsidP="001F2B46">
      <w:r w:rsidRPr="0037787C">
        <w:t xml:space="preserve">In The Right to Maim, Jasbir Puar critiques the “purportedly humanitarian” practice adopted by the IDF in which soldiers are instructed that rather than shooting to kill occupied Palestinians, they should shoot to permanently injure. Puar explains that </w:t>
      </w:r>
      <w:r w:rsidRPr="00124950">
        <w:rPr>
          <w:rStyle w:val="StyleUnderline"/>
          <w:highlight w:val="yellow"/>
        </w:rPr>
        <w:t>for decades</w:t>
      </w:r>
      <w:r w:rsidRPr="00124950">
        <w:rPr>
          <w:highlight w:val="yellow"/>
        </w:rPr>
        <w:t xml:space="preserve">, </w:t>
      </w:r>
      <w:r w:rsidRPr="00124950">
        <w:rPr>
          <w:rStyle w:val="StyleUnderline"/>
          <w:highlight w:val="yellow"/>
        </w:rPr>
        <w:t>the IDF have consistently</w:t>
      </w:r>
      <w:r w:rsidRPr="0044376D">
        <w:rPr>
          <w:rStyle w:val="StyleUnderline"/>
        </w:rPr>
        <w:t xml:space="preserve"> demonstrated</w:t>
      </w:r>
      <w:r w:rsidRPr="0044376D">
        <w:t xml:space="preserve"> </w:t>
      </w:r>
      <w:r w:rsidRPr="0044376D">
        <w:rPr>
          <w:rStyle w:val="StyleUnderline"/>
        </w:rPr>
        <w:t>a preference for “sparing life” through</w:t>
      </w:r>
      <w:r w:rsidRPr="0037787C">
        <w:t xml:space="preserve"> wounding, blinding, </w:t>
      </w:r>
      <w:r w:rsidRPr="0044376D">
        <w:rPr>
          <w:rStyle w:val="StyleUnderline"/>
        </w:rPr>
        <w:t xml:space="preserve">shattering, </w:t>
      </w:r>
      <w:r w:rsidRPr="00124950">
        <w:rPr>
          <w:rStyle w:val="Emphasis"/>
          <w:highlight w:val="yellow"/>
        </w:rPr>
        <w:t>maim</w:t>
      </w:r>
      <w:r w:rsidRPr="0044376D">
        <w:rPr>
          <w:rStyle w:val="Emphasis"/>
        </w:rPr>
        <w:t xml:space="preserve">ing, </w:t>
      </w:r>
      <w:r w:rsidRPr="00124950">
        <w:rPr>
          <w:rStyle w:val="Emphasis"/>
          <w:highlight w:val="yellow"/>
        </w:rPr>
        <w:t>crippl</w:t>
      </w:r>
      <w:r w:rsidRPr="0044376D">
        <w:rPr>
          <w:rStyle w:val="Emphasis"/>
        </w:rPr>
        <w:t xml:space="preserve">ing, severing, </w:t>
      </w:r>
      <w:r w:rsidRPr="00124950">
        <w:rPr>
          <w:rStyle w:val="Emphasis"/>
          <w:highlight w:val="yellow"/>
        </w:rPr>
        <w:t>and disabl</w:t>
      </w:r>
      <w:r w:rsidRPr="0044376D">
        <w:rPr>
          <w:rStyle w:val="Emphasis"/>
        </w:rPr>
        <w:t xml:space="preserve">ing </w:t>
      </w:r>
      <w:r w:rsidRPr="00124950">
        <w:rPr>
          <w:rStyle w:val="Emphasis"/>
          <w:highlight w:val="yellow"/>
        </w:rPr>
        <w:t>Palestinian people</w:t>
      </w:r>
      <w:r w:rsidRPr="0037787C">
        <w:t xml:space="preserve"> trapped within occupied territory rather than killing them outright. Puar argues that while at first this might appear a comparative act of mercy, this “minor relief” merely conceals a rhetorical means of creating distance </w:t>
      </w:r>
      <w:r w:rsidRPr="0044376D">
        <w:t xml:space="preserve">between the discrete actions of IDF soldiers and the ongoing slow death of Palestinian people. </w:t>
      </w:r>
      <w:r w:rsidRPr="00124950">
        <w:rPr>
          <w:rStyle w:val="StyleUnderline"/>
          <w:highlight w:val="yellow"/>
        </w:rPr>
        <w:t xml:space="preserve">The </w:t>
      </w:r>
      <w:r w:rsidRPr="00124950">
        <w:rPr>
          <w:rStyle w:val="Emphasis"/>
          <w:highlight w:val="yellow"/>
        </w:rPr>
        <w:t>right to maim</w:t>
      </w:r>
      <w:r w:rsidRPr="00124950">
        <w:rPr>
          <w:rStyle w:val="StyleUnderline"/>
          <w:highlight w:val="yellow"/>
        </w:rPr>
        <w:t xml:space="preserve"> is</w:t>
      </w:r>
      <w:r w:rsidRPr="0044376D">
        <w:rPr>
          <w:rStyle w:val="StyleUnderline"/>
        </w:rPr>
        <w:t xml:space="preserve"> not an act of sparing life</w:t>
      </w:r>
      <w:r w:rsidRPr="0044376D">
        <w:t xml:space="preserve">, </w:t>
      </w:r>
      <w:r w:rsidRPr="0044376D">
        <w:rPr>
          <w:rStyle w:val="StyleUnderline"/>
        </w:rPr>
        <w:t xml:space="preserve">it is instead a </w:t>
      </w:r>
      <w:r w:rsidRPr="0044376D">
        <w:rPr>
          <w:rStyle w:val="Emphasis"/>
        </w:rPr>
        <w:t>deliberate systematic campaign</w:t>
      </w:r>
      <w:r w:rsidRPr="0037787C">
        <w:rPr>
          <w:rStyle w:val="StyleUnderline"/>
        </w:rPr>
        <w:t xml:space="preserve"> to </w:t>
      </w:r>
      <w:r w:rsidRPr="0037787C">
        <w:rPr>
          <w:rStyle w:val="Emphasis"/>
        </w:rPr>
        <w:t>debilitate the</w:t>
      </w:r>
      <w:r w:rsidRPr="0037787C">
        <w:t xml:space="preserve"> Palestinian </w:t>
      </w:r>
      <w:r w:rsidRPr="0037787C">
        <w:rPr>
          <w:rStyle w:val="Emphasis"/>
        </w:rPr>
        <w:t>population</w:t>
      </w:r>
      <w:r w:rsidRPr="0037787C">
        <w:t xml:space="preserve">, </w:t>
      </w:r>
      <w:r w:rsidRPr="00124950">
        <w:rPr>
          <w:rStyle w:val="StyleUnderline"/>
          <w:highlight w:val="yellow"/>
        </w:rPr>
        <w:t xml:space="preserve">an </w:t>
      </w:r>
      <w:r w:rsidRPr="00124950">
        <w:rPr>
          <w:rStyle w:val="Emphasis"/>
          <w:highlight w:val="yellow"/>
        </w:rPr>
        <w:t>event of mass disablement</w:t>
      </w:r>
      <w:r w:rsidRPr="0037787C">
        <w:rPr>
          <w:rStyle w:val="StyleUnderline"/>
        </w:rPr>
        <w:t xml:space="preserve"> </w:t>
      </w:r>
      <w:r w:rsidRPr="00124950">
        <w:rPr>
          <w:rStyle w:val="StyleUnderline"/>
          <w:highlight w:val="yellow"/>
        </w:rPr>
        <w:t xml:space="preserve">which has </w:t>
      </w:r>
      <w:r w:rsidRPr="00124950">
        <w:rPr>
          <w:rStyle w:val="Emphasis"/>
          <w:highlight w:val="yellow"/>
        </w:rPr>
        <w:t>displaced</w:t>
      </w:r>
      <w:r w:rsidRPr="00124950">
        <w:rPr>
          <w:rStyle w:val="StyleUnderline"/>
          <w:highlight w:val="yellow"/>
        </w:rPr>
        <w:t xml:space="preserve"> the </w:t>
      </w:r>
      <w:r w:rsidRPr="00124950">
        <w:rPr>
          <w:rStyle w:val="Emphasis"/>
          <w:highlight w:val="yellow"/>
        </w:rPr>
        <w:t>sovereign right to kill</w:t>
      </w:r>
      <w:r w:rsidRPr="00124950">
        <w:rPr>
          <w:highlight w:val="yellow"/>
        </w:rPr>
        <w:t>,</w:t>
      </w:r>
      <w:r w:rsidRPr="0037787C">
        <w:t xml:space="preserve"> with “its covert attendant, the right to maim … Both are mobilized to make power visible on the body.”</w:t>
      </w:r>
      <w:proofErr w:type="gramStart"/>
      <w:r w:rsidRPr="0037787C">
        <w:t>32</w:t>
      </w:r>
      <w:proofErr w:type="gramEnd"/>
    </w:p>
    <w:p w14:paraId="760691E4" w14:textId="77777777" w:rsidR="001F2B46" w:rsidRPr="0037787C" w:rsidRDefault="001F2B46" w:rsidP="001F2B46">
      <w:r w:rsidRPr="0037787C">
        <w:t xml:space="preserve">Among the economic and geospatial controls solidified over Palestine was the incorporation of the colonized territories as within Israel’s customs envelope </w:t>
      </w:r>
      <w:proofErr w:type="gramStart"/>
      <w:r w:rsidRPr="0037787C">
        <w:t>with regard to</w:t>
      </w:r>
      <w:proofErr w:type="gramEnd"/>
      <w:r w:rsidRPr="0037787C">
        <w:t xml:space="preserve"> international trade, as ratified in the Paris Protocol of 1994. According to Danya </w:t>
      </w:r>
      <w:proofErr w:type="spellStart"/>
      <w:r w:rsidRPr="0037787C">
        <w:t>Qato</w:t>
      </w:r>
      <w:proofErr w:type="spellEnd"/>
      <w:r w:rsidRPr="0037787C">
        <w:t>, “Among its many consequences, the protocol … facilitated the creation of a captive Palestinian pharmaceutical market for Israel: the link between the Paris Protocol and the current predicament of chronic shortages in essential drugs and medicines cannot be overemphasized.”33 Israel restricts pharmaceutical importations into Palestine to those drugs already approved for the Israeli market and blocks importation of drugs from neighboring countries like Jordan, or elsewhere, that could otherwise allow Palestine to import drugs at a remotely reasonable public expense. During periods of prolonged military aggression, Palestinian hospitals and healthcare infrastructure have been targeted, just as Palestinian individuals are routinely targeted by IDF forces for intentional disablement, contributing to profound interlocking crises of public health.</w:t>
      </w:r>
    </w:p>
    <w:p w14:paraId="7517D0C2" w14:textId="77777777" w:rsidR="001F2B46" w:rsidRPr="0037787C" w:rsidRDefault="001F2B46" w:rsidP="001F2B46">
      <w:r w:rsidRPr="0037787C">
        <w:t xml:space="preserve">Writing in the Journal of Palestine Studies, </w:t>
      </w:r>
      <w:proofErr w:type="spellStart"/>
      <w:r w:rsidRPr="0037787C">
        <w:t>Qato</w:t>
      </w:r>
      <w:proofErr w:type="spellEnd"/>
      <w:r w:rsidRPr="0037787C">
        <w:t xml:space="preserve"> excoriated the collective international abandonment and extraction of the people of Palestine and the way the languages of policy, diplomacy, public health, and social science become a defeatist, demobilizing force. </w:t>
      </w:r>
      <w:proofErr w:type="spellStart"/>
      <w:r w:rsidRPr="0037787C">
        <w:t>Qato’s</w:t>
      </w:r>
      <w:proofErr w:type="spellEnd"/>
      <w:r w:rsidRPr="0037787C">
        <w:t xml:space="preserve"> criticisms speak directly to the profound injustices visited upon Palestinians but also upon all of those subjected to extractive abandonment. Her criticisms of the political economies of health and of settler colonial occupation echo our own arguments toward the defeat of global health-capitalism, and are worth quoting at length:</w:t>
      </w:r>
    </w:p>
    <w:p w14:paraId="2DB0A946" w14:textId="77777777" w:rsidR="001F2B46" w:rsidRPr="0037787C" w:rsidRDefault="001F2B46" w:rsidP="001F2B46">
      <w:r w:rsidRPr="0037787C">
        <w:t>Cataloguing human rights violations and accumulating evidentiary data, while critical and necessary as matters of record and as tools for advocacy, do little to end such violations. The cynical din of knowledge production, now predictable in both its content and tone, has been rendered meaningless by inaction …</w:t>
      </w:r>
    </w:p>
    <w:p w14:paraId="6D5AB393" w14:textId="77777777" w:rsidR="001F2B46" w:rsidRPr="0037787C" w:rsidRDefault="001F2B46" w:rsidP="001F2B46">
      <w:r w:rsidRPr="0037787C">
        <w:t>Such data is neatly parsed out as if it were a simple quantitative measure to disaggregate the health impact of direct exposure to violence from the overriding and ever-present exposure to settler-colonial violence and erasure. For example, in one paper, authors employed multivariate regression models to determine factors associated with the mental health of Palestinian adults in the West Bank, East Jerusalem, and Gaza. The investigators plugged in explanatory variables including family loss, exposure to political violence, and feelings of insecurity to model their impact on the four self-reported health outcomes of interest: limits on functioning due to physical health, feeling broken or destroyed, feelings of depression, and trauma-related stress.</w:t>
      </w:r>
    </w:p>
    <w:p w14:paraId="4BA803BD" w14:textId="77777777" w:rsidR="001F2B46" w:rsidRPr="0037787C" w:rsidRDefault="001F2B46" w:rsidP="001F2B46">
      <w:r w:rsidRPr="0037787C">
        <w:t xml:space="preserve">Based on the regression models, the authors found little association between the covariates and “feelings of being broken or destroyed,” and only insecurity and resource inadequacy were factors related to “feelings of depression.” They conclude that it is only resource inadequacy (specifically lack of adequate food, clothing, housing, transportation, entertainment, capacity to purchase new things) that was associated with all four health outcomes. Notably, they mention “Multiple dimensions of political violence (hearing bombs, physical harm and humiliation) are related uniquely to trauma-related stress … but notably not with feelings of depression, feeling broken or destroyed or functional limitations due to health” … The extant and burgeoning critical public health literature focused on Palestinians is still replete with similar </w:t>
      </w:r>
      <w:proofErr w:type="spellStart"/>
      <w:r w:rsidRPr="0037787C">
        <w:t>misreadings</w:t>
      </w:r>
      <w:proofErr w:type="spellEnd"/>
      <w:r w:rsidRPr="0037787C">
        <w:t xml:space="preserve"> of cause-and-effect relationships. To read the literature, one might even come to believe that Palestinians are outliers in their pathobiological responses to state-sanctioned violence …</w:t>
      </w:r>
    </w:p>
    <w:p w14:paraId="07A454E3" w14:textId="77777777" w:rsidR="001F2B46" w:rsidRPr="0037787C" w:rsidRDefault="001F2B46" w:rsidP="001F2B46">
      <w:r w:rsidRPr="0037787C">
        <w:t xml:space="preserve">These essentializing frames serve dual roles. Mirroring and often informed by abundant human rights reports, they paint Palestine, the Palestinians, and the Palestinian health sector as uniquely vulnerable … They depict Palestinians in the global public health imaginary as people always on the brink of disaster, always on the periphery of death, barely surviving, exceptionally prone to pathology and early death, awaiting the singular event that will be the final straw that propels them to ultimate catastrophe and defeat. A Nakba of </w:t>
      </w:r>
      <w:proofErr w:type="spellStart"/>
      <w:r w:rsidRPr="0037787C">
        <w:t>Nakbas</w:t>
      </w:r>
      <w:proofErr w:type="spellEnd"/>
      <w:r w:rsidRPr="0037787C">
        <w:t>, as it were—totalizing views rooted in racist notions of biological determinism and inherent Palestinian pathology.34</w:t>
      </w:r>
    </w:p>
    <w:p w14:paraId="4659392B" w14:textId="77777777" w:rsidR="001F2B46" w:rsidRPr="0037787C" w:rsidRDefault="001F2B46" w:rsidP="001F2B46">
      <w:r w:rsidRPr="0037787C">
        <w:rPr>
          <w:rStyle w:val="StyleUnderline"/>
        </w:rPr>
        <w:t xml:space="preserve">The </w:t>
      </w:r>
      <w:proofErr w:type="spellStart"/>
      <w:r w:rsidRPr="0037787C">
        <w:rPr>
          <w:rStyle w:val="StyleUnderline"/>
        </w:rPr>
        <w:t>biocertification</w:t>
      </w:r>
      <w:proofErr w:type="spellEnd"/>
      <w:r w:rsidRPr="0037787C">
        <w:rPr>
          <w:rStyle w:val="StyleUnderline"/>
        </w:rPr>
        <w:t xml:space="preserve"> of surplus is an </w:t>
      </w:r>
      <w:r w:rsidRPr="0037787C">
        <w:rPr>
          <w:rStyle w:val="Emphasis"/>
        </w:rPr>
        <w:t>enduring feature</w:t>
      </w:r>
      <w:r w:rsidRPr="0037787C">
        <w:rPr>
          <w:rStyle w:val="StyleUnderline"/>
        </w:rPr>
        <w:t xml:space="preserve"> of </w:t>
      </w:r>
      <w:r w:rsidRPr="0037787C">
        <w:rPr>
          <w:rStyle w:val="Emphasis"/>
        </w:rPr>
        <w:t>capitalist and colonialist retrenchment</w:t>
      </w:r>
      <w:r w:rsidRPr="0037787C">
        <w:t xml:space="preserve"> </w:t>
      </w:r>
      <w:r w:rsidRPr="0037787C">
        <w:rPr>
          <w:rStyle w:val="StyleUnderline"/>
        </w:rPr>
        <w:t>and will undoubtedly continue</w:t>
      </w:r>
      <w:r w:rsidRPr="0037787C">
        <w:t xml:space="preserve"> </w:t>
      </w:r>
      <w:r w:rsidRPr="0037787C">
        <w:rPr>
          <w:rStyle w:val="StyleUnderline"/>
        </w:rPr>
        <w:t>to persist and evolve into new forms</w:t>
      </w:r>
      <w:r w:rsidRPr="0037787C">
        <w:t xml:space="preserve"> far beyond what is possible to capture within the boundaries of our present account. </w:t>
      </w:r>
      <w:r w:rsidRPr="0044376D">
        <w:rPr>
          <w:rStyle w:val="StyleUnderline"/>
        </w:rPr>
        <w:t xml:space="preserve">What is </w:t>
      </w:r>
      <w:r w:rsidRPr="0044376D">
        <w:rPr>
          <w:rStyle w:val="Emphasis"/>
        </w:rPr>
        <w:t>necessary</w:t>
      </w:r>
      <w:r w:rsidRPr="0037787C">
        <w:t xml:space="preserve">, </w:t>
      </w:r>
      <w:r w:rsidRPr="0037787C">
        <w:rPr>
          <w:rStyle w:val="StyleUnderline"/>
        </w:rPr>
        <w:t xml:space="preserve">however, </w:t>
      </w:r>
      <w:r w:rsidRPr="0044376D">
        <w:rPr>
          <w:rStyle w:val="StyleUnderline"/>
        </w:rPr>
        <w:t xml:space="preserve">is </w:t>
      </w:r>
      <w:r w:rsidRPr="0044376D">
        <w:rPr>
          <w:rStyle w:val="Emphasis"/>
        </w:rPr>
        <w:t>recognizing</w:t>
      </w:r>
      <w:r w:rsidRPr="0037787C">
        <w:rPr>
          <w:rStyle w:val="StyleUnderline"/>
        </w:rPr>
        <w:t xml:space="preserve"> the myriad </w:t>
      </w:r>
      <w:r w:rsidRPr="0037787C">
        <w:rPr>
          <w:rStyle w:val="Emphasis"/>
        </w:rPr>
        <w:t>ways in which</w:t>
      </w:r>
      <w:r w:rsidRPr="0037787C">
        <w:t xml:space="preserve"> </w:t>
      </w:r>
      <w:r w:rsidRPr="0037787C">
        <w:rPr>
          <w:rStyle w:val="StyleUnderline"/>
        </w:rPr>
        <w:t>power is extracted, and abstracted, from individuals and collectives</w:t>
      </w:r>
      <w:r w:rsidRPr="0037787C">
        <w:t xml:space="preserve"> (from small groups to states) in their being marked as surplus. </w:t>
      </w:r>
      <w:r w:rsidRPr="00124950">
        <w:rPr>
          <w:rStyle w:val="Emphasis"/>
          <w:highlight w:val="yellow"/>
        </w:rPr>
        <w:t>Only</w:t>
      </w:r>
      <w:r w:rsidRPr="00124950">
        <w:rPr>
          <w:highlight w:val="yellow"/>
        </w:rPr>
        <w:t xml:space="preserve"> </w:t>
      </w:r>
      <w:r w:rsidRPr="00124950">
        <w:rPr>
          <w:rStyle w:val="StyleUnderline"/>
          <w:highlight w:val="yellow"/>
        </w:rPr>
        <w:t xml:space="preserve">by </w:t>
      </w:r>
      <w:r w:rsidRPr="00124950">
        <w:rPr>
          <w:rStyle w:val="Emphasis"/>
          <w:highlight w:val="yellow"/>
        </w:rPr>
        <w:t>resisting</w:t>
      </w:r>
      <w:r w:rsidRPr="00124950">
        <w:rPr>
          <w:highlight w:val="yellow"/>
        </w:rPr>
        <w:t xml:space="preserve"> </w:t>
      </w:r>
      <w:r w:rsidRPr="00124950">
        <w:rPr>
          <w:rStyle w:val="StyleUnderline"/>
          <w:highlight w:val="yellow"/>
        </w:rPr>
        <w:t>this essentially eugenic notion will we</w:t>
      </w:r>
      <w:r w:rsidRPr="0037787C">
        <w:rPr>
          <w:rStyle w:val="StyleUnderline"/>
        </w:rPr>
        <w:t xml:space="preserve"> </w:t>
      </w:r>
      <w:r w:rsidRPr="00124950">
        <w:rPr>
          <w:rStyle w:val="Emphasis"/>
          <w:highlight w:val="yellow"/>
        </w:rPr>
        <w:t>ultimately defeat the forces of capital</w:t>
      </w:r>
      <w:r w:rsidRPr="00124950">
        <w:rPr>
          <w:highlight w:val="yellow"/>
        </w:rPr>
        <w:t xml:space="preserve">; </w:t>
      </w:r>
      <w:r w:rsidRPr="00124950">
        <w:rPr>
          <w:rStyle w:val="StyleUnderline"/>
          <w:highlight w:val="yellow"/>
        </w:rPr>
        <w:t xml:space="preserve">it is </w:t>
      </w:r>
      <w:r w:rsidRPr="00124950">
        <w:rPr>
          <w:rStyle w:val="Emphasis"/>
          <w:highlight w:val="yellow"/>
        </w:rPr>
        <w:t>not possible to</w:t>
      </w:r>
      <w:r w:rsidRPr="0037787C">
        <w:rPr>
          <w:rStyle w:val="Emphasis"/>
        </w:rPr>
        <w:t xml:space="preserve"> do so</w:t>
      </w:r>
      <w:r w:rsidRPr="0037787C">
        <w:rPr>
          <w:rStyle w:val="StyleUnderline"/>
        </w:rPr>
        <w:t xml:space="preserve"> </w:t>
      </w:r>
      <w:r w:rsidRPr="00124950">
        <w:rPr>
          <w:rStyle w:val="Emphasis"/>
          <w:highlight w:val="yellow"/>
        </w:rPr>
        <w:t>without</w:t>
      </w:r>
      <w:r w:rsidRPr="0037787C">
        <w:rPr>
          <w:rStyle w:val="StyleUnderline"/>
        </w:rPr>
        <w:t xml:space="preserve"> </w:t>
      </w:r>
      <w:r w:rsidRPr="0044376D">
        <w:rPr>
          <w:rStyle w:val="StyleUnderline"/>
        </w:rPr>
        <w:t>wrenching</w:t>
      </w:r>
      <w:r w:rsidRPr="0037787C">
        <w:rPr>
          <w:rStyle w:val="StyleUnderline"/>
        </w:rPr>
        <w:t xml:space="preserve"> these ideologies from </w:t>
      </w:r>
      <w:r w:rsidRPr="0037787C">
        <w:rPr>
          <w:rStyle w:val="Emphasis"/>
        </w:rPr>
        <w:t>social reproduction</w:t>
      </w:r>
      <w:r w:rsidRPr="0037787C">
        <w:t xml:space="preserve"> </w:t>
      </w:r>
      <w:r w:rsidRPr="0037787C">
        <w:rPr>
          <w:rStyle w:val="StyleUnderline"/>
        </w:rPr>
        <w:t xml:space="preserve">in their </w:t>
      </w:r>
      <w:r w:rsidRPr="0037787C">
        <w:rPr>
          <w:rStyle w:val="Emphasis"/>
        </w:rPr>
        <w:t>entirety</w:t>
      </w:r>
      <w:r w:rsidRPr="0037787C">
        <w:t xml:space="preserve">. As </w:t>
      </w:r>
      <w:proofErr w:type="spellStart"/>
      <w:r w:rsidRPr="0037787C">
        <w:t>Qato</w:t>
      </w:r>
      <w:proofErr w:type="spellEnd"/>
      <w:r w:rsidRPr="0037787C">
        <w:t xml:space="preserve"> says, </w:t>
      </w:r>
      <w:r w:rsidRPr="0037787C">
        <w:rPr>
          <w:rStyle w:val="StyleUnderline"/>
        </w:rPr>
        <w:t xml:space="preserve">we </w:t>
      </w:r>
      <w:r w:rsidRPr="0037787C">
        <w:rPr>
          <w:rStyle w:val="Emphasis"/>
        </w:rPr>
        <w:t>must</w:t>
      </w:r>
      <w:r w:rsidRPr="0037787C">
        <w:rPr>
          <w:rStyle w:val="StyleUnderline"/>
        </w:rPr>
        <w:t xml:space="preserve"> </w:t>
      </w:r>
      <w:r w:rsidRPr="0037787C">
        <w:rPr>
          <w:rStyle w:val="Emphasis"/>
        </w:rPr>
        <w:t>move toward</w:t>
      </w:r>
      <w:r w:rsidRPr="0037787C">
        <w:rPr>
          <w:rStyle w:val="StyleUnderline"/>
        </w:rPr>
        <w:t xml:space="preserve"> </w:t>
      </w:r>
      <w:r w:rsidRPr="00124950">
        <w:rPr>
          <w:rStyle w:val="StyleUnderline"/>
          <w:highlight w:val="yellow"/>
        </w:rPr>
        <w:t>a</w:t>
      </w:r>
      <w:r w:rsidRPr="00124950">
        <w:rPr>
          <w:highlight w:val="yellow"/>
        </w:rPr>
        <w:t xml:space="preserve"> </w:t>
      </w:r>
      <w:r w:rsidRPr="00124950">
        <w:rPr>
          <w:rStyle w:val="Emphasis"/>
          <w:highlight w:val="yellow"/>
        </w:rPr>
        <w:t>project</w:t>
      </w:r>
      <w:r w:rsidRPr="00124950">
        <w:rPr>
          <w:highlight w:val="yellow"/>
        </w:rPr>
        <w:t xml:space="preserve"> “</w:t>
      </w:r>
      <w:r w:rsidRPr="00124950">
        <w:rPr>
          <w:rStyle w:val="StyleUnderline"/>
          <w:highlight w:val="yellow"/>
        </w:rPr>
        <w:t xml:space="preserve">that </w:t>
      </w:r>
      <w:r w:rsidRPr="00124950">
        <w:rPr>
          <w:rStyle w:val="Emphasis"/>
          <w:highlight w:val="yellow"/>
        </w:rPr>
        <w:t>centers</w:t>
      </w:r>
      <w:r w:rsidRPr="0037787C">
        <w:rPr>
          <w:rStyle w:val="StyleUnderline"/>
        </w:rPr>
        <w:t xml:space="preserve"> the possibility of health and thriving and also </w:t>
      </w:r>
      <w:r w:rsidRPr="0037787C">
        <w:rPr>
          <w:rStyle w:val="Emphasis"/>
        </w:rPr>
        <w:t xml:space="preserve">centers </w:t>
      </w:r>
      <w:r w:rsidRPr="00124950">
        <w:rPr>
          <w:rStyle w:val="Emphasis"/>
          <w:highlight w:val="yellow"/>
        </w:rPr>
        <w:t>the very people</w:t>
      </w:r>
      <w:r w:rsidRPr="00124950">
        <w:rPr>
          <w:rStyle w:val="StyleUnderline"/>
          <w:highlight w:val="yellow"/>
        </w:rPr>
        <w:t xml:space="preserve"> for whom health is</w:t>
      </w:r>
      <w:r w:rsidRPr="0037787C">
        <w:rPr>
          <w:rStyle w:val="StyleUnderline"/>
        </w:rPr>
        <w:t xml:space="preserve"> always </w:t>
      </w:r>
      <w:r w:rsidRPr="00124950">
        <w:rPr>
          <w:rStyle w:val="StyleUnderline"/>
          <w:highlight w:val="yellow"/>
        </w:rPr>
        <w:t>in question</w:t>
      </w:r>
      <w:r w:rsidRPr="0037787C">
        <w:t xml:space="preserve"> </w:t>
      </w:r>
      <w:r w:rsidRPr="0037787C">
        <w:rPr>
          <w:rStyle w:val="StyleUnderline"/>
        </w:rPr>
        <w:t>and</w:t>
      </w:r>
      <w:r w:rsidRPr="0037787C">
        <w:t xml:space="preserve"> perpetually compromised, those most vulnerable among </w:t>
      </w:r>
      <w:r w:rsidRPr="0037787C">
        <w:rPr>
          <w:rStyle w:val="StyleUnderline"/>
        </w:rPr>
        <w:t>the vulnerable</w:t>
      </w:r>
      <w:r w:rsidRPr="0037787C">
        <w:t>.”</w:t>
      </w:r>
      <w:proofErr w:type="gramStart"/>
      <w:r w:rsidRPr="0037787C">
        <w:t>35</w:t>
      </w:r>
      <w:proofErr w:type="gramEnd"/>
    </w:p>
    <w:p w14:paraId="67F30301" w14:textId="77777777" w:rsidR="001F2B46" w:rsidRPr="006B1C86" w:rsidRDefault="001F2B46" w:rsidP="001F2B46">
      <w:pPr>
        <w:rPr>
          <w:b/>
          <w:iCs/>
          <w:u w:val="single"/>
        </w:rPr>
      </w:pPr>
      <w:r w:rsidRPr="00124950">
        <w:rPr>
          <w:rStyle w:val="StyleUnderline"/>
          <w:highlight w:val="yellow"/>
        </w:rPr>
        <w:t xml:space="preserve">We </w:t>
      </w:r>
      <w:r w:rsidRPr="00124950">
        <w:rPr>
          <w:rStyle w:val="Emphasis"/>
          <w:highlight w:val="yellow"/>
        </w:rPr>
        <w:t>must</w:t>
      </w:r>
      <w:r w:rsidRPr="00124950">
        <w:rPr>
          <w:rStyle w:val="StyleUnderline"/>
          <w:highlight w:val="yellow"/>
        </w:rPr>
        <w:t xml:space="preserve"> </w:t>
      </w:r>
      <w:r w:rsidRPr="0044376D">
        <w:rPr>
          <w:rStyle w:val="StyleUnderline"/>
        </w:rPr>
        <w:t xml:space="preserve">be willing to </w:t>
      </w:r>
      <w:r w:rsidRPr="00124950">
        <w:rPr>
          <w:rStyle w:val="Emphasis"/>
          <w:highlight w:val="yellow"/>
        </w:rPr>
        <w:t>embrace</w:t>
      </w:r>
      <w:r w:rsidRPr="0044376D">
        <w:rPr>
          <w:rStyle w:val="Emphasis"/>
        </w:rPr>
        <w:t xml:space="preserve"> the surplus in all its forms</w:t>
      </w:r>
      <w:r w:rsidRPr="0037787C">
        <w:rPr>
          <w:rStyle w:val="StyleUnderline"/>
        </w:rPr>
        <w:t xml:space="preserve"> and manifestations, </w:t>
      </w:r>
      <w:r w:rsidRPr="0044376D">
        <w:rPr>
          <w:rStyle w:val="StyleUnderline"/>
        </w:rPr>
        <w:t xml:space="preserve">which by </w:t>
      </w:r>
      <w:r w:rsidRPr="0044376D">
        <w:rPr>
          <w:rStyle w:val="Emphasis"/>
        </w:rPr>
        <w:t>necessity</w:t>
      </w:r>
      <w:r w:rsidRPr="0044376D">
        <w:rPr>
          <w:rStyle w:val="StyleUnderline"/>
        </w:rPr>
        <w:t xml:space="preserve"> </w:t>
      </w:r>
      <w:r w:rsidRPr="0044376D">
        <w:rPr>
          <w:rStyle w:val="Emphasis"/>
        </w:rPr>
        <w:t>means</w:t>
      </w:r>
      <w:r w:rsidRPr="0044376D">
        <w:t xml:space="preserve"> </w:t>
      </w:r>
      <w:r w:rsidRPr="0044376D">
        <w:rPr>
          <w:rStyle w:val="Emphasis"/>
        </w:rPr>
        <w:t>rejecting</w:t>
      </w:r>
      <w:r w:rsidRPr="0037787C">
        <w:t xml:space="preserve"> </w:t>
      </w:r>
      <w:r w:rsidRPr="0037787C">
        <w:rPr>
          <w:rStyle w:val="StyleUnderline"/>
        </w:rPr>
        <w:t xml:space="preserve">the </w:t>
      </w:r>
      <w:r w:rsidRPr="0037787C">
        <w:rPr>
          <w:rStyle w:val="Emphasis"/>
        </w:rPr>
        <w:t>production of difference</w:t>
      </w:r>
      <w:r w:rsidRPr="0037787C">
        <w:rPr>
          <w:rStyle w:val="StyleUnderline"/>
        </w:rPr>
        <w:t xml:space="preserve"> that comes from nationalism. </w:t>
      </w:r>
      <w:r w:rsidRPr="0037787C">
        <w:rPr>
          <w:rStyle w:val="Emphasis"/>
        </w:rPr>
        <w:t>Border regimes</w:t>
      </w:r>
      <w:r w:rsidRPr="0037787C">
        <w:t xml:space="preserve"> and border ideologies </w:t>
      </w:r>
      <w:r w:rsidRPr="0037787C">
        <w:rPr>
          <w:rStyle w:val="Emphasis"/>
        </w:rPr>
        <w:t>reinforce</w:t>
      </w:r>
      <w:r w:rsidRPr="0037787C">
        <w:t xml:space="preserve"> </w:t>
      </w:r>
      <w:r w:rsidRPr="0037787C">
        <w:rPr>
          <w:rStyle w:val="StyleUnderline"/>
        </w:rPr>
        <w:t xml:space="preserve">the </w:t>
      </w:r>
      <w:r w:rsidRPr="0037787C">
        <w:rPr>
          <w:rStyle w:val="Emphasis"/>
        </w:rPr>
        <w:t>norms of the capitalist state</w:t>
      </w:r>
      <w:r w:rsidRPr="0037787C">
        <w:t xml:space="preserve"> </w:t>
      </w:r>
      <w:r w:rsidRPr="0037787C">
        <w:rPr>
          <w:rStyle w:val="StyleUnderline"/>
        </w:rPr>
        <w:t xml:space="preserve">and </w:t>
      </w:r>
      <w:r w:rsidRPr="0037787C">
        <w:rPr>
          <w:rStyle w:val="Emphasis"/>
        </w:rPr>
        <w:t>entrench the reproduction</w:t>
      </w:r>
      <w:r w:rsidRPr="0037787C">
        <w:t xml:space="preserve"> </w:t>
      </w:r>
      <w:r w:rsidRPr="0037787C">
        <w:rPr>
          <w:rStyle w:val="StyleUnderline"/>
        </w:rPr>
        <w:t xml:space="preserve">of the debt/eugenic framework </w:t>
      </w:r>
      <w:r w:rsidRPr="00124950">
        <w:rPr>
          <w:rStyle w:val="StyleUnderline"/>
          <w:highlight w:val="yellow"/>
        </w:rPr>
        <w:t>that</w:t>
      </w:r>
      <w:r w:rsidRPr="0037787C">
        <w:rPr>
          <w:rStyle w:val="StyleUnderline"/>
        </w:rPr>
        <w:t xml:space="preserve"> suggests resources, care, ability, and whole states of being are </w:t>
      </w:r>
      <w:r w:rsidRPr="0037787C">
        <w:rPr>
          <w:rStyle w:val="Emphasis"/>
        </w:rPr>
        <w:t>subject to scarcity</w:t>
      </w:r>
      <w:r w:rsidRPr="0037787C">
        <w:t xml:space="preserve"> and targets for</w:t>
      </w:r>
      <w:r w:rsidRPr="0037787C">
        <w:rPr>
          <w:rStyle w:val="StyleUnderline"/>
        </w:rPr>
        <w:t xml:space="preserve"> </w:t>
      </w:r>
      <w:r w:rsidRPr="0037787C">
        <w:t xml:space="preserve">extraction. </w:t>
      </w:r>
      <w:r w:rsidRPr="0037787C">
        <w:rPr>
          <w:rStyle w:val="StyleUnderline"/>
        </w:rPr>
        <w:t xml:space="preserve">Our </w:t>
      </w:r>
      <w:r w:rsidRPr="00124950">
        <w:rPr>
          <w:rStyle w:val="Emphasis"/>
          <w:highlight w:val="yellow"/>
        </w:rPr>
        <w:t>responsibilities to</w:t>
      </w:r>
      <w:r w:rsidRPr="0037787C">
        <w:t xml:space="preserve"> collectivity and </w:t>
      </w:r>
      <w:r w:rsidRPr="00124950">
        <w:rPr>
          <w:rStyle w:val="Emphasis"/>
          <w:highlight w:val="yellow"/>
        </w:rPr>
        <w:t>care</w:t>
      </w:r>
      <w:r w:rsidRPr="0037787C">
        <w:t xml:space="preserve"> </w:t>
      </w:r>
      <w:r w:rsidRPr="00124950">
        <w:rPr>
          <w:rStyle w:val="Emphasis"/>
          <w:highlight w:val="yellow"/>
        </w:rPr>
        <w:t>do not end</w:t>
      </w:r>
      <w:r w:rsidRPr="0037787C">
        <w:rPr>
          <w:rStyle w:val="Emphasis"/>
        </w:rPr>
        <w:t xml:space="preserve"> </w:t>
      </w:r>
      <w:r w:rsidRPr="00124950">
        <w:rPr>
          <w:rStyle w:val="Emphasis"/>
          <w:highlight w:val="yellow"/>
        </w:rPr>
        <w:t>at</w:t>
      </w:r>
      <w:r w:rsidRPr="0037787C">
        <w:rPr>
          <w:rStyle w:val="Emphasis"/>
        </w:rPr>
        <w:t xml:space="preserve"> </w:t>
      </w:r>
      <w:r w:rsidRPr="00124950">
        <w:rPr>
          <w:rStyle w:val="Emphasis"/>
          <w:highlight w:val="yellow"/>
        </w:rPr>
        <w:t>the edge of a map.</w:t>
      </w:r>
    </w:p>
    <w:p w14:paraId="70C73C24" w14:textId="77777777" w:rsidR="001F2B46" w:rsidRPr="009E7AE5" w:rsidRDefault="001F2B46" w:rsidP="001F2B46">
      <w:pPr>
        <w:pStyle w:val="Heading4"/>
        <w:rPr>
          <w:shd w:val="clear" w:color="auto" w:fill="F8F8F8"/>
        </w:rPr>
      </w:pPr>
      <w:r>
        <w:rPr>
          <w:shd w:val="clear" w:color="auto" w:fill="F8F8F8"/>
        </w:rPr>
        <w:t>the 1AC is aggressively NOT liberal reformism, AND the alt is super bad at solving because it rejects the idea that we should INCLUDE legal narratives &amp; struggles as PART of our strategy whereas our whole point is that is in fact SUPER IMPORTANT to include</w:t>
      </w:r>
      <w:r>
        <w:t xml:space="preserve"> – the neg is on the wrong side of </w:t>
      </w:r>
      <w:proofErr w:type="gramStart"/>
      <w:r>
        <w:t>this</w:t>
      </w:r>
      <w:proofErr w:type="gramEnd"/>
    </w:p>
    <w:p w14:paraId="265B17CF" w14:textId="77777777" w:rsidR="001F2B46" w:rsidRDefault="001F2B46" w:rsidP="001F2B46">
      <w:pPr>
        <w:rPr>
          <w:lang w:bidi="he-IL"/>
        </w:rPr>
      </w:pPr>
      <w:proofErr w:type="spellStart"/>
      <w:r w:rsidRPr="00ED3DF1">
        <w:rPr>
          <w:rStyle w:val="Style13ptBold"/>
        </w:rPr>
        <w:t>Pelet</w:t>
      </w:r>
      <w:proofErr w:type="spellEnd"/>
      <w:r w:rsidRPr="00ED3DF1">
        <w:rPr>
          <w:rStyle w:val="Style13ptBold"/>
        </w:rPr>
        <w:t xml:space="preserve"> del Toro 18</w:t>
      </w:r>
      <w:r>
        <w:rPr>
          <w:lang w:bidi="he-IL"/>
        </w:rPr>
        <w:t xml:space="preserve"> - Judicial Law Clerk United States District Court for the Southern District of New York</w:t>
      </w:r>
    </w:p>
    <w:p w14:paraId="0FAD14E1" w14:textId="77777777" w:rsidR="001F2B46" w:rsidRDefault="001F2B46" w:rsidP="001F2B46">
      <w:pPr>
        <w:rPr>
          <w:lang w:bidi="he-IL"/>
        </w:rPr>
      </w:pPr>
      <w:r w:rsidRPr="00ED3DF1">
        <w:rPr>
          <w:lang w:bidi="he-IL"/>
        </w:rPr>
        <w:t xml:space="preserve">Valeria M. </w:t>
      </w:r>
      <w:proofErr w:type="spellStart"/>
      <w:r w:rsidRPr="00ED3DF1">
        <w:rPr>
          <w:lang w:bidi="he-IL"/>
        </w:rPr>
        <w:t>Pelet</w:t>
      </w:r>
      <w:proofErr w:type="spellEnd"/>
      <w:r w:rsidRPr="00ED3DF1">
        <w:rPr>
          <w:lang w:bidi="he-IL"/>
        </w:rPr>
        <w:t xml:space="preserve"> del Toro, written while at Yale Law, Editor-in-Chief, Yale Law &amp; Policy Review, "Beyond the critique of rights: The Puerto Rico legal project and civil rights litigation in America's colony," Yale LJ 128 (2018): 792, </w:t>
      </w:r>
      <w:hyperlink r:id="rId55" w:history="1">
        <w:r w:rsidRPr="006D7C81">
          <w:rPr>
            <w:rStyle w:val="Hyperlink"/>
            <w:lang w:bidi="he-IL"/>
          </w:rPr>
          <w:t>https://www.yalelawjournal.org/note/beyond-the-critique-of-rights</w:t>
        </w:r>
      </w:hyperlink>
      <w:r w:rsidRPr="00ED3DF1">
        <w:rPr>
          <w:lang w:bidi="he-IL"/>
        </w:rPr>
        <w:t xml:space="preserve"> //</w:t>
      </w:r>
      <w:proofErr w:type="spellStart"/>
      <w:r>
        <w:rPr>
          <w:lang w:bidi="he-IL"/>
        </w:rPr>
        <w:t>penelope</w:t>
      </w:r>
      <w:proofErr w:type="spellEnd"/>
      <w:r>
        <w:rPr>
          <w:lang w:bidi="he-IL"/>
        </w:rPr>
        <w:t xml:space="preserve"> and </w:t>
      </w:r>
      <w:proofErr w:type="spellStart"/>
      <w:r>
        <w:rPr>
          <w:lang w:bidi="he-IL"/>
        </w:rPr>
        <w:t>margo</w:t>
      </w:r>
      <w:proofErr w:type="spellEnd"/>
    </w:p>
    <w:p w14:paraId="7E06A372" w14:textId="77777777" w:rsidR="001F2B46" w:rsidRPr="001F2B46" w:rsidRDefault="001F2B46" w:rsidP="001F2B46">
      <w:pPr>
        <w:rPr>
          <w:u w:val="single"/>
        </w:rPr>
      </w:pPr>
      <w:r w:rsidRPr="009E7AE5">
        <w:t xml:space="preserve">Adalina De Jesús, a Puerto Rican civil rights attorney who was part of the Instituto and later worked as Hey Maestre’s law-firm partner, shares Berkan’s concern. De Jesús argues that </w:t>
      </w:r>
      <w:r w:rsidRPr="001F2B46">
        <w:rPr>
          <w:rStyle w:val="StyleUnderline"/>
          <w:highlight w:val="yellow"/>
        </w:rPr>
        <w:t>while rights discourse is important</w:t>
      </w:r>
      <w:r w:rsidRPr="00D54EAB">
        <w:rPr>
          <w:rStyle w:val="StyleUnderline"/>
        </w:rPr>
        <w:t xml:space="preserve"> </w:t>
      </w:r>
      <w:r w:rsidRPr="009E7AE5">
        <w:t xml:space="preserve">in that it both lets people know what they are entitled to and helps people make demands of the necessary authorities, this value is limited.289 De Jesús contends </w:t>
      </w:r>
      <w:r w:rsidRPr="00D54EAB">
        <w:rPr>
          <w:rStyle w:val="StyleUnderline"/>
        </w:rPr>
        <w:t xml:space="preserve">that </w:t>
      </w:r>
      <w:r w:rsidRPr="001F2B46">
        <w:rPr>
          <w:rStyle w:val="Emphasis"/>
          <w:highlight w:val="yellow"/>
        </w:rPr>
        <w:t>having a community look solely to the legal system</w:t>
      </w:r>
      <w:r w:rsidRPr="00DB081E">
        <w:rPr>
          <w:rStyle w:val="Emphasis"/>
        </w:rPr>
        <w:t xml:space="preserve"> for relief </w:t>
      </w:r>
      <w:r w:rsidRPr="001F2B46">
        <w:rPr>
          <w:rStyle w:val="Emphasis"/>
          <w:highlight w:val="yellow"/>
        </w:rPr>
        <w:t>might distract</w:t>
      </w:r>
      <w:r w:rsidRPr="001F2B46">
        <w:rPr>
          <w:rStyle w:val="StyleUnderline"/>
          <w:highlight w:val="yellow"/>
        </w:rPr>
        <w:t xml:space="preserve"> from a government’s broader “lack of commitment”</w:t>
      </w:r>
      <w:r w:rsidRPr="009E7AE5">
        <w:t xml:space="preserve"> to educate and provide for its own people.290 Meanwhile, </w:t>
      </w:r>
      <w:r w:rsidRPr="00D54EAB">
        <w:rPr>
          <w:rStyle w:val="StyleUnderline"/>
        </w:rPr>
        <w:t>Ramírez also agrees that the value of litigation can be narrow</w:t>
      </w:r>
      <w:r w:rsidRPr="009E7AE5">
        <w:t xml:space="preserve">—it is specific to one moment, one client. He would not go so far as to say that people engaged in political organizing solely due to their relationship with the Instituto.291 These concerns echo </w:t>
      </w:r>
      <w:proofErr w:type="spellStart"/>
      <w:r w:rsidRPr="009E7AE5">
        <w:t>Tushnet’s</w:t>
      </w:r>
      <w:proofErr w:type="spellEnd"/>
      <w:r w:rsidRPr="009E7AE5">
        <w:t xml:space="preserve"> concern about lawyers overestimating the potency of a legal victory.292 In that way, the Project and its progeny might have forsaken community development to get their day in court. </w:t>
      </w:r>
      <w:r w:rsidRPr="001F2B46">
        <w:rPr>
          <w:rStyle w:val="StyleUnderline"/>
          <w:highlight w:val="yellow"/>
        </w:rPr>
        <w:t>While</w:t>
      </w:r>
      <w:r w:rsidRPr="009E7AE5">
        <w:t xml:space="preserve"> it is important to keep those limitations in mind, </w:t>
      </w:r>
      <w:r w:rsidRPr="001F2B46">
        <w:rPr>
          <w:rStyle w:val="StyleUnderline"/>
          <w:highlight w:val="yellow"/>
        </w:rPr>
        <w:t>one should not lose sight of the historical forces at play</w:t>
      </w:r>
      <w:r w:rsidRPr="00D54EAB">
        <w:rPr>
          <w:rStyle w:val="StyleUnderline"/>
        </w:rPr>
        <w:t xml:space="preserve"> in Puerto Rico. </w:t>
      </w:r>
      <w:r w:rsidRPr="001F2B46">
        <w:rPr>
          <w:rStyle w:val="Emphasis"/>
          <w:highlight w:val="yellow"/>
        </w:rPr>
        <w:t xml:space="preserve">It is difficult to imagine what would have happened to </w:t>
      </w:r>
      <w:proofErr w:type="spellStart"/>
      <w:r w:rsidRPr="001F2B46">
        <w:rPr>
          <w:rStyle w:val="Emphasis"/>
          <w:highlight w:val="yellow"/>
        </w:rPr>
        <w:t>independentista</w:t>
      </w:r>
      <w:proofErr w:type="spellEnd"/>
      <w:r w:rsidRPr="001F2B46">
        <w:rPr>
          <w:rStyle w:val="Emphasis"/>
          <w:highlight w:val="yellow"/>
        </w:rPr>
        <w:t xml:space="preserve"> and progressive causes on the island had</w:t>
      </w:r>
      <w:r w:rsidRPr="00DB081E">
        <w:rPr>
          <w:rStyle w:val="Emphasis"/>
        </w:rPr>
        <w:t xml:space="preserve"> Grant and the other </w:t>
      </w:r>
      <w:r w:rsidRPr="001F2B46">
        <w:rPr>
          <w:rStyle w:val="Emphasis"/>
          <w:highlight w:val="yellow"/>
        </w:rPr>
        <w:t>union leaders not approached CCR and the Guild</w:t>
      </w:r>
      <w:r w:rsidRPr="009E7AE5">
        <w:t xml:space="preserve"> in the 1970s. </w:t>
      </w:r>
      <w:r w:rsidRPr="001F2B46">
        <w:rPr>
          <w:rStyle w:val="StyleUnderline"/>
          <w:highlight w:val="yellow"/>
        </w:rPr>
        <w:t>The government-sponsored attacks</w:t>
      </w:r>
      <w:r w:rsidRPr="00D54EAB">
        <w:rPr>
          <w:rStyle w:val="StyleUnderline"/>
        </w:rPr>
        <w:t xml:space="preserve"> against these groups </w:t>
      </w:r>
      <w:r w:rsidRPr="001F2B46">
        <w:rPr>
          <w:rStyle w:val="StyleUnderline"/>
          <w:highlight w:val="yellow"/>
        </w:rPr>
        <w:t xml:space="preserve">would have likely continued to silence progressives and </w:t>
      </w:r>
      <w:proofErr w:type="spellStart"/>
      <w:r w:rsidRPr="001F2B46">
        <w:rPr>
          <w:rStyle w:val="StyleUnderline"/>
          <w:highlight w:val="yellow"/>
        </w:rPr>
        <w:t>independentistas</w:t>
      </w:r>
      <w:proofErr w:type="spellEnd"/>
      <w:r w:rsidRPr="001F2B46">
        <w:rPr>
          <w:rStyle w:val="StyleUnderline"/>
          <w:highlight w:val="yellow"/>
        </w:rPr>
        <w:t xml:space="preserve"> through court orders, threats, and outright violence</w:t>
      </w:r>
      <w:r w:rsidRPr="00D54EAB">
        <w:rPr>
          <w:rStyle w:val="StyleUnderline"/>
        </w:rPr>
        <w:t>. I</w:t>
      </w:r>
      <w:r w:rsidRPr="009E7AE5">
        <w:t xml:space="preserve">t is useful to recall Crenshaw’s take on rights discourse, and how she describes Black people’s decision to engage with </w:t>
      </w:r>
      <w:r w:rsidRPr="00DB081E">
        <w:rPr>
          <w:rStyle w:val="StyleUnderline"/>
        </w:rPr>
        <w:t>the American legal apparatus</w:t>
      </w:r>
      <w:r w:rsidRPr="009E7AE5">
        <w:t xml:space="preserve">, though stemming from a position of “self-defense,” as </w:t>
      </w:r>
      <w:r w:rsidRPr="00DB081E">
        <w:rPr>
          <w:rStyle w:val="Emphasis"/>
        </w:rPr>
        <w:t>a radical, “calculated political act</w:t>
      </w:r>
      <w:r w:rsidRPr="00D54EAB">
        <w:rPr>
          <w:rStyle w:val="StyleUnderline"/>
        </w:rPr>
        <w:t>[].”</w:t>
      </w:r>
      <w:r w:rsidRPr="009E7AE5">
        <w:t xml:space="preserve">293 Though the colonial context in Puerto Rico is not identical to the experiences of Black America, </w:t>
      </w:r>
      <w:r w:rsidRPr="00D54EAB">
        <w:rPr>
          <w:rStyle w:val="StyleUnderline"/>
        </w:rPr>
        <w:t>there similarly needed to be a legal response on the island as Grant and his colleagues indicated, and attorneys like Berkan, Schachter, and others later realized. Not doing so likely would have further compromised Puerto Ricans’ ability not only to defend themselves from these attacks, but also to fight back.</w:t>
      </w:r>
      <w:r w:rsidRPr="009E7AE5">
        <w:t xml:space="preserve"> Furthermore, in fixating on what the Project was or was not able to accomplish by engaging with the courts, one runs the risk of ignoring the community ties that the Project facilitated. For instance, people like Berkan, Colón Morera, Hey Maestre, Ramírez, and Vargas Acosta continued to collaborate with young Puerto Ricans. As advocates, professors, and mentors, they promoted the importance of working in the public interest long after leaving the Project and the Instituto. That being said, many of the Puerto Ricans whom I interviewed for this Note remain deeply skeptical of the power of litigation alone to achieve social change.294 Ramírez, for one, believes that “litigation does not change anything” on its own.295 </w:t>
      </w:r>
      <w:r w:rsidRPr="00D54EAB">
        <w:rPr>
          <w:rStyle w:val="StyleUnderline"/>
        </w:rPr>
        <w:t xml:space="preserve">Contrary to proponents of CLS, however, Ramírez considers that </w:t>
      </w:r>
      <w:r w:rsidRPr="001F2B46">
        <w:rPr>
          <w:rStyle w:val="Emphasis"/>
          <w:highlight w:val="yellow"/>
        </w:rPr>
        <w:t>multifaceted advocacy</w:t>
      </w:r>
      <w:r w:rsidRPr="001F2B46">
        <w:rPr>
          <w:rStyle w:val="StyleUnderline"/>
          <w:highlight w:val="yellow"/>
        </w:rPr>
        <w:t xml:space="preserve">—which includes community education, local forms of organizing, and litigation—has the </w:t>
      </w:r>
      <w:r w:rsidRPr="001F2B46">
        <w:rPr>
          <w:rStyle w:val="Emphasis"/>
          <w:highlight w:val="yellow"/>
        </w:rPr>
        <w:t>potential to create the consciousness that can bring about social chang</w:t>
      </w:r>
      <w:r w:rsidRPr="00DB081E">
        <w:rPr>
          <w:rStyle w:val="Emphasis"/>
        </w:rPr>
        <w:t>e.</w:t>
      </w:r>
      <w:r w:rsidRPr="009E7AE5">
        <w:t xml:space="preserve"> Ramírez’s view mirrors the legacy of the Project, and </w:t>
      </w:r>
      <w:r w:rsidRPr="001F2B46">
        <w:rPr>
          <w:highlight w:val="yellow"/>
        </w:rPr>
        <w:t xml:space="preserve">of </w:t>
      </w:r>
      <w:r w:rsidRPr="001F2B46">
        <w:rPr>
          <w:rStyle w:val="StyleUnderline"/>
          <w:highlight w:val="yellow"/>
        </w:rPr>
        <w:t>rights discourse</w:t>
      </w:r>
      <w:r w:rsidRPr="00D54EAB">
        <w:rPr>
          <w:rStyle w:val="StyleUnderline"/>
        </w:rPr>
        <w:t xml:space="preserve"> more generally</w:t>
      </w:r>
      <w:r w:rsidRPr="009E7AE5">
        <w:t xml:space="preserve">, in Puerto Rico. </w:t>
      </w:r>
      <w:r w:rsidRPr="001F2B46">
        <w:rPr>
          <w:rStyle w:val="StyleUnderline"/>
          <w:highlight w:val="yellow"/>
        </w:rPr>
        <w:t xml:space="preserve">Litigation and other forms of legal work were </w:t>
      </w:r>
      <w:r w:rsidRPr="001F2B46">
        <w:rPr>
          <w:rStyle w:val="Emphasis"/>
          <w:highlight w:val="yellow"/>
        </w:rPr>
        <w:t>not only useful, but also necessary</w:t>
      </w:r>
      <w:r w:rsidRPr="001F2B46">
        <w:rPr>
          <w:rStyle w:val="StyleUnderline"/>
          <w:highlight w:val="yellow"/>
        </w:rPr>
        <w:t>,</w:t>
      </w:r>
      <w:r w:rsidRPr="00D54EAB">
        <w:rPr>
          <w:rStyle w:val="StyleUnderline"/>
        </w:rPr>
        <w:t xml:space="preserve"> to defend and support other forms of activism</w:t>
      </w:r>
      <w:r w:rsidRPr="009E7AE5">
        <w:t xml:space="preserve">. Thus, </w:t>
      </w:r>
      <w:r w:rsidRPr="001F2B46">
        <w:rPr>
          <w:rStyle w:val="StyleUnderline"/>
          <w:highlight w:val="yellow"/>
        </w:rPr>
        <w:t>Ramírez and others see what CLS does not</w:t>
      </w:r>
      <w:r w:rsidRPr="00D54EAB">
        <w:rPr>
          <w:rStyle w:val="StyleUnderline"/>
        </w:rPr>
        <w:t xml:space="preserve">: how </w:t>
      </w:r>
      <w:r w:rsidRPr="001F2B46">
        <w:rPr>
          <w:rStyle w:val="StyleUnderline"/>
          <w:highlight w:val="yellow"/>
        </w:rPr>
        <w:t>litigation and rights talk can help educate and empower a colonized people</w:t>
      </w:r>
      <w:r w:rsidRPr="001F2B46">
        <w:rPr>
          <w:u w:val="single"/>
        </w:rPr>
        <w:t>.</w:t>
      </w:r>
    </w:p>
    <w:p w14:paraId="5FB956F4" w14:textId="77777777" w:rsidR="001F2B46" w:rsidRPr="001F2B46" w:rsidRDefault="001F2B46" w:rsidP="001F2B46"/>
    <w:p w14:paraId="451C3F75" w14:textId="55A31CA7" w:rsidR="001F2B46" w:rsidRDefault="001F2B46" w:rsidP="001F2B46">
      <w:pPr>
        <w:pStyle w:val="Heading3"/>
      </w:pPr>
      <w:r>
        <w:t xml:space="preserve">AT K of Rights </w:t>
      </w:r>
    </w:p>
    <w:p w14:paraId="693098BA" w14:textId="77777777" w:rsidR="001F2B46" w:rsidRPr="001F2B46" w:rsidRDefault="001F2B46" w:rsidP="001F2B46">
      <w:pPr>
        <w:pStyle w:val="Heading4"/>
        <w:rPr>
          <w:rStyle w:val="Style13ptBold"/>
          <w:b/>
          <w:bCs w:val="0"/>
        </w:rPr>
      </w:pPr>
      <w:r w:rsidRPr="001F2B46">
        <w:rPr>
          <w:rStyle w:val="Style13ptBold"/>
          <w:b/>
          <w:bCs w:val="0"/>
        </w:rPr>
        <w:t xml:space="preserve">CLS K of Rights is wrong in the unique context of Puerto Rico - it ignores the value of community organizing in marginalized </w:t>
      </w:r>
      <w:proofErr w:type="gramStart"/>
      <w:r w:rsidRPr="001F2B46">
        <w:rPr>
          <w:rStyle w:val="Style13ptBold"/>
          <w:b/>
          <w:bCs w:val="0"/>
        </w:rPr>
        <w:t>communities</w:t>
      </w:r>
      <w:proofErr w:type="gramEnd"/>
    </w:p>
    <w:p w14:paraId="086017ED" w14:textId="77777777" w:rsidR="001F2B46" w:rsidRDefault="001F2B46" w:rsidP="001F2B46">
      <w:proofErr w:type="spellStart"/>
      <w:r w:rsidRPr="00F83EFB">
        <w:rPr>
          <w:rStyle w:val="Style13ptBold"/>
        </w:rPr>
        <w:t>Pelet</w:t>
      </w:r>
      <w:proofErr w:type="spellEnd"/>
      <w:r w:rsidRPr="00F83EFB">
        <w:rPr>
          <w:rStyle w:val="Style13ptBold"/>
        </w:rPr>
        <w:t xml:space="preserve"> del Toro 18</w:t>
      </w:r>
      <w:r>
        <w:t xml:space="preserve"> - Judicial Law Clerk United States District Court for the Southern District of New York</w:t>
      </w:r>
    </w:p>
    <w:p w14:paraId="69829857" w14:textId="77777777" w:rsidR="001F2B46" w:rsidRDefault="001F2B46" w:rsidP="001F2B46">
      <w:r>
        <w:t xml:space="preserve">[Valeria M. </w:t>
      </w:r>
      <w:proofErr w:type="spellStart"/>
      <w:r>
        <w:t>Pelet</w:t>
      </w:r>
      <w:proofErr w:type="spellEnd"/>
      <w:r>
        <w:t xml:space="preserve"> del Toro, written while at Yale Law, Editor-in-Chief, Yale Law &amp; Policy Review, "Beyond the critique of rights: The Puerto Rico legal project and civil rights litigation in America's colony," Yale LJ 128 (2018): 792, </w:t>
      </w:r>
      <w:hyperlink r:id="rId56" w:history="1">
        <w:r w:rsidRPr="00BA755A">
          <w:rPr>
            <w:rStyle w:val="Hyperlink"/>
          </w:rPr>
          <w:t>https://www.yalelawjournal.org/note/beyond-the-critique-of-rights</w:t>
        </w:r>
      </w:hyperlink>
      <w:r>
        <w:t>] /RS</w:t>
      </w:r>
    </w:p>
    <w:p w14:paraId="521B391E" w14:textId="77777777" w:rsidR="001F2B46" w:rsidRPr="00740CE1" w:rsidRDefault="001F2B46" w:rsidP="001F2B46">
      <w:r w:rsidRPr="00120937">
        <w:rPr>
          <w:rStyle w:val="StyleUnderline"/>
        </w:rPr>
        <w:t>The debates surrounding Puerto Rico’s political status set the stage for a second, equally contested question: would a rights-based approach be effective at rectifying Puerto Rico’s current socioeconomic and political condition</w:t>
      </w:r>
      <w:r w:rsidRPr="00740CE1">
        <w:t xml:space="preserve">? The </w:t>
      </w:r>
      <w:r w:rsidRPr="00120937">
        <w:rPr>
          <w:rStyle w:val="StyleUnderline"/>
        </w:rPr>
        <w:t>federal government has long subjected Puerto Ricans to disparate treatment,</w:t>
      </w:r>
      <w:r w:rsidRPr="00740CE1">
        <w:t xml:space="preserve"> which suggests that </w:t>
      </w:r>
      <w:r w:rsidRPr="00120937">
        <w:rPr>
          <w:rStyle w:val="Emphasis"/>
        </w:rPr>
        <w:t>rights assertions may fall on deaf ears</w:t>
      </w:r>
      <w:r w:rsidRPr="00120937">
        <w:rPr>
          <w:rStyle w:val="StyleUnderline"/>
        </w:rPr>
        <w:t xml:space="preserve">. </w:t>
      </w:r>
      <w:r w:rsidRPr="00F31ABD">
        <w:rPr>
          <w:rStyle w:val="Emphasis"/>
        </w:rPr>
        <w:t>Puerto Ricans</w:t>
      </w:r>
      <w:r w:rsidRPr="00120937">
        <w:rPr>
          <w:rStyle w:val="StyleUnderline"/>
        </w:rPr>
        <w:t xml:space="preserve">, despite having U.S. citizenship, </w:t>
      </w:r>
      <w:r w:rsidRPr="00F31ABD">
        <w:rPr>
          <w:rStyle w:val="Emphasis"/>
        </w:rPr>
        <w:t>do not benefit from the same privileges as U.S. citizens living on the mainland. For instance, U.S. citizens living in Puerto Rico lack voting power in Congress</w:t>
      </w:r>
      <w:r w:rsidRPr="00120937">
        <w:rPr>
          <w:rStyle w:val="StyleUnderline"/>
        </w:rPr>
        <w:t>,</w:t>
      </w:r>
      <w:r w:rsidRPr="00740CE1">
        <w:t xml:space="preserve">18 which permits the imposition of institutions like the oversight board without any input from the island. </w:t>
      </w:r>
      <w:r w:rsidRPr="00120937">
        <w:rPr>
          <w:rStyle w:val="StyleUnderline"/>
        </w:rPr>
        <w:t>Congress has also implemented federal aid programs differently in Puerto Rico than in the fifty states.</w:t>
      </w:r>
      <w:r w:rsidRPr="00740CE1">
        <w:t xml:space="preserve">19 For example, </w:t>
      </w:r>
      <w:r w:rsidRPr="00120937">
        <w:rPr>
          <w:rStyle w:val="StyleUnderline"/>
        </w:rPr>
        <w:t>Puerto Rico receives much less health-care funding than the states,20 and “gets almost no help” from the U.S. government to support its disabled residents</w:t>
      </w:r>
      <w:r w:rsidRPr="00740CE1">
        <w:t>.21</w:t>
      </w:r>
    </w:p>
    <w:p w14:paraId="796B02DF" w14:textId="77777777" w:rsidR="001F2B46" w:rsidRPr="00120937" w:rsidRDefault="001F2B46" w:rsidP="001F2B46">
      <w:pPr>
        <w:rPr>
          <w:rStyle w:val="StyleUnderline"/>
        </w:rPr>
      </w:pPr>
      <w:r w:rsidRPr="00120937">
        <w:rPr>
          <w:rStyle w:val="StyleUnderline"/>
        </w:rPr>
        <w:t>The disparate treatment of Puerto Ricans became even more stark after the 2017 hurricane season, when Hurricanes Irma and Maria pummeled Puerto Rico.</w:t>
      </w:r>
      <w:r w:rsidRPr="00740CE1">
        <w:t xml:space="preserve"> While President Trump said that his administration had done an “incredible” job responding to the crisis,22 </w:t>
      </w:r>
      <w:r w:rsidRPr="00120937">
        <w:rPr>
          <w:rStyle w:val="StyleUnderline"/>
        </w:rPr>
        <w:t>Puerto Ricans were still not able to access meals,23 potable water,24 or power25 months after the hurricanes hit</w:t>
      </w:r>
      <w:r w:rsidRPr="00740CE1">
        <w:t xml:space="preserve">. According to Federal Emergency Management Agency (FEMA) data, victims of Hurricane Maria in Puerto Rico have, on average, received inferior economic assistance compared to those affected by most major storms in the United States since 2005.26 FEMA aid given to Puerto Ricans was typically inferior, in some cases three times as inferior, to aid given to victims of Hurricanes Katrina, Rita, and Sandy, among others.27 In addition, a study from the Harvard T.H. Chan School of Public Health placed the death toll of Hurricane Maria at nearly 5,00028—a figure almost seventy times higher than the Puerto Rican government’s then-official death count of sixty-four.29 </w:t>
      </w:r>
      <w:r w:rsidRPr="00120937">
        <w:rPr>
          <w:rStyle w:val="StyleUnderline"/>
        </w:rPr>
        <w:t>These tragic deaths served as yet another reminder of how downplaying the United States’ disparate treatment of Puerto Ricans disregards the devastating, violent consequences of doing so.</w:t>
      </w:r>
    </w:p>
    <w:p w14:paraId="195A1016" w14:textId="77777777" w:rsidR="001F2B46" w:rsidRPr="00740CE1" w:rsidRDefault="001F2B46" w:rsidP="001F2B46">
      <w:r w:rsidRPr="00740CE1">
        <w:t xml:space="preserve">After the hurricanes, </w:t>
      </w:r>
      <w:r w:rsidRPr="00120937">
        <w:rPr>
          <w:rStyle w:val="StyleUnderline"/>
        </w:rPr>
        <w:t>some made demands on the federal government to respond to the crisis unfolding on the island.</w:t>
      </w:r>
      <w:r w:rsidRPr="00740CE1">
        <w:t xml:space="preserve"> </w:t>
      </w:r>
      <w:proofErr w:type="gramStart"/>
      <w:r w:rsidRPr="00740CE1">
        <w:t>In particular, some</w:t>
      </w:r>
      <w:proofErr w:type="gramEnd"/>
      <w:r w:rsidRPr="00740CE1">
        <w:t xml:space="preserve"> </w:t>
      </w:r>
      <w:r w:rsidRPr="00F31ABD">
        <w:rPr>
          <w:rStyle w:val="Emphasis"/>
        </w:rPr>
        <w:t>Puerto Rican politicians,30 as well as stateside politicians and journalists, invoked Puerto Ricans’ status as U.S. citizens to condemn the United States’ neglect of Puerto Rico and demand better for “Americans</w:t>
      </w:r>
      <w:r w:rsidRPr="00120937">
        <w:rPr>
          <w:rStyle w:val="StyleUnderline"/>
        </w:rPr>
        <w:t>.”</w:t>
      </w:r>
      <w:r w:rsidRPr="00740CE1">
        <w:t xml:space="preserve">31 </w:t>
      </w:r>
      <w:r w:rsidRPr="00120937">
        <w:rPr>
          <w:rStyle w:val="Emphasis"/>
        </w:rPr>
        <w:t>These journalists and politicians engaged in rights discourse—the act of invoking rights to secure social change</w:t>
      </w:r>
      <w:r w:rsidRPr="00740CE1">
        <w:t xml:space="preserve">.32 </w:t>
      </w:r>
      <w:r w:rsidRPr="00F31ABD">
        <w:rPr>
          <w:rStyle w:val="StyleUnderline"/>
        </w:rPr>
        <w:t>Their calls for “American” solidarity, however, did little to increase or expedite federal aid to Puerto Rico</w:t>
      </w:r>
      <w:r w:rsidRPr="00120937">
        <w:rPr>
          <w:rStyle w:val="Emphasis"/>
        </w:rPr>
        <w:t>.</w:t>
      </w:r>
      <w:r w:rsidRPr="00740CE1">
        <w:t xml:space="preserve"> </w:t>
      </w:r>
      <w:proofErr w:type="gramStart"/>
      <w:r w:rsidRPr="00740CE1">
        <w:t>Despite the fact that</w:t>
      </w:r>
      <w:proofErr w:type="gramEnd"/>
      <w:r w:rsidRPr="00740CE1">
        <w:t xml:space="preserve"> Puerto Ricans have a number of formal rights through their relationship to the United States, </w:t>
      </w:r>
      <w:r w:rsidRPr="00F31ABD">
        <w:rPr>
          <w:rStyle w:val="StyleUnderline"/>
        </w:rPr>
        <w:t xml:space="preserve">assertion of these rights by politicians and journalists did not lead to better treatment </w:t>
      </w:r>
      <w:r w:rsidRPr="00740CE1">
        <w:t>in this instance.</w:t>
      </w:r>
    </w:p>
    <w:p w14:paraId="2F27E533" w14:textId="77777777" w:rsidR="001F2B46" w:rsidRPr="00740CE1" w:rsidRDefault="001F2B46" w:rsidP="001F2B46">
      <w:r w:rsidRPr="00740CE1">
        <w:t>This inefficacy of rights discourse will come as no surprise to Critical Legal Studies (CLS) scholars. CLS scholars espouse the critique of rights theory, which rejects engaging in rights talk33 at all. CLS contends that rights—and the legal work done to secure them—operate in very limited spaces that ultimately cannot benefit oppressed communities. According to the critique of rights, having people mobilize against colonial laws by demanding and articulating their rights would ultimately be pointless, as broader power structures limit what those rights can secure.</w:t>
      </w:r>
    </w:p>
    <w:p w14:paraId="28909AC3" w14:textId="77777777" w:rsidR="001F2B46" w:rsidRPr="00740CE1" w:rsidRDefault="001F2B46" w:rsidP="001F2B46">
      <w:r w:rsidRPr="00740CE1">
        <w:t xml:space="preserve">In this Note, I will argue that </w:t>
      </w:r>
      <w:r w:rsidRPr="00120937">
        <w:rPr>
          <w:rStyle w:val="Emphasis"/>
        </w:rPr>
        <w:t>the CLS critique of rights, though compelling in the abstract, falters in the political and historical context of Puerto Rico.</w:t>
      </w:r>
      <w:r w:rsidRPr="00740CE1">
        <w:t xml:space="preserve"> Although </w:t>
      </w:r>
      <w:r w:rsidRPr="00F31ABD">
        <w:rPr>
          <w:rStyle w:val="StyleUnderline"/>
        </w:rPr>
        <w:t>it may appear that rights have failed</w:t>
      </w:r>
      <w:r w:rsidRPr="00120937">
        <w:rPr>
          <w:rStyle w:val="StyleUnderline"/>
        </w:rPr>
        <w:t xml:space="preserve"> Puerto Ricans, particularly after the hurricanes and the United States’ indefensible response, </w:t>
      </w:r>
      <w:r w:rsidRPr="000A2553">
        <w:rPr>
          <w:rStyle w:val="Emphasis"/>
        </w:rPr>
        <w:t>rights talk has historically provided a framework for effective organizing and community action</w:t>
      </w:r>
      <w:r w:rsidRPr="00740CE1">
        <w:t xml:space="preserve">. This Note counters </w:t>
      </w:r>
      <w:r w:rsidRPr="000A2553">
        <w:rPr>
          <w:rStyle w:val="StyleUnderline"/>
        </w:rPr>
        <w:t>the CLS intuition that rights talk has no value for Puerto Rico by focusing on the origins and development of the Puerto Rico Legal Project, an understudied but critical force for community development and legal advocacy on the island</w:t>
      </w:r>
      <w:r w:rsidRPr="00740CE1">
        <w:t xml:space="preserve">.34 By concentrating on the entitlements that rights are thought to provide, </w:t>
      </w:r>
      <w:r w:rsidRPr="000A2553">
        <w:rPr>
          <w:rStyle w:val="StyleUnderline"/>
        </w:rPr>
        <w:t xml:space="preserve">the CLS critique of rights </w:t>
      </w:r>
      <w:r w:rsidRPr="00EB1534">
        <w:rPr>
          <w:rStyle w:val="Emphasis"/>
        </w:rPr>
        <w:t>ignores the power of rights discourse to organize marginalized communities.</w:t>
      </w:r>
      <w:r w:rsidRPr="000A2553">
        <w:rPr>
          <w:rStyle w:val="StyleUnderline"/>
        </w:rPr>
        <w:t xml:space="preserve"> The critique of rights also </w:t>
      </w:r>
      <w:r w:rsidRPr="00EB1534">
        <w:rPr>
          <w:rStyle w:val="Emphasis"/>
        </w:rPr>
        <w:t>overlooks the value of the collective efforts that go into articulating a particular community’s aspirations</w:t>
      </w:r>
      <w:r w:rsidRPr="000A2553">
        <w:rPr>
          <w:rStyle w:val="StyleUnderline"/>
        </w:rPr>
        <w:t xml:space="preserve"> through rights talk, efforts that can be empowering and help spur further political action.</w:t>
      </w:r>
      <w:r w:rsidRPr="00740CE1">
        <w:t xml:space="preserve">35 Further, </w:t>
      </w:r>
      <w:r w:rsidRPr="00EB1534">
        <w:rPr>
          <w:rStyle w:val="StyleUnderline"/>
        </w:rPr>
        <w:t>the critique of rights fails to provide a framework for interpreting shifts in political dialogue</w:t>
      </w:r>
      <w:r w:rsidRPr="00740CE1">
        <w:t>, such as the changes that occurred between the measured Vieques organizing and the recent protests against the U.S.- sanctioned oversight board.36</w:t>
      </w:r>
    </w:p>
    <w:p w14:paraId="4E8DFE62" w14:textId="77777777" w:rsidR="001F2B46" w:rsidRPr="00EB1534" w:rsidRDefault="001F2B46" w:rsidP="001F2B46">
      <w:pPr>
        <w:rPr>
          <w:rStyle w:val="StyleUnderline"/>
        </w:rPr>
      </w:pPr>
      <w:r w:rsidRPr="00740CE1">
        <w:t xml:space="preserve">I argue in this Note that </w:t>
      </w:r>
      <w:r w:rsidRPr="00EB1534">
        <w:rPr>
          <w:rStyle w:val="Emphasis"/>
        </w:rPr>
        <w:t>the critique of rights does not easily map onto Puerto Rico because the critique does not account for the role that rights talk can play for oppressed colonial communities</w:t>
      </w:r>
      <w:r w:rsidRPr="00740CE1">
        <w:t xml:space="preserve">. Part I provides a background on the critique of rights as well as Critical Race Theory (CRT) and </w:t>
      </w:r>
      <w:proofErr w:type="spellStart"/>
      <w:r w:rsidRPr="00740CE1">
        <w:t>LatCrit</w:t>
      </w:r>
      <w:proofErr w:type="spellEnd"/>
      <w:r w:rsidRPr="00740CE1">
        <w:t xml:space="preserve">, the schools of thought that first responded to its implications. Part II elaborates on Puerto Rico’s colonial relationship to the United States to better explain the long history of legal and political repression in Puerto Rico. It also draws on original interviews with Puerto Rican and U.S. lawyers and community activists </w:t>
      </w:r>
      <w:r w:rsidRPr="00EB1534">
        <w:rPr>
          <w:rStyle w:val="StyleUnderline"/>
        </w:rPr>
        <w:t>to reveal fissures in the critique of rights and to propose certain revisions to the CLS theory.</w:t>
      </w:r>
      <w:r w:rsidRPr="00740CE1">
        <w:t xml:space="preserve"> Part III then uses the case study of the Project to illustrate how the </w:t>
      </w:r>
      <w:r w:rsidRPr="00EB1534">
        <w:rPr>
          <w:rStyle w:val="Emphasis"/>
        </w:rPr>
        <w:t>critique of rights fails to provide a full account of the relationship between law and organizing in Puerto Rico.</w:t>
      </w:r>
      <w:r w:rsidRPr="00740CE1">
        <w:t xml:space="preserve"> Finally, Part IV argues </w:t>
      </w:r>
      <w:proofErr w:type="gramStart"/>
      <w:r w:rsidRPr="00740CE1">
        <w:t>that,</w:t>
      </w:r>
      <w:proofErr w:type="gramEnd"/>
      <w:r w:rsidRPr="00740CE1">
        <w:t xml:space="preserve"> </w:t>
      </w:r>
      <w:r w:rsidRPr="00EB1534">
        <w:rPr>
          <w:rStyle w:val="Emphasis"/>
        </w:rPr>
        <w:t>contrary to CLS’s predictions, civil rights litigation and rights talk have been successful in Puerto Rico.</w:t>
      </w:r>
      <w:r w:rsidRPr="00740CE1">
        <w:t xml:space="preserve"> </w:t>
      </w:r>
      <w:r w:rsidRPr="00EB1534">
        <w:rPr>
          <w:rStyle w:val="StyleUnderline"/>
        </w:rPr>
        <w:t>The Project and its progeny catalyzed community lawyering on the island and enabled Puerto Ricans to organize their own locally based movements. Instead of undermining community organizing, litigation and rights talk galvanized domestic reformers.</w:t>
      </w:r>
    </w:p>
    <w:p w14:paraId="3864E3BF" w14:textId="77777777" w:rsidR="001F2B46" w:rsidRPr="00503DE7" w:rsidRDefault="001F2B46" w:rsidP="001F2B46"/>
    <w:p w14:paraId="40FAF1F7" w14:textId="22C7AFA5" w:rsidR="001F2B46" w:rsidRPr="001F2B46" w:rsidRDefault="001F2B46" w:rsidP="001F2B46">
      <w:pPr>
        <w:pStyle w:val="Heading4"/>
        <w:rPr>
          <w:rStyle w:val="Style13ptBold"/>
          <w:b/>
          <w:bCs w:val="0"/>
        </w:rPr>
      </w:pPr>
      <w:r w:rsidRPr="001F2B46">
        <w:rPr>
          <w:rStyle w:val="Style13ptBold"/>
          <w:b/>
          <w:bCs w:val="0"/>
        </w:rPr>
        <w:t>No deradicalization link.</w:t>
      </w:r>
    </w:p>
    <w:p w14:paraId="762177C1" w14:textId="77777777" w:rsidR="001F2B46" w:rsidRDefault="001F2B46" w:rsidP="001F2B46">
      <w:proofErr w:type="spellStart"/>
      <w:r w:rsidRPr="00321F5B">
        <w:rPr>
          <w:rStyle w:val="Style13ptBold"/>
        </w:rPr>
        <w:t>Pelet</w:t>
      </w:r>
      <w:proofErr w:type="spellEnd"/>
      <w:r w:rsidRPr="00321F5B">
        <w:rPr>
          <w:rStyle w:val="Style13ptBold"/>
        </w:rPr>
        <w:t xml:space="preserve"> del Toro 18</w:t>
      </w:r>
      <w:r>
        <w:t xml:space="preserve"> - Judicial Law Clerk United States District Court for the Southern District of New York</w:t>
      </w:r>
    </w:p>
    <w:p w14:paraId="7CFC1DF2" w14:textId="77777777" w:rsidR="001F2B46" w:rsidRDefault="001F2B46" w:rsidP="001F2B46">
      <w:r>
        <w:t xml:space="preserve">Valeria M. </w:t>
      </w:r>
      <w:proofErr w:type="spellStart"/>
      <w:r>
        <w:t>Pelet</w:t>
      </w:r>
      <w:proofErr w:type="spellEnd"/>
      <w:r>
        <w:t xml:space="preserve"> del Toro, written while at Yale Law, Editor-in-Chief, Yale Law &amp; Policy Review, "Beyond the critique of rights: The Puerto Rico legal project and civil rights litigation in America's colony," Yale LJ 128 (2018): 792, https://www.yalelawjournal.org/note/beyond-the-critique-of-rights //</w:t>
      </w:r>
      <w:proofErr w:type="spellStart"/>
      <w:proofErr w:type="gramStart"/>
      <w:r>
        <w:t>ms</w:t>
      </w:r>
      <w:proofErr w:type="spellEnd"/>
      <w:proofErr w:type="gramEnd"/>
    </w:p>
    <w:p w14:paraId="6F15D069" w14:textId="77777777" w:rsidR="001F2B46" w:rsidRPr="00D06EFC" w:rsidRDefault="001F2B46" w:rsidP="001F2B46">
      <w:pPr>
        <w:rPr>
          <w:rStyle w:val="StyleUnderline"/>
        </w:rPr>
      </w:pPr>
      <w:r w:rsidRPr="00321F5B">
        <w:rPr>
          <w:rStyle w:val="StyleUnderline"/>
        </w:rPr>
        <w:t>Although Puerto Rico’s colonial status remains unchanged</w:t>
      </w:r>
      <w:r w:rsidRPr="00321F5B">
        <w:t xml:space="preserve"> after all of these efforts, as CLS would remind us, Vargas </w:t>
      </w:r>
      <w:r w:rsidRPr="00321F5B">
        <w:rPr>
          <w:rStyle w:val="StyleUnderline"/>
        </w:rPr>
        <w:t xml:space="preserve">Acosta views </w:t>
      </w:r>
      <w:r w:rsidRPr="00D06EFC">
        <w:rPr>
          <w:rStyle w:val="Emphasis"/>
        </w:rPr>
        <w:t>this work as “a matter of survival.”</w:t>
      </w:r>
      <w:r w:rsidRPr="00321F5B">
        <w:t xml:space="preserve">273 Ultimately, one would aim to work on changing the colonial status through political action, and perhaps some human-rights forums.274 For the time being, however, Vargas Acosta believes that </w:t>
      </w:r>
      <w:r w:rsidRPr="00321F5B">
        <w:rPr>
          <w:rStyle w:val="StyleUnderline"/>
        </w:rPr>
        <w:t xml:space="preserve">“you </w:t>
      </w:r>
      <w:r w:rsidRPr="00D06EFC">
        <w:rPr>
          <w:rStyle w:val="Emphasis"/>
        </w:rPr>
        <w:t>have to work on the reality</w:t>
      </w:r>
      <w:r w:rsidRPr="00321F5B">
        <w:rPr>
          <w:rStyle w:val="StyleUnderline"/>
        </w:rPr>
        <w:t xml:space="preserve"> of the people here.”275 </w:t>
      </w:r>
      <w:r w:rsidRPr="00D06EFC">
        <w:rPr>
          <w:rStyle w:val="Emphasis"/>
        </w:rPr>
        <w:t>This is at the core of what CLS’s critique of rights is missing when applied to Puerto Rico</w:t>
      </w:r>
      <w:r w:rsidRPr="00321F5B">
        <w:rPr>
          <w:rStyle w:val="StyleUnderline"/>
        </w:rPr>
        <w:t>. CLS’s goal—</w:t>
      </w:r>
      <w:r w:rsidRPr="00D06EFC">
        <w:rPr>
          <w:rStyle w:val="Emphasis"/>
        </w:rPr>
        <w:t>to do away with the dependence on rights—omits the other reasons</w:t>
      </w:r>
      <w:r w:rsidRPr="00321F5B">
        <w:rPr>
          <w:rStyle w:val="StyleUnderline"/>
        </w:rPr>
        <w:t xml:space="preserve"> litigation or rights discourse might be necessary in a place like Puerto Rico</w:t>
      </w:r>
      <w:r w:rsidRPr="00321F5B">
        <w:t xml:space="preserve">. The Project and its progeny’s use of </w:t>
      </w:r>
      <w:r w:rsidRPr="00D06EFC">
        <w:rPr>
          <w:rStyle w:val="StyleUnderline"/>
        </w:rPr>
        <w:t>litigation</w:t>
      </w:r>
      <w:r w:rsidRPr="00321F5B">
        <w:t xml:space="preserve"> and rights talk introduced a kind of space and stability that </w:t>
      </w:r>
      <w:r w:rsidRPr="00D06EFC">
        <w:rPr>
          <w:rStyle w:val="StyleUnderline"/>
        </w:rPr>
        <w:t>allowed Puerto Rican advocates to engage with the law and develop the work that their communities needed most.</w:t>
      </w:r>
      <w:r w:rsidRPr="00321F5B">
        <w:t>276 It is important to note that although litigation was the Project’s</w:t>
      </w:r>
      <w:r>
        <w:t xml:space="preserve"> primary goal in Puerto Rico, the Project, and the Instituto that sprang from it, also became the cradle of movement lawyering in Puerto Rico.</w:t>
      </w:r>
      <w:r w:rsidRPr="00D06EFC">
        <w:rPr>
          <w:rStyle w:val="Emphasis"/>
        </w:rPr>
        <w:t>277 These efforts housed a generation of civil rights</w:t>
      </w:r>
      <w:r w:rsidRPr="00D06EFC">
        <w:rPr>
          <w:rStyle w:val="StyleUnderline"/>
        </w:rPr>
        <w:t xml:space="preserve"> lawyers, progressives, and advocates who defined the fight for social justice in Puerto Rico for decades. </w:t>
      </w:r>
      <w:r w:rsidRPr="00D06EFC">
        <w:rPr>
          <w:rStyle w:val="Emphasis"/>
        </w:rPr>
        <w:t>CLS’s critique of rights, classifying rights as ineffectual, provides little, if any, space for</w:t>
      </w:r>
      <w:r w:rsidRPr="00D06EFC">
        <w:rPr>
          <w:rStyle w:val="StyleUnderline"/>
        </w:rPr>
        <w:t xml:space="preserve"> the significance of that history and the mobilization it enabled.</w:t>
      </w:r>
    </w:p>
    <w:p w14:paraId="32E943F5" w14:textId="77777777" w:rsidR="001F2B46" w:rsidRDefault="001F2B46" w:rsidP="001F2B46">
      <w:r>
        <w:t xml:space="preserve">The Project’s history encapsulates how </w:t>
      </w:r>
      <w:r w:rsidRPr="00D06EFC">
        <w:rPr>
          <w:rStyle w:val="StyleUnderline"/>
        </w:rPr>
        <w:t xml:space="preserve">attorneys successfully imported civil rights and social justice expertise to Puerto Rico </w:t>
      </w:r>
      <w:proofErr w:type="gramStart"/>
      <w:r w:rsidRPr="00D06EFC">
        <w:rPr>
          <w:rStyle w:val="StyleUnderline"/>
        </w:rPr>
        <w:t>in order to</w:t>
      </w:r>
      <w:proofErr w:type="gramEnd"/>
      <w:r w:rsidRPr="00D06EFC">
        <w:rPr>
          <w:rStyle w:val="StyleUnderline"/>
        </w:rPr>
        <w:t xml:space="preserve"> facilitate movement lawyering on the island</w:t>
      </w:r>
      <w:r>
        <w:t xml:space="preserve">. In Berkan’s opinion, the Project helped motivate political activism in Puerto Rico during the politically repressive time of the late 1970s.278 Berkan indicated that, back then, there “had to be a legal response” in order to supplement local organizing efforts from people like the Vieques fisher- men.279 Having attorneys defend local organizers and advocates in federal court bolstered their causes and put them into the mainstream of Puerto Rican politics. Simultaneously, the Project attracted and trained progressive and </w:t>
      </w:r>
      <w:proofErr w:type="spellStart"/>
      <w:r>
        <w:t>independentista</w:t>
      </w:r>
      <w:proofErr w:type="spellEnd"/>
      <w:r>
        <w:t xml:space="preserve"> Puerto Rican lawyers so that they would no longer be dependent on U.S.- based attorneys for representation in </w:t>
      </w:r>
      <w:r w:rsidRPr="00D06EFC">
        <w:rPr>
          <w:rStyle w:val="StyleUnderline"/>
        </w:rPr>
        <w:t xml:space="preserve">federal courts. This </w:t>
      </w:r>
      <w:r w:rsidRPr="00D06EFC">
        <w:rPr>
          <w:rStyle w:val="Emphasis"/>
        </w:rPr>
        <w:t>helped break with a longstanding feature of Puerto Rico’s colonial status</w:t>
      </w:r>
      <w:r w:rsidRPr="00D06EFC">
        <w:rPr>
          <w:rStyle w:val="StyleUnderline"/>
        </w:rPr>
        <w:t xml:space="preserve"> vis-à-vis the United States, in which Puerto Rico was dependent on the United States in the context of commerce, employment, and services.</w:t>
      </w:r>
      <w:r>
        <w:t xml:space="preserve"> Franklin Siegel, a professor at City University of New York School of Law who was one of the founders and coordinators of the Project,280 said that the Project did not necessarily “d[o] anything heroic,” but “it helped </w:t>
      </w:r>
      <w:r w:rsidRPr="00D06EFC">
        <w:rPr>
          <w:rStyle w:val="StyleUnderline"/>
        </w:rPr>
        <w:t>create a capacity within a subsection of progressive lawyers in Puerto Rico” to eventually be able to do civil rights cases</w:t>
      </w:r>
      <w:r>
        <w:t xml:space="preserve"> and social justice lawyering.281</w:t>
      </w:r>
    </w:p>
    <w:p w14:paraId="00FABFE0" w14:textId="77777777" w:rsidR="001F2B46" w:rsidRDefault="001F2B46" w:rsidP="001F2B46">
      <w:pPr>
        <w:pStyle w:val="Heading4"/>
      </w:pPr>
      <w:proofErr w:type="gramStart"/>
      <w:r w:rsidRPr="009878A7">
        <w:t>Otherwise</w:t>
      </w:r>
      <w:proofErr w:type="gramEnd"/>
      <w:r w:rsidRPr="009878A7">
        <w:t xml:space="preserve"> alt gets crushed / Rights and litigation frame key</w:t>
      </w:r>
    </w:p>
    <w:p w14:paraId="2E9F9485" w14:textId="77777777" w:rsidR="001F2B46" w:rsidRPr="009878A7" w:rsidRDefault="001F2B46" w:rsidP="001F2B46">
      <w:proofErr w:type="spellStart"/>
      <w:r w:rsidRPr="009878A7">
        <w:t>Pelet</w:t>
      </w:r>
      <w:proofErr w:type="spellEnd"/>
      <w:r w:rsidRPr="009878A7">
        <w:t xml:space="preserve"> del </w:t>
      </w:r>
      <w:r w:rsidRPr="009878A7">
        <w:rPr>
          <w:rFonts w:eastAsiaTheme="majorEastAsia" w:cstheme="majorBidi"/>
          <w:b/>
          <w:bCs/>
          <w:sz w:val="26"/>
          <w:szCs w:val="26"/>
        </w:rPr>
        <w:t>Toro 18</w:t>
      </w:r>
      <w:r w:rsidRPr="009878A7">
        <w:t> - Judicial Law Clerk United States District Court for the Southern District of New York</w:t>
      </w:r>
      <w:r>
        <w:t xml:space="preserve"> </w:t>
      </w:r>
      <w:r w:rsidRPr="009878A7">
        <w:t xml:space="preserve">Valeria M. </w:t>
      </w:r>
      <w:proofErr w:type="spellStart"/>
      <w:r w:rsidRPr="009878A7">
        <w:t>Pelet</w:t>
      </w:r>
      <w:proofErr w:type="spellEnd"/>
      <w:r w:rsidRPr="009878A7">
        <w:t xml:space="preserve"> del Toro, written while at Yale Law, Editor-in-Chief, Yale Law &amp; Policy Review, "Beyond the critique of rights: The Puerto Rico legal project and civil rights litigation in America's colony," Yale LJ 128 (2018): 792, </w:t>
      </w:r>
      <w:hyperlink r:id="rId57" w:tgtFrame="_blank" w:history="1">
        <w:r w:rsidRPr="009878A7">
          <w:rPr>
            <w:rStyle w:val="Hyperlink"/>
          </w:rPr>
          <w:t>https://www.yalelawjournal.org/note/beyond-the-critique-of-rights</w:t>
        </w:r>
      </w:hyperlink>
      <w:r w:rsidRPr="009878A7">
        <w:t> //</w:t>
      </w:r>
      <w:r>
        <w:t>penelope/</w:t>
      </w:r>
    </w:p>
    <w:p w14:paraId="3B11893C" w14:textId="77777777" w:rsidR="001F2B46" w:rsidRPr="009E6712" w:rsidRDefault="001F2B46" w:rsidP="001F2B46">
      <w:pPr>
        <w:rPr>
          <w:u w:val="single"/>
        </w:rPr>
      </w:pPr>
      <w:r w:rsidRPr="009878A7">
        <w:t xml:space="preserve">At the same time, for all that </w:t>
      </w:r>
      <w:r w:rsidRPr="006337E1">
        <w:rPr>
          <w:rStyle w:val="StyleUnderline"/>
        </w:rPr>
        <w:t>the Project</w:t>
      </w:r>
      <w:r w:rsidRPr="009878A7">
        <w:t xml:space="preserve"> accomplished, it </w:t>
      </w:r>
      <w:r w:rsidRPr="006337E1">
        <w:rPr>
          <w:rStyle w:val="StyleUnderline"/>
        </w:rPr>
        <w:t>was not without its drawbacks</w:t>
      </w:r>
      <w:r w:rsidRPr="009878A7">
        <w:t xml:space="preserve">. CLS scholars would be correct if they asserted that the Project was not able to overcome the colonial structure at the root of many of the island’s problems. Indeed, some of the more militant </w:t>
      </w:r>
      <w:proofErr w:type="spellStart"/>
      <w:r w:rsidRPr="009878A7">
        <w:t>independentistas</w:t>
      </w:r>
      <w:proofErr w:type="spellEnd"/>
      <w:r w:rsidRPr="009878A7">
        <w:t xml:space="preserve"> would agree with this critique. Even though the decision to engage with U.S. courts was led by many progressives and </w:t>
      </w:r>
      <w:proofErr w:type="spellStart"/>
      <w:r w:rsidRPr="009878A7">
        <w:t>independentista</w:t>
      </w:r>
      <w:proofErr w:type="spellEnd"/>
      <w:r w:rsidRPr="009878A7">
        <w:t xml:space="preserve"> union leaders like Grant, “dissonant philosophical strains” coexisted while the Project was active.282 Details of this continued disagreement are scarce,283 but it should be noted that two of the “Vieques 21” arrestees, Pedro </w:t>
      </w:r>
      <w:proofErr w:type="spellStart"/>
      <w:r w:rsidRPr="009878A7">
        <w:t>Baiges</w:t>
      </w:r>
      <w:proofErr w:type="spellEnd"/>
      <w:r w:rsidRPr="009878A7">
        <w:t xml:space="preserve"> Chapel and Ángel Rodríguez Cristóbal, did not defend themselves against charges of trespassing on naval land because they did not recognize the jurisdiction of the U.S. district court in Puerto Rico.284 That debate, critical to larger discussions about Puerto Rico’s political status and future, likely had to be set aside in order to engage in rights discourse and work within the U.S. civil rights paradigm. The Project’s penchant for litigation arguably legitimized the United States’ hold over Puerto Rico, as several of the Project’s high-profile cases resulted in unfavorable judgments for the independentistas.285 Spending the Project’s limited resources on litigation that confirmed what Puerto Ricans already knew from experience could be seen as counterproductive at best. The Project’s prominent litigation also risked having people put too much faith in the legal system, which is one of </w:t>
      </w:r>
      <w:proofErr w:type="spellStart"/>
      <w:r w:rsidRPr="009878A7">
        <w:t>Tushnet’s</w:t>
      </w:r>
      <w:proofErr w:type="spellEnd"/>
      <w:r w:rsidRPr="009878A7">
        <w:t xml:space="preserve"> principal concerns in The Critique of Rights. 286 Although Berkan recognizes that </w:t>
      </w:r>
      <w:r w:rsidRPr="006337E1">
        <w:rPr>
          <w:rStyle w:val="StyleUnderline"/>
        </w:rPr>
        <w:t>much of the legal activity that occurred in the late 1970s helped amplify the response to the Vieques blockade,</w:t>
      </w:r>
      <w:r w:rsidRPr="009878A7">
        <w:t xml:space="preserve"> for instance, at the time she was troubled </w:t>
      </w:r>
      <w:r w:rsidRPr="006337E1">
        <w:rPr>
          <w:rStyle w:val="StyleUnderline"/>
        </w:rPr>
        <w:t>that the focus on litigation would “take the oxygen out of movements</w:t>
      </w:r>
      <w:r w:rsidRPr="009878A7">
        <w:t xml:space="preserve">.”287 She did not want people to misconstrue the role of the legal system and have them believe that litigation alone had a totalizing power for sociopolitical change.288 Adalina De Jesús, a Puerto Rican civil rights attorney who was part of the Instituto and later worked as Hey Maestre’s law-firm partner, shares Berkan’s concern. De Jesús argues that while rights discourse is important in that it both lets people know what they are entitled to and helps people make demands of the necessary authorities, this value is limited.289 De Jesús contends that having a community look solely to the legal system for relief might distract from a government’s broader “lack of commitment” to educate and provide for its own people.290 Meanwhile, </w:t>
      </w:r>
      <w:r w:rsidRPr="009E6712">
        <w:rPr>
          <w:u w:val="single"/>
        </w:rPr>
        <w:t>Ramírez also agrees that the value of litigation can be narrow</w:t>
      </w:r>
      <w:r w:rsidRPr="009878A7">
        <w:t xml:space="preserve">—it is specific to one moment, one client. He would not go so far as to say that people engaged in political organizing solely due to their relationship with the Instituto.291 These concerns echo </w:t>
      </w:r>
      <w:proofErr w:type="spellStart"/>
      <w:r w:rsidRPr="009878A7">
        <w:t>Tushnet’s</w:t>
      </w:r>
      <w:proofErr w:type="spellEnd"/>
      <w:r w:rsidRPr="009878A7">
        <w:t xml:space="preserve"> concern about lawyers overestimating the potency of a legal victory.292 In that way, the Project and its progeny might have forsaken community development to get their day in court. While it is important to keep those limitations in mind, </w:t>
      </w:r>
      <w:r w:rsidRPr="009E6712">
        <w:rPr>
          <w:u w:val="single"/>
        </w:rPr>
        <w:t>one should not lose sight of the historical forces at play in Puerto Rico</w:t>
      </w:r>
      <w:r w:rsidRPr="009878A7">
        <w:t xml:space="preserve">. It is difficult to imagine what would have happened to </w:t>
      </w:r>
      <w:proofErr w:type="spellStart"/>
      <w:r w:rsidRPr="009878A7">
        <w:t>independentista</w:t>
      </w:r>
      <w:proofErr w:type="spellEnd"/>
      <w:r w:rsidRPr="009878A7">
        <w:t xml:space="preserve"> and progressive causes on the island had Grant and the other union leaders not approached CCR and the Guild in the 1970s. T</w:t>
      </w:r>
      <w:r w:rsidRPr="009E6712">
        <w:rPr>
          <w:u w:val="single"/>
        </w:rPr>
        <w:t xml:space="preserve">he government-sponsored attacks against these groups would have likely continued to silence progressives and </w:t>
      </w:r>
      <w:proofErr w:type="spellStart"/>
      <w:r w:rsidRPr="009E6712">
        <w:rPr>
          <w:u w:val="single"/>
        </w:rPr>
        <w:t>independentistas</w:t>
      </w:r>
      <w:proofErr w:type="spellEnd"/>
      <w:r w:rsidRPr="009E6712">
        <w:rPr>
          <w:u w:val="single"/>
        </w:rPr>
        <w:t xml:space="preserve"> through court orders, threats, and outright violence.</w:t>
      </w:r>
      <w:r w:rsidRPr="009878A7">
        <w:t xml:space="preserve"> It is useful to recall Crenshaw’s take on rights discourse, and how she describes Black people’s decision to engage with the American legal apparatus, though stemming from a position of “self-defense,” as a radical, “calculated political act[].”293 Though the colonial context in Puerto Rico is not identical to the experiences of Black America, </w:t>
      </w:r>
      <w:r w:rsidRPr="009E6712">
        <w:rPr>
          <w:u w:val="single"/>
        </w:rPr>
        <w:t>there</w:t>
      </w:r>
      <w:r w:rsidRPr="009878A7">
        <w:t xml:space="preserve"> similarly </w:t>
      </w:r>
      <w:r w:rsidRPr="009E6712">
        <w:rPr>
          <w:u w:val="single"/>
        </w:rPr>
        <w:t>needed to be a legal response on the island as Grant and his colleagues indicated, and attorneys like Berkan, Schachter, and others later realized.</w:t>
      </w:r>
      <w:r w:rsidRPr="009878A7">
        <w:t xml:space="preserve"> </w:t>
      </w:r>
      <w:r w:rsidRPr="009E6712">
        <w:rPr>
          <w:u w:val="single"/>
        </w:rPr>
        <w:t>Not doing so likely would have further compromised Puerto Ricans’ ability not only to defend themselves from these attacks, but also to fight back.</w:t>
      </w:r>
      <w:r w:rsidRPr="009878A7">
        <w:t xml:space="preserve"> Furthermore, in fixating on what the Project was or was not able to accomplish by engaging with the courts, one runs the risk of ignoring the community ties that the Project facilitated. For instance, people like Berkan, Colón Morera, Hey Maestre, Ramírez, and Vargas Acosta continued to collaborate with young Puerto Ricans. As advocates, professors, and mentors, they promoted the importance of working in the public interest long after leaving the Project and the Instituto. That being said, many of the Puerto Ricans whom I interviewed for this Note remain deeply skeptical of the power of litigation alone to achieve social change.294 Ramírez, for one, believes that “litigation does not change anything” on its own.295 </w:t>
      </w:r>
      <w:r w:rsidRPr="009E6712">
        <w:rPr>
          <w:u w:val="single"/>
        </w:rPr>
        <w:t>Contrary to proponents of CLS, however, Ramírez considers that multifaceted advocacy—which includes community education, local forms of organizing, and litigation—has the potential to create the consciousness that can bring about social change</w:t>
      </w:r>
      <w:r w:rsidRPr="009878A7">
        <w:t xml:space="preserve">. Ramírez’s view mirrors the legacy of the Project, and of rights discourse more generally, in Puerto Rico. Litigation and other forms of legal work were not only useful, but also necessary, to defend and support other forms of activism. Thus, </w:t>
      </w:r>
      <w:r w:rsidRPr="009E6712">
        <w:rPr>
          <w:u w:val="single"/>
        </w:rPr>
        <w:t>Ramírez and others see what CLS does not: how litigation and rights talk can help educate and empower a colonized people.</w:t>
      </w:r>
    </w:p>
    <w:p w14:paraId="2ACA9CC0" w14:textId="77777777" w:rsidR="001F2B46" w:rsidRPr="00F601E6" w:rsidRDefault="001F2B46" w:rsidP="001F2B46"/>
    <w:p w14:paraId="39EC3ABB" w14:textId="77777777" w:rsidR="001F2B46" w:rsidRPr="005D388F" w:rsidRDefault="001F2B46" w:rsidP="001F2B46"/>
    <w:p w14:paraId="30F05009" w14:textId="67BC4A3E" w:rsidR="001F2B46" w:rsidRDefault="001F2B46" w:rsidP="001F2B46">
      <w:pPr>
        <w:pStyle w:val="Heading3"/>
      </w:pPr>
      <w:r>
        <w:rPr>
          <w:rFonts w:ascii="Arial" w:hAnsi="Arial" w:cs="Arial"/>
          <w:color w:val="000000"/>
          <w:szCs w:val="32"/>
        </w:rPr>
        <w:t>A</w:t>
      </w:r>
      <w:r>
        <w:rPr>
          <w:rFonts w:ascii="Arial" w:hAnsi="Arial" w:cs="Arial"/>
          <w:color w:val="000000"/>
          <w:szCs w:val="32"/>
        </w:rPr>
        <w:t xml:space="preserve">T: </w:t>
      </w:r>
      <w:r>
        <w:rPr>
          <w:rFonts w:ascii="Arial" w:hAnsi="Arial" w:cs="Arial"/>
          <w:color w:val="000000"/>
          <w:szCs w:val="32"/>
        </w:rPr>
        <w:t>Legalism K</w:t>
      </w:r>
      <w:r>
        <w:rPr>
          <w:rFonts w:ascii="Arial" w:hAnsi="Arial" w:cs="Arial"/>
          <w:color w:val="000000"/>
          <w:szCs w:val="32"/>
        </w:rPr>
        <w:t xml:space="preserve"> </w:t>
      </w:r>
    </w:p>
    <w:p w14:paraId="0E3B2FEE" w14:textId="77777777" w:rsidR="001F2B46" w:rsidRPr="00DA3039" w:rsidRDefault="001F2B46" w:rsidP="001F2B46">
      <w:pPr>
        <w:pStyle w:val="Heading4"/>
      </w:pPr>
      <w:r>
        <w:t xml:space="preserve">Legal Education is critical for anti-racist </w:t>
      </w:r>
      <w:proofErr w:type="gramStart"/>
      <w:r>
        <w:t>policy</w:t>
      </w:r>
      <w:proofErr w:type="gramEnd"/>
    </w:p>
    <w:p w14:paraId="0FAA7BF4" w14:textId="77777777" w:rsidR="001F2B46" w:rsidRPr="005D1E9E" w:rsidRDefault="001F2B46" w:rsidP="001F2B46">
      <w:pPr>
        <w:tabs>
          <w:tab w:val="left" w:pos="938"/>
        </w:tabs>
      </w:pPr>
      <w:r w:rsidRPr="005D1E9E">
        <w:rPr>
          <w:rStyle w:val="Style13ptBold"/>
        </w:rPr>
        <w:t>John</w:t>
      </w:r>
      <w:r>
        <w:rPr>
          <w:rStyle w:val="Style13ptBold"/>
        </w:rPr>
        <w:t xml:space="preserve"> et al. </w:t>
      </w:r>
      <w:r w:rsidRPr="00F30ED1">
        <w:rPr>
          <w:rStyle w:val="Style13ptBold"/>
        </w:rPr>
        <w:t>'</w:t>
      </w:r>
      <w:r>
        <w:rPr>
          <w:rStyle w:val="Style13ptBold"/>
        </w:rPr>
        <w:t>21</w:t>
      </w:r>
      <w:r w:rsidRPr="00F30ED1">
        <w:rPr>
          <w:rStyle w:val="Style13ptBold"/>
        </w:rPr>
        <w:t xml:space="preserve"> </w:t>
      </w:r>
      <w:r>
        <w:t>[</w:t>
      </w:r>
      <w:r w:rsidRPr="005D1E9E">
        <w:t>Christina</w:t>
      </w:r>
      <w:r>
        <w:t xml:space="preserve">; 08/15-16/2021; </w:t>
      </w:r>
      <w:r w:rsidRPr="00DA3039">
        <w:t>Christina John, New Jersey Appellate Division Law Clerk</w:t>
      </w:r>
      <w:r>
        <w:t>; "</w:t>
      </w:r>
      <w:r w:rsidRPr="005D1E9E">
        <w:t xml:space="preserve"> SUBVERSIVE LEGAL EDUCATION: REFORMIST STEPS TOWARD ABOLITIONIST VISIONS</w:t>
      </w:r>
      <w:r>
        <w:t xml:space="preserve">," </w:t>
      </w:r>
      <w:r w:rsidRPr="005D1E9E">
        <w:t>FORDHAMLAW REVIEW</w:t>
      </w:r>
      <w:r>
        <w:t xml:space="preserve">, Vol. 90 Issue/No. 5 p. </w:t>
      </w:r>
      <w:r w:rsidRPr="005D1E9E">
        <w:t>2120-2121</w:t>
      </w:r>
      <w:r>
        <w:t>//JJB]</w:t>
      </w:r>
    </w:p>
    <w:p w14:paraId="1A6205DA" w14:textId="77777777" w:rsidR="001F2B46" w:rsidRPr="007403A7" w:rsidRDefault="001F2B46" w:rsidP="001F2B46">
      <w:pPr>
        <w:rPr>
          <w:sz w:val="12"/>
        </w:rPr>
      </w:pPr>
      <w:r w:rsidRPr="00DA3039">
        <w:rPr>
          <w:rStyle w:val="StyleUnderline"/>
        </w:rPr>
        <w:t xml:space="preserve">This Essay begins with reformist steps and ends with abolition of the existing system </w:t>
      </w:r>
      <w:r w:rsidRPr="00124950">
        <w:rPr>
          <w:rStyle w:val="StyleUnderline"/>
          <w:highlight w:val="yellow"/>
        </w:rPr>
        <w:t>in favor of</w:t>
      </w:r>
      <w:r w:rsidRPr="00DA3039">
        <w:rPr>
          <w:rStyle w:val="StyleUnderline"/>
        </w:rPr>
        <w:t xml:space="preserve"> a democratic and participatory </w:t>
      </w:r>
      <w:r w:rsidRPr="00124950">
        <w:rPr>
          <w:rStyle w:val="StyleUnderline"/>
          <w:highlight w:val="yellow"/>
        </w:rPr>
        <w:t>model of legal</w:t>
      </w:r>
      <w:r w:rsidRPr="00DA3039">
        <w:rPr>
          <w:rStyle w:val="StyleUnderline"/>
        </w:rPr>
        <w:t xml:space="preserve"> </w:t>
      </w:r>
      <w:r w:rsidRPr="00124950">
        <w:rPr>
          <w:rStyle w:val="StyleUnderline"/>
          <w:highlight w:val="yellow"/>
        </w:rPr>
        <w:t>education</w:t>
      </w:r>
      <w:r w:rsidRPr="00DA3039">
        <w:rPr>
          <w:rStyle w:val="StyleUnderline"/>
        </w:rPr>
        <w:t>.</w:t>
      </w:r>
      <w:r w:rsidRPr="007403A7">
        <w:rPr>
          <w:sz w:val="12"/>
        </w:rPr>
        <w:t xml:space="preserve"> Our reformist steps join with Bennett Capers in opening the doors of law schools and ending law school as a White space. 151 </w:t>
      </w:r>
      <w:r w:rsidRPr="00DA3039">
        <w:rPr>
          <w:rStyle w:val="StyleUnderline"/>
        </w:rPr>
        <w:t xml:space="preserve">At minimum, the discriminatory outcomes that pervade legal </w:t>
      </w:r>
      <w:r w:rsidRPr="00124950">
        <w:rPr>
          <w:rStyle w:val="StyleUnderline"/>
          <w:highlight w:val="yellow"/>
        </w:rPr>
        <w:t>education</w:t>
      </w:r>
      <w:r w:rsidRPr="00DA3039">
        <w:rPr>
          <w:rStyle w:val="StyleUnderline"/>
        </w:rPr>
        <w:t xml:space="preserve"> and bar admission </w:t>
      </w:r>
      <w:r w:rsidRPr="00124950">
        <w:rPr>
          <w:rStyle w:val="StyleUnderline"/>
          <w:highlight w:val="yellow"/>
        </w:rPr>
        <w:t>require rethinking</w:t>
      </w:r>
      <w:r w:rsidRPr="00DA3039">
        <w:rPr>
          <w:rStyle w:val="StyleUnderline"/>
        </w:rPr>
        <w:t xml:space="preserve"> every step in the </w:t>
      </w:r>
      <w:r w:rsidRPr="00124950">
        <w:rPr>
          <w:rStyle w:val="StyleUnderline"/>
          <w:highlight w:val="yellow"/>
        </w:rPr>
        <w:t>established process</w:t>
      </w:r>
      <w:r w:rsidRPr="00DA3039">
        <w:rPr>
          <w:rStyle w:val="StyleUnderline"/>
        </w:rPr>
        <w:t>.</w:t>
      </w:r>
      <w:r w:rsidRPr="007403A7">
        <w:rPr>
          <w:sz w:val="12"/>
        </w:rPr>
        <w:t xml:space="preserve"> </w:t>
      </w:r>
      <w:proofErr w:type="gramStart"/>
      <w:r w:rsidRPr="007403A7">
        <w:rPr>
          <w:sz w:val="12"/>
        </w:rPr>
        <w:t>Or,</w:t>
      </w:r>
      <w:proofErr w:type="gramEnd"/>
      <w:r w:rsidRPr="007403A7">
        <w:rPr>
          <w:sz w:val="12"/>
        </w:rPr>
        <w:t xml:space="preserve"> </w:t>
      </w:r>
      <w:r w:rsidRPr="00DA3039">
        <w:rPr>
          <w:rStyle w:val="Emphasis"/>
        </w:rPr>
        <w:t xml:space="preserve">rather than seek facially neutral justifications for racist policies, </w:t>
      </w:r>
      <w:r w:rsidRPr="00124950">
        <w:rPr>
          <w:rStyle w:val="Emphasis"/>
          <w:highlight w:val="yellow"/>
        </w:rPr>
        <w:t>we should reject</w:t>
      </w:r>
      <w:r w:rsidRPr="00DA3039">
        <w:rPr>
          <w:rStyle w:val="Emphasis"/>
        </w:rPr>
        <w:t xml:space="preserve"> them altogether </w:t>
      </w:r>
      <w:r w:rsidRPr="00124950">
        <w:rPr>
          <w:rStyle w:val="Emphasis"/>
          <w:highlight w:val="yellow"/>
        </w:rPr>
        <w:t>in favor of anti-racist policies that promote equality</w:t>
      </w:r>
      <w:r w:rsidRPr="00DA3039">
        <w:rPr>
          <w:rStyle w:val="Emphasis"/>
        </w:rPr>
        <w:t xml:space="preserve"> among racial groups.</w:t>
      </w:r>
      <w:r w:rsidRPr="007403A7">
        <w:rPr>
          <w:sz w:val="12"/>
        </w:rPr>
        <w:t xml:space="preserve"> But reformist steps are only a temporary step toward a just society. </w:t>
      </w:r>
      <w:r w:rsidRPr="00DA3039">
        <w:rPr>
          <w:rStyle w:val="StyleUnderline"/>
        </w:rPr>
        <w:t xml:space="preserve">Subverting injustice requires a world where the walls of law school and the organized bar </w:t>
      </w:r>
      <w:r w:rsidRPr="00DA3039">
        <w:rPr>
          <w:rStyle w:val="Emphasis"/>
        </w:rPr>
        <w:t>do not obscure and monopolize legal knowledge and power.</w:t>
      </w:r>
      <w:r w:rsidRPr="007403A7">
        <w:rPr>
          <w:sz w:val="12"/>
        </w:rPr>
        <w:t xml:space="preserve"> </w:t>
      </w:r>
      <w:r w:rsidRPr="00DA3039">
        <w:rPr>
          <w:rStyle w:val="StyleUnderline"/>
        </w:rPr>
        <w:t>We do not claim to offer a blueprint for democratizing legal knowledge and power. I</w:t>
      </w:r>
      <w:r w:rsidRPr="007403A7">
        <w:rPr>
          <w:sz w:val="12"/>
        </w:rPr>
        <w:t xml:space="preserve">t would be misguided to expect a law review essay-of all the available tools-to be such a vehicle. </w:t>
      </w:r>
      <w:r w:rsidRPr="00124950">
        <w:rPr>
          <w:rStyle w:val="StyleUnderline"/>
          <w:highlight w:val="yellow"/>
        </w:rPr>
        <w:t>We imagine legal education beyond</w:t>
      </w:r>
      <w:r w:rsidRPr="00DA3039">
        <w:rPr>
          <w:rStyle w:val="StyleUnderline"/>
        </w:rPr>
        <w:t xml:space="preserve"> the existing walls </w:t>
      </w:r>
      <w:r w:rsidRPr="005163E3">
        <w:rPr>
          <w:rStyle w:val="StyleUnderline"/>
        </w:rPr>
        <w:t>of</w:t>
      </w:r>
      <w:r w:rsidRPr="00DA3039">
        <w:rPr>
          <w:rStyle w:val="StyleUnderline"/>
        </w:rPr>
        <w:t xml:space="preserve"> </w:t>
      </w:r>
      <w:r w:rsidRPr="00124950">
        <w:rPr>
          <w:rStyle w:val="StyleUnderline"/>
          <w:highlight w:val="yellow"/>
        </w:rPr>
        <w:t>law school</w:t>
      </w:r>
      <w:r w:rsidRPr="00DA3039">
        <w:rPr>
          <w:rStyle w:val="StyleUnderline"/>
        </w:rPr>
        <w:t xml:space="preserve"> and the gates of the legal </w:t>
      </w:r>
      <w:r w:rsidRPr="007403A7">
        <w:rPr>
          <w:sz w:val="12"/>
        </w:rPr>
        <w:t>profession. We</w:t>
      </w:r>
      <w:r w:rsidRPr="00DA3039">
        <w:rPr>
          <w:rStyle w:val="StyleUnderline"/>
        </w:rPr>
        <w:t xml:space="preserve"> do seek </w:t>
      </w:r>
      <w:r w:rsidRPr="00124950">
        <w:rPr>
          <w:rStyle w:val="StyleUnderline"/>
          <w:highlight w:val="yellow"/>
        </w:rPr>
        <w:t>to abolish law school</w:t>
      </w:r>
      <w:r w:rsidRPr="00DA3039">
        <w:rPr>
          <w:rStyle w:val="StyleUnderline"/>
        </w:rPr>
        <w:t xml:space="preserve"> </w:t>
      </w:r>
      <w:r w:rsidRPr="00124950">
        <w:rPr>
          <w:rStyle w:val="StyleUnderline"/>
          <w:highlight w:val="yellow"/>
        </w:rPr>
        <w:t>as the only location for education</w:t>
      </w:r>
      <w:r w:rsidRPr="00DA3039">
        <w:rPr>
          <w:rStyle w:val="StyleUnderline"/>
        </w:rPr>
        <w:t xml:space="preserve"> and the profession as the only avenue for advocacy.</w:t>
      </w:r>
      <w:r w:rsidRPr="007403A7">
        <w:rPr>
          <w:sz w:val="12"/>
        </w:rPr>
        <w:t xml:space="preserve"> 150. See </w:t>
      </w:r>
      <w:proofErr w:type="gramStart"/>
      <w:r w:rsidRPr="007403A7">
        <w:rPr>
          <w:sz w:val="12"/>
        </w:rPr>
        <w:t>supra Part II</w:t>
      </w:r>
      <w:proofErr w:type="gramEnd"/>
      <w:r w:rsidRPr="007403A7">
        <w:rPr>
          <w:sz w:val="12"/>
        </w:rPr>
        <w:t>. 151. See Capers, supra note 14. 2120 [Vol. 90 SUBVERSIVE LEGAL ED UCATION A</w:t>
      </w:r>
      <w:r w:rsidRPr="00DA3039">
        <w:rPr>
          <w:rStyle w:val="StyleUnderline"/>
        </w:rPr>
        <w:t xml:space="preserve">bolition requires "work in solidarity with others toward the world as they wish for it to be," 152 so we imagine building together. We imagine those traditionally viewed as experts sharing their platforms with those who are not. We imagine many more articles coauthored by lawyers passionate about social justice issues and those most directly impacted who have gained expertise through lived experiences. </w:t>
      </w:r>
      <w:r w:rsidRPr="007403A7">
        <w:rPr>
          <w:sz w:val="12"/>
        </w:rPr>
        <w:t xml:space="preserve">This is the pedagogy of "Nothing About Us Without Us"-all teaching and scholarship of law must include the participation and wisdom of those impacted by the law. </w:t>
      </w:r>
      <w:r w:rsidRPr="00DA3039">
        <w:rPr>
          <w:rStyle w:val="StyleUnderline"/>
        </w:rPr>
        <w:t xml:space="preserve">As we model, abolition is a gradual, collaborative process requiring many perspectives, particularly of those most acutely impacted by racist and </w:t>
      </w:r>
      <w:r w:rsidRPr="007403A7">
        <w:rPr>
          <w:rStyle w:val="StyleUnderline"/>
        </w:rPr>
        <w:t xml:space="preserve">oppressive punishment mechanisms. Historically, </w:t>
      </w:r>
      <w:r w:rsidRPr="005163E3">
        <w:rPr>
          <w:rStyle w:val="StyleUnderline"/>
        </w:rPr>
        <w:t>the</w:t>
      </w:r>
      <w:r w:rsidRPr="007403A7">
        <w:rPr>
          <w:rStyle w:val="StyleUnderline"/>
        </w:rPr>
        <w:t xml:space="preserve"> </w:t>
      </w:r>
      <w:r w:rsidRPr="00124950">
        <w:rPr>
          <w:rStyle w:val="StyleUnderline"/>
          <w:highlight w:val="yellow"/>
        </w:rPr>
        <w:t>abolitionist movement</w:t>
      </w:r>
      <w:r w:rsidRPr="007403A7">
        <w:rPr>
          <w:rStyle w:val="StyleUnderline"/>
        </w:rPr>
        <w:t xml:space="preserve"> has been a </w:t>
      </w:r>
      <w:r w:rsidRPr="00124950">
        <w:rPr>
          <w:rStyle w:val="StyleUnderline"/>
          <w:highlight w:val="yellow"/>
        </w:rPr>
        <w:t>movement of growth away from morally</w:t>
      </w:r>
      <w:r w:rsidRPr="007403A7">
        <w:rPr>
          <w:rStyle w:val="StyleUnderline"/>
        </w:rPr>
        <w:t xml:space="preserve"> unsustainable </w:t>
      </w:r>
      <w:r w:rsidRPr="00124950">
        <w:rPr>
          <w:rStyle w:val="StyleUnderline"/>
          <w:highlight w:val="yellow"/>
        </w:rPr>
        <w:t>practices</w:t>
      </w:r>
      <w:r w:rsidRPr="007403A7">
        <w:rPr>
          <w:rStyle w:val="StyleUnderline"/>
        </w:rPr>
        <w:t xml:space="preserve">. 153 The abolitionist movement is concerned with repair, restoration, 154 and hope. 155 Abolition without addressing the social </w:t>
      </w:r>
      <w:proofErr w:type="spellStart"/>
      <w:r w:rsidRPr="007403A7">
        <w:rPr>
          <w:rStyle w:val="StyleUnderline"/>
        </w:rPr>
        <w:t>illswithout</w:t>
      </w:r>
      <w:proofErr w:type="spellEnd"/>
      <w:r w:rsidRPr="007403A7">
        <w:rPr>
          <w:rStyle w:val="StyleUnderline"/>
        </w:rPr>
        <w:t xml:space="preserve"> implementing creative, imaginative reforms to build alternative systems that prioritize healing and potential and that we create </w:t>
      </w:r>
      <w:proofErr w:type="gramStart"/>
      <w:r w:rsidRPr="007403A7">
        <w:rPr>
          <w:rStyle w:val="StyleUnderline"/>
        </w:rPr>
        <w:t>hand-in-hand</w:t>
      </w:r>
      <w:proofErr w:type="gramEnd"/>
      <w:r w:rsidRPr="007403A7">
        <w:rPr>
          <w:rStyle w:val="StyleUnderline"/>
        </w:rPr>
        <w:t xml:space="preserve"> with those most impacted by social ills-is irresponsible, only making already existing harmful mechanisms look all the more desirable. </w:t>
      </w:r>
      <w:r w:rsidRPr="007403A7">
        <w:rPr>
          <w:rStyle w:val="Emphasis"/>
        </w:rPr>
        <w:t>We imagine a world where other locations for legal education besides law school are robustly supported</w:t>
      </w:r>
      <w:r w:rsidRPr="007403A7">
        <w:rPr>
          <w:rStyle w:val="StyleUnderline"/>
        </w:rPr>
        <w:t xml:space="preserve">. So that police officers are not giving children their first lesson in the law, </w:t>
      </w:r>
      <w:r w:rsidRPr="00124950">
        <w:rPr>
          <w:rStyle w:val="StyleUnderline"/>
          <w:highlight w:val="yellow"/>
        </w:rPr>
        <w:t>we imagine</w:t>
      </w:r>
      <w:r w:rsidRPr="007403A7">
        <w:rPr>
          <w:rStyle w:val="StyleUnderline"/>
        </w:rPr>
        <w:t xml:space="preserve"> a cumulative </w:t>
      </w:r>
      <w:r w:rsidRPr="00124950">
        <w:rPr>
          <w:rStyle w:val="StyleUnderline"/>
          <w:highlight w:val="yellow"/>
        </w:rPr>
        <w:t>development of legal education</w:t>
      </w:r>
      <w:r w:rsidRPr="007403A7">
        <w:rPr>
          <w:rStyle w:val="StyleUnderline"/>
        </w:rPr>
        <w:t xml:space="preserve"> in grades K-12, when youth are taught their rights and discuss questions of accountability and repair. We imagine a world where legal education is well resourced in prisons and jails for as long as the carceral state exists. We </w:t>
      </w:r>
      <w:r w:rsidRPr="00124950">
        <w:rPr>
          <w:rStyle w:val="StyleUnderline"/>
          <w:highlight w:val="yellow"/>
        </w:rPr>
        <w:t>imagine a system</w:t>
      </w:r>
      <w:r w:rsidRPr="007403A7">
        <w:rPr>
          <w:rStyle w:val="StyleUnderline"/>
        </w:rPr>
        <w:t xml:space="preserve"> of legal knowledge </w:t>
      </w:r>
      <w:r w:rsidRPr="00124950">
        <w:rPr>
          <w:rStyle w:val="StyleUnderline"/>
          <w:highlight w:val="yellow"/>
        </w:rPr>
        <w:t>that empowers community legal advocates</w:t>
      </w:r>
      <w:r w:rsidRPr="007403A7">
        <w:rPr>
          <w:rStyle w:val="StyleUnderline"/>
        </w:rPr>
        <w:t xml:space="preserve">, litigants partnering with trained legal services providers, and pro se litigants. To achieve abolition, we must practice imagination. With imagination, the master's tools can be repurposed; they can be democratized to be reclaimed as the people's tools. </w:t>
      </w:r>
      <w:r w:rsidRPr="007403A7">
        <w:rPr>
          <w:sz w:val="12"/>
        </w:rPr>
        <w:t xml:space="preserve">156 152. Keeanga-Yamahtta Taylor, The Emerging Movement for Police and Prison Abolition, NEW YORKER (May 7, 2021), https://www.newyorker.con/news/our-columnists/theemerging-movement-for-police-and-prison-abolition [https://perma.cc/JRH4-K4UZ]. 153. See Allegra M. McLeod, Prison Abolition and Grounded Justice, 62 UCLA L. REV. 1156, 1161 (2015) (defining prison abolition as "a transformative goal of gradual </w:t>
      </w:r>
      <w:proofErr w:type="spellStart"/>
      <w:r w:rsidRPr="007403A7">
        <w:rPr>
          <w:sz w:val="12"/>
        </w:rPr>
        <w:t>decarceration</w:t>
      </w:r>
      <w:proofErr w:type="spellEnd"/>
      <w:r w:rsidRPr="007403A7">
        <w:rPr>
          <w:sz w:val="12"/>
        </w:rPr>
        <w:t xml:space="preserve"> and positive regulatory substitution wherein penal regulation is recognized as morally unsustainable"). 154. See Taylor, supra note 152. 155. Id. ("Hope is a discipline. We must practice it daily." (</w:t>
      </w:r>
      <w:proofErr w:type="gramStart"/>
      <w:r w:rsidRPr="007403A7">
        <w:rPr>
          <w:sz w:val="12"/>
        </w:rPr>
        <w:t>quoting</w:t>
      </w:r>
      <w:proofErr w:type="gramEnd"/>
      <w:r w:rsidRPr="007403A7">
        <w:rPr>
          <w:sz w:val="12"/>
        </w:rPr>
        <w:t xml:space="preserve"> Mariame Kaba)). 156. See Lorde, supra note 4, at 1-2. Lorde's famous quote, "the master's tools will never dismantle the master's house," is often misinterpreted to mean that the tools of institutions cannot be repurposed to achieve something other than what the master intended. Id. </w:t>
      </w:r>
      <w:r w:rsidRPr="00124950">
        <w:rPr>
          <w:rStyle w:val="Emphasis"/>
          <w:highlight w:val="yellow"/>
        </w:rPr>
        <w:t>Using the master's tools</w:t>
      </w:r>
      <w:r w:rsidRPr="007403A7">
        <w:rPr>
          <w:rStyle w:val="StyleUnderline"/>
        </w:rPr>
        <w:t xml:space="preserve"> in the way the master intended would mean that "only the </w:t>
      </w:r>
      <w:proofErr w:type="gramStart"/>
      <w:r w:rsidRPr="007403A7">
        <w:rPr>
          <w:rStyle w:val="StyleUnderline"/>
        </w:rPr>
        <w:t>most narrow</w:t>
      </w:r>
      <w:proofErr w:type="gramEnd"/>
      <w:r w:rsidRPr="007403A7">
        <w:rPr>
          <w:rStyle w:val="StyleUnderline"/>
        </w:rPr>
        <w:t xml:space="preserve"> parameters of change are possible and allowable." Id. But if the master used differences to "divide and conquer" and </w:t>
      </w:r>
      <w:r w:rsidRPr="00124950">
        <w:rPr>
          <w:rStyle w:val="StyleUnderline"/>
          <w:highlight w:val="yellow"/>
        </w:rPr>
        <w:t>we</w:t>
      </w:r>
      <w:r w:rsidRPr="007403A7">
        <w:rPr>
          <w:rStyle w:val="StyleUnderline"/>
        </w:rPr>
        <w:t xml:space="preserve"> instead </w:t>
      </w:r>
      <w:r w:rsidRPr="00124950">
        <w:rPr>
          <w:rStyle w:val="StyleUnderline"/>
          <w:highlight w:val="yellow"/>
        </w:rPr>
        <w:t>use</w:t>
      </w:r>
      <w:r w:rsidRPr="007403A7">
        <w:rPr>
          <w:rStyle w:val="StyleUnderline"/>
        </w:rPr>
        <w:t xml:space="preserve">d </w:t>
      </w:r>
      <w:r w:rsidRPr="00124950">
        <w:rPr>
          <w:rStyle w:val="StyleUnderline"/>
          <w:highlight w:val="yellow"/>
        </w:rPr>
        <w:t>differences to</w:t>
      </w:r>
      <w:r w:rsidRPr="007403A7">
        <w:rPr>
          <w:rStyle w:val="StyleUnderline"/>
        </w:rPr>
        <w:t xml:space="preserve"> </w:t>
      </w:r>
      <w:r w:rsidRPr="00124950">
        <w:rPr>
          <w:rStyle w:val="StyleUnderline"/>
          <w:highlight w:val="yellow"/>
        </w:rPr>
        <w:t>"define and empower</w:t>
      </w:r>
      <w:r w:rsidRPr="007403A7">
        <w:rPr>
          <w:rStyle w:val="StyleUnderline"/>
        </w:rPr>
        <w:t>," we would find use for the tools. Id.</w:t>
      </w:r>
    </w:p>
    <w:p w14:paraId="7A298738" w14:textId="77777777" w:rsidR="001F2B46" w:rsidRDefault="001F2B46" w:rsidP="001F2B46">
      <w:pPr>
        <w:pStyle w:val="Heading4"/>
      </w:pPr>
      <w:r>
        <w:t xml:space="preserve">Perm do the </w:t>
      </w:r>
      <w:proofErr w:type="spellStart"/>
      <w:r>
        <w:t>Aff</w:t>
      </w:r>
      <w:proofErr w:type="spellEnd"/>
      <w:r>
        <w:t xml:space="preserve"> and trace and investigate historical legal narratives. A rights and litigation frame </w:t>
      </w:r>
      <w:proofErr w:type="gramStart"/>
      <w:r>
        <w:t>is</w:t>
      </w:r>
      <w:proofErr w:type="gramEnd"/>
      <w:r>
        <w:t xml:space="preserve"> key – otherwise the alt gets crushed. This is because the perm does what the alt cannot: see the big picture. By using the overturning of VM as a locus to reimagine the constitution in addition to extralegal approaches, we enable people to finally balance an acknowledgment of the harms of law with a recognition of its power to create social change. </w:t>
      </w:r>
    </w:p>
    <w:p w14:paraId="26356B47" w14:textId="77777777" w:rsidR="001F2B46" w:rsidRDefault="001F2B46" w:rsidP="001F2B46">
      <w:pPr>
        <w:rPr>
          <w:lang w:bidi="he-IL"/>
        </w:rPr>
      </w:pPr>
      <w:proofErr w:type="spellStart"/>
      <w:r w:rsidRPr="00ED3DF1">
        <w:rPr>
          <w:rStyle w:val="Style13ptBold"/>
        </w:rPr>
        <w:t>Pelet</w:t>
      </w:r>
      <w:proofErr w:type="spellEnd"/>
      <w:r w:rsidRPr="00ED3DF1">
        <w:rPr>
          <w:rStyle w:val="Style13ptBold"/>
        </w:rPr>
        <w:t xml:space="preserve"> del Toro 18</w:t>
      </w:r>
      <w:r>
        <w:rPr>
          <w:lang w:bidi="he-IL"/>
        </w:rPr>
        <w:t xml:space="preserve"> - Judicial Law Clerk United States District Court for the Southern District of New York</w:t>
      </w:r>
    </w:p>
    <w:p w14:paraId="6A61470D" w14:textId="77777777" w:rsidR="001F2B46" w:rsidRDefault="001F2B46" w:rsidP="001F2B46">
      <w:pPr>
        <w:rPr>
          <w:lang w:bidi="he-IL"/>
        </w:rPr>
      </w:pPr>
      <w:r w:rsidRPr="00ED3DF1">
        <w:rPr>
          <w:lang w:bidi="he-IL"/>
        </w:rPr>
        <w:t xml:space="preserve">Valeria M. </w:t>
      </w:r>
      <w:proofErr w:type="spellStart"/>
      <w:r w:rsidRPr="00ED3DF1">
        <w:rPr>
          <w:lang w:bidi="he-IL"/>
        </w:rPr>
        <w:t>Pelet</w:t>
      </w:r>
      <w:proofErr w:type="spellEnd"/>
      <w:r w:rsidRPr="00ED3DF1">
        <w:rPr>
          <w:lang w:bidi="he-IL"/>
        </w:rPr>
        <w:t xml:space="preserve"> del Toro, written while at Yale Law, Editor-in-Chief, Yale Law &amp; Policy Review, "Beyond the critique of rights: The Puerto Rico legal project and civil rights litigation in America's colony," Yale LJ 128 (2018): 792, </w:t>
      </w:r>
      <w:hyperlink r:id="rId58" w:history="1">
        <w:r w:rsidRPr="006D7C81">
          <w:rPr>
            <w:rStyle w:val="Hyperlink"/>
            <w:lang w:bidi="he-IL"/>
          </w:rPr>
          <w:t>https://www.yalelawjournal.org/note/beyond-the-critique-of-rights</w:t>
        </w:r>
      </w:hyperlink>
      <w:r w:rsidRPr="00ED3DF1">
        <w:rPr>
          <w:lang w:bidi="he-IL"/>
        </w:rPr>
        <w:t xml:space="preserve"> //</w:t>
      </w:r>
      <w:proofErr w:type="spellStart"/>
      <w:r>
        <w:rPr>
          <w:lang w:bidi="he-IL"/>
        </w:rPr>
        <w:t>penelope</w:t>
      </w:r>
      <w:proofErr w:type="spellEnd"/>
      <w:r>
        <w:rPr>
          <w:lang w:bidi="he-IL"/>
        </w:rPr>
        <w:t xml:space="preserve"> and </w:t>
      </w:r>
      <w:proofErr w:type="spellStart"/>
      <w:r>
        <w:rPr>
          <w:lang w:bidi="he-IL"/>
        </w:rPr>
        <w:t>margo</w:t>
      </w:r>
      <w:proofErr w:type="spellEnd"/>
    </w:p>
    <w:p w14:paraId="30EFA9C5" w14:textId="77777777" w:rsidR="001F2B46" w:rsidRPr="00773067" w:rsidRDefault="001F2B46" w:rsidP="001F2B46">
      <w:pPr>
        <w:rPr>
          <w:u w:val="single"/>
        </w:rPr>
      </w:pPr>
      <w:r w:rsidRPr="00254792">
        <w:t xml:space="preserve">Adalina De Jesús, a Puerto Rican civil rights attorney who was part of the Instituto and later worked as Hey Maestre’s law-firm partner, shares Berkan’s concern. De Jesús argues that </w:t>
      </w:r>
      <w:r w:rsidRPr="00012BAE">
        <w:rPr>
          <w:rStyle w:val="StyleUnderline"/>
        </w:rPr>
        <w:t>while rights discourse is important</w:t>
      </w:r>
      <w:r w:rsidRPr="00D54EAB">
        <w:rPr>
          <w:rStyle w:val="StyleUnderline"/>
        </w:rPr>
        <w:t xml:space="preserve"> </w:t>
      </w:r>
      <w:r w:rsidRPr="00254792">
        <w:t xml:space="preserve">in that it both lets people know what they are entitled to and helps people make demands of the necessary authorities, this value is limited.289 De Jesús contends </w:t>
      </w:r>
      <w:r w:rsidRPr="00D54EAB">
        <w:rPr>
          <w:rStyle w:val="StyleUnderline"/>
        </w:rPr>
        <w:t xml:space="preserve">that </w:t>
      </w:r>
      <w:r w:rsidRPr="00012BAE">
        <w:rPr>
          <w:rStyle w:val="Emphasis"/>
        </w:rPr>
        <w:t xml:space="preserve">having a </w:t>
      </w:r>
      <w:r w:rsidRPr="00124950">
        <w:rPr>
          <w:rStyle w:val="Emphasis"/>
          <w:highlight w:val="yellow"/>
        </w:rPr>
        <w:t xml:space="preserve">community look solely to </w:t>
      </w:r>
      <w:r w:rsidRPr="00012BAE">
        <w:rPr>
          <w:rStyle w:val="Emphasis"/>
        </w:rPr>
        <w:t xml:space="preserve">the </w:t>
      </w:r>
      <w:r w:rsidRPr="00124950">
        <w:rPr>
          <w:rStyle w:val="Emphasis"/>
          <w:highlight w:val="yellow"/>
        </w:rPr>
        <w:t>legal system</w:t>
      </w:r>
      <w:r w:rsidRPr="00DB081E">
        <w:rPr>
          <w:rStyle w:val="Emphasis"/>
        </w:rPr>
        <w:t xml:space="preserve"> for relief </w:t>
      </w:r>
      <w:r w:rsidRPr="00124950">
        <w:rPr>
          <w:rStyle w:val="Emphasis"/>
          <w:highlight w:val="yellow"/>
        </w:rPr>
        <w:t>might distract</w:t>
      </w:r>
      <w:r w:rsidRPr="00124950">
        <w:rPr>
          <w:rStyle w:val="StyleUnderline"/>
          <w:highlight w:val="yellow"/>
        </w:rPr>
        <w:t xml:space="preserve"> from a government’s </w:t>
      </w:r>
      <w:r w:rsidRPr="00012BAE">
        <w:rPr>
          <w:rStyle w:val="StyleUnderline"/>
        </w:rPr>
        <w:t xml:space="preserve">broader </w:t>
      </w:r>
      <w:r w:rsidRPr="00124950">
        <w:rPr>
          <w:rStyle w:val="StyleUnderline"/>
          <w:highlight w:val="yellow"/>
        </w:rPr>
        <w:t>“lack of commitment”</w:t>
      </w:r>
      <w:r w:rsidRPr="00254792">
        <w:t xml:space="preserve"> to educate and provide for its own people.290 Meanwhile, </w:t>
      </w:r>
      <w:r w:rsidRPr="00D54EAB">
        <w:rPr>
          <w:rStyle w:val="StyleUnderline"/>
        </w:rPr>
        <w:t>Ramírez also agrees that the value of litigation can be narrow</w:t>
      </w:r>
      <w:r w:rsidRPr="00254792">
        <w:t xml:space="preserve">—it is specific to one moment, one client. He would not go so far as to say that people engaged in political organizing solely due to their relationship with the Instituto.291 These concerns echo </w:t>
      </w:r>
      <w:proofErr w:type="spellStart"/>
      <w:r w:rsidRPr="00254792">
        <w:t>Tushnet’s</w:t>
      </w:r>
      <w:proofErr w:type="spellEnd"/>
      <w:r w:rsidRPr="00254792">
        <w:t xml:space="preserve"> concern about lawyers overestimating the potency of a legal victory.292 In that way, the Project and its progeny might have forsaken community development to get their day in court. </w:t>
      </w:r>
      <w:r w:rsidRPr="00012BAE">
        <w:rPr>
          <w:rStyle w:val="StyleUnderline"/>
        </w:rPr>
        <w:t>While</w:t>
      </w:r>
      <w:r w:rsidRPr="00254792">
        <w:t xml:space="preserve"> it is important to keep those limitations in mind, </w:t>
      </w:r>
      <w:r w:rsidRPr="00012BAE">
        <w:rPr>
          <w:rStyle w:val="StyleUnderline"/>
        </w:rPr>
        <w:t xml:space="preserve">one should </w:t>
      </w:r>
      <w:r w:rsidRPr="00124950">
        <w:rPr>
          <w:rStyle w:val="StyleUnderline"/>
          <w:highlight w:val="yellow"/>
        </w:rPr>
        <w:t xml:space="preserve">not lose sight of </w:t>
      </w:r>
      <w:r w:rsidRPr="00012BAE">
        <w:rPr>
          <w:rStyle w:val="StyleUnderline"/>
        </w:rPr>
        <w:t xml:space="preserve">the </w:t>
      </w:r>
      <w:r w:rsidRPr="00124950">
        <w:rPr>
          <w:rStyle w:val="StyleUnderline"/>
          <w:highlight w:val="yellow"/>
        </w:rPr>
        <w:t xml:space="preserve">historical forces </w:t>
      </w:r>
      <w:r w:rsidRPr="00012BAE">
        <w:rPr>
          <w:rStyle w:val="StyleUnderline"/>
        </w:rPr>
        <w:t>at play</w:t>
      </w:r>
      <w:r w:rsidRPr="00D54EAB">
        <w:rPr>
          <w:rStyle w:val="StyleUnderline"/>
        </w:rPr>
        <w:t xml:space="preserve"> in Puerto Rico. </w:t>
      </w:r>
      <w:r w:rsidRPr="00012BAE">
        <w:rPr>
          <w:rStyle w:val="Emphasis"/>
        </w:rPr>
        <w:t xml:space="preserve">It is </w:t>
      </w:r>
      <w:r w:rsidRPr="00124950">
        <w:rPr>
          <w:rStyle w:val="Emphasis"/>
          <w:highlight w:val="yellow"/>
        </w:rPr>
        <w:t xml:space="preserve">difficult to imagine what would </w:t>
      </w:r>
      <w:r w:rsidRPr="00012BAE">
        <w:rPr>
          <w:rStyle w:val="Emphasis"/>
        </w:rPr>
        <w:t xml:space="preserve">have </w:t>
      </w:r>
      <w:r w:rsidRPr="00124950">
        <w:rPr>
          <w:rStyle w:val="Emphasis"/>
          <w:highlight w:val="yellow"/>
        </w:rPr>
        <w:t xml:space="preserve">happened </w:t>
      </w:r>
      <w:r w:rsidRPr="00012BAE">
        <w:rPr>
          <w:rStyle w:val="Emphasis"/>
        </w:rPr>
        <w:t xml:space="preserve">to </w:t>
      </w:r>
      <w:proofErr w:type="spellStart"/>
      <w:r w:rsidRPr="00012BAE">
        <w:rPr>
          <w:rStyle w:val="Emphasis"/>
        </w:rPr>
        <w:t>independentista</w:t>
      </w:r>
      <w:proofErr w:type="spellEnd"/>
      <w:r w:rsidRPr="00012BAE">
        <w:rPr>
          <w:rStyle w:val="Emphasis"/>
        </w:rPr>
        <w:t xml:space="preserve"> and </w:t>
      </w:r>
      <w:r w:rsidRPr="00124950">
        <w:rPr>
          <w:rStyle w:val="Emphasis"/>
          <w:highlight w:val="yellow"/>
        </w:rPr>
        <w:t xml:space="preserve">progressive causes on the island </w:t>
      </w:r>
      <w:r w:rsidRPr="00012BAE">
        <w:rPr>
          <w:rStyle w:val="Emphasis"/>
        </w:rPr>
        <w:t>had</w:t>
      </w:r>
      <w:r w:rsidRPr="00DB081E">
        <w:rPr>
          <w:rStyle w:val="Emphasis"/>
        </w:rPr>
        <w:t xml:space="preserve"> Grant and the other </w:t>
      </w:r>
      <w:r w:rsidRPr="00124950">
        <w:rPr>
          <w:rStyle w:val="Emphasis"/>
          <w:highlight w:val="yellow"/>
        </w:rPr>
        <w:t xml:space="preserve">union leaders </w:t>
      </w:r>
      <w:r w:rsidRPr="00012BAE">
        <w:rPr>
          <w:rStyle w:val="Emphasis"/>
        </w:rPr>
        <w:t xml:space="preserve">not </w:t>
      </w:r>
      <w:r w:rsidRPr="00124950">
        <w:rPr>
          <w:rStyle w:val="Emphasis"/>
          <w:highlight w:val="yellow"/>
        </w:rPr>
        <w:t xml:space="preserve">approached CCR and </w:t>
      </w:r>
      <w:r w:rsidRPr="00012BAE">
        <w:rPr>
          <w:rStyle w:val="Emphasis"/>
        </w:rPr>
        <w:t xml:space="preserve">the </w:t>
      </w:r>
      <w:r w:rsidRPr="00124950">
        <w:rPr>
          <w:rStyle w:val="Emphasis"/>
          <w:highlight w:val="yellow"/>
        </w:rPr>
        <w:t>Guild</w:t>
      </w:r>
      <w:r w:rsidRPr="00254792">
        <w:t xml:space="preserve"> in the 1970s. </w:t>
      </w:r>
      <w:r w:rsidRPr="00012BAE">
        <w:rPr>
          <w:rStyle w:val="StyleUnderline"/>
        </w:rPr>
        <w:t xml:space="preserve">The </w:t>
      </w:r>
      <w:r w:rsidRPr="00124950">
        <w:rPr>
          <w:rStyle w:val="StyleUnderline"/>
          <w:highlight w:val="yellow"/>
        </w:rPr>
        <w:t>government-</w:t>
      </w:r>
      <w:r w:rsidRPr="00012BAE">
        <w:rPr>
          <w:rStyle w:val="StyleUnderline"/>
        </w:rPr>
        <w:t xml:space="preserve">sponsored </w:t>
      </w:r>
      <w:r w:rsidRPr="00124950">
        <w:rPr>
          <w:rStyle w:val="StyleUnderline"/>
          <w:highlight w:val="yellow"/>
        </w:rPr>
        <w:t>attacks</w:t>
      </w:r>
      <w:r w:rsidRPr="00D54EAB">
        <w:rPr>
          <w:rStyle w:val="StyleUnderline"/>
        </w:rPr>
        <w:t xml:space="preserve"> against these groups </w:t>
      </w:r>
      <w:r w:rsidRPr="00012BAE">
        <w:rPr>
          <w:rStyle w:val="StyleUnderline"/>
        </w:rPr>
        <w:t xml:space="preserve">would have </w:t>
      </w:r>
      <w:r w:rsidRPr="00124950">
        <w:rPr>
          <w:rStyle w:val="StyleUnderline"/>
          <w:highlight w:val="yellow"/>
        </w:rPr>
        <w:t xml:space="preserve">likely </w:t>
      </w:r>
      <w:r w:rsidRPr="00012BAE">
        <w:rPr>
          <w:rStyle w:val="StyleUnderline"/>
        </w:rPr>
        <w:t xml:space="preserve">continued to </w:t>
      </w:r>
      <w:r w:rsidRPr="00124950">
        <w:rPr>
          <w:rStyle w:val="StyleUnderline"/>
          <w:highlight w:val="yellow"/>
        </w:rPr>
        <w:t xml:space="preserve">silence progressives </w:t>
      </w:r>
      <w:r w:rsidRPr="00012BAE">
        <w:rPr>
          <w:rStyle w:val="StyleUnderline"/>
        </w:rPr>
        <w:t xml:space="preserve">and </w:t>
      </w:r>
      <w:proofErr w:type="spellStart"/>
      <w:r w:rsidRPr="00012BAE">
        <w:rPr>
          <w:rStyle w:val="StyleUnderline"/>
        </w:rPr>
        <w:t>independentistas</w:t>
      </w:r>
      <w:proofErr w:type="spellEnd"/>
      <w:r w:rsidRPr="00012BAE">
        <w:rPr>
          <w:rStyle w:val="StyleUnderline"/>
        </w:rPr>
        <w:t xml:space="preserve"> </w:t>
      </w:r>
      <w:r w:rsidRPr="00124950">
        <w:rPr>
          <w:rStyle w:val="StyleUnderline"/>
          <w:highlight w:val="yellow"/>
        </w:rPr>
        <w:t xml:space="preserve">through court </w:t>
      </w:r>
      <w:r w:rsidRPr="00012BAE">
        <w:rPr>
          <w:rStyle w:val="StyleUnderline"/>
        </w:rPr>
        <w:t xml:space="preserve">orders, </w:t>
      </w:r>
      <w:r w:rsidRPr="00124950">
        <w:rPr>
          <w:rStyle w:val="StyleUnderline"/>
          <w:highlight w:val="yellow"/>
        </w:rPr>
        <w:t xml:space="preserve">threats, </w:t>
      </w:r>
      <w:r w:rsidRPr="00012BAE">
        <w:rPr>
          <w:rStyle w:val="StyleUnderline"/>
        </w:rPr>
        <w:t xml:space="preserve">and outright </w:t>
      </w:r>
      <w:r w:rsidRPr="00124950">
        <w:rPr>
          <w:rStyle w:val="StyleUnderline"/>
          <w:highlight w:val="yellow"/>
        </w:rPr>
        <w:t>violence</w:t>
      </w:r>
      <w:r w:rsidRPr="00D54EAB">
        <w:rPr>
          <w:rStyle w:val="StyleUnderline"/>
        </w:rPr>
        <w:t>. I</w:t>
      </w:r>
      <w:r w:rsidRPr="00254792">
        <w:t xml:space="preserve">t is useful to recall Crenshaw’s take on rights discourse, and how she describes Black people’s decision to engage with </w:t>
      </w:r>
      <w:r w:rsidRPr="00DB081E">
        <w:rPr>
          <w:rStyle w:val="StyleUnderline"/>
        </w:rPr>
        <w:t>the American legal apparatus</w:t>
      </w:r>
      <w:r w:rsidRPr="00254792">
        <w:t xml:space="preserve">, though stemming from a position of “self-defense,” as </w:t>
      </w:r>
      <w:r w:rsidRPr="00DB081E">
        <w:rPr>
          <w:rStyle w:val="Emphasis"/>
        </w:rPr>
        <w:t>a radical, “calculated political act</w:t>
      </w:r>
      <w:r w:rsidRPr="00D54EAB">
        <w:rPr>
          <w:rStyle w:val="StyleUnderline"/>
        </w:rPr>
        <w:t>[].”</w:t>
      </w:r>
      <w:r w:rsidRPr="00254792">
        <w:t xml:space="preserve">293 Though the colonial context in Puerto Rico is not identical to the experiences of Black America, </w:t>
      </w:r>
      <w:r w:rsidRPr="00D54EAB">
        <w:rPr>
          <w:rStyle w:val="StyleUnderline"/>
        </w:rPr>
        <w:t>there similarly needed to be a legal response on the island as Grant and his colleagues indicated, and attorneys like Berkan, Schachter, and others later realized. Not doing so likely would have further compromised Puerto Ricans’ ability not only to defend themselves from these attacks, but also to fight back.</w:t>
      </w:r>
      <w:r w:rsidRPr="00254792">
        <w:t xml:space="preserve"> Furthermore, in fixating on what the Project was or was not able to accomplish by engaging with the courts, one runs the risk of ignoring the community ties that the Project facilitated. For instance, people like Berkan, Colón Morera, Hey Maestre, Ramírez, and Vargas Acosta continued to collaborate with young Puerto Ricans. As advocates, professors, and mentors, they promoted the importance of working in the public interest long after leaving the Project and the Instituto. That being said, many of the Puerto Ricans whom I interviewed for this Note remain deeply skeptical of the power of litigation alone to achieve social change.294 Ramírez, for one, believes that “litigation does not change anything” on its own.295 </w:t>
      </w:r>
      <w:r w:rsidRPr="00D54EAB">
        <w:rPr>
          <w:rStyle w:val="StyleUnderline"/>
        </w:rPr>
        <w:t xml:space="preserve">Contrary to proponents of CLS, however, Ramírez considers that </w:t>
      </w:r>
      <w:r w:rsidRPr="00012BAE">
        <w:rPr>
          <w:rStyle w:val="Emphasis"/>
        </w:rPr>
        <w:t>multifaceted advocacy</w:t>
      </w:r>
      <w:r w:rsidRPr="00012BAE">
        <w:rPr>
          <w:rStyle w:val="StyleUnderline"/>
        </w:rPr>
        <w:t>—which includes</w:t>
      </w:r>
      <w:r w:rsidRPr="00301962">
        <w:rPr>
          <w:rStyle w:val="StyleUnderline"/>
        </w:rPr>
        <w:t xml:space="preserve"> </w:t>
      </w:r>
      <w:r w:rsidRPr="00012BAE">
        <w:rPr>
          <w:rStyle w:val="StyleUnderline"/>
        </w:rPr>
        <w:t xml:space="preserve">community </w:t>
      </w:r>
      <w:r w:rsidRPr="00124950">
        <w:rPr>
          <w:rStyle w:val="StyleUnderline"/>
          <w:highlight w:val="yellow"/>
        </w:rPr>
        <w:t xml:space="preserve">education, </w:t>
      </w:r>
      <w:r w:rsidRPr="00012BAE">
        <w:rPr>
          <w:rStyle w:val="StyleUnderline"/>
        </w:rPr>
        <w:t xml:space="preserve">local </w:t>
      </w:r>
      <w:r w:rsidRPr="00124950">
        <w:rPr>
          <w:rStyle w:val="StyleUnderline"/>
          <w:highlight w:val="yellow"/>
        </w:rPr>
        <w:t>forms of organizing</w:t>
      </w:r>
      <w:r w:rsidRPr="00012BAE">
        <w:rPr>
          <w:rStyle w:val="StyleUnderline"/>
        </w:rPr>
        <w:t>, and litigation—</w:t>
      </w:r>
      <w:r w:rsidRPr="00124950">
        <w:rPr>
          <w:rStyle w:val="StyleUnderline"/>
          <w:highlight w:val="yellow"/>
        </w:rPr>
        <w:t xml:space="preserve">has </w:t>
      </w:r>
      <w:r w:rsidRPr="00012BAE">
        <w:rPr>
          <w:rStyle w:val="StyleUnderline"/>
        </w:rPr>
        <w:t xml:space="preserve">the </w:t>
      </w:r>
      <w:r w:rsidRPr="00124950">
        <w:rPr>
          <w:rStyle w:val="Emphasis"/>
          <w:highlight w:val="yellow"/>
        </w:rPr>
        <w:t xml:space="preserve">potential to create </w:t>
      </w:r>
      <w:r w:rsidRPr="00012BAE">
        <w:rPr>
          <w:rStyle w:val="Emphasis"/>
        </w:rPr>
        <w:t xml:space="preserve">the </w:t>
      </w:r>
      <w:r w:rsidRPr="00124950">
        <w:rPr>
          <w:rStyle w:val="Emphasis"/>
          <w:highlight w:val="yellow"/>
        </w:rPr>
        <w:t>consciousness that can bring about social chang</w:t>
      </w:r>
      <w:r w:rsidRPr="00DB081E">
        <w:rPr>
          <w:rStyle w:val="Emphasis"/>
        </w:rPr>
        <w:t>e.</w:t>
      </w:r>
      <w:r w:rsidRPr="00254792">
        <w:t xml:space="preserve"> Ramírez’s view mirrors the legacy of the Project, and </w:t>
      </w:r>
      <w:r w:rsidRPr="00124950">
        <w:rPr>
          <w:highlight w:val="yellow"/>
        </w:rPr>
        <w:t xml:space="preserve">of </w:t>
      </w:r>
      <w:r w:rsidRPr="00012BAE">
        <w:rPr>
          <w:rStyle w:val="StyleUnderline"/>
        </w:rPr>
        <w:t>rights discourse more generally</w:t>
      </w:r>
      <w:r w:rsidRPr="00012BAE">
        <w:t xml:space="preserve">, in Puerto Rico. </w:t>
      </w:r>
      <w:r w:rsidRPr="00012BAE">
        <w:rPr>
          <w:rStyle w:val="StyleUnderline"/>
        </w:rPr>
        <w:t xml:space="preserve">Litigation and other forms of legal work were </w:t>
      </w:r>
      <w:r w:rsidRPr="00012BAE">
        <w:rPr>
          <w:rStyle w:val="Emphasis"/>
        </w:rPr>
        <w:t>not only useful, but also necessary</w:t>
      </w:r>
      <w:r w:rsidRPr="00012BAE">
        <w:rPr>
          <w:rStyle w:val="StyleUnderline"/>
        </w:rPr>
        <w:t>, to defend and support other forms of activism</w:t>
      </w:r>
      <w:r w:rsidRPr="00012BAE">
        <w:t xml:space="preserve">. Thus, </w:t>
      </w:r>
      <w:r w:rsidRPr="00012BAE">
        <w:rPr>
          <w:rStyle w:val="StyleUnderline"/>
        </w:rPr>
        <w:t>Ramírez and others see what CLS does not: how litigation and rights talk can</w:t>
      </w:r>
      <w:r w:rsidRPr="00124950">
        <w:rPr>
          <w:rStyle w:val="StyleUnderline"/>
          <w:highlight w:val="yellow"/>
        </w:rPr>
        <w:t xml:space="preserve"> help educate and empower </w:t>
      </w:r>
      <w:r w:rsidRPr="00012BAE">
        <w:rPr>
          <w:rStyle w:val="StyleUnderline"/>
        </w:rPr>
        <w:t xml:space="preserve">a </w:t>
      </w:r>
      <w:r w:rsidRPr="00124950">
        <w:rPr>
          <w:rStyle w:val="StyleUnderline"/>
          <w:highlight w:val="yellow"/>
        </w:rPr>
        <w:t>colonized people</w:t>
      </w:r>
      <w:r w:rsidRPr="009E6712">
        <w:rPr>
          <w:u w:val="single"/>
        </w:rPr>
        <w:t>.</w:t>
      </w:r>
    </w:p>
    <w:p w14:paraId="7550C18E" w14:textId="77777777" w:rsidR="001F2B46" w:rsidRDefault="001F2B46" w:rsidP="001F2B46">
      <w:pPr>
        <w:pStyle w:val="Heading4"/>
      </w:pPr>
      <w:r>
        <w:t xml:space="preserve">Link Turn: Only the </w:t>
      </w:r>
      <w:proofErr w:type="spellStart"/>
      <w:r>
        <w:t>aff</w:t>
      </w:r>
      <w:proofErr w:type="spellEnd"/>
      <w:r>
        <w:t xml:space="preserve"> can solve for the harms of tiered scrutiny. By overturning VM based on its violation of the Equal Protection clause, the </w:t>
      </w:r>
      <w:proofErr w:type="spellStart"/>
      <w:r>
        <w:t>aff</w:t>
      </w:r>
      <w:proofErr w:type="spellEnd"/>
      <w:r>
        <w:t xml:space="preserve"> reshapes the Supreme Court’s conceptualization to force them to face morally repugnant precedents head on. Independently, this radical reshaping shows that change is possible and the inherent contradictions throughout the K. </w:t>
      </w:r>
    </w:p>
    <w:p w14:paraId="361E605E" w14:textId="77777777" w:rsidR="001F2B46" w:rsidRDefault="001F2B46" w:rsidP="001F2B46">
      <w:r w:rsidRPr="00A573BD">
        <w:rPr>
          <w:rStyle w:val="Style13ptBold"/>
        </w:rPr>
        <w:t>Rice 22</w:t>
      </w:r>
      <w:r>
        <w:t xml:space="preserve"> – Assistant Professor of Law U of A (also duke but)</w:t>
      </w:r>
    </w:p>
    <w:p w14:paraId="4663D2AF" w14:textId="77777777" w:rsidR="001F2B46" w:rsidRDefault="001F2B46" w:rsidP="001F2B46">
      <w:r>
        <w:t>Daniel B. Rice, Expert on Constitutional Law and impact of shifting cultural paradigms on US legal precedent, "Repugnant precedents and the court of history," Mich. L. Rev. 121 (2022): 577, 7/17/23, pp. 618-25 https://repository.law.umich.edu/cgi/viewcontent.cgi?article=11248&amp;context=mlr //</w:t>
      </w:r>
      <w:proofErr w:type="gramStart"/>
      <w:r>
        <w:t>MS</w:t>
      </w:r>
      <w:proofErr w:type="gramEnd"/>
    </w:p>
    <w:p w14:paraId="7E9669EC" w14:textId="77777777" w:rsidR="001F2B46" w:rsidRPr="00A573BD" w:rsidRDefault="001F2B46" w:rsidP="001F2B46">
      <w:r>
        <w:t xml:space="preserve">Note: Brackets represent outdates language. </w:t>
      </w:r>
    </w:p>
    <w:p w14:paraId="6B6A8794" w14:textId="77777777" w:rsidR="001F2B46" w:rsidRPr="00A00778" w:rsidRDefault="001F2B46" w:rsidP="001F2B46">
      <w:pPr>
        <w:rPr>
          <w:rStyle w:val="StyleUnderline"/>
        </w:rPr>
      </w:pPr>
      <w:r w:rsidRPr="00254792">
        <w:t xml:space="preserve">The justices face many difficult choices in deciding how (or even whether) to phase out repugnant decisions. But one point ought not be controversial: </w:t>
      </w:r>
      <w:r w:rsidRPr="00EA6F00">
        <w:rPr>
          <w:rStyle w:val="StyleUnderline"/>
        </w:rPr>
        <w:t>when the Court abandons its prior work</w:t>
      </w:r>
      <w:r w:rsidRPr="00EA6F00">
        <w:rPr>
          <w:rStyle w:val="Emphasis"/>
        </w:rPr>
        <w:t>, it should come clean about doing so</w:t>
      </w:r>
      <w:r w:rsidRPr="00EA6F00">
        <w:rPr>
          <w:rStyle w:val="StyleUnderline"/>
        </w:rPr>
        <w:t>. Too often, doctrinal principles</w:t>
      </w:r>
      <w:r w:rsidRPr="00254792">
        <w:t xml:space="preserve"> and specific holdings </w:t>
      </w:r>
      <w:r w:rsidRPr="00EA6F00">
        <w:rPr>
          <w:rStyle w:val="StyleUnderline"/>
        </w:rPr>
        <w:t xml:space="preserve">are fully superseded only by implication. This tendency </w:t>
      </w:r>
      <w:r w:rsidRPr="00EA6F00">
        <w:rPr>
          <w:rStyle w:val="Emphasis"/>
        </w:rPr>
        <w:t>sidelines the Court’s</w:t>
      </w:r>
      <w:r w:rsidRPr="0028163E">
        <w:rPr>
          <w:rStyle w:val="Emphasis"/>
        </w:rPr>
        <w:t xml:space="preserve"> stare decisis framework</w:t>
      </w:r>
      <w:r w:rsidRPr="00A00778">
        <w:rPr>
          <w:rStyle w:val="StyleUnderline"/>
        </w:rPr>
        <w:t>,</w:t>
      </w:r>
      <w:r w:rsidRPr="00254792">
        <w:t xml:space="preserve"> which cannot begin to operate if the fact of a departure goes unmentioned.357 Implicit repudiation is even less transparent than channeling the court of history, which at least signals that a precedent is being disavowed. Here, I am not critiquing the Court’s failure to resolve palpable tension between newly announced premises and earlier holdings, many of which may be obscure. My modest claim is </w:t>
      </w:r>
      <w:r w:rsidRPr="00A00778">
        <w:rPr>
          <w:rStyle w:val="StyleUnderline"/>
        </w:rPr>
        <w:t xml:space="preserve">that </w:t>
      </w:r>
      <w:r w:rsidRPr="00012BAE">
        <w:rPr>
          <w:rStyle w:val="StyleUnderline"/>
        </w:rPr>
        <w:t xml:space="preserve">the </w:t>
      </w:r>
      <w:r w:rsidRPr="00124950">
        <w:rPr>
          <w:rStyle w:val="StyleUnderline"/>
          <w:highlight w:val="yellow"/>
        </w:rPr>
        <w:t xml:space="preserve">Court should acknowledge </w:t>
      </w:r>
      <w:r w:rsidRPr="00012BAE">
        <w:rPr>
          <w:rStyle w:val="StyleUnderline"/>
        </w:rPr>
        <w:t xml:space="preserve">when it breaks from </w:t>
      </w:r>
      <w:r w:rsidRPr="00124950">
        <w:rPr>
          <w:rStyle w:val="StyleUnderline"/>
          <w:highlight w:val="yellow"/>
        </w:rPr>
        <w:t xml:space="preserve">any proposition </w:t>
      </w:r>
      <w:r w:rsidRPr="00012BAE">
        <w:rPr>
          <w:rStyle w:val="StyleUnderline"/>
        </w:rPr>
        <w:t>whose</w:t>
      </w:r>
      <w:r w:rsidRPr="00124950">
        <w:rPr>
          <w:rStyle w:val="StyleUnderline"/>
          <w:highlight w:val="yellow"/>
        </w:rPr>
        <w:t xml:space="preserve"> correctness </w:t>
      </w:r>
      <w:r w:rsidRPr="00012BAE">
        <w:rPr>
          <w:rStyle w:val="StyleUnderline"/>
        </w:rPr>
        <w:t xml:space="preserve">has </w:t>
      </w:r>
      <w:r w:rsidRPr="00124950">
        <w:rPr>
          <w:rStyle w:val="StyleUnderline"/>
          <w:highlight w:val="yellow"/>
        </w:rPr>
        <w:t xml:space="preserve">become </w:t>
      </w:r>
      <w:r w:rsidRPr="00012BAE">
        <w:rPr>
          <w:rStyle w:val="StyleUnderline"/>
        </w:rPr>
        <w:t xml:space="preserve">logically </w:t>
      </w:r>
      <w:r w:rsidRPr="00124950">
        <w:rPr>
          <w:rStyle w:val="StyleUnderline"/>
          <w:highlight w:val="yellow"/>
        </w:rPr>
        <w:t xml:space="preserve">impossible. </w:t>
      </w:r>
      <w:r w:rsidRPr="00012BAE">
        <w:rPr>
          <w:rStyle w:val="StyleUnderline"/>
        </w:rPr>
        <w:t>Shortcomings</w:t>
      </w:r>
      <w:r w:rsidRPr="00254792">
        <w:t xml:space="preserve"> on this score often </w:t>
      </w:r>
      <w:r w:rsidRPr="00012BAE">
        <w:rPr>
          <w:rStyle w:val="StyleUnderline"/>
        </w:rPr>
        <w:t xml:space="preserve">represent </w:t>
      </w:r>
      <w:r w:rsidRPr="00124950">
        <w:rPr>
          <w:rStyle w:val="StyleUnderline"/>
          <w:highlight w:val="yellow"/>
        </w:rPr>
        <w:t>missed opportunities</w:t>
      </w:r>
      <w:r w:rsidRPr="00A00778">
        <w:rPr>
          <w:rStyle w:val="StyleUnderline"/>
        </w:rPr>
        <w:t xml:space="preserve"> to articulate a rationale for dispensing with grossly outmoded precedents.</w:t>
      </w:r>
    </w:p>
    <w:p w14:paraId="70E03AEA" w14:textId="77777777" w:rsidR="001F2B46" w:rsidRPr="00254792" w:rsidRDefault="001F2B46" w:rsidP="001F2B46">
      <w:r w:rsidRPr="00254792">
        <w:t>Two examples will help illustrate the point. Starting in the late nineteenth century, the Court repeatedly held that Congress could exclude from the postal system any material that it deemed “injurious . . . to the public mor- als”358 or otherwise “objectionable . . . upon the ground of public policy.”359 This principle endowed Congress with a startling censorial authority over much of the nation’s economic and political life. But when the Court later renounced this stance, subjecting mailability rules to the First Amendment, it made no mention of its prior institutional practice. Instead, the justices proceeded as if a dissent issued during the earlier regime accurately summarized existing law.360</w:t>
      </w:r>
    </w:p>
    <w:p w14:paraId="6541107A" w14:textId="77777777" w:rsidR="001F2B46" w:rsidRPr="00254792" w:rsidRDefault="001F2B46" w:rsidP="001F2B46">
      <w:r w:rsidRPr="00254792">
        <w:t xml:space="preserve">Or </w:t>
      </w:r>
      <w:r w:rsidRPr="00A00778">
        <w:rPr>
          <w:rStyle w:val="StyleUnderline"/>
        </w:rPr>
        <w:t>consider Williams v. Mississippi</w:t>
      </w:r>
      <w:r w:rsidRPr="00254792">
        <w:t xml:space="preserve">361 (decided in 1898), </w:t>
      </w:r>
      <w:r w:rsidRPr="00A00778">
        <w:rPr>
          <w:rStyle w:val="StyleUnderline"/>
        </w:rPr>
        <w:t>one of the Court’s most ruinous decisions. Williams</w:t>
      </w:r>
      <w:r w:rsidRPr="00254792">
        <w:t xml:space="preserve"> upheld a state constitutional provision that </w:t>
      </w:r>
      <w:r w:rsidRPr="00A00778">
        <w:rPr>
          <w:rStyle w:val="StyleUnderline"/>
        </w:rPr>
        <w:t>limited the franchise to persons able to “give a reasonable interpretation” of any portion of the state’s constitution</w:t>
      </w:r>
      <w:r w:rsidRPr="00254792">
        <w:t>.362 The Court recognized— but deemed irrelevant—that this clause was intended “</w:t>
      </w:r>
      <w:r w:rsidRPr="00A00778">
        <w:rPr>
          <w:rStyle w:val="StyleUnderline"/>
        </w:rPr>
        <w:t>to obstruct the exercise of suffrage</w:t>
      </w:r>
      <w:r w:rsidRPr="00254792">
        <w:t xml:space="preserve"> by the [Black people].”363 </w:t>
      </w:r>
      <w:r w:rsidRPr="00A00778">
        <w:rPr>
          <w:rStyle w:val="StyleUnderline"/>
        </w:rPr>
        <w:t>The justices sharply reversed course in Louisiana</w:t>
      </w:r>
      <w:r w:rsidRPr="00254792">
        <w:t xml:space="preserve"> v. United States (a 1965 decision), holding all such “interpretation” clauses facially unconstitutional.364 </w:t>
      </w:r>
      <w:r w:rsidRPr="004934B4">
        <w:rPr>
          <w:rStyle w:val="StyleUnderline"/>
        </w:rPr>
        <w:t>Yet Louisiana did not even flag the existence of directly contrary precedent.</w:t>
      </w:r>
      <w:r w:rsidRPr="00254792">
        <w:t xml:space="preserve"> Nor is this the only time the Court has failed to reckon with its responsibility for condoning gross injustices.365 </w:t>
      </w:r>
      <w:r w:rsidRPr="00012BAE">
        <w:rPr>
          <w:rStyle w:val="StyleUnderline"/>
        </w:rPr>
        <w:t>Court-of</w:t>
      </w:r>
      <w:r w:rsidRPr="00124950">
        <w:rPr>
          <w:rStyle w:val="StyleUnderline"/>
          <w:highlight w:val="yellow"/>
        </w:rPr>
        <w:t xml:space="preserve">-history </w:t>
      </w:r>
      <w:r w:rsidRPr="00124950">
        <w:rPr>
          <w:rStyle w:val="Emphasis"/>
          <w:highlight w:val="yellow"/>
        </w:rPr>
        <w:t xml:space="preserve">reform will </w:t>
      </w:r>
      <w:r w:rsidRPr="00012BAE">
        <w:rPr>
          <w:rStyle w:val="Emphasis"/>
        </w:rPr>
        <w:t xml:space="preserve">be </w:t>
      </w:r>
      <w:r w:rsidRPr="00124950">
        <w:rPr>
          <w:rStyle w:val="Emphasis"/>
          <w:highlight w:val="yellow"/>
        </w:rPr>
        <w:t>incomplete unless doctrinal reversals are reliably accompanied by conscious recognition</w:t>
      </w:r>
      <w:r w:rsidRPr="004934B4">
        <w:rPr>
          <w:rStyle w:val="StyleUnderline"/>
        </w:rPr>
        <w:t xml:space="preserve"> of such clear-cut changes</w:t>
      </w:r>
      <w:r w:rsidRPr="00254792">
        <w:t>.</w:t>
      </w:r>
    </w:p>
    <w:p w14:paraId="0C2200B3" w14:textId="77777777" w:rsidR="001F2B46" w:rsidRPr="00254792" w:rsidRDefault="001F2B46" w:rsidP="001F2B46">
      <w:r w:rsidRPr="00254792">
        <w:t>C. Regularizing the Court of History</w:t>
      </w:r>
      <w:r w:rsidRPr="004C4008">
        <w:rPr>
          <w:sz w:val="12"/>
        </w:rPr>
        <w:t>¶</w:t>
      </w:r>
      <w:r w:rsidRPr="00124950">
        <w:rPr>
          <w:highlight w:val="yellow"/>
        </w:rPr>
        <w:t xml:space="preserve"> </w:t>
      </w:r>
      <w:r w:rsidRPr="00124950">
        <w:rPr>
          <w:rStyle w:val="StyleUnderline"/>
          <w:highlight w:val="yellow"/>
        </w:rPr>
        <w:t>By adopting the pretense that external forces had</w:t>
      </w:r>
      <w:r w:rsidRPr="00430F6A">
        <w:rPr>
          <w:rStyle w:val="StyleUnderline"/>
        </w:rPr>
        <w:t xml:space="preserve"> not only </w:t>
      </w:r>
      <w:r w:rsidRPr="00124950">
        <w:rPr>
          <w:rStyle w:val="StyleUnderline"/>
          <w:highlight w:val="yellow"/>
        </w:rPr>
        <w:t>foreordained</w:t>
      </w:r>
      <w:r w:rsidRPr="00430F6A">
        <w:rPr>
          <w:rStyle w:val="StyleUnderline"/>
        </w:rPr>
        <w:t xml:space="preserve"> Korematsu’s </w:t>
      </w:r>
      <w:r w:rsidRPr="00124950">
        <w:rPr>
          <w:rStyle w:val="StyleUnderline"/>
          <w:highlight w:val="yellow"/>
        </w:rPr>
        <w:t>overruling</w:t>
      </w:r>
      <w:r w:rsidRPr="00430F6A">
        <w:rPr>
          <w:rStyle w:val="StyleUnderline"/>
        </w:rPr>
        <w:t xml:space="preserve"> but already effectuated the deed</w:t>
      </w:r>
      <w:r w:rsidRPr="00124950">
        <w:rPr>
          <w:rStyle w:val="StyleUnderline"/>
          <w:highlight w:val="yellow"/>
        </w:rPr>
        <w:t>, Hawaii subtly destabilized</w:t>
      </w:r>
      <w:r w:rsidRPr="00430F6A">
        <w:rPr>
          <w:rStyle w:val="StyleUnderline"/>
        </w:rPr>
        <w:t xml:space="preserve"> two pillars of Supreme Court </w:t>
      </w:r>
      <w:proofErr w:type="spellStart"/>
      <w:r w:rsidRPr="00430F6A">
        <w:rPr>
          <w:rStyle w:val="StyleUnderline"/>
        </w:rPr>
        <w:t>decisionmaking</w:t>
      </w:r>
      <w:proofErr w:type="spellEnd"/>
      <w:r w:rsidRPr="00430F6A">
        <w:rPr>
          <w:rStyle w:val="StyleUnderline"/>
        </w:rPr>
        <w:t xml:space="preserve">: </w:t>
      </w:r>
      <w:r w:rsidRPr="00124950">
        <w:rPr>
          <w:rStyle w:val="StyleUnderline"/>
          <w:highlight w:val="yellow"/>
        </w:rPr>
        <w:t>the norms surrounding</w:t>
      </w:r>
      <w:r w:rsidRPr="00430F6A">
        <w:rPr>
          <w:rStyle w:val="StyleUnderline"/>
        </w:rPr>
        <w:t xml:space="preserve"> horizontal and vertical </w:t>
      </w:r>
      <w:r w:rsidRPr="00124950">
        <w:rPr>
          <w:rStyle w:val="StyleUnderline"/>
          <w:highlight w:val="yellow"/>
        </w:rPr>
        <w:t>precedent</w:t>
      </w:r>
      <w:r w:rsidRPr="00430F6A">
        <w:rPr>
          <w:rStyle w:val="StyleUnderline"/>
        </w:rPr>
        <w:t>.</w:t>
      </w:r>
      <w:r w:rsidRPr="00254792">
        <w:t xml:space="preserve"> There is a better way to harmonize decisional law with modern realities. This Section first argues that ethical shifts should be accommodated within a paradigm of reason-giving, rather than bare invocation of the court of history. It then contends that openly </w:t>
      </w:r>
      <w:r w:rsidRPr="00430F6A">
        <w:rPr>
          <w:rStyle w:val="StyleUnderline"/>
        </w:rPr>
        <w:t>normative utterances can play an important role within the established stare decisis framework</w:t>
      </w:r>
      <w:r w:rsidRPr="00254792">
        <w:t xml:space="preserve">. Lastly, this Section explains why the Court’s </w:t>
      </w:r>
      <w:r w:rsidRPr="00124950">
        <w:rPr>
          <w:rStyle w:val="StyleUnderline"/>
          <w:highlight w:val="yellow"/>
        </w:rPr>
        <w:t>standard overruling procedures</w:t>
      </w:r>
      <w:r w:rsidRPr="00254792">
        <w:t>—which presume the existence of adversarial stakeholders—</w:t>
      </w:r>
      <w:r w:rsidRPr="00430F6A">
        <w:rPr>
          <w:rStyle w:val="StyleUnderline"/>
        </w:rPr>
        <w:t xml:space="preserve">may be </w:t>
      </w:r>
      <w:r w:rsidRPr="00124950">
        <w:rPr>
          <w:rStyle w:val="StyleUnderline"/>
          <w:highlight w:val="yellow"/>
        </w:rPr>
        <w:t>poorly calibrated to eliminating</w:t>
      </w:r>
      <w:r w:rsidRPr="00430F6A">
        <w:rPr>
          <w:rStyle w:val="StyleUnderline"/>
        </w:rPr>
        <w:t xml:space="preserve"> certain </w:t>
      </w:r>
      <w:r w:rsidRPr="00124950">
        <w:rPr>
          <w:rStyle w:val="StyleUnderline"/>
          <w:highlight w:val="yellow"/>
        </w:rPr>
        <w:t xml:space="preserve">repugnant </w:t>
      </w:r>
      <w:proofErr w:type="gramStart"/>
      <w:r w:rsidRPr="00124950">
        <w:rPr>
          <w:rStyle w:val="StyleUnderline"/>
          <w:highlight w:val="yellow"/>
        </w:rPr>
        <w:t>precedents</w:t>
      </w:r>
      <w:r w:rsidRPr="00254792">
        <w:t>.</w:t>
      </w:r>
      <w:r w:rsidRPr="004C4008">
        <w:rPr>
          <w:sz w:val="12"/>
        </w:rPr>
        <w:t>¶</w:t>
      </w:r>
      <w:proofErr w:type="gramEnd"/>
    </w:p>
    <w:p w14:paraId="0F81877B" w14:textId="77777777" w:rsidR="001F2B46" w:rsidRPr="00254792" w:rsidRDefault="001F2B46" w:rsidP="001F2B46">
      <w:r w:rsidRPr="004C4008">
        <w:rPr>
          <w:sz w:val="10"/>
          <w:szCs w:val="10"/>
        </w:rPr>
        <w:t xml:space="preserve"> 1. Preserving Stare Decisis¶ As illustrated in Part I, the court-of-history conceit undercuts the justices’ control over their past decisions’ present bindingness. The Court has repeatedly chided lower courts for failing to follow precedents that have not been squarely displaced.366 But in Hawaii, Korematsu’s invalidity—its present doctrinal nothingness—was said to be “obvious.”367 In this way, the Court has effectively invited myriad legal actors to channel the precedent-gutting verdicts of a figurative tribunal, and to proceed with only the murkiest conception of the court of history’s triggering conditions. And the doctrine of horizontal stare decisis seeks to ensure that precedents will not undergo drastic revision without sufficient justification.368 Yet Hawaii offered no reasoned explanation for the change it announced. However clear history’s verdict on Korematsu, the justices abdicated the task of translating that sonorous judgment into the stuff of judicial </w:t>
      </w:r>
      <w:proofErr w:type="spellStart"/>
      <w:proofErr w:type="gramStart"/>
      <w:r w:rsidRPr="004C4008">
        <w:rPr>
          <w:sz w:val="10"/>
          <w:szCs w:val="10"/>
        </w:rPr>
        <w:t>decisionmaking</w:t>
      </w:r>
      <w:proofErr w:type="spellEnd"/>
      <w:r w:rsidRPr="004C4008">
        <w:rPr>
          <w:sz w:val="10"/>
          <w:szCs w:val="10"/>
        </w:rPr>
        <w:t>.¶</w:t>
      </w:r>
      <w:proofErr w:type="gramEnd"/>
      <w:r w:rsidRPr="004C4008">
        <w:rPr>
          <w:sz w:val="10"/>
          <w:szCs w:val="10"/>
        </w:rPr>
        <w:t xml:space="preserve"> The court-of-history approach also places undue weight on perceptions of our deepest national values. By rendering those beliefs peremptory—trumps of all other interests and all procedural values—the justices may overlook considerations that counsel against summary repudiation. Consider the examples of military conscription and compulsory military instruction in public universities. Although efforts to revive such measures would likely be met with widespread fury among the affected populations, that is not an adequate reason to short-circuit the Court’s established processes for testing the vitality of precedent. Surely the Court should sometimes inquire about the government’s interest in retaining once-common tools. Moreover, some injustices may be too deeply embedded in modern life for the Court to disregard the immense reliance interests they have generated.369 And the court-of-history model would preclude the prospect of retheorizing repugnant precedents. On reflection, it might prove possible to justify some of those decisions’ outcomes for reasons that were not apparent generations ago.370 The stare decisis framework ensures that such countervailing concerns will not be ignored entirely— and that the justices’ assessments are laid bare, rather than concealed with heroic </w:t>
      </w:r>
      <w:proofErr w:type="gramStart"/>
      <w:r w:rsidRPr="004C4008">
        <w:rPr>
          <w:sz w:val="10"/>
          <w:szCs w:val="10"/>
        </w:rPr>
        <w:t>metaphors.¶</w:t>
      </w:r>
      <w:proofErr w:type="gramEnd"/>
      <w:r w:rsidRPr="004C4008">
        <w:rPr>
          <w:sz w:val="10"/>
          <w:szCs w:val="10"/>
        </w:rPr>
        <w:t xml:space="preserve"> In addition, the standard framework is a superior tool for clarifying the scope of doctrinal repudiation. Precedents can contain multitudes371—especially if they have become objects of bipartisan reproach. Korematsu’s renunciation has been greeted so ambivalently because it is unclear what, precisely, the case’s “overruling” entailed.372 The court-of-history approach arguably encourages such dissembling by enabling the costless projection of virtue through untheorized disavowals. As Hawaii showed, it may be tempting simply to deem a precedent “overruled” when one is accused of replicating its logic. Whatever its defects, the justificatory structure of stare decisis facilitates agreement on the extent of proposed change, yielding a clearer understanding of what any departure from the status quo </w:t>
      </w:r>
      <w:proofErr w:type="gramStart"/>
      <w:r w:rsidRPr="004C4008">
        <w:rPr>
          <w:sz w:val="10"/>
          <w:szCs w:val="10"/>
        </w:rPr>
        <w:t>entails.¶</w:t>
      </w:r>
      <w:proofErr w:type="gramEnd"/>
      <w:r w:rsidRPr="004C4008">
        <w:rPr>
          <w:sz w:val="10"/>
          <w:szCs w:val="10"/>
        </w:rPr>
        <w:t xml:space="preserve"> The court-of-history technique could also play havoc with constitutional law’s tiers of scrutiny. As discussed above,373 we should not expect the content of aversive ethical claims to align perfectly with the types of legal classifications most closely correlated with invalidity. For instance, it would seem absurd for today’s lawmakers to outlaw pool halls and bowling alleys on moral grounds (an authority recognized in Murphy v. California). Yet this form of economic regulation would be analyzed under the lenient standard of rational-basis review.374 Overruling Murphy would thus be a momentous development, whether brought about by the court of history or the justices themselves. Only the latter of those approaches would enable the Court to grapple with the systemic consequences of foreclosing a form of low-scrutiny </w:t>
      </w:r>
      <w:proofErr w:type="gramStart"/>
      <w:r w:rsidRPr="004C4008">
        <w:rPr>
          <w:sz w:val="10"/>
          <w:szCs w:val="10"/>
        </w:rPr>
        <w:t>regulation.¶</w:t>
      </w:r>
      <w:proofErr w:type="gramEnd"/>
      <w:r w:rsidRPr="004C4008">
        <w:rPr>
          <w:sz w:val="10"/>
          <w:szCs w:val="10"/>
        </w:rPr>
        <w:t xml:space="preserve"> Lastly, a regularized court of history could require unmanageable and unrealistic historical inquiries. If precedents automatically expire whenever a contrary ethical consensus emerges, decisions can be drained of their author- </w:t>
      </w:r>
      <w:proofErr w:type="spellStart"/>
      <w:r w:rsidRPr="004C4008">
        <w:rPr>
          <w:sz w:val="10"/>
          <w:szCs w:val="10"/>
        </w:rPr>
        <w:t>ity</w:t>
      </w:r>
      <w:proofErr w:type="spellEnd"/>
      <w:r w:rsidRPr="004C4008">
        <w:rPr>
          <w:sz w:val="10"/>
          <w:szCs w:val="10"/>
        </w:rPr>
        <w:t xml:space="preserve"> if they are shown to have become ethically outmoded at any former time.375 This could—and should—become familiar terrain on which lawyers and judges argue. But it is far from obvious that courts should be charged with pronouncing on earlier generations’ freestanding ethical aversions. Many </w:t>
      </w:r>
      <w:proofErr w:type="spellStart"/>
      <w:r w:rsidRPr="004C4008">
        <w:rPr>
          <w:sz w:val="10"/>
          <w:szCs w:val="10"/>
        </w:rPr>
        <w:t>cul</w:t>
      </w:r>
      <w:proofErr w:type="spellEnd"/>
      <w:r w:rsidRPr="004C4008">
        <w:rPr>
          <w:sz w:val="10"/>
          <w:szCs w:val="10"/>
        </w:rPr>
        <w:t xml:space="preserve">- </w:t>
      </w:r>
      <w:proofErr w:type="spellStart"/>
      <w:r w:rsidRPr="004C4008">
        <w:rPr>
          <w:sz w:val="10"/>
          <w:szCs w:val="10"/>
        </w:rPr>
        <w:t>tural</w:t>
      </w:r>
      <w:proofErr w:type="spellEnd"/>
      <w:r w:rsidRPr="004C4008">
        <w:rPr>
          <w:sz w:val="10"/>
          <w:szCs w:val="10"/>
        </w:rPr>
        <w:t xml:space="preserve"> norms remain largely unwritten and undiscussed precisely because their violation would be unthinkable. For this reason, today’s “matters of common notoriety”376 may be far more accessible than those of ages past. Carried to its logical end, then, the court-of-history technique could require up-or-down determinations about phenomena that elude lawyerly historical </w:t>
      </w:r>
      <w:proofErr w:type="gramStart"/>
      <w:r w:rsidRPr="004C4008">
        <w:rPr>
          <w:sz w:val="10"/>
          <w:szCs w:val="10"/>
        </w:rPr>
        <w:t>retrieval.¶</w:t>
      </w:r>
      <w:proofErr w:type="gramEnd"/>
      <w:r w:rsidRPr="004C4008">
        <w:rPr>
          <w:sz w:val="10"/>
          <w:szCs w:val="10"/>
        </w:rPr>
        <w:t xml:space="preserve"> 2. “Ethical” Overruling¶ Decommissioning the court of history need not deprive us of its core in- sight: that some precedents have become inimical to our national character. The question, then, is how to implement this lesson within a framework that seemingly resists such lofty considerations.377 This is not the place to critique the Court’s recent renderings of when overruling may be justified; I take those accounts as a starting point, evaluating only their interaction with perceptions of aversive ethos. In my view, ethical judgments should not be routed exclusively through the familiar stare decisis factors. Doing so would overlook why some precedents are so grating—much like impeaching Andrew Johnson for illegally firing his Secretary of War, rather than for thwarting the development of a multiracial democracy.378¶ Consider first whether a decision’s factual underpinnings have collapsed.379 It would be possible to critique almost any repugnant precedent in such clinical terms. We now know that eugenic sterilization was based on shoddy scientific foundations; that our national honor can outlast the American flag’s commodification; that same-sex attraction is not a symptom of mental illness; that women </w:t>
      </w:r>
      <w:proofErr w:type="gramStart"/>
      <w:r w:rsidRPr="004C4008">
        <w:rPr>
          <w:sz w:val="10"/>
          <w:szCs w:val="10"/>
        </w:rPr>
        <w:t>are capable of working</w:t>
      </w:r>
      <w:proofErr w:type="gramEnd"/>
      <w:r w:rsidRPr="004C4008">
        <w:rPr>
          <w:sz w:val="10"/>
          <w:szCs w:val="10"/>
        </w:rPr>
        <w:t xml:space="preserve"> long hours; and that debt- </w:t>
      </w:r>
      <w:proofErr w:type="spellStart"/>
      <w:r w:rsidRPr="004C4008">
        <w:rPr>
          <w:sz w:val="10"/>
          <w:szCs w:val="10"/>
        </w:rPr>
        <w:t>ors’</w:t>
      </w:r>
      <w:proofErr w:type="spellEnd"/>
      <w:r w:rsidRPr="004C4008">
        <w:rPr>
          <w:sz w:val="10"/>
          <w:szCs w:val="10"/>
        </w:rPr>
        <w:t xml:space="preserve"> prisons are ineffective at making creditors whole. But such factual insights fail to capture why these decisions seem intolerable today: they embody values that are alien to our way of life. This is why the Court’s official account of Plessy’s repudiation is so unsatisfying.380 I do not mean to say that bogus factual predicates are irrelevant to modern normative judgments. Karen Korematsu, after all, rightly chalked up her father’s conviction to “a baseless perception of disloyalty grounded in racial stereotypes.”381 But something important will be lost if ethical transformations must be recast as empirical </w:t>
      </w:r>
      <w:proofErr w:type="gramStart"/>
      <w:r w:rsidRPr="004C4008">
        <w:rPr>
          <w:sz w:val="10"/>
          <w:szCs w:val="10"/>
        </w:rPr>
        <w:t>discoveries.¶</w:t>
      </w:r>
      <w:proofErr w:type="gramEnd"/>
      <w:r w:rsidRPr="004C4008">
        <w:rPr>
          <w:sz w:val="10"/>
          <w:szCs w:val="10"/>
        </w:rPr>
        <w:t xml:space="preserve"> Other stare decisis factors perform little better in this respect. Virtually any anachronistic decision could be described as a doctrinal outlier or retro- </w:t>
      </w:r>
      <w:proofErr w:type="spellStart"/>
      <w:r w:rsidRPr="004C4008">
        <w:rPr>
          <w:sz w:val="10"/>
          <w:szCs w:val="10"/>
        </w:rPr>
        <w:t>spectively</w:t>
      </w:r>
      <w:proofErr w:type="spellEnd"/>
      <w:r w:rsidRPr="004C4008">
        <w:rPr>
          <w:sz w:val="10"/>
          <w:szCs w:val="10"/>
        </w:rPr>
        <w:t xml:space="preserve"> critiqued as “badly reasoned.”382 But these failings are not what make repugnant precedents repugnant. Patterson v. Colorado’s383 chief sin is not that it is “a remnant of abandoned doctrine,”384 but that stifling public commentary on judicial proceedings would flout a basic assumption of modern American life. Likewise, </w:t>
      </w:r>
      <w:proofErr w:type="spellStart"/>
      <w:r w:rsidRPr="004C4008">
        <w:rPr>
          <w:sz w:val="10"/>
          <w:szCs w:val="10"/>
        </w:rPr>
        <w:t>L’Hote</w:t>
      </w:r>
      <w:proofErr w:type="spellEnd"/>
      <w:r w:rsidRPr="004C4008">
        <w:rPr>
          <w:sz w:val="10"/>
          <w:szCs w:val="10"/>
        </w:rPr>
        <w:t xml:space="preserve"> v. New Orleans385 may well have been shoddily reasoned. But its most salient flaw is a moral one: it would be ludicrous to enclose sexually active women within specified territorial limits. As this example shows, characterizing a decision as “wrong the day it was de- cided”386 may erase the significance of hard-won societal advances.387¶ All </w:t>
      </w:r>
      <w:proofErr w:type="spellStart"/>
      <w:r w:rsidRPr="004C4008">
        <w:rPr>
          <w:sz w:val="10"/>
          <w:szCs w:val="10"/>
        </w:rPr>
        <w:t>decisionmaking</w:t>
      </w:r>
      <w:proofErr w:type="spellEnd"/>
      <w:r w:rsidRPr="004C4008">
        <w:rPr>
          <w:sz w:val="10"/>
          <w:szCs w:val="10"/>
        </w:rPr>
        <w:t xml:space="preserve"> occurs within a particular normative universe. Precedents have ethical foundations, as well as doctrinal and factual ones. If a judicial decision has become ethically intolerable, then it should be presumptively reversible for that reason (as well as others that warrant mention under standard practice). Ethical obsolescence should not serve as an unspoken motivation for activating a distinct set of value-free justifications.388¶ Lower courts’ anticipatory rejection of Cronin v. Adams389 illustrates how the Court might engage in “ethical” overruling.390 Cronin, decided in 1904, had allowed state and local governments to forbid women from entering establishments that sold alcohol.391 In refusing to apply Cronin in 1974, a federal district court cited “the vast changes in social mores and attitudes” since the turn of the century.392 Cronin had become a “discordant anachronism[]” whose continued application would perpetuate “the Victorian ideas of the past.”393 On appeal, the First Circuit agreed that Cronin had been neutralized by “cultural evolution.”394 The Supreme Court could offer similarly frank assessments in overruling precedents that trudge along as ethical outcasts</w:t>
      </w:r>
      <w:r w:rsidRPr="00254792">
        <w:t>.</w:t>
      </w:r>
    </w:p>
    <w:p w14:paraId="773732DA" w14:textId="77777777" w:rsidR="001F2B46" w:rsidRPr="00254792" w:rsidRDefault="001F2B46" w:rsidP="001F2B46">
      <w:r w:rsidRPr="00254792">
        <w:t xml:space="preserve">Fortunately, </w:t>
      </w:r>
      <w:r w:rsidRPr="00BA0AE5">
        <w:rPr>
          <w:rStyle w:val="StyleUnderline"/>
        </w:rPr>
        <w:t>no drastic revision</w:t>
      </w:r>
      <w:r w:rsidRPr="00254792">
        <w:t xml:space="preserve"> of stare decisis </w:t>
      </w:r>
      <w:r w:rsidRPr="00BA0AE5">
        <w:rPr>
          <w:rStyle w:val="StyleUnderline"/>
        </w:rPr>
        <w:t xml:space="preserve">is required </w:t>
      </w:r>
      <w:proofErr w:type="gramStart"/>
      <w:r w:rsidRPr="00BA0AE5">
        <w:rPr>
          <w:rStyle w:val="StyleUnderline"/>
        </w:rPr>
        <w:t>in order to</w:t>
      </w:r>
      <w:proofErr w:type="gramEnd"/>
      <w:r w:rsidRPr="00BA0AE5">
        <w:rPr>
          <w:rStyle w:val="StyleUnderline"/>
        </w:rPr>
        <w:t xml:space="preserve"> accommodate shifts in our national character.</w:t>
      </w:r>
      <w:r w:rsidRPr="00254792">
        <w:t xml:space="preserve"> This consideration is absent from routine formulations of the doctrine, to be sure.395 But the Court once con- firmed that </w:t>
      </w:r>
      <w:r w:rsidRPr="0028163E">
        <w:rPr>
          <w:rStyle w:val="Emphasis"/>
        </w:rPr>
        <w:t>precedents are vulnerable to reversal if they are “inconsistent with the prevailing sense of justice in this country”</w:t>
      </w:r>
      <w:r w:rsidRPr="00BA0AE5">
        <w:rPr>
          <w:rStyle w:val="StyleUnderline"/>
        </w:rPr>
        <w:t xml:space="preserve"> </w:t>
      </w:r>
      <w:r w:rsidRPr="00254792">
        <w:t>or incompatible with “our society’s deep commitment[s].”396 It would be remarkable if such a malleable framework could not account for a factor so central to whether past practice deserves continued respect</w:t>
      </w:r>
      <w:r w:rsidRPr="00FB2817">
        <w:rPr>
          <w:rStyle w:val="StyleUnderline"/>
        </w:rPr>
        <w:t>. The acknowledged distinction between legitimate and illegitimate reliance interests397 can also be applied to the ethical arena, blunting any impulse to retain deeply anachronistic decisions</w:t>
      </w:r>
      <w:r w:rsidRPr="00254792">
        <w:t xml:space="preserve">. And the first principles of stare decisis may provide powerful justification for values-based overruling. It is difficult to see how “the actual and perceived integrity of the judicial process”398 would be advanced by preserving precedents now re- </w:t>
      </w:r>
      <w:proofErr w:type="spellStart"/>
      <w:r w:rsidRPr="00254792">
        <w:t>garded</w:t>
      </w:r>
      <w:proofErr w:type="spellEnd"/>
      <w:r w:rsidRPr="00254792">
        <w:t xml:space="preserve"> only with contempt.</w:t>
      </w:r>
    </w:p>
    <w:p w14:paraId="1BA6C5BD" w14:textId="77777777" w:rsidR="001F2B46" w:rsidRPr="00254792" w:rsidRDefault="001F2B46" w:rsidP="001F2B46">
      <w:r w:rsidRPr="00254792">
        <w:t xml:space="preserve">Plainly, </w:t>
      </w:r>
      <w:r w:rsidRPr="00012BAE">
        <w:rPr>
          <w:rStyle w:val="StyleUnderline"/>
        </w:rPr>
        <w:t xml:space="preserve">viewing </w:t>
      </w:r>
      <w:r w:rsidRPr="00124950">
        <w:rPr>
          <w:rStyle w:val="Emphasis"/>
          <w:highlight w:val="yellow"/>
        </w:rPr>
        <w:t xml:space="preserve">ethical obsolescence </w:t>
      </w:r>
      <w:r w:rsidRPr="00012BAE">
        <w:rPr>
          <w:rStyle w:val="Emphasis"/>
        </w:rPr>
        <w:t>as a justification</w:t>
      </w:r>
      <w:r w:rsidRPr="00124950">
        <w:rPr>
          <w:rStyle w:val="Emphasis"/>
          <w:highlight w:val="yellow"/>
        </w:rPr>
        <w:t xml:space="preserve"> for overruling </w:t>
      </w:r>
      <w:r w:rsidRPr="00012BAE">
        <w:rPr>
          <w:rStyle w:val="Emphasis"/>
        </w:rPr>
        <w:t xml:space="preserve">would </w:t>
      </w:r>
      <w:r w:rsidRPr="00124950">
        <w:rPr>
          <w:rStyle w:val="Emphasis"/>
          <w:highlight w:val="yellow"/>
        </w:rPr>
        <w:t xml:space="preserve">enable </w:t>
      </w:r>
      <w:r w:rsidRPr="00012BAE">
        <w:rPr>
          <w:rStyle w:val="Emphasis"/>
        </w:rPr>
        <w:t xml:space="preserve">the </w:t>
      </w:r>
      <w:r w:rsidRPr="00124950">
        <w:rPr>
          <w:rStyle w:val="Emphasis"/>
          <w:highlight w:val="yellow"/>
        </w:rPr>
        <w:t xml:space="preserve">justices to discard </w:t>
      </w:r>
      <w:r w:rsidRPr="00012BAE">
        <w:rPr>
          <w:rStyle w:val="Emphasis"/>
        </w:rPr>
        <w:t xml:space="preserve">certain </w:t>
      </w:r>
      <w:r w:rsidRPr="00124950">
        <w:rPr>
          <w:rStyle w:val="Emphasis"/>
          <w:highlight w:val="yellow"/>
        </w:rPr>
        <w:t xml:space="preserve">precedents </w:t>
      </w:r>
      <w:r w:rsidRPr="00012BAE">
        <w:rPr>
          <w:rStyle w:val="Emphasis"/>
        </w:rPr>
        <w:t xml:space="preserve">that </w:t>
      </w:r>
      <w:r w:rsidRPr="00124950">
        <w:rPr>
          <w:rStyle w:val="Emphasis"/>
          <w:highlight w:val="yellow"/>
        </w:rPr>
        <w:t xml:space="preserve">they disfavor </w:t>
      </w:r>
      <w:r w:rsidRPr="00012BAE">
        <w:rPr>
          <w:rStyle w:val="Emphasis"/>
        </w:rPr>
        <w:t>on the merits.</w:t>
      </w:r>
      <w:r w:rsidRPr="00254792">
        <w:t xml:space="preserve"> Professor Randy Kozel has urged the Court to move in precisely the opposite direction. To prevent doctrinal fluctuation in response to the justices’ shifting methodological commitments, Kozel would recognize just two primary reasons for overruling: procedural unworkability and faulty factual premises.399 Kozel’s framework does contain a carve-out for decisions that have “</w:t>
      </w:r>
      <w:proofErr w:type="spellStart"/>
      <w:r w:rsidRPr="00254792">
        <w:t>caus</w:t>
      </w:r>
      <w:proofErr w:type="spellEnd"/>
      <w:r w:rsidRPr="00254792">
        <w:t>[ed] extraordinary harm.”400 But he makes clear that this exception should be invoked only in the rarest of situations.401</w:t>
      </w:r>
    </w:p>
    <w:p w14:paraId="67FCB6E7" w14:textId="77777777" w:rsidR="001F2B46" w:rsidRPr="00B33D59" w:rsidRDefault="001F2B46" w:rsidP="001F2B46">
      <w:r w:rsidRPr="00254792">
        <w:t xml:space="preserve">The persistence of culturally repugnant precedents—and not just a few— casts doubt on such strong resistance to merits-sensitive stare decisis. A closer alignment of America’s aversive ethos with its decisional law could eventually produce dozens of case-related casualties. But that would not be because any- one’s preferred interpretive philosophy had gained ascendancy at the Court. It would instead result from an overlapping consensus that </w:t>
      </w:r>
      <w:r w:rsidRPr="00FB2817">
        <w:rPr>
          <w:rStyle w:val="StyleUnderline"/>
        </w:rPr>
        <w:t>certain uses of state power would be unthinkable in modern times</w:t>
      </w:r>
      <w:r w:rsidRPr="00254792">
        <w:t xml:space="preserve">. If anything, </w:t>
      </w:r>
      <w:r w:rsidRPr="00FB2817">
        <w:rPr>
          <w:rStyle w:val="StyleUnderline"/>
        </w:rPr>
        <w:t xml:space="preserve">the image of </w:t>
      </w:r>
      <w:r w:rsidRPr="00012BAE">
        <w:rPr>
          <w:rStyle w:val="StyleUnderline"/>
        </w:rPr>
        <w:t xml:space="preserve">the </w:t>
      </w:r>
      <w:r w:rsidRPr="00124950">
        <w:rPr>
          <w:rStyle w:val="StyleUnderline"/>
          <w:highlight w:val="yellow"/>
        </w:rPr>
        <w:t xml:space="preserve">Court </w:t>
      </w:r>
      <w:r w:rsidRPr="00012BAE">
        <w:rPr>
          <w:rStyle w:val="StyleUnderline"/>
        </w:rPr>
        <w:t>making a clean break from past benightedness seems more</w:t>
      </w:r>
      <w:r w:rsidRPr="00124950">
        <w:rPr>
          <w:rStyle w:val="StyleUnderline"/>
          <w:highlight w:val="yellow"/>
        </w:rPr>
        <w:t xml:space="preserve"> likely to </w:t>
      </w:r>
      <w:r w:rsidRPr="00124950">
        <w:rPr>
          <w:rStyle w:val="Emphasis"/>
          <w:highlight w:val="yellow"/>
        </w:rPr>
        <w:t>enhance the justices’ stature</w:t>
      </w:r>
      <w:r w:rsidRPr="00124950">
        <w:rPr>
          <w:rStyle w:val="StyleUnderline"/>
          <w:highlight w:val="yellow"/>
        </w:rPr>
        <w:t xml:space="preserve"> than to threaten it</w:t>
      </w:r>
      <w:r w:rsidRPr="00254792">
        <w:t xml:space="preserve">. Nor is it obvious why the gradual disappearance of obsolete precedents would prove destabilizing.402 Rather, </w:t>
      </w:r>
      <w:r w:rsidRPr="00FB2817">
        <w:rPr>
          <w:rStyle w:val="StyleUnderline"/>
        </w:rPr>
        <w:t>adherence to archaic propositions would more predictably cause disruption</w:t>
      </w:r>
      <w:r w:rsidRPr="00254792">
        <w:t xml:space="preserve">, insofar as expectations have formed around their absence from public life.403 And ethically distasteful decisions hardly warrant continued respect due to their “accumulated practical wisdom.”404 In short, an optimal stare decisis framework would permit the overruling of precedents that are inimical to modern values—whether or not they have produced devastating </w:t>
      </w:r>
      <w:proofErr w:type="spellStart"/>
      <w:r w:rsidRPr="00254792">
        <w:t>conse</w:t>
      </w:r>
      <w:proofErr w:type="spellEnd"/>
      <w:r w:rsidRPr="00254792">
        <w:t xml:space="preserve">- </w:t>
      </w:r>
      <w:proofErr w:type="spellStart"/>
      <w:r w:rsidRPr="00254792">
        <w:t>quences</w:t>
      </w:r>
      <w:proofErr w:type="spellEnd"/>
      <w:r w:rsidRPr="00254792">
        <w:t>.</w:t>
      </w:r>
    </w:p>
    <w:p w14:paraId="6501B48D" w14:textId="77777777" w:rsidR="001F2B46" w:rsidRPr="00382B10" w:rsidRDefault="001F2B46" w:rsidP="001F2B46">
      <w:pPr>
        <w:pStyle w:val="Heading4"/>
      </w:pPr>
      <w:r>
        <w:t xml:space="preserve">Independently reject the </w:t>
      </w:r>
      <w:proofErr w:type="spellStart"/>
      <w:r>
        <w:t>neg’s</w:t>
      </w:r>
      <w:proofErr w:type="spellEnd"/>
      <w:r>
        <w:t xml:space="preserve"> critique of legal work: </w:t>
      </w:r>
      <w:proofErr w:type="gramStart"/>
      <w:r>
        <w:rPr>
          <w:rFonts w:eastAsia="Calibri"/>
        </w:rPr>
        <w:t>Whether or not</w:t>
      </w:r>
      <w:proofErr w:type="gramEnd"/>
      <w:r>
        <w:rPr>
          <w:rFonts w:eastAsia="Calibri"/>
        </w:rPr>
        <w:t xml:space="preserve"> the </w:t>
      </w:r>
      <w:proofErr w:type="spellStart"/>
      <w:r>
        <w:rPr>
          <w:rFonts w:eastAsia="Calibri"/>
        </w:rPr>
        <w:t>aff</w:t>
      </w:r>
      <w:proofErr w:type="spellEnd"/>
      <w:r>
        <w:rPr>
          <w:rFonts w:eastAsia="Calibri"/>
        </w:rPr>
        <w:t xml:space="preserve"> makes a perfect world is irrelevant, what matters is that we make change. Rejecting reform</w:t>
      </w:r>
      <w:r w:rsidRPr="00382B10">
        <w:rPr>
          <w:rFonts w:eastAsia="Calibri"/>
        </w:rPr>
        <w:t xml:space="preserve"> condescendingly asserts the possibility of radical change is better than the certainty of real improvement. </w:t>
      </w:r>
    </w:p>
    <w:p w14:paraId="0D787000" w14:textId="77777777" w:rsidR="001F2B46" w:rsidRPr="000019EA" w:rsidRDefault="001F2B46" w:rsidP="001F2B46">
      <w:r w:rsidRPr="000019EA">
        <w:rPr>
          <w:b/>
          <w:bCs/>
          <w:sz w:val="26"/>
          <w:szCs w:val="26"/>
        </w:rPr>
        <w:t>Delgado ’87</w:t>
      </w:r>
      <w:r w:rsidRPr="000019EA">
        <w:rPr>
          <w:rFonts w:eastAsia="Calibri"/>
          <w:b/>
          <w:bCs/>
        </w:rPr>
        <w:t xml:space="preserve"> - </w:t>
      </w:r>
      <w:r w:rsidRPr="000019EA">
        <w:rPr>
          <w:rFonts w:eastAsia="Calibri"/>
          <w:sz w:val="18"/>
          <w:szCs w:val="18"/>
        </w:rPr>
        <w:t xml:space="preserve">Delgado, Richard [teaches civil rights and critical race theory at University of Alabama School of Law. He has written and co-authored numerous articles and books], “The Ethereal Scholar:  Does Critical Legal Studies Have What Minorities Want?”, Harvard Civil Rights - Civil Liberties Law Review, 1987 </w:t>
      </w:r>
      <w:r>
        <w:rPr>
          <w:rFonts w:eastAsia="Calibri"/>
          <w:sz w:val="18"/>
          <w:szCs w:val="18"/>
        </w:rPr>
        <w:t>RC MS</w:t>
      </w:r>
    </w:p>
    <w:p w14:paraId="606D5D41" w14:textId="77777777" w:rsidR="001F2B46" w:rsidRPr="00254792" w:rsidRDefault="001F2B46" w:rsidP="001F2B46">
      <w:r w:rsidRPr="00012BAE">
        <w:rPr>
          <w:rStyle w:val="StyleUnderline"/>
        </w:rPr>
        <w:t xml:space="preserve">Critical </w:t>
      </w:r>
      <w:r w:rsidRPr="00124950">
        <w:rPr>
          <w:rStyle w:val="StyleUnderline"/>
          <w:highlight w:val="yellow"/>
        </w:rPr>
        <w:t>scholars reject</w:t>
      </w:r>
      <w:r w:rsidRPr="00382B10">
        <w:rPr>
          <w:rStyle w:val="StyleUnderline"/>
        </w:rPr>
        <w:t xml:space="preserve"> the idea of </w:t>
      </w:r>
      <w:r w:rsidRPr="00012BAE">
        <w:rPr>
          <w:rStyle w:val="StyleUnderline"/>
        </w:rPr>
        <w:t xml:space="preserve">piecemeal </w:t>
      </w:r>
      <w:r w:rsidRPr="00124950">
        <w:rPr>
          <w:rStyle w:val="StyleUnderline"/>
          <w:highlight w:val="yellow"/>
        </w:rPr>
        <w:t>reform</w:t>
      </w:r>
      <w:r w:rsidRPr="00254792">
        <w:t xml:space="preserve">. Incremental change, they argue, merely postpones the wholesale reformation that must occur to create a decent society.38 Even worse, an unfair social system survives by using piecemeal reform to disguise and legitimize oppression. 39 Those who control the system weaken resistance by pointing to the occasional concession to, or periodic court victory of, a black plaintiff or worker as evidence that the system is fair and just.40 In fact, </w:t>
      </w:r>
      <w:r w:rsidRPr="00382B10">
        <w:rPr>
          <w:rStyle w:val="StyleUnderline"/>
        </w:rPr>
        <w:t xml:space="preserve">Crits </w:t>
      </w:r>
      <w:r w:rsidRPr="00124950">
        <w:rPr>
          <w:rStyle w:val="StyleUnderline"/>
          <w:highlight w:val="yellow"/>
        </w:rPr>
        <w:t xml:space="preserve">believe </w:t>
      </w:r>
      <w:r w:rsidRPr="00012BAE">
        <w:rPr>
          <w:rStyle w:val="StyleUnderline"/>
        </w:rPr>
        <w:t xml:space="preserve">that </w:t>
      </w:r>
      <w:r w:rsidRPr="00124950">
        <w:rPr>
          <w:rStyle w:val="StyleUnderline"/>
          <w:highlight w:val="yellow"/>
        </w:rPr>
        <w:t>teaching</w:t>
      </w:r>
      <w:r w:rsidRPr="00382B10">
        <w:rPr>
          <w:rStyle w:val="StyleUnderline"/>
        </w:rPr>
        <w:t xml:space="preserve"> the </w:t>
      </w:r>
      <w:r w:rsidRPr="00124950">
        <w:rPr>
          <w:rStyle w:val="StyleUnderline"/>
          <w:highlight w:val="yellow"/>
        </w:rPr>
        <w:t>common</w:t>
      </w:r>
      <w:r w:rsidRPr="00382B10">
        <w:rPr>
          <w:rStyle w:val="StyleUnderline"/>
        </w:rPr>
        <w:t xml:space="preserve"> </w:t>
      </w:r>
      <w:r w:rsidRPr="00124950">
        <w:rPr>
          <w:rStyle w:val="StyleUnderline"/>
          <w:highlight w:val="yellow"/>
        </w:rPr>
        <w:t>law</w:t>
      </w:r>
      <w:r w:rsidRPr="00382B10">
        <w:rPr>
          <w:rStyle w:val="StyleUnderline"/>
        </w:rPr>
        <w:t xml:space="preserve"> or using the case method in law school </w:t>
      </w:r>
      <w:r w:rsidRPr="00012BAE">
        <w:rPr>
          <w:rStyle w:val="StyleUnderline"/>
        </w:rPr>
        <w:t>is a</w:t>
      </w:r>
      <w:r w:rsidRPr="00124950">
        <w:rPr>
          <w:rStyle w:val="StyleUnderline"/>
          <w:highlight w:val="yellow"/>
        </w:rPr>
        <w:t xml:space="preserve"> disguised means </w:t>
      </w:r>
      <w:r w:rsidRPr="00012BAE">
        <w:rPr>
          <w:rStyle w:val="StyleUnderline"/>
        </w:rPr>
        <w:t xml:space="preserve">of preaching </w:t>
      </w:r>
      <w:r w:rsidRPr="00124950">
        <w:rPr>
          <w:rStyle w:val="StyleUnderline"/>
          <w:highlight w:val="yellow"/>
        </w:rPr>
        <w:t>incrementalism and</w:t>
      </w:r>
      <w:r w:rsidRPr="00382B10">
        <w:rPr>
          <w:rStyle w:val="StyleUnderline"/>
        </w:rPr>
        <w:t xml:space="preserve"> thereby </w:t>
      </w:r>
      <w:r w:rsidRPr="00124950">
        <w:rPr>
          <w:rStyle w:val="StyleUnderline"/>
          <w:highlight w:val="yellow"/>
        </w:rPr>
        <w:t xml:space="preserve">maintaining </w:t>
      </w:r>
      <w:r w:rsidRPr="00012BAE">
        <w:rPr>
          <w:rStyle w:val="StyleUnderline"/>
        </w:rPr>
        <w:t xml:space="preserve">the </w:t>
      </w:r>
      <w:r w:rsidRPr="00124950">
        <w:rPr>
          <w:rStyle w:val="StyleUnderline"/>
          <w:highlight w:val="yellow"/>
        </w:rPr>
        <w:t xml:space="preserve">current </w:t>
      </w:r>
      <w:r w:rsidRPr="00012BAE">
        <w:rPr>
          <w:rStyle w:val="StyleUnderline"/>
        </w:rPr>
        <w:t xml:space="preserve">power </w:t>
      </w:r>
      <w:r w:rsidRPr="00124950">
        <w:rPr>
          <w:rStyle w:val="StyleUnderline"/>
          <w:highlight w:val="yellow"/>
        </w:rPr>
        <w:t>structure</w:t>
      </w:r>
      <w:r w:rsidRPr="00254792">
        <w:t xml:space="preserve">.41 To avoid this, </w:t>
      </w:r>
      <w:r w:rsidRPr="004803D5">
        <w:rPr>
          <w:rStyle w:val="StyleUnderline"/>
        </w:rPr>
        <w:t>CLS scholars urge law professors to abandon the case method, give up the effort to find rationality and order in the case law, and teach in an unabashedly political fashion</w:t>
      </w:r>
      <w:r w:rsidRPr="00254792">
        <w:t xml:space="preserve">. 42 </w:t>
      </w:r>
    </w:p>
    <w:p w14:paraId="5E9F7BBA" w14:textId="77777777" w:rsidR="001F2B46" w:rsidRPr="00B33D59" w:rsidRDefault="001F2B46" w:rsidP="001F2B46">
      <w:r w:rsidRPr="00012BAE">
        <w:rPr>
          <w:rStyle w:val="StyleUnderline"/>
        </w:rPr>
        <w:t>The</w:t>
      </w:r>
      <w:r w:rsidRPr="00254792">
        <w:t xml:space="preserve"> CLS </w:t>
      </w:r>
      <w:r w:rsidRPr="00124950">
        <w:rPr>
          <w:rStyle w:val="Emphasis"/>
          <w:highlight w:val="yellow"/>
        </w:rPr>
        <w:t xml:space="preserve">critique of piecemeal reform is familiar, </w:t>
      </w:r>
      <w:proofErr w:type="gramStart"/>
      <w:r w:rsidRPr="00124950">
        <w:rPr>
          <w:rStyle w:val="Emphasis"/>
          <w:highlight w:val="yellow"/>
        </w:rPr>
        <w:t>imperialistic</w:t>
      </w:r>
      <w:proofErr w:type="gramEnd"/>
      <w:r w:rsidRPr="00124950">
        <w:rPr>
          <w:rStyle w:val="Emphasis"/>
          <w:highlight w:val="yellow"/>
        </w:rPr>
        <w:t xml:space="preserve"> and wrong</w:t>
      </w:r>
      <w:r w:rsidRPr="00124950">
        <w:rPr>
          <w:rStyle w:val="StyleUnderline"/>
          <w:highlight w:val="yellow"/>
        </w:rPr>
        <w:t>. Minorities know</w:t>
      </w:r>
      <w:r w:rsidRPr="00BF6485">
        <w:rPr>
          <w:rStyle w:val="StyleUnderline"/>
        </w:rPr>
        <w:t xml:space="preserve"> from bitter experience </w:t>
      </w:r>
      <w:r w:rsidRPr="00124950">
        <w:rPr>
          <w:rStyle w:val="StyleUnderline"/>
          <w:highlight w:val="yellow"/>
        </w:rPr>
        <w:t xml:space="preserve">that occasional court victories do not mean </w:t>
      </w:r>
      <w:r w:rsidRPr="00A97496">
        <w:rPr>
          <w:rStyle w:val="StyleUnderline"/>
        </w:rPr>
        <w:t xml:space="preserve">the </w:t>
      </w:r>
      <w:r w:rsidRPr="00124950">
        <w:rPr>
          <w:rStyle w:val="StyleUnderline"/>
          <w:highlight w:val="yellow"/>
        </w:rPr>
        <w:t>Promised Land is at hand</w:t>
      </w:r>
      <w:r w:rsidRPr="00254792">
        <w:t xml:space="preserve">.43 The critique is imperialistic in that it tells minorities and other oppressed peoples how they should interpret events affecting them.44 A court order directing a housing authority to disburse funds for heating in subsidized housing may postpone the revolution, or it may not. In the meantime, the order keeps </w:t>
      </w:r>
      <w:proofErr w:type="gramStart"/>
      <w:r w:rsidRPr="00254792">
        <w:t>a number of</w:t>
      </w:r>
      <w:proofErr w:type="gramEnd"/>
      <w:r w:rsidRPr="00254792">
        <w:t xml:space="preserve"> poor families warm. This may mean more to them than it does to a comfortable academic working in a warm office. </w:t>
      </w:r>
      <w:r w:rsidRPr="00A97496">
        <w:rPr>
          <w:rStyle w:val="StyleUnderline"/>
        </w:rPr>
        <w:t xml:space="preserve">It </w:t>
      </w:r>
      <w:r w:rsidRPr="00124950">
        <w:rPr>
          <w:rStyle w:val="Emphasis"/>
          <w:highlight w:val="yellow"/>
        </w:rPr>
        <w:t>smacks of paternalism</w:t>
      </w:r>
      <w:r w:rsidRPr="00124950">
        <w:rPr>
          <w:rStyle w:val="StyleUnderline"/>
          <w:highlight w:val="yellow"/>
        </w:rPr>
        <w:t xml:space="preserve"> </w:t>
      </w:r>
      <w:r w:rsidRPr="00A97496">
        <w:rPr>
          <w:rStyle w:val="StyleUnderline"/>
        </w:rPr>
        <w:t xml:space="preserve">to assert that the </w:t>
      </w:r>
      <w:r w:rsidRPr="00124950">
        <w:rPr>
          <w:rStyle w:val="StyleUnderline"/>
          <w:highlight w:val="yellow"/>
        </w:rPr>
        <w:t xml:space="preserve">possibility of revolution </w:t>
      </w:r>
      <w:r w:rsidRPr="00A97496">
        <w:rPr>
          <w:rStyle w:val="StyleUnderline"/>
        </w:rPr>
        <w:t xml:space="preserve">later </w:t>
      </w:r>
      <w:r w:rsidRPr="00124950">
        <w:rPr>
          <w:rStyle w:val="StyleUnderline"/>
          <w:highlight w:val="yellow"/>
        </w:rPr>
        <w:t xml:space="preserve">outweighs </w:t>
      </w:r>
      <w:r w:rsidRPr="00A97496">
        <w:rPr>
          <w:rStyle w:val="StyleUnderline"/>
        </w:rPr>
        <w:t xml:space="preserve">the certainty of </w:t>
      </w:r>
      <w:r w:rsidRPr="00124950">
        <w:rPr>
          <w:rStyle w:val="StyleUnderline"/>
          <w:highlight w:val="yellow"/>
        </w:rPr>
        <w:t>heat</w:t>
      </w:r>
      <w:r w:rsidRPr="00A97496">
        <w:rPr>
          <w:rStyle w:val="StyleUnderline"/>
        </w:rPr>
        <w:t xml:space="preserve"> </w:t>
      </w:r>
      <w:proofErr w:type="gramStart"/>
      <w:r w:rsidRPr="00A97496">
        <w:rPr>
          <w:rStyle w:val="StyleUnderline"/>
        </w:rPr>
        <w:t>now</w:t>
      </w:r>
      <w:r w:rsidRPr="00BF6485">
        <w:rPr>
          <w:rStyle w:val="StyleUnderline"/>
        </w:rPr>
        <w:t xml:space="preserve">, </w:t>
      </w:r>
      <w:r w:rsidRPr="00254792">
        <w:t>unless</w:t>
      </w:r>
      <w:proofErr w:type="gramEnd"/>
      <w:r w:rsidRPr="00254792">
        <w:t xml:space="preserve"> there is evidence for that possibility. The Crits do not offer such evidence.  </w:t>
      </w:r>
    </w:p>
    <w:p w14:paraId="275A64BD" w14:textId="77777777" w:rsidR="001F2B46" w:rsidRDefault="001F2B46" w:rsidP="001F2B46">
      <w:pPr>
        <w:pStyle w:val="Heading4"/>
      </w:pPr>
      <w:r>
        <w:t xml:space="preserve">The alt can’t solve the </w:t>
      </w:r>
      <w:proofErr w:type="spellStart"/>
      <w:r>
        <w:t>aff</w:t>
      </w:r>
      <w:proofErr w:type="spellEnd"/>
      <w:r>
        <w:t xml:space="preserve"> - direct political organizing is crucial towards anticolonial resistance: </w:t>
      </w:r>
      <w:proofErr w:type="spellStart"/>
      <w:r w:rsidRPr="00F83EFB">
        <w:rPr>
          <w:rStyle w:val="Style13ptBold"/>
        </w:rPr>
        <w:t>Pelet</w:t>
      </w:r>
      <w:proofErr w:type="spellEnd"/>
      <w:r w:rsidRPr="00F83EFB">
        <w:rPr>
          <w:rStyle w:val="Style13ptBold"/>
        </w:rPr>
        <w:t xml:space="preserve"> del Toro 18</w:t>
      </w:r>
      <w:r>
        <w:t xml:space="preserve"> - Judicial Law Clerk United States District Court for the Southern District of New York</w:t>
      </w:r>
    </w:p>
    <w:p w14:paraId="51D77C27" w14:textId="77777777" w:rsidR="001F2B46" w:rsidRDefault="001F2B46" w:rsidP="001F2B46">
      <w:r>
        <w:t xml:space="preserve">[Valeria M. </w:t>
      </w:r>
      <w:proofErr w:type="spellStart"/>
      <w:r>
        <w:t>Pelet</w:t>
      </w:r>
      <w:proofErr w:type="spellEnd"/>
      <w:r>
        <w:t xml:space="preserve"> del Toro, written while at Yale Law, Editor-in-Chief, Yale Law &amp; Policy Review, "Beyond the critique of rights: The Puerto Rico legal project and civil rights litigation in America's colony," Yale LJ 128 (2018): 792, </w:t>
      </w:r>
      <w:hyperlink r:id="rId59" w:history="1">
        <w:r w:rsidRPr="00BA755A">
          <w:rPr>
            <w:rStyle w:val="Hyperlink"/>
          </w:rPr>
          <w:t>https://www.yalelawjournal.org/note/beyond-the-critique-of-rights</w:t>
        </w:r>
      </w:hyperlink>
      <w:r>
        <w:t>] /RS</w:t>
      </w:r>
    </w:p>
    <w:p w14:paraId="52C2C7AC" w14:textId="77777777" w:rsidR="001F2B46" w:rsidRPr="00B1392C" w:rsidRDefault="001F2B46" w:rsidP="001F2B46">
      <w:r w:rsidRPr="00B1392C">
        <w:t xml:space="preserve">In this Note, I will argue that </w:t>
      </w:r>
      <w:r w:rsidRPr="00120937">
        <w:rPr>
          <w:rStyle w:val="Emphasis"/>
        </w:rPr>
        <w:t xml:space="preserve">the CLS </w:t>
      </w:r>
      <w:r w:rsidRPr="00124950">
        <w:rPr>
          <w:rStyle w:val="Emphasis"/>
          <w:highlight w:val="yellow"/>
        </w:rPr>
        <w:t xml:space="preserve">critique of rights, </w:t>
      </w:r>
      <w:r w:rsidRPr="00A97496">
        <w:rPr>
          <w:rStyle w:val="Emphasis"/>
        </w:rPr>
        <w:t xml:space="preserve">though </w:t>
      </w:r>
      <w:r w:rsidRPr="00124950">
        <w:rPr>
          <w:rStyle w:val="Emphasis"/>
          <w:highlight w:val="yellow"/>
        </w:rPr>
        <w:t xml:space="preserve">compelling </w:t>
      </w:r>
      <w:r w:rsidRPr="00A97496">
        <w:rPr>
          <w:rStyle w:val="Emphasis"/>
        </w:rPr>
        <w:t>in the abstract</w:t>
      </w:r>
      <w:r w:rsidRPr="00124950">
        <w:rPr>
          <w:rStyle w:val="Emphasis"/>
          <w:highlight w:val="yellow"/>
        </w:rPr>
        <w:t xml:space="preserve">, falters in </w:t>
      </w:r>
      <w:r w:rsidRPr="00A97496">
        <w:rPr>
          <w:rStyle w:val="Emphasis"/>
        </w:rPr>
        <w:t xml:space="preserve">the political and historical </w:t>
      </w:r>
      <w:r w:rsidRPr="00124950">
        <w:rPr>
          <w:rStyle w:val="Emphasis"/>
          <w:highlight w:val="yellow"/>
        </w:rPr>
        <w:t>context of P</w:t>
      </w:r>
      <w:r w:rsidRPr="00A97496">
        <w:rPr>
          <w:rStyle w:val="Emphasis"/>
        </w:rPr>
        <w:t>uerto</w:t>
      </w:r>
      <w:r w:rsidRPr="00124950">
        <w:rPr>
          <w:rStyle w:val="Emphasis"/>
          <w:highlight w:val="yellow"/>
        </w:rPr>
        <w:t xml:space="preserve"> Ri</w:t>
      </w:r>
      <w:r w:rsidRPr="00A97496">
        <w:rPr>
          <w:rStyle w:val="Emphasis"/>
        </w:rPr>
        <w:t>co</w:t>
      </w:r>
      <w:r w:rsidRPr="00A97496">
        <w:rPr>
          <w:rStyle w:val="StyleUnderline"/>
        </w:rPr>
        <w:t xml:space="preserve">. Although it may </w:t>
      </w:r>
      <w:r w:rsidRPr="00124950">
        <w:rPr>
          <w:rStyle w:val="StyleUnderline"/>
          <w:highlight w:val="yellow"/>
        </w:rPr>
        <w:t xml:space="preserve">appear </w:t>
      </w:r>
      <w:r w:rsidRPr="00382B10">
        <w:rPr>
          <w:rStyle w:val="StyleUnderline"/>
        </w:rPr>
        <w:t xml:space="preserve">that </w:t>
      </w:r>
      <w:r w:rsidRPr="00A97496">
        <w:rPr>
          <w:rStyle w:val="StyleUnderline"/>
        </w:rPr>
        <w:t xml:space="preserve">rights have failed </w:t>
      </w:r>
      <w:r w:rsidRPr="00124950">
        <w:rPr>
          <w:rStyle w:val="StyleUnderline"/>
          <w:highlight w:val="yellow"/>
        </w:rPr>
        <w:t>P</w:t>
      </w:r>
      <w:r w:rsidRPr="00A97496">
        <w:rPr>
          <w:rStyle w:val="StyleUnderline"/>
        </w:rPr>
        <w:t>uerto</w:t>
      </w:r>
      <w:r w:rsidRPr="00124950">
        <w:rPr>
          <w:rStyle w:val="StyleUnderline"/>
          <w:highlight w:val="yellow"/>
        </w:rPr>
        <w:t xml:space="preserve"> R</w:t>
      </w:r>
      <w:r w:rsidRPr="00A97496">
        <w:rPr>
          <w:rStyle w:val="StyleUnderline"/>
        </w:rPr>
        <w:t>icans</w:t>
      </w:r>
      <w:r w:rsidRPr="00124950">
        <w:rPr>
          <w:rStyle w:val="StyleUnderline"/>
          <w:highlight w:val="yellow"/>
        </w:rPr>
        <w:t>,</w:t>
      </w:r>
      <w:r w:rsidRPr="00120937">
        <w:rPr>
          <w:rStyle w:val="StyleUnderline"/>
        </w:rPr>
        <w:t xml:space="preserve"> particularly after the hurricanes and the United States’ indefensible response, </w:t>
      </w:r>
      <w:r w:rsidRPr="00A97496">
        <w:rPr>
          <w:rStyle w:val="Emphasis"/>
        </w:rPr>
        <w:t>rights</w:t>
      </w:r>
      <w:r w:rsidRPr="000A2553">
        <w:rPr>
          <w:rStyle w:val="Emphasis"/>
        </w:rPr>
        <w:t xml:space="preserve"> talk </w:t>
      </w:r>
      <w:r w:rsidRPr="00124950">
        <w:rPr>
          <w:rStyle w:val="Emphasis"/>
          <w:highlight w:val="yellow"/>
        </w:rPr>
        <w:t xml:space="preserve">has </w:t>
      </w:r>
      <w:r w:rsidRPr="00A97496">
        <w:rPr>
          <w:rStyle w:val="Emphasis"/>
        </w:rPr>
        <w:t xml:space="preserve">historically </w:t>
      </w:r>
      <w:r w:rsidRPr="00124950">
        <w:rPr>
          <w:rStyle w:val="Emphasis"/>
          <w:highlight w:val="yellow"/>
        </w:rPr>
        <w:t xml:space="preserve">provided </w:t>
      </w:r>
      <w:r w:rsidRPr="00A97496">
        <w:rPr>
          <w:rStyle w:val="Emphasis"/>
        </w:rPr>
        <w:t xml:space="preserve">a </w:t>
      </w:r>
      <w:r w:rsidRPr="00124950">
        <w:rPr>
          <w:rStyle w:val="Emphasis"/>
          <w:highlight w:val="yellow"/>
        </w:rPr>
        <w:t xml:space="preserve">framework </w:t>
      </w:r>
      <w:r w:rsidRPr="00A97496">
        <w:rPr>
          <w:rStyle w:val="Emphasis"/>
        </w:rPr>
        <w:t xml:space="preserve">for </w:t>
      </w:r>
      <w:r w:rsidRPr="00124950">
        <w:rPr>
          <w:rStyle w:val="Emphasis"/>
          <w:highlight w:val="yellow"/>
        </w:rPr>
        <w:t>effective organizing</w:t>
      </w:r>
      <w:r w:rsidRPr="000A2553">
        <w:rPr>
          <w:rStyle w:val="Emphasis"/>
        </w:rPr>
        <w:t xml:space="preserve"> and community action</w:t>
      </w:r>
      <w:r w:rsidRPr="00B1392C">
        <w:t xml:space="preserve">. This Note counters </w:t>
      </w:r>
      <w:r w:rsidRPr="000A2553">
        <w:rPr>
          <w:rStyle w:val="StyleUnderline"/>
        </w:rPr>
        <w:t xml:space="preserve">the CLS intuition that rights talk has no value for Puerto Rico by focusing on the origins and development of </w:t>
      </w:r>
      <w:r w:rsidRPr="00A97496">
        <w:rPr>
          <w:rStyle w:val="StyleUnderline"/>
        </w:rPr>
        <w:t xml:space="preserve">the </w:t>
      </w:r>
      <w:r w:rsidRPr="00124950">
        <w:rPr>
          <w:rStyle w:val="StyleUnderline"/>
          <w:highlight w:val="yellow"/>
        </w:rPr>
        <w:t>P</w:t>
      </w:r>
      <w:r w:rsidRPr="00A97496">
        <w:rPr>
          <w:rStyle w:val="StyleUnderline"/>
        </w:rPr>
        <w:t>uerto</w:t>
      </w:r>
      <w:r w:rsidRPr="00124950">
        <w:rPr>
          <w:rStyle w:val="StyleUnderline"/>
          <w:highlight w:val="yellow"/>
        </w:rPr>
        <w:t xml:space="preserve"> R</w:t>
      </w:r>
      <w:r w:rsidRPr="00A97496">
        <w:rPr>
          <w:rStyle w:val="StyleUnderline"/>
        </w:rPr>
        <w:t>ico</w:t>
      </w:r>
      <w:r w:rsidRPr="00124950">
        <w:rPr>
          <w:rStyle w:val="StyleUnderline"/>
          <w:highlight w:val="yellow"/>
        </w:rPr>
        <w:t xml:space="preserve"> </w:t>
      </w:r>
      <w:r w:rsidRPr="00A97496">
        <w:rPr>
          <w:rStyle w:val="StyleUnderline"/>
        </w:rPr>
        <w:t>Legal Project</w:t>
      </w:r>
      <w:r w:rsidRPr="000A2553">
        <w:rPr>
          <w:rStyle w:val="StyleUnderline"/>
        </w:rPr>
        <w:t xml:space="preserve">, an understudied but </w:t>
      </w:r>
      <w:r w:rsidRPr="00A97496">
        <w:rPr>
          <w:rStyle w:val="StyleUnderline"/>
        </w:rPr>
        <w:t>critical</w:t>
      </w:r>
      <w:r w:rsidRPr="000A2553">
        <w:rPr>
          <w:rStyle w:val="StyleUnderline"/>
        </w:rPr>
        <w:t xml:space="preserve"> force </w:t>
      </w:r>
      <w:r w:rsidRPr="00A97496">
        <w:rPr>
          <w:rStyle w:val="StyleUnderline"/>
        </w:rPr>
        <w:t xml:space="preserve">for </w:t>
      </w:r>
      <w:r w:rsidRPr="00124950">
        <w:rPr>
          <w:rStyle w:val="StyleUnderline"/>
          <w:highlight w:val="yellow"/>
        </w:rPr>
        <w:t>community development</w:t>
      </w:r>
      <w:r w:rsidRPr="000A2553">
        <w:rPr>
          <w:rStyle w:val="StyleUnderline"/>
        </w:rPr>
        <w:t xml:space="preserve"> and legal advocacy on the island</w:t>
      </w:r>
      <w:r w:rsidRPr="00B1392C">
        <w:t xml:space="preserve">.34 By concentrating on the entitlements that rights are thought to provide, </w:t>
      </w:r>
      <w:r w:rsidRPr="000A2553">
        <w:rPr>
          <w:rStyle w:val="StyleUnderline"/>
        </w:rPr>
        <w:t xml:space="preserve">the CLS </w:t>
      </w:r>
      <w:r w:rsidRPr="00A97496">
        <w:rPr>
          <w:rStyle w:val="StyleUnderline"/>
        </w:rPr>
        <w:t>critique</w:t>
      </w:r>
      <w:r w:rsidRPr="000A2553">
        <w:rPr>
          <w:rStyle w:val="StyleUnderline"/>
        </w:rPr>
        <w:t xml:space="preserve"> of rights </w:t>
      </w:r>
      <w:r w:rsidRPr="00124950">
        <w:rPr>
          <w:rStyle w:val="Emphasis"/>
          <w:highlight w:val="yellow"/>
        </w:rPr>
        <w:t xml:space="preserve">ignores </w:t>
      </w:r>
      <w:r w:rsidRPr="00A97496">
        <w:rPr>
          <w:rStyle w:val="Emphasis"/>
        </w:rPr>
        <w:t>the power of rights discourse to organize marginalized communities.</w:t>
      </w:r>
      <w:r w:rsidRPr="00A97496">
        <w:rPr>
          <w:rStyle w:val="StyleUnderline"/>
        </w:rPr>
        <w:t xml:space="preserve"> The critique of rights also </w:t>
      </w:r>
      <w:r w:rsidRPr="00A97496">
        <w:rPr>
          <w:rStyle w:val="Emphasis"/>
        </w:rPr>
        <w:t>overlooks the value of the collective efforts that go into articulating a particular community’s aspiration</w:t>
      </w:r>
      <w:r w:rsidRPr="00124950">
        <w:rPr>
          <w:rStyle w:val="Emphasis"/>
          <w:highlight w:val="yellow"/>
        </w:rPr>
        <w:t>s</w:t>
      </w:r>
      <w:r w:rsidRPr="000A2553">
        <w:rPr>
          <w:rStyle w:val="StyleUnderline"/>
        </w:rPr>
        <w:t xml:space="preserve"> through rights talk, efforts that can be empowering and help spur further political action.</w:t>
      </w:r>
      <w:r w:rsidRPr="00B1392C">
        <w:t xml:space="preserve">35 Further, </w:t>
      </w:r>
      <w:r w:rsidRPr="00EB1534">
        <w:rPr>
          <w:rStyle w:val="StyleUnderline"/>
        </w:rPr>
        <w:t xml:space="preserve">the critique of rights fails </w:t>
      </w:r>
      <w:r w:rsidRPr="00A97496">
        <w:rPr>
          <w:rStyle w:val="StyleUnderline"/>
        </w:rPr>
        <w:t xml:space="preserve">to </w:t>
      </w:r>
      <w:r w:rsidRPr="00124950">
        <w:rPr>
          <w:rStyle w:val="StyleUnderline"/>
          <w:highlight w:val="yellow"/>
        </w:rPr>
        <w:t xml:space="preserve">provide </w:t>
      </w:r>
      <w:r w:rsidRPr="00A97496">
        <w:rPr>
          <w:rStyle w:val="StyleUnderline"/>
        </w:rPr>
        <w:t xml:space="preserve">a </w:t>
      </w:r>
      <w:r w:rsidRPr="00124950">
        <w:rPr>
          <w:rStyle w:val="StyleUnderline"/>
          <w:highlight w:val="yellow"/>
        </w:rPr>
        <w:t>framework for interpreting shifts in political dialogue</w:t>
      </w:r>
      <w:r w:rsidRPr="00B1392C">
        <w:t>, such as the changes that occurred between the measured Vieques organizing and the recent protests against the U.S.- sanctioned oversight board.36</w:t>
      </w:r>
    </w:p>
    <w:p w14:paraId="1572F3B8" w14:textId="77777777" w:rsidR="001F2B46" w:rsidRDefault="001F2B46" w:rsidP="001F2B46">
      <w:pPr>
        <w:rPr>
          <w:rStyle w:val="StyleUnderline"/>
        </w:rPr>
      </w:pPr>
      <w:r>
        <w:t xml:space="preserve"> </w:t>
      </w:r>
      <w:r w:rsidRPr="00B1392C">
        <w:t xml:space="preserve">I argue in this Note that </w:t>
      </w:r>
      <w:r w:rsidRPr="00EB1534">
        <w:rPr>
          <w:rStyle w:val="Emphasis"/>
        </w:rPr>
        <w:t>the critique of rights does not easily map onto Puerto Rico because the critique does not account for the role that rights talk can play for oppressed colonial communities</w:t>
      </w:r>
      <w:r w:rsidRPr="00B1392C">
        <w:t xml:space="preserve">. Part I provides a background on the critique of rights as well as Critical Race Theory (CRT) and </w:t>
      </w:r>
      <w:proofErr w:type="spellStart"/>
      <w:r w:rsidRPr="00B1392C">
        <w:t>LatCrit</w:t>
      </w:r>
      <w:proofErr w:type="spellEnd"/>
      <w:r w:rsidRPr="00B1392C">
        <w:t xml:space="preserve">, the schools of thought that first responded to its implications. Part II elaborates on Puerto Rico’s colonial relationship to the United States to better explain the long history of legal and political repression in Puerto Rico. It also draws on original interviews with Puerto Rican and U.S. lawyers and community activists </w:t>
      </w:r>
      <w:r w:rsidRPr="00EB1534">
        <w:rPr>
          <w:rStyle w:val="StyleUnderline"/>
        </w:rPr>
        <w:t>to reveal fissures in the critique of rights and to propose certain revisions to the CLS theory.</w:t>
      </w:r>
      <w:r w:rsidRPr="00B1392C">
        <w:t xml:space="preserve"> Part III then uses the case study of the Project to illustrate how the </w:t>
      </w:r>
      <w:r w:rsidRPr="00EB1534">
        <w:rPr>
          <w:rStyle w:val="Emphasis"/>
        </w:rPr>
        <w:t>critique of rights fails to provide a full account of the relationship between law and organizing in Puerto Rico.</w:t>
      </w:r>
      <w:r w:rsidRPr="00B1392C">
        <w:t xml:space="preserve"> Finally, Part IV argues </w:t>
      </w:r>
      <w:proofErr w:type="gramStart"/>
      <w:r w:rsidRPr="00B1392C">
        <w:t>that,</w:t>
      </w:r>
      <w:proofErr w:type="gramEnd"/>
      <w:r w:rsidRPr="00B1392C">
        <w:t xml:space="preserve"> </w:t>
      </w:r>
      <w:r w:rsidRPr="00EB1534">
        <w:rPr>
          <w:rStyle w:val="Emphasis"/>
        </w:rPr>
        <w:t>contrary to CLS’s predictions, civil rights litigation and rights talk have been successful in Puerto Rico.</w:t>
      </w:r>
      <w:r w:rsidRPr="00B1392C">
        <w:t xml:space="preserve"> </w:t>
      </w:r>
      <w:r w:rsidRPr="00EB1534">
        <w:rPr>
          <w:rStyle w:val="StyleUnderline"/>
        </w:rPr>
        <w:t xml:space="preserve">The Project and its progeny catalyzed community lawyering on the island and enabled Puerto Ricans to organize their own locally based movements. Instead of undermining community organizing, </w:t>
      </w:r>
      <w:r w:rsidRPr="00A97496">
        <w:rPr>
          <w:rStyle w:val="StyleUnderline"/>
        </w:rPr>
        <w:t xml:space="preserve">litigation and </w:t>
      </w:r>
      <w:r w:rsidRPr="00124950">
        <w:rPr>
          <w:rStyle w:val="StyleUnderline"/>
          <w:highlight w:val="yellow"/>
        </w:rPr>
        <w:t>rights talk galvanized domestic reformers</w:t>
      </w:r>
      <w:r w:rsidRPr="00EB1534">
        <w:rPr>
          <w:rStyle w:val="StyleUnderline"/>
        </w:rPr>
        <w:t>.</w:t>
      </w:r>
    </w:p>
    <w:p w14:paraId="75FC9256" w14:textId="77777777" w:rsidR="001F2B46" w:rsidRDefault="001F2B46" w:rsidP="001F2B46">
      <w:pPr>
        <w:rPr>
          <w:rStyle w:val="StyleUnderline"/>
        </w:rPr>
      </w:pPr>
    </w:p>
    <w:p w14:paraId="7586EBCB" w14:textId="77777777" w:rsidR="001F2B46" w:rsidRPr="00EB1534" w:rsidRDefault="001F2B46" w:rsidP="001F2B46">
      <w:pPr>
        <w:rPr>
          <w:rStyle w:val="StyleUnderline"/>
        </w:rPr>
      </w:pPr>
    </w:p>
    <w:p w14:paraId="3908F6A5" w14:textId="58A2A6F4" w:rsidR="001F2B46" w:rsidRDefault="001F2B46" w:rsidP="001F2B46">
      <w:pPr>
        <w:pStyle w:val="Heading3"/>
      </w:pPr>
      <w:r>
        <w:t>AT: Popular Constitutionalism K</w:t>
      </w:r>
    </w:p>
    <w:p w14:paraId="27EAF5AE" w14:textId="77777777" w:rsidR="001F2B46" w:rsidRDefault="001F2B46" w:rsidP="001F2B46">
      <w:pPr>
        <w:pStyle w:val="Heading4"/>
      </w:pPr>
      <w:r>
        <w:t xml:space="preserve">4 </w:t>
      </w:r>
      <w:proofErr w:type="gramStart"/>
      <w:r>
        <w:t>–  Legal</w:t>
      </w:r>
      <w:proofErr w:type="gramEnd"/>
      <w:r>
        <w:t xml:space="preserve"> formalism bad – and anti-subordination readings of the </w:t>
      </w:r>
      <w:proofErr w:type="spellStart"/>
      <w:r>
        <w:t>epc</w:t>
      </w:r>
      <w:proofErr w:type="spellEnd"/>
      <w:r>
        <w:t xml:space="preserve"> are key </w:t>
      </w:r>
    </w:p>
    <w:p w14:paraId="7BDFD09A" w14:textId="77777777" w:rsidR="001F2B46" w:rsidRDefault="001F2B46" w:rsidP="001F2B46">
      <w:pPr>
        <w:tabs>
          <w:tab w:val="left" w:pos="938"/>
        </w:tabs>
      </w:pPr>
      <w:r>
        <w:rPr>
          <w:rStyle w:val="Style13ptBold"/>
        </w:rPr>
        <w:t>Nurse</w:t>
      </w:r>
      <w:r w:rsidRPr="00F30ED1">
        <w:rPr>
          <w:rStyle w:val="Style13ptBold"/>
        </w:rPr>
        <w:t xml:space="preserve"> '</w:t>
      </w:r>
      <w:r>
        <w:rPr>
          <w:rStyle w:val="Style13ptBold"/>
        </w:rPr>
        <w:t>14</w:t>
      </w:r>
      <w:r w:rsidRPr="00F30ED1">
        <w:rPr>
          <w:rStyle w:val="Style13ptBold"/>
        </w:rPr>
        <w:t xml:space="preserve"> </w:t>
      </w:r>
      <w:r w:rsidRPr="00C16CF3">
        <w:t xml:space="preserve">[Abagail; April 2014; Nurse is a lawyer in the civil rights division of the Justice Department in Washington. She graduated from the University of Michigan and received a law degree from </w:t>
      </w:r>
      <w:proofErr w:type="gramStart"/>
      <w:r w:rsidRPr="00C16CF3">
        <w:t>N.Y.U. ;</w:t>
      </w:r>
      <w:proofErr w:type="gramEnd"/>
      <w:r w:rsidRPr="00C16CF3">
        <w:t xml:space="preserve"> " ANTI-SUBORDINATION IN THE EQUAL PROTECTION CLAUSE: A CASE STUDY," NYU Law Review, Vol. 89, p. 294-334</w:t>
      </w:r>
      <w:r>
        <w:t>//JJB</w:t>
      </w:r>
      <w:r w:rsidRPr="00C16CF3">
        <w:t>]</w:t>
      </w:r>
    </w:p>
    <w:p w14:paraId="54528D38" w14:textId="77777777" w:rsidR="001F2B46" w:rsidRPr="000E6251" w:rsidRDefault="001F2B46" w:rsidP="001F2B46">
      <w:pPr>
        <w:tabs>
          <w:tab w:val="left" w:pos="938"/>
        </w:tabs>
      </w:pPr>
    </w:p>
    <w:p w14:paraId="7E007F1F" w14:textId="77777777" w:rsidR="001F2B46" w:rsidRPr="009A3C36" w:rsidRDefault="001F2B46" w:rsidP="001F2B46">
      <w:pPr>
        <w:rPr>
          <w:sz w:val="12"/>
        </w:rPr>
      </w:pPr>
      <w:r w:rsidRPr="00C16CF3">
        <w:rPr>
          <w:rStyle w:val="StyleUnderline"/>
        </w:rPr>
        <w:t xml:space="preserve">Many scholars strongly believe that </w:t>
      </w:r>
      <w:r w:rsidRPr="00124950">
        <w:rPr>
          <w:rStyle w:val="Emphasis"/>
          <w:highlight w:val="yellow"/>
        </w:rPr>
        <w:t>anti-subordination</w:t>
      </w:r>
      <w:r w:rsidRPr="00C16CF3">
        <w:rPr>
          <w:rStyle w:val="Emphasis"/>
        </w:rPr>
        <w:t xml:space="preserve"> is a </w:t>
      </w:r>
      <w:r w:rsidRPr="00124950">
        <w:rPr>
          <w:rStyle w:val="Emphasis"/>
          <w:highlight w:val="yellow"/>
        </w:rPr>
        <w:t>more accurate and preferable</w:t>
      </w:r>
      <w:r w:rsidRPr="00C16CF3">
        <w:rPr>
          <w:rStyle w:val="StyleUnderline"/>
        </w:rPr>
        <w:t xml:space="preserve"> method of interpreting the Equal Protection Clause because of its emphasis on history and context.58 </w:t>
      </w:r>
      <w:r w:rsidRPr="00124950">
        <w:rPr>
          <w:rStyle w:val="StyleUnderline"/>
          <w:highlight w:val="yellow"/>
        </w:rPr>
        <w:t>Engaging</w:t>
      </w:r>
      <w:r w:rsidRPr="00C16CF3">
        <w:rPr>
          <w:rStyle w:val="StyleUnderline"/>
        </w:rPr>
        <w:t xml:space="preserve"> </w:t>
      </w:r>
      <w:r w:rsidRPr="00124950">
        <w:rPr>
          <w:rStyle w:val="StyleUnderline"/>
          <w:highlight w:val="yellow"/>
        </w:rPr>
        <w:t>with historical context</w:t>
      </w:r>
      <w:r w:rsidRPr="00C16CF3">
        <w:rPr>
          <w:rStyle w:val="StyleUnderline"/>
        </w:rPr>
        <w:t xml:space="preserve"> is important because history informs the present. It does this </w:t>
      </w:r>
      <w:r w:rsidRPr="00124950">
        <w:rPr>
          <w:rStyle w:val="StyleUnderline"/>
          <w:highlight w:val="yellow"/>
        </w:rPr>
        <w:t>by “</w:t>
      </w:r>
      <w:proofErr w:type="spellStart"/>
      <w:r w:rsidRPr="00124950">
        <w:rPr>
          <w:rStyle w:val="StyleUnderline"/>
          <w:highlight w:val="yellow"/>
        </w:rPr>
        <w:t>fram</w:t>
      </w:r>
      <w:proofErr w:type="spellEnd"/>
      <w:r w:rsidRPr="00124950">
        <w:rPr>
          <w:rStyle w:val="StyleUnderline"/>
          <w:highlight w:val="yellow"/>
        </w:rPr>
        <w:t>[</w:t>
      </w:r>
      <w:proofErr w:type="spellStart"/>
      <w:r w:rsidRPr="00124950">
        <w:rPr>
          <w:rStyle w:val="StyleUnderline"/>
          <w:highlight w:val="yellow"/>
        </w:rPr>
        <w:t>ing</w:t>
      </w:r>
      <w:proofErr w:type="spellEnd"/>
      <w:r w:rsidRPr="00124950">
        <w:rPr>
          <w:rStyle w:val="StyleUnderline"/>
          <w:highlight w:val="yellow"/>
        </w:rPr>
        <w:t>]</w:t>
      </w:r>
      <w:r w:rsidRPr="00C16CF3">
        <w:rPr>
          <w:rStyle w:val="StyleUnderline"/>
        </w:rPr>
        <w:t xml:space="preserve"> matters in such a way as </w:t>
      </w:r>
      <w:r w:rsidRPr="00124950">
        <w:rPr>
          <w:rStyle w:val="StyleUnderline"/>
          <w:highlight w:val="yellow"/>
        </w:rPr>
        <w:t>to expose</w:t>
      </w:r>
      <w:r w:rsidRPr="00C16CF3">
        <w:rPr>
          <w:rStyle w:val="StyleUnderline"/>
        </w:rPr>
        <w:t xml:space="preserve"> the </w:t>
      </w:r>
      <w:r w:rsidRPr="00124950">
        <w:rPr>
          <w:rStyle w:val="StyleUnderline"/>
          <w:highlight w:val="yellow"/>
        </w:rPr>
        <w:t>real issues</w:t>
      </w:r>
      <w:r w:rsidRPr="00C16CF3">
        <w:rPr>
          <w:rStyle w:val="StyleUnderline"/>
        </w:rPr>
        <w:t xml:space="preserve"> and thus be more likely to lead to the correct decision . . . .”59 This situation occurs because social identities, like race, are in part defined by their histories—we must engage the past in order to address the conflicts in the present.</w:t>
      </w:r>
      <w:r w:rsidRPr="009A3C36">
        <w:rPr>
          <w:sz w:val="12"/>
        </w:rPr>
        <w:t xml:space="preserve">60 Anti-subordination principles allow equal protection jurisprudence to maintain its mission of equal treatment under the laws by incorporating the inequitable realities that exist in our society.61 </w:t>
      </w:r>
      <w:r w:rsidRPr="00124950">
        <w:rPr>
          <w:rStyle w:val="StyleUnderline"/>
          <w:highlight w:val="yellow"/>
        </w:rPr>
        <w:t>Anti-classification fails to acknowledge</w:t>
      </w:r>
      <w:r w:rsidRPr="00C16CF3">
        <w:rPr>
          <w:rStyle w:val="StyleUnderline"/>
        </w:rPr>
        <w:t xml:space="preserve"> the role that </w:t>
      </w:r>
      <w:r w:rsidRPr="00124950">
        <w:rPr>
          <w:rStyle w:val="StyleUnderline"/>
          <w:highlight w:val="yellow"/>
        </w:rPr>
        <w:t>historical institutional and structural barriers</w:t>
      </w:r>
      <w:r w:rsidRPr="00C16CF3">
        <w:rPr>
          <w:rStyle w:val="StyleUnderline"/>
        </w:rPr>
        <w:t xml:space="preserve"> play.62 As a result, that approach </w:t>
      </w:r>
      <w:r w:rsidRPr="00124950">
        <w:rPr>
          <w:rStyle w:val="Emphasis"/>
          <w:highlight w:val="yellow"/>
        </w:rPr>
        <w:t>fails to acknowledge</w:t>
      </w:r>
      <w:r w:rsidRPr="00C16CF3">
        <w:rPr>
          <w:rStyle w:val="Emphasis"/>
        </w:rPr>
        <w:t xml:space="preserve"> any difference in the </w:t>
      </w:r>
      <w:r w:rsidRPr="00124950">
        <w:rPr>
          <w:rStyle w:val="Emphasis"/>
          <w:highlight w:val="yellow"/>
        </w:rPr>
        <w:t>discrimination</w:t>
      </w:r>
      <w:r w:rsidRPr="00C16CF3">
        <w:rPr>
          <w:rStyle w:val="StyleUnderline"/>
        </w:rPr>
        <w:t xml:space="preserve"> felt by white people as compared with </w:t>
      </w:r>
      <w:r w:rsidRPr="00C16CF3">
        <w:rPr>
          <w:rStyle w:val="Emphasis"/>
        </w:rPr>
        <w:t>discrimination felt by people of color</w:t>
      </w:r>
      <w:r w:rsidRPr="00C16CF3">
        <w:rPr>
          <w:rStyle w:val="StyleUnderline"/>
        </w:rPr>
        <w:t>.</w:t>
      </w:r>
      <w:r w:rsidRPr="009A3C36">
        <w:rPr>
          <w:sz w:val="12"/>
        </w:rPr>
        <w:t xml:space="preserve">63 Furthermore, an anti-subordination approach to the Equal Protection Clause acknowledges that individuals are grouped by hierarchical64 social categories (like race) that continue to have an impact on the lives of individuals in those groups.65 </w:t>
      </w:r>
      <w:r w:rsidRPr="00C16CF3">
        <w:rPr>
          <w:rStyle w:val="StyleUnderline"/>
        </w:rPr>
        <w:t xml:space="preserve">As a result, </w:t>
      </w:r>
      <w:proofErr w:type="spellStart"/>
      <w:r w:rsidRPr="00C16CF3">
        <w:rPr>
          <w:rStyle w:val="StyleUnderline"/>
        </w:rPr>
        <w:t>antisubordination</w:t>
      </w:r>
      <w:proofErr w:type="spellEnd"/>
      <w:r w:rsidRPr="00C16CF3">
        <w:rPr>
          <w:rStyle w:val="StyleUnderline"/>
        </w:rPr>
        <w:t xml:space="preserve"> is more appropriate because it takes into account an individual’s group identity.66 If it were the case that the Equal Protection Clause was intended to protect individuals, without attention to the groups they are in, then perhaps anti-classification would be appropri</w:t>
      </w:r>
      <w:r w:rsidRPr="009A3C36">
        <w:rPr>
          <w:rStyle w:val="StyleUnderline"/>
        </w:rPr>
        <w:t xml:space="preserve">ate. However, the precise </w:t>
      </w:r>
      <w:r w:rsidRPr="00124950">
        <w:rPr>
          <w:rStyle w:val="Emphasis"/>
          <w:highlight w:val="yellow"/>
        </w:rPr>
        <w:t>purpose</w:t>
      </w:r>
      <w:r w:rsidRPr="009A3C36">
        <w:rPr>
          <w:rStyle w:val="Emphasis"/>
        </w:rPr>
        <w:t xml:space="preserve"> </w:t>
      </w:r>
      <w:r w:rsidRPr="00124950">
        <w:rPr>
          <w:rStyle w:val="Emphasis"/>
          <w:highlight w:val="yellow"/>
        </w:rPr>
        <w:t>of</w:t>
      </w:r>
      <w:r w:rsidRPr="009A3C36">
        <w:rPr>
          <w:rStyle w:val="Emphasis"/>
        </w:rPr>
        <w:t xml:space="preserve"> the </w:t>
      </w:r>
      <w:r w:rsidRPr="00124950">
        <w:rPr>
          <w:rStyle w:val="Emphasis"/>
          <w:highlight w:val="yellow"/>
        </w:rPr>
        <w:t>E</w:t>
      </w:r>
      <w:r w:rsidRPr="009A3C36">
        <w:rPr>
          <w:rStyle w:val="Emphasis"/>
        </w:rPr>
        <w:t xml:space="preserve">qual </w:t>
      </w:r>
      <w:r w:rsidRPr="00124950">
        <w:rPr>
          <w:rStyle w:val="Emphasis"/>
          <w:highlight w:val="yellow"/>
        </w:rPr>
        <w:t>P</w:t>
      </w:r>
      <w:r w:rsidRPr="009A3C36">
        <w:rPr>
          <w:rStyle w:val="Emphasis"/>
        </w:rPr>
        <w:t xml:space="preserve">rotection </w:t>
      </w:r>
      <w:r w:rsidRPr="00124950">
        <w:rPr>
          <w:rStyle w:val="Emphasis"/>
          <w:highlight w:val="yellow"/>
        </w:rPr>
        <w:t>C</w:t>
      </w:r>
      <w:r w:rsidRPr="009A3C36">
        <w:rPr>
          <w:rStyle w:val="Emphasis"/>
        </w:rPr>
        <w:t xml:space="preserve">lause is </w:t>
      </w:r>
      <w:r w:rsidRPr="00124950">
        <w:rPr>
          <w:rStyle w:val="Emphasis"/>
          <w:highlight w:val="yellow"/>
        </w:rPr>
        <w:t>to protect</w:t>
      </w:r>
      <w:r w:rsidRPr="009A3C36">
        <w:rPr>
          <w:rStyle w:val="Emphasis"/>
        </w:rPr>
        <w:t xml:space="preserve"> not merely individuals, but individuals who are also in social </w:t>
      </w:r>
      <w:r w:rsidRPr="00124950">
        <w:rPr>
          <w:rStyle w:val="Emphasis"/>
          <w:highlight w:val="yellow"/>
        </w:rPr>
        <w:t>identity groups</w:t>
      </w:r>
      <w:r w:rsidRPr="009A3C36">
        <w:rPr>
          <w:rStyle w:val="Emphasis"/>
        </w:rPr>
        <w:t>.</w:t>
      </w:r>
      <w:r w:rsidRPr="009A3C36">
        <w:rPr>
          <w:rStyle w:val="StyleUnderline"/>
        </w:rPr>
        <w:t xml:space="preserve"> </w:t>
      </w:r>
      <w:r w:rsidRPr="009A3C36">
        <w:rPr>
          <w:sz w:val="12"/>
        </w:rPr>
        <w:t xml:space="preserve">67 As discussed above, the Court is attentive to the prejudices against groups of people—including people of color and religious minorities—in Carolene Products and Korematsu. 68 Consequently, interpretations of the Equal Protection Clause should be attentive to the groups of which the individuals are a part.69 </w:t>
      </w:r>
      <w:r w:rsidRPr="009A3C36">
        <w:rPr>
          <w:rStyle w:val="StyleUnderline"/>
        </w:rPr>
        <w:t xml:space="preserve">The biggest </w:t>
      </w:r>
      <w:r w:rsidRPr="00124950">
        <w:rPr>
          <w:rStyle w:val="StyleUnderline"/>
          <w:highlight w:val="yellow"/>
        </w:rPr>
        <w:t>failure of</w:t>
      </w:r>
      <w:r w:rsidRPr="009A3C36">
        <w:rPr>
          <w:rStyle w:val="StyleUnderline"/>
        </w:rPr>
        <w:t xml:space="preserve"> the </w:t>
      </w:r>
      <w:r w:rsidRPr="00124950">
        <w:rPr>
          <w:rStyle w:val="StyleUnderline"/>
          <w:highlight w:val="yellow"/>
        </w:rPr>
        <w:t>anti-classification</w:t>
      </w:r>
      <w:r w:rsidRPr="009A3C36">
        <w:rPr>
          <w:rStyle w:val="StyleUnderline"/>
        </w:rPr>
        <w:t xml:space="preserve"> approach </w:t>
      </w:r>
      <w:r w:rsidRPr="00124950">
        <w:rPr>
          <w:rStyle w:val="StyleUnderline"/>
          <w:highlight w:val="yellow"/>
        </w:rPr>
        <w:t>is</w:t>
      </w:r>
      <w:r w:rsidRPr="009A3C36">
        <w:rPr>
          <w:rStyle w:val="StyleUnderline"/>
        </w:rPr>
        <w:t xml:space="preserve"> its </w:t>
      </w:r>
      <w:r w:rsidRPr="00124950">
        <w:rPr>
          <w:rStyle w:val="StyleUnderline"/>
          <w:highlight w:val="yellow"/>
        </w:rPr>
        <w:t xml:space="preserve">efforts to </w:t>
      </w:r>
      <w:r w:rsidRPr="00124950">
        <w:rPr>
          <w:rStyle w:val="Emphasis"/>
          <w:highlight w:val="yellow"/>
        </w:rPr>
        <w:t>ignore race</w:t>
      </w:r>
      <w:r w:rsidRPr="009A3C36">
        <w:rPr>
          <w:rStyle w:val="Emphasis"/>
        </w:rPr>
        <w:t xml:space="preserve"> and be “colorblind,” or “neutral.”</w:t>
      </w:r>
      <w:r w:rsidRPr="009A3C36">
        <w:rPr>
          <w:rStyle w:val="StyleUnderline"/>
        </w:rPr>
        <w:t xml:space="preserve"> The problem with purported neutrality is that the world is not neutral: Hierarchies continue to shape everyone’s existence, regardless of whether they are acknowledged or not.70 Therefore, an </w:t>
      </w:r>
      <w:r w:rsidRPr="00124950">
        <w:rPr>
          <w:rStyle w:val="StyleUnderline"/>
          <w:highlight w:val="yellow"/>
        </w:rPr>
        <w:t>approach</w:t>
      </w:r>
      <w:r w:rsidRPr="009A3C36">
        <w:rPr>
          <w:rStyle w:val="StyleUnderline"/>
        </w:rPr>
        <w:t xml:space="preserve"> that attempts to impose neutrality </w:t>
      </w:r>
      <w:r w:rsidRPr="00124950">
        <w:rPr>
          <w:rStyle w:val="Emphasis"/>
          <w:highlight w:val="yellow"/>
        </w:rPr>
        <w:t>will maintain</w:t>
      </w:r>
      <w:r w:rsidRPr="009A3C36">
        <w:rPr>
          <w:rStyle w:val="Emphasis"/>
        </w:rPr>
        <w:t xml:space="preserve"> the </w:t>
      </w:r>
      <w:r w:rsidRPr="00124950">
        <w:rPr>
          <w:rStyle w:val="Emphasis"/>
          <w:highlight w:val="yellow"/>
        </w:rPr>
        <w:t>problematic power structures</w:t>
      </w:r>
      <w:r w:rsidRPr="009A3C36">
        <w:rPr>
          <w:rStyle w:val="StyleUnderline"/>
        </w:rPr>
        <w:t xml:space="preserve"> that are currently in place—the status quo will go uninterrupted.71 Instead, courts implementing the Equal Protection Clause should seek to improve the status of marginalized groups. To do this, given that each group comes from a different place in the hierarchy, classifications must not all be treated the same.72 </w:t>
      </w:r>
      <w:r w:rsidRPr="009A3C36">
        <w:rPr>
          <w:rStyle w:val="Emphasis"/>
        </w:rPr>
        <w:t>Treating everyone alike perpetuates existing institutional barriers.</w:t>
      </w:r>
      <w:r w:rsidRPr="009A3C36">
        <w:rPr>
          <w:rStyle w:val="StyleUnderline"/>
        </w:rPr>
        <w:t xml:space="preserve">73 An </w:t>
      </w:r>
      <w:r w:rsidRPr="009A3C36">
        <w:rPr>
          <w:rStyle w:val="Emphasis"/>
        </w:rPr>
        <w:t>anti-subordination</w:t>
      </w:r>
      <w:r w:rsidRPr="009A3C36">
        <w:rPr>
          <w:rStyle w:val="StyleUnderline"/>
        </w:rPr>
        <w:t xml:space="preserve"> approach to the equal protection doctrine is a </w:t>
      </w:r>
      <w:r w:rsidRPr="009A3C36">
        <w:rPr>
          <w:rStyle w:val="Emphasis"/>
        </w:rPr>
        <w:t>flexible solution to make laws more equitable.</w:t>
      </w:r>
      <w:r w:rsidRPr="009A3C36">
        <w:rPr>
          <w:sz w:val="12"/>
        </w:rPr>
        <w:t xml:space="preserve">74 As discussed above, an anti-subordination approach provides a searching inquiry into the effects and context of a particular law. This is important because discrimination and racism change form over time.75 </w:t>
      </w:r>
      <w:proofErr w:type="spellStart"/>
      <w:r w:rsidRPr="009A3C36">
        <w:rPr>
          <w:rStyle w:val="StyleUnderline"/>
        </w:rPr>
        <w:t>Antisubordination</w:t>
      </w:r>
      <w:proofErr w:type="spellEnd"/>
      <w:r w:rsidRPr="009A3C36">
        <w:rPr>
          <w:rStyle w:val="StyleUnderline"/>
        </w:rPr>
        <w:t xml:space="preserve"> provides better guidance when discrimination and racism are unconscious76 or when a law is “benign.”77 Anti-subordination accomplishes this by allowing for a nuanced analysis so that one can determine when something may be “unfair” (for example, a white woman not getting into her university of choice)78 or “group disadvantaging” (for example, standardized tests having implicit biases that disadvantage people of color and low-income people)79. </w:t>
      </w:r>
      <w:r w:rsidRPr="009A3C36">
        <w:rPr>
          <w:sz w:val="12"/>
        </w:rPr>
        <w:t>80 Something that is “unfair” may not need the protection of the Equal Protection Clause in the same way as something that is “group disadvantaging.” That means, though, that not all harms will be remedied.</w:t>
      </w:r>
    </w:p>
    <w:p w14:paraId="7419CA09" w14:textId="77777777" w:rsidR="001F2B46" w:rsidRPr="00A75B05" w:rsidRDefault="001F2B46" w:rsidP="001F2B46"/>
    <w:p w14:paraId="1C68AC30" w14:textId="77777777" w:rsidR="001F2B46" w:rsidRPr="0034718F" w:rsidRDefault="001F2B46" w:rsidP="001F2B46">
      <w:pPr>
        <w:pStyle w:val="Heading4"/>
      </w:pPr>
      <w:r>
        <w:t xml:space="preserve">5 – Alt is Racist Fearmongering – That brings up concerns of mobs to prevent shifts away from </w:t>
      </w:r>
      <w:proofErr w:type="gramStart"/>
      <w:r>
        <w:t>colonialism  -</w:t>
      </w:r>
      <w:proofErr w:type="gramEnd"/>
      <w:r>
        <w:t xml:space="preserve"> movements like Guam are positive for revolution that’s </w:t>
      </w:r>
      <w:r w:rsidRPr="005F675C">
        <w:t>Ponsa-Kraus</w:t>
      </w:r>
    </w:p>
    <w:p w14:paraId="76A27D15" w14:textId="77777777" w:rsidR="001F2B46" w:rsidRDefault="001F2B46" w:rsidP="001F2B46">
      <w:pPr>
        <w:pStyle w:val="Heading4"/>
      </w:pPr>
      <w:r>
        <w:t xml:space="preserve">6– Legal Education is critical for anti-racist policy extend John </w:t>
      </w:r>
      <w:proofErr w:type="spellStart"/>
      <w:r>
        <w:t>ev</w:t>
      </w:r>
      <w:proofErr w:type="spellEnd"/>
      <w:r>
        <w:t xml:space="preserve">  </w:t>
      </w:r>
    </w:p>
    <w:p w14:paraId="52A5920D" w14:textId="77777777" w:rsidR="001F2B46" w:rsidRDefault="001F2B46" w:rsidP="001F2B46">
      <w:pPr>
        <w:pStyle w:val="Heading4"/>
      </w:pPr>
      <w:r>
        <w:t>7 – Roe v Wade wasn’t public opinion it was a court choice means court is bad not public</w:t>
      </w:r>
    </w:p>
    <w:p w14:paraId="34E0EDA4" w14:textId="77777777" w:rsidR="001F2B46" w:rsidRDefault="001F2B46" w:rsidP="001F2B46">
      <w:r w:rsidRPr="00ED5BFE">
        <w:rPr>
          <w:rStyle w:val="Style13ptBold"/>
        </w:rPr>
        <w:t>Doherty</w:t>
      </w:r>
      <w:r>
        <w:rPr>
          <w:rStyle w:val="Style13ptBold"/>
        </w:rPr>
        <w:t xml:space="preserve"> et al.</w:t>
      </w:r>
      <w:r w:rsidRPr="00ED5BFE">
        <w:rPr>
          <w:rStyle w:val="Style13ptBold"/>
        </w:rPr>
        <w:t xml:space="preserve"> '22</w:t>
      </w:r>
      <w:r w:rsidRPr="00ED5BFE">
        <w:t xml:space="preserve">[Carroll;6-27-2022; Carroll Doherty is director of political research at Pew Research Center. He plays a leading role in developing the Center's research agenda and overseeing editorial content about long-term trends in political values, U.S. views on policy issues and priorities, and political knowledge and news interest. ; "Majority of Public Disapproves of Supreme Court’s Decision To Overturn Roe v. Wade," </w:t>
      </w:r>
      <w:hyperlink r:id="rId60" w:history="1">
        <w:r w:rsidRPr="003C1D1E">
          <w:rPr>
            <w:rStyle w:val="Hyperlink"/>
          </w:rPr>
          <w:t>https://www.pewresearch.org/politics/2022/07/06/majority-of-public-disapproves-of-supreme-courts-decision-to-overturn-roe-v-wade///JJB</w:t>
        </w:r>
      </w:hyperlink>
      <w:r w:rsidRPr="00ED5BFE">
        <w:t>]</w:t>
      </w:r>
    </w:p>
    <w:p w14:paraId="34097C27" w14:textId="77777777" w:rsidR="001F2B46" w:rsidRPr="00ED5BFE" w:rsidRDefault="001F2B46" w:rsidP="001F2B46">
      <w:pPr>
        <w:rPr>
          <w:sz w:val="14"/>
        </w:rPr>
      </w:pPr>
    </w:p>
    <w:p w14:paraId="6AECBA42" w14:textId="77777777" w:rsidR="001F2B46" w:rsidRPr="00ED5BFE" w:rsidRDefault="001F2B46" w:rsidP="001F2B46">
      <w:pPr>
        <w:rPr>
          <w:sz w:val="14"/>
        </w:rPr>
      </w:pPr>
      <w:proofErr w:type="gramStart"/>
      <w:r w:rsidRPr="00ED5BFE">
        <w:rPr>
          <w:sz w:val="14"/>
        </w:rPr>
        <w:t xml:space="preserve">A </w:t>
      </w:r>
      <w:r w:rsidRPr="00124950">
        <w:rPr>
          <w:rStyle w:val="StyleUnderline"/>
          <w:highlight w:val="yellow"/>
        </w:rPr>
        <w:t>majority</w:t>
      </w:r>
      <w:r w:rsidRPr="00ED5BFE">
        <w:rPr>
          <w:rStyle w:val="StyleUnderline"/>
        </w:rPr>
        <w:t xml:space="preserve"> of</w:t>
      </w:r>
      <w:proofErr w:type="gramEnd"/>
      <w:r w:rsidRPr="00ED5BFE">
        <w:rPr>
          <w:rStyle w:val="StyleUnderline"/>
        </w:rPr>
        <w:t xml:space="preserve"> </w:t>
      </w:r>
      <w:r w:rsidRPr="00124950">
        <w:rPr>
          <w:rStyle w:val="StyleUnderline"/>
          <w:highlight w:val="yellow"/>
        </w:rPr>
        <w:t>Americans disapprove of</w:t>
      </w:r>
      <w:r w:rsidRPr="00ED5BFE">
        <w:rPr>
          <w:rStyle w:val="StyleUnderline"/>
        </w:rPr>
        <w:t xml:space="preserve"> the U.S. </w:t>
      </w:r>
      <w:r w:rsidRPr="00124950">
        <w:rPr>
          <w:rStyle w:val="StyleUnderline"/>
          <w:highlight w:val="yellow"/>
        </w:rPr>
        <w:t>S</w:t>
      </w:r>
      <w:r w:rsidRPr="00ED5BFE">
        <w:rPr>
          <w:rStyle w:val="StyleUnderline"/>
        </w:rPr>
        <w:t xml:space="preserve">upreme </w:t>
      </w:r>
      <w:r w:rsidRPr="00124950">
        <w:rPr>
          <w:rStyle w:val="StyleUnderline"/>
          <w:highlight w:val="yellow"/>
        </w:rPr>
        <w:t>C</w:t>
      </w:r>
      <w:r w:rsidRPr="00ED5BFE">
        <w:rPr>
          <w:rStyle w:val="StyleUnderline"/>
        </w:rPr>
        <w:t xml:space="preserve">ourt’s landmark ruling </w:t>
      </w:r>
      <w:r w:rsidRPr="00124950">
        <w:rPr>
          <w:rStyle w:val="StyleUnderline"/>
          <w:highlight w:val="yellow"/>
        </w:rPr>
        <w:t>overturning</w:t>
      </w:r>
      <w:r w:rsidRPr="00ED5BFE">
        <w:rPr>
          <w:rStyle w:val="StyleUnderline"/>
        </w:rPr>
        <w:t xml:space="preserve"> the </w:t>
      </w:r>
      <w:r w:rsidRPr="00124950">
        <w:rPr>
          <w:rStyle w:val="StyleUnderline"/>
          <w:highlight w:val="yellow"/>
        </w:rPr>
        <w:t>Roe v. Wade</w:t>
      </w:r>
      <w:r w:rsidRPr="00ED5BFE">
        <w:rPr>
          <w:rStyle w:val="StyleUnderline"/>
        </w:rPr>
        <w:t xml:space="preserve"> decision, which had guaranteed a constitutional right to an abortion for nearly 50 years. </w:t>
      </w:r>
      <w:r w:rsidRPr="00124950">
        <w:rPr>
          <w:rStyle w:val="StyleUnderline"/>
          <w:highlight w:val="yellow"/>
        </w:rPr>
        <w:t>Public support for legal</w:t>
      </w:r>
      <w:r w:rsidRPr="00ED5BFE">
        <w:rPr>
          <w:rStyle w:val="StyleUnderline"/>
        </w:rPr>
        <w:t xml:space="preserve"> abortion </w:t>
      </w:r>
      <w:r w:rsidRPr="00124950">
        <w:rPr>
          <w:rStyle w:val="StyleUnderline"/>
          <w:highlight w:val="yellow"/>
        </w:rPr>
        <w:t>remains</w:t>
      </w:r>
      <w:r w:rsidRPr="00ED5BFE">
        <w:rPr>
          <w:rStyle w:val="StyleUnderline"/>
        </w:rPr>
        <w:t xml:space="preserve"> largely </w:t>
      </w:r>
      <w:r w:rsidRPr="00124950">
        <w:rPr>
          <w:rStyle w:val="StyleUnderline"/>
          <w:highlight w:val="yellow"/>
        </w:rPr>
        <w:t>unchanged</w:t>
      </w:r>
      <w:r w:rsidRPr="00ED5BFE">
        <w:rPr>
          <w:rStyle w:val="StyleUnderline"/>
        </w:rPr>
        <w:t xml:space="preserve"> since before the decision, with </w:t>
      </w:r>
      <w:r w:rsidRPr="00124950">
        <w:rPr>
          <w:rStyle w:val="StyleUnderline"/>
          <w:highlight w:val="yellow"/>
        </w:rPr>
        <w:t>62% saying it should be legal in all or most cases</w:t>
      </w:r>
      <w:r w:rsidRPr="00ED5BFE">
        <w:rPr>
          <w:rStyle w:val="StyleUnderline"/>
        </w:rPr>
        <w:t>. Nearly six-in-ten adults (57%) disapprove of the court’s sweeping decision, including 43% who strongly disapprove.</w:t>
      </w:r>
      <w:r w:rsidRPr="00ED5BFE">
        <w:rPr>
          <w:sz w:val="14"/>
        </w:rPr>
        <w:t xml:space="preserve"> About four-in-ten (41%) approve of the court’s decision (25% strongly approve).</w:t>
      </w:r>
    </w:p>
    <w:p w14:paraId="16B26ADE" w14:textId="77777777" w:rsidR="001F2B46" w:rsidRPr="00ED5BFE" w:rsidRDefault="001F2B46" w:rsidP="001F2B46">
      <w:pPr>
        <w:rPr>
          <w:sz w:val="14"/>
        </w:rPr>
      </w:pPr>
      <w:r w:rsidRPr="00ED5BFE">
        <w:rPr>
          <w:sz w:val="14"/>
        </w:rPr>
        <w:t>Partisan differences on the legality of abortion have widened in recent years, and Republicans and Democrats are sharply divided in their initial views of the court’s decision.</w:t>
      </w:r>
    </w:p>
    <w:p w14:paraId="3D87373D" w14:textId="77777777" w:rsidR="001F2B46" w:rsidRPr="009C0A09" w:rsidRDefault="001F2B46" w:rsidP="001F2B46">
      <w:pPr>
        <w:pStyle w:val="Heading3"/>
      </w:pPr>
      <w:r>
        <w:t xml:space="preserve">AT: </w:t>
      </w:r>
      <w:r w:rsidRPr="009C0A09">
        <w:t>Cosmo k</w:t>
      </w:r>
    </w:p>
    <w:p w14:paraId="6246BDE0" w14:textId="77777777" w:rsidR="001F2B46" w:rsidRDefault="001F2B46" w:rsidP="001F2B46">
      <w:pPr>
        <w:pStyle w:val="Heading4"/>
      </w:pPr>
      <w:r>
        <w:t>The pressing problem of our time is strategy and tactics: HOW do we get from here to there?</w:t>
      </w:r>
    </w:p>
    <w:p w14:paraId="4EEF2E70" w14:textId="77777777" w:rsidR="001F2B46" w:rsidRPr="0060571A" w:rsidRDefault="001F2B46" w:rsidP="001F2B46">
      <w:r w:rsidRPr="0060571A">
        <w:rPr>
          <w:rStyle w:val="Style13ptBold"/>
        </w:rPr>
        <w:t>Heron and Dean’22</w:t>
      </w:r>
      <w:r>
        <w:rPr>
          <w:rStyle w:val="Style13ptBold"/>
        </w:rPr>
        <w:t xml:space="preserve"> </w:t>
      </w:r>
      <w:r>
        <w:t>[</w:t>
      </w:r>
      <w:r w:rsidRPr="0060571A">
        <w:t>Kai Heron, a lecturer in politics at the University of Manchester, and farmer Alex Heffron, based in the hills of southwest Wales</w:t>
      </w:r>
      <w:r>
        <w:t>,</w:t>
      </w:r>
      <w:r w:rsidRPr="0060571A">
        <w:t xml:space="preserve"> Jodi Dean is an American political theorist and professor in the Political Science department at Hobart and William Smith Colleges in New York state</w:t>
      </w:r>
      <w:proofErr w:type="gramStart"/>
      <w:r w:rsidRPr="0060571A">
        <w:t>.</w:t>
      </w:r>
      <w:r>
        <w:t>]</w:t>
      </w:r>
      <w:r w:rsidRPr="0060571A">
        <w:t>KAI</w:t>
      </w:r>
      <w:proofErr w:type="gramEnd"/>
      <w:r w:rsidRPr="0060571A">
        <w:t xml:space="preserve"> HERON AND JODI DEAN</w:t>
      </w:r>
      <w:r>
        <w:t xml:space="preserve">, Climate Leninism and Revolutionary Transition, </w:t>
      </w:r>
      <w:r w:rsidRPr="0060571A">
        <w:t>June 26, 2022</w:t>
      </w:r>
      <w:r>
        <w:t xml:space="preserve">, </w:t>
      </w:r>
      <w:r w:rsidRPr="0060571A">
        <w:t>https://spectrejournal.com/climate-leninism-and-revolutionary-transition/</w:t>
      </w:r>
      <w:r>
        <w:t>HZ</w:t>
      </w:r>
    </w:p>
    <w:p w14:paraId="48D56663" w14:textId="77777777" w:rsidR="001F2B46" w:rsidRPr="0060571A" w:rsidRDefault="001F2B46" w:rsidP="001F2B46">
      <w:pPr>
        <w:rPr>
          <w:rStyle w:val="StyleUnderline"/>
        </w:rPr>
      </w:pPr>
      <w:r>
        <w:t xml:space="preserve">Nonetheless, on one point at least we agree with the green capitalists, tech entrepreneurs, and imperialist world leaders who dream of a frictionless transition to renewable energy systems, high-yield vertical farms, lab-meats, and the decoupling of “growth” (capital accumulation) from material throughput: a transition of some kind is unavoidable. It cannot be said enough. </w:t>
      </w:r>
      <w:r w:rsidRPr="00124950">
        <w:rPr>
          <w:rStyle w:val="Emphasis"/>
          <w:highlight w:val="yellow"/>
        </w:rPr>
        <w:t>Transition has become the question of our times</w:t>
      </w:r>
      <w:r w:rsidRPr="0060571A">
        <w:t>, both for capitalism</w:t>
      </w:r>
      <w:r>
        <w:t xml:space="preserve"> — as compounding ecological crises start to eat away at the fiction of capital’s compatibility with human and non-human flourishing — </w:t>
      </w:r>
      <w:r w:rsidRPr="0060571A">
        <w:rPr>
          <w:rStyle w:val="StyleUnderline"/>
        </w:rPr>
        <w:t xml:space="preserve">and </w:t>
      </w:r>
      <w:r w:rsidRPr="00124950">
        <w:rPr>
          <w:rStyle w:val="StyleUnderline"/>
          <w:highlight w:val="yellow"/>
        </w:rPr>
        <w:t>for radical movements</w:t>
      </w:r>
      <w:r w:rsidRPr="0060571A">
        <w:rPr>
          <w:rStyle w:val="StyleUnderline"/>
        </w:rPr>
        <w:t xml:space="preserve"> and revolutionaries.</w:t>
      </w:r>
    </w:p>
    <w:p w14:paraId="3DC5CCCA" w14:textId="77777777" w:rsidR="001F2B46" w:rsidRDefault="001F2B46" w:rsidP="001F2B46">
      <w:r>
        <w:t>ONE, TWO, MANY DISAVOWALS OF TRANSITION</w:t>
      </w:r>
    </w:p>
    <w:p w14:paraId="684E3FA4" w14:textId="77777777" w:rsidR="001F2B46" w:rsidRPr="00456A84" w:rsidRDefault="001F2B46" w:rsidP="001F2B46">
      <w:pPr>
        <w:rPr>
          <w:b/>
          <w:iCs/>
          <w:u w:val="single"/>
        </w:rPr>
      </w:pPr>
      <w:r>
        <w:t xml:space="preserve">The problem of transition makes itself felt through a proliferation of post-capitalist imaginaries.  </w:t>
      </w:r>
      <w:r w:rsidRPr="00124950">
        <w:rPr>
          <w:rStyle w:val="StyleUnderline"/>
          <w:highlight w:val="yellow"/>
        </w:rPr>
        <w:t>Collectively we</w:t>
      </w:r>
      <w:r w:rsidRPr="0060571A">
        <w:rPr>
          <w:rStyle w:val="StyleUnderline"/>
        </w:rPr>
        <w:t xml:space="preserve"> have </w:t>
      </w:r>
      <w:r w:rsidRPr="00124950">
        <w:rPr>
          <w:rStyle w:val="StyleUnderline"/>
          <w:highlight w:val="yellow"/>
        </w:rPr>
        <w:t>imagined G</w:t>
      </w:r>
      <w:r w:rsidRPr="0060571A">
        <w:rPr>
          <w:rStyle w:val="StyleUnderline"/>
        </w:rPr>
        <w:t xml:space="preserve">reen </w:t>
      </w:r>
      <w:r w:rsidRPr="00124950">
        <w:rPr>
          <w:rStyle w:val="StyleUnderline"/>
          <w:highlight w:val="yellow"/>
        </w:rPr>
        <w:t>N</w:t>
      </w:r>
      <w:r w:rsidRPr="0060571A">
        <w:rPr>
          <w:rStyle w:val="StyleUnderline"/>
        </w:rPr>
        <w:t xml:space="preserve">ew </w:t>
      </w:r>
      <w:r w:rsidRPr="00124950">
        <w:rPr>
          <w:rStyle w:val="StyleUnderline"/>
          <w:highlight w:val="yellow"/>
        </w:rPr>
        <w:t>D</w:t>
      </w:r>
      <w:r w:rsidRPr="0060571A">
        <w:rPr>
          <w:rStyle w:val="StyleUnderline"/>
        </w:rPr>
        <w:t xml:space="preserve">eals, </w:t>
      </w:r>
      <w:r w:rsidRPr="00124950">
        <w:rPr>
          <w:rStyle w:val="StyleUnderline"/>
          <w:highlight w:val="yellow"/>
        </w:rPr>
        <w:t>Degrowth</w:t>
      </w:r>
      <w:r w:rsidRPr="0060571A">
        <w:rPr>
          <w:rStyle w:val="StyleUnderline"/>
        </w:rPr>
        <w:t xml:space="preserve"> futures, a </w:t>
      </w:r>
      <w:r w:rsidRPr="00124950">
        <w:rPr>
          <w:rStyle w:val="StyleUnderline"/>
          <w:highlight w:val="yellow"/>
        </w:rPr>
        <w:t>Red Deal</w:t>
      </w:r>
      <w:r w:rsidRPr="0060571A">
        <w:rPr>
          <w:rStyle w:val="StyleUnderline"/>
        </w:rPr>
        <w:t xml:space="preserve">, a Small Farm Future, Fully Automated Luxury Communism, Half-Earth Socialism, </w:t>
      </w:r>
      <w:r w:rsidRPr="00124950">
        <w:rPr>
          <w:rStyle w:val="StyleUnderline"/>
          <w:highlight w:val="yellow"/>
        </w:rPr>
        <w:t>decolonized feminist horizons</w:t>
      </w:r>
      <w:r w:rsidRPr="0060571A">
        <w:rPr>
          <w:rStyle w:val="StyleUnderline"/>
        </w:rPr>
        <w:t xml:space="preserve">, agroecological matrices, </w:t>
      </w:r>
      <w:r w:rsidRPr="00124950">
        <w:rPr>
          <w:rStyle w:val="StyleUnderline"/>
          <w:highlight w:val="yellow"/>
        </w:rPr>
        <w:t xml:space="preserve">and more. </w:t>
      </w:r>
      <w:r w:rsidRPr="00124950">
        <w:rPr>
          <w:rStyle w:val="Emphasis"/>
          <w:highlight w:val="yellow"/>
        </w:rPr>
        <w:t>Yet each of these jumps over</w:t>
      </w:r>
      <w:r w:rsidRPr="0060571A">
        <w:rPr>
          <w:rStyle w:val="Emphasis"/>
        </w:rPr>
        <w:t xml:space="preserve">, eschews, or delays the </w:t>
      </w:r>
      <w:r w:rsidRPr="00124950">
        <w:rPr>
          <w:rStyle w:val="Emphasis"/>
          <w:highlight w:val="yellow"/>
        </w:rPr>
        <w:t>problem of transition</w:t>
      </w:r>
      <w:r w:rsidRPr="0060571A">
        <w:rPr>
          <w:rStyle w:val="StyleUnderline"/>
        </w:rPr>
        <w:t xml:space="preserve">. How do we get from here, from a world on fire, to there, to a world slowly but surely regenerating from centuries of violence, </w:t>
      </w:r>
      <w:proofErr w:type="gramStart"/>
      <w:r w:rsidRPr="0060571A">
        <w:rPr>
          <w:rStyle w:val="StyleUnderline"/>
        </w:rPr>
        <w:t>plunder</w:t>
      </w:r>
      <w:proofErr w:type="gramEnd"/>
      <w:r w:rsidRPr="0060571A">
        <w:rPr>
          <w:rStyle w:val="StyleUnderline"/>
        </w:rPr>
        <w:t xml:space="preserve"> and exploitation? </w:t>
      </w:r>
      <w:r w:rsidRPr="00124950">
        <w:rPr>
          <w:rStyle w:val="StyleUnderline"/>
          <w:highlight w:val="yellow"/>
        </w:rPr>
        <w:t xml:space="preserve">What is our </w:t>
      </w:r>
      <w:r w:rsidRPr="00124950">
        <w:rPr>
          <w:rStyle w:val="Emphasis"/>
          <w:highlight w:val="yellow"/>
        </w:rPr>
        <w:t>strategy</w:t>
      </w:r>
      <w:r w:rsidRPr="0060571A">
        <w:rPr>
          <w:rStyle w:val="StyleUnderline"/>
        </w:rPr>
        <w:t xml:space="preserve">? What are our immediate </w:t>
      </w:r>
      <w:r w:rsidRPr="00124950">
        <w:rPr>
          <w:rStyle w:val="Emphasis"/>
          <w:highlight w:val="yellow"/>
        </w:rPr>
        <w:t>tactics</w:t>
      </w:r>
      <w:r w:rsidRPr="0060571A">
        <w:rPr>
          <w:rStyle w:val="StyleUnderline"/>
        </w:rPr>
        <w:t xml:space="preserve">? </w:t>
      </w:r>
      <w:r w:rsidRPr="00124950">
        <w:rPr>
          <w:rStyle w:val="Emphasis"/>
          <w:highlight w:val="yellow"/>
        </w:rPr>
        <w:t>This is a problem that can’t be avoided.</w:t>
      </w:r>
    </w:p>
    <w:p w14:paraId="1CEC63C0" w14:textId="77777777" w:rsidR="001F2B46" w:rsidRDefault="001F2B46" w:rsidP="001F2B46">
      <w:pPr>
        <w:pStyle w:val="Heading4"/>
      </w:pPr>
      <w:r>
        <w:t xml:space="preserve">Perm do the </w:t>
      </w:r>
      <w:proofErr w:type="spellStart"/>
      <w:r>
        <w:t>aff</w:t>
      </w:r>
      <w:proofErr w:type="spellEnd"/>
      <w:r>
        <w:t xml:space="preserve"> and decolonial cosmopolitanism – The </w:t>
      </w:r>
      <w:proofErr w:type="spellStart"/>
      <w:r>
        <w:t>aff</w:t>
      </w:r>
      <w:proofErr w:type="spellEnd"/>
      <w:r>
        <w:t xml:space="preserve"> is a concrete step in the direction of the hypothetical, utopian </w:t>
      </w:r>
      <w:proofErr w:type="gramStart"/>
      <w:r>
        <w:t>alt</w:t>
      </w:r>
      <w:proofErr w:type="gramEnd"/>
    </w:p>
    <w:p w14:paraId="33BB892E" w14:textId="77777777" w:rsidR="001F2B46" w:rsidRDefault="001F2B46" w:rsidP="001F2B46">
      <w:pPr>
        <w:rPr>
          <w:rStyle w:val="Style13ptBold"/>
        </w:rPr>
      </w:pPr>
      <w:proofErr w:type="spellStart"/>
      <w:r>
        <w:rPr>
          <w:rStyle w:val="Style13ptBold"/>
        </w:rPr>
        <w:t>Pendenza</w:t>
      </w:r>
      <w:proofErr w:type="spellEnd"/>
      <w:r>
        <w:rPr>
          <w:rStyle w:val="Style13ptBold"/>
        </w:rPr>
        <w:t xml:space="preserve"> </w:t>
      </w:r>
      <w:r w:rsidRPr="00650FCC">
        <w:rPr>
          <w:rStyle w:val="Style13ptBold"/>
        </w:rPr>
        <w:t>17</w:t>
      </w:r>
      <w:r w:rsidRPr="00650FCC">
        <w:t>, Associate Professor of Sociology at the University of Salerno, Italy,</w:t>
      </w:r>
    </w:p>
    <w:p w14:paraId="3C8A67AD" w14:textId="77777777" w:rsidR="001F2B46" w:rsidRPr="00650FCC" w:rsidRDefault="001F2B46" w:rsidP="001F2B46">
      <w:r>
        <w:t>[</w:t>
      </w:r>
      <w:r w:rsidRPr="00650FCC">
        <w:t xml:space="preserve">Massimo </w:t>
      </w:r>
      <w:proofErr w:type="spellStart"/>
      <w:r w:rsidRPr="00650FCC">
        <w:t>Pendenza</w:t>
      </w:r>
      <w:proofErr w:type="spellEnd"/>
      <w:r>
        <w:t>, “</w:t>
      </w:r>
      <w:r w:rsidRPr="00650FCC">
        <w:t>Societal cosmopolitanism: the drift from universalism towards particularism</w:t>
      </w:r>
      <w:r>
        <w:t xml:space="preserve">,” </w:t>
      </w:r>
      <w:proofErr w:type="spellStart"/>
      <w:r w:rsidRPr="00742E63">
        <w:t>Distinktion</w:t>
      </w:r>
      <w:proofErr w:type="spellEnd"/>
      <w:r w:rsidRPr="00742E63">
        <w:t>: Journal of Social Theory</w:t>
      </w:r>
      <w:r>
        <w:t xml:space="preserve">, </w:t>
      </w:r>
      <w:r w:rsidRPr="00742E63">
        <w:t xml:space="preserve">Feb </w:t>
      </w:r>
      <w:r>
        <w:t xml:space="preserve">24, </w:t>
      </w:r>
      <w:r w:rsidRPr="00742E63">
        <w:t>2017</w:t>
      </w:r>
      <w:r>
        <w:t xml:space="preserve">, </w:t>
      </w:r>
      <w:hyperlink r:id="rId61" w:history="1">
        <w:r w:rsidRPr="0001641D">
          <w:rPr>
            <w:rStyle w:val="Hyperlink"/>
          </w:rPr>
          <w:t>https://www.researchgate.net/profile/Massimo-Pendenza/publication/314086123_Societal_cosmopolitanism_the_drift_from_universalism_towards_particularism/links/59cf533c4585150177e912b6/Societal-cosmopolitanism-the-drift-from-universalism-towards-particularism.pdf</w:t>
        </w:r>
      </w:hyperlink>
      <w:r>
        <w:t>] /RS</w:t>
      </w:r>
    </w:p>
    <w:p w14:paraId="24B83A01" w14:textId="77777777" w:rsidR="001F2B46" w:rsidRPr="006272D1" w:rsidRDefault="001F2B46" w:rsidP="001F2B46">
      <w:r w:rsidRPr="00124950">
        <w:rPr>
          <w:rStyle w:val="StyleUnderline"/>
          <w:highlight w:val="yellow"/>
        </w:rPr>
        <w:t>Grounding cosmopolitanism</w:t>
      </w:r>
      <w:r w:rsidRPr="00395BA7">
        <w:rPr>
          <w:rStyle w:val="StyleUnderline"/>
        </w:rPr>
        <w:t xml:space="preserve"> in the social </w:t>
      </w:r>
      <w:r w:rsidRPr="00124950">
        <w:rPr>
          <w:rStyle w:val="StyleUnderline"/>
          <w:highlight w:val="yellow"/>
        </w:rPr>
        <w:t>means negating the</w:t>
      </w:r>
      <w:r w:rsidRPr="00395BA7">
        <w:rPr>
          <w:rStyle w:val="StyleUnderline"/>
        </w:rPr>
        <w:t xml:space="preserve"> mutual, </w:t>
      </w:r>
      <w:proofErr w:type="gramStart"/>
      <w:r w:rsidRPr="00395BA7">
        <w:rPr>
          <w:rStyle w:val="StyleUnderline"/>
        </w:rPr>
        <w:t>conceptual</w:t>
      </w:r>
      <w:proofErr w:type="gramEnd"/>
      <w:r w:rsidRPr="00395BA7">
        <w:rPr>
          <w:rStyle w:val="StyleUnderline"/>
        </w:rPr>
        <w:t xml:space="preserve"> and empirical </w:t>
      </w:r>
      <w:r w:rsidRPr="00124950">
        <w:rPr>
          <w:rStyle w:val="StyleUnderline"/>
          <w:highlight w:val="yellow"/>
        </w:rPr>
        <w:t>independence of the ‘local’</w:t>
      </w:r>
      <w:r w:rsidRPr="00395BA7">
        <w:rPr>
          <w:rStyle w:val="StyleUnderline"/>
        </w:rPr>
        <w:t xml:space="preserve"> (a belonging to a particular social environment</w:t>
      </w:r>
      <w:r w:rsidRPr="00124950">
        <w:rPr>
          <w:rStyle w:val="StyleUnderline"/>
          <w:highlight w:val="yellow"/>
        </w:rPr>
        <w:t>) and of ‘cosmopolitanism’</w:t>
      </w:r>
      <w:r w:rsidRPr="002451AA">
        <w:t xml:space="preserve"> (usually interpreted exclusively as membership of mankind). Hence,</w:t>
      </w:r>
      <w:r>
        <w:t xml:space="preserve"> </w:t>
      </w:r>
      <w:r w:rsidRPr="00395BA7">
        <w:rPr>
          <w:rStyle w:val="StyleUnderline"/>
        </w:rPr>
        <w:t>we</w:t>
      </w:r>
      <w:r w:rsidRPr="00650FCC">
        <w:rPr>
          <w:rStyle w:val="StyleUnderline"/>
        </w:rPr>
        <w:t xml:space="preserve"> also </w:t>
      </w:r>
      <w:r w:rsidRPr="00395BA7">
        <w:rPr>
          <w:rStyle w:val="StyleUnderline"/>
        </w:rPr>
        <w:t>refute the</w:t>
      </w:r>
      <w:r w:rsidRPr="00650FCC">
        <w:rPr>
          <w:rStyle w:val="StyleUnderline"/>
        </w:rPr>
        <w:t xml:space="preserve"> following </w:t>
      </w:r>
      <w:r w:rsidRPr="00395BA7">
        <w:rPr>
          <w:rStyle w:val="StyleUnderline"/>
        </w:rPr>
        <w:t>claims</w:t>
      </w:r>
      <w:r w:rsidRPr="00650FCC">
        <w:rPr>
          <w:rStyle w:val="StyleUnderline"/>
        </w:rPr>
        <w:t>: (a) that only one’s own social milieu constitutes reality, while global unity is a mere utopia (methodological nationalism); (b) that only mankind has moral dignity, while local communities are deleterious to peace and the development of the human race (neoliberal cosmopolitanism</w:t>
      </w:r>
      <w:proofErr w:type="gramStart"/>
      <w:r w:rsidRPr="00650FCC">
        <w:rPr>
          <w:rStyle w:val="StyleUnderline"/>
        </w:rPr>
        <w:t>1</w:t>
      </w:r>
      <w:r>
        <w:t xml:space="preserve"> )</w:t>
      </w:r>
      <w:proofErr w:type="gramEnd"/>
      <w:r>
        <w:t xml:space="preserve">. </w:t>
      </w:r>
      <w:r w:rsidRPr="00124950">
        <w:rPr>
          <w:rStyle w:val="StyleUnderline"/>
          <w:highlight w:val="yellow"/>
        </w:rPr>
        <w:t>We reject this dichotomy</w:t>
      </w:r>
      <w:r w:rsidRPr="00650FCC">
        <w:rPr>
          <w:rStyle w:val="StyleUnderline"/>
        </w:rPr>
        <w:t xml:space="preserve">, </w:t>
      </w:r>
      <w:r w:rsidRPr="00124950">
        <w:rPr>
          <w:rStyle w:val="StyleUnderline"/>
          <w:highlight w:val="yellow"/>
        </w:rPr>
        <w:t>and</w:t>
      </w:r>
      <w:r w:rsidRPr="00650FCC">
        <w:rPr>
          <w:rStyle w:val="StyleUnderline"/>
        </w:rPr>
        <w:t xml:space="preserve"> instead </w:t>
      </w:r>
      <w:r w:rsidRPr="00124950">
        <w:rPr>
          <w:rStyle w:val="Emphasis"/>
          <w:highlight w:val="yellow"/>
        </w:rPr>
        <w:t>sustain the intrinsic relation between the two extremes</w:t>
      </w:r>
      <w:r w:rsidRPr="00650FCC">
        <w:rPr>
          <w:rStyle w:val="StyleUnderline"/>
        </w:rPr>
        <w:t>.</w:t>
      </w:r>
      <w:r>
        <w:t xml:space="preserve"> In sociological terms, </w:t>
      </w:r>
      <w:r w:rsidRPr="00124950">
        <w:rPr>
          <w:rStyle w:val="Emphasis"/>
          <w:highlight w:val="yellow"/>
        </w:rPr>
        <w:t>only a combination of the two can shape reality</w:t>
      </w:r>
      <w:r>
        <w:t xml:space="preserve">. Numerous studies support this point of </w:t>
      </w:r>
      <w:proofErr w:type="gramStart"/>
      <w:r>
        <w:t>view,</w:t>
      </w:r>
      <w:proofErr w:type="gramEnd"/>
      <w:r>
        <w:t xml:space="preserve"> however </w:t>
      </w:r>
      <w:r w:rsidRPr="00650FCC">
        <w:rPr>
          <w:rStyle w:val="StyleUnderline"/>
        </w:rPr>
        <w:t>the added value of societal cosmopolitanism lies i</w:t>
      </w:r>
      <w:r w:rsidRPr="00124950">
        <w:rPr>
          <w:rStyle w:val="StyleUnderline"/>
          <w:highlight w:val="yellow"/>
        </w:rPr>
        <w:t>n the conception of the social as a condition for the existence of cosmopolitanism</w:t>
      </w:r>
      <w:r w:rsidRPr="00650FCC">
        <w:rPr>
          <w:rStyle w:val="Emphasis"/>
        </w:rPr>
        <w:t>. This construct is achieved empirically</w:t>
      </w:r>
      <w:r>
        <w:t xml:space="preserve">, in our view, </w:t>
      </w:r>
      <w:r w:rsidRPr="00650FCC">
        <w:rPr>
          <w:rStyle w:val="StyleUnderline"/>
        </w:rPr>
        <w:t>either through incorporating cosmopolitanism (in line with Durkheim), or through cosmopolitanism transcending the social without annihilating it</w:t>
      </w:r>
      <w:r>
        <w:t xml:space="preserve"> (in line with Simmel). We </w:t>
      </w:r>
      <w:r w:rsidRPr="00395BA7">
        <w:t xml:space="preserve">thus </w:t>
      </w:r>
      <w:r w:rsidRPr="00124950">
        <w:rPr>
          <w:rStyle w:val="Emphasis"/>
          <w:highlight w:val="yellow"/>
        </w:rPr>
        <w:t>limit the universalistic nature of cosmopolitanism</w:t>
      </w:r>
      <w:r>
        <w:t xml:space="preserve"> based on abstract ideas of the individual and of mankind, and </w:t>
      </w:r>
      <w:r w:rsidRPr="00650FCC">
        <w:rPr>
          <w:rStyle w:val="Emphasis"/>
        </w:rPr>
        <w:t xml:space="preserve">instead </w:t>
      </w:r>
      <w:r w:rsidRPr="00124950">
        <w:rPr>
          <w:rStyle w:val="Emphasis"/>
          <w:highlight w:val="yellow"/>
        </w:rPr>
        <w:t>link it to people’s lives</w:t>
      </w:r>
      <w:r w:rsidRPr="00650FCC">
        <w:rPr>
          <w:rStyle w:val="Emphasis"/>
        </w:rPr>
        <w:t>.</w:t>
      </w:r>
      <w:r>
        <w:t xml:space="preserve"> In this sense, </w:t>
      </w:r>
      <w:r w:rsidRPr="00650FCC">
        <w:rPr>
          <w:rStyle w:val="StyleUnderline"/>
        </w:rPr>
        <w:t>societal cosmopolitanism is the expression of a dynamic tension that puts the</w:t>
      </w:r>
    </w:p>
    <w:p w14:paraId="2470116C" w14:textId="77777777" w:rsidR="001F2B46" w:rsidRPr="008A2ACE" w:rsidRDefault="001F2B46" w:rsidP="001F2B46">
      <w:pPr>
        <w:pStyle w:val="Heading4"/>
      </w:pPr>
      <w:r w:rsidRPr="008A2ACE">
        <w:t xml:space="preserve">The </w:t>
      </w:r>
      <w:proofErr w:type="spellStart"/>
      <w:r w:rsidRPr="008A2ACE">
        <w:t>Aff</w:t>
      </w:r>
      <w:proofErr w:type="spellEnd"/>
      <w:r w:rsidRPr="008A2ACE">
        <w:t xml:space="preserve"> is a prerequisite. The first step to equality for Americans in the territories is a rejection of the Insular Cases through the overturning of </w:t>
      </w:r>
      <w:proofErr w:type="spellStart"/>
      <w:r w:rsidRPr="008A2ACE">
        <w:t>Vaello</w:t>
      </w:r>
      <w:proofErr w:type="spellEnd"/>
      <w:r w:rsidRPr="008A2ACE">
        <w:t xml:space="preserve">-Madero </w:t>
      </w:r>
    </w:p>
    <w:p w14:paraId="7A59176D" w14:textId="77777777" w:rsidR="001F2B46" w:rsidRPr="008A2ACE" w:rsidRDefault="001F2B46" w:rsidP="001F2B46">
      <w:r w:rsidRPr="008A2ACE">
        <w:rPr>
          <w:rStyle w:val="Style13ptBold"/>
        </w:rPr>
        <w:t>Weare 18</w:t>
      </w:r>
      <w:r w:rsidRPr="008A2ACE">
        <w:t>, President and Founder of Equally American</w:t>
      </w:r>
    </w:p>
    <w:p w14:paraId="46E49D78" w14:textId="77777777" w:rsidR="001F2B46" w:rsidRPr="008A2ACE" w:rsidRDefault="001F2B46" w:rsidP="001F2B46">
      <w:r w:rsidRPr="008A2ACE">
        <w:t xml:space="preserve">[Neil Weare, President and Founder of Equally American, a non-profit organization committed to achieving equal rights for the nearly 4 million Americans living in U.S. territories. He worked for Guam’s non-voting Delegate to Congress prior to attending Yale Law School. "Why the Insular Cases Must Become the Next Plessy," </w:t>
      </w:r>
      <w:r w:rsidRPr="008A2ACE">
        <w:rPr>
          <w:i/>
          <w:iCs/>
        </w:rPr>
        <w:t xml:space="preserve">Harvard Law </w:t>
      </w:r>
      <w:r w:rsidRPr="008A2ACE">
        <w:t xml:space="preserve">Review, 3-28-2018, </w:t>
      </w:r>
      <w:hyperlink r:id="rId62" w:history="1">
        <w:r w:rsidRPr="008A2ACE">
          <w:rPr>
            <w:rStyle w:val="Hyperlink"/>
          </w:rPr>
          <w:t>https://harvardlawreview.org/blog/2018/03/why-the-insular-cases-must-become-the-next-plessy/</w:t>
        </w:r>
      </w:hyperlink>
      <w:r w:rsidRPr="008A2ACE">
        <w:t>] /RS</w:t>
      </w:r>
    </w:p>
    <w:p w14:paraId="4B79DB96" w14:textId="77777777" w:rsidR="001F2B46" w:rsidRPr="008C25A5" w:rsidRDefault="001F2B46" w:rsidP="001F2B46">
      <w:r w:rsidRPr="008C25A5">
        <w:t xml:space="preserve">Underlying the current crises facing U.S. territories and the underwhelming federal response is </w:t>
      </w:r>
      <w:r w:rsidRPr="008A2ACE">
        <w:rPr>
          <w:rStyle w:val="StyleUnderline"/>
        </w:rPr>
        <w:t>a legal and political relationship that contradicts America’s most fundamental democratic and constitutional principles. The source of this un-American relationship is the Insular Cases, a series of controversial and deeply divided early 1900s Supreme Court decisions that validated the full extension of U.S. sovereignty to overseas territories without requiring the full extension of constitutional rights.</w:t>
      </w:r>
      <w:r w:rsidRPr="008C25A5">
        <w:t xml:space="preserve"> As First Circuit Judge Juan Torruella recently explained in the Harvard Law Review Forum, these decisions </w:t>
      </w:r>
      <w:r w:rsidRPr="008A2ACE">
        <w:rPr>
          <w:rStyle w:val="StyleUnderline"/>
        </w:rPr>
        <w:t>allowed Americans in the territories “to be treated unequally from those in the rest of the nation solely by reason of their geographical residence.”</w:t>
      </w:r>
      <w:r w:rsidRPr="008C25A5">
        <w:t xml:space="preserve"> Judge Torruella has become the most prominent critic of the Insular Cases, arguing forcefully that </w:t>
      </w:r>
      <w:r w:rsidRPr="008A2ACE">
        <w:rPr>
          <w:rStyle w:val="Emphasis"/>
        </w:rPr>
        <w:t>“</w:t>
      </w:r>
      <w:r w:rsidRPr="00124950">
        <w:rPr>
          <w:rStyle w:val="Emphasis"/>
          <w:highlight w:val="yellow"/>
        </w:rPr>
        <w:t xml:space="preserve">the Insular Cases represent classic Plessy v. Ferguson legal doctrine </w:t>
      </w:r>
      <w:r w:rsidRPr="00B1625B">
        <w:rPr>
          <w:rStyle w:val="Emphasis"/>
        </w:rPr>
        <w:t xml:space="preserve">and thought </w:t>
      </w:r>
      <w:r w:rsidRPr="00124950">
        <w:rPr>
          <w:rStyle w:val="Emphasis"/>
          <w:highlight w:val="yellow"/>
        </w:rPr>
        <w:t>that should be totally eradicated from present-day constitutional reasoning</w:t>
      </w:r>
      <w:r w:rsidRPr="008A2ACE">
        <w:rPr>
          <w:rStyle w:val="Emphasis"/>
        </w:rPr>
        <w:t>.”</w:t>
      </w:r>
      <w:r w:rsidRPr="008C25A5">
        <w:t xml:space="preserve"> Judge Torruella’s powerful words must serve as an inspiration to action.</w:t>
      </w:r>
    </w:p>
    <w:p w14:paraId="1CE9DEEA" w14:textId="77777777" w:rsidR="001F2B46" w:rsidRPr="008C25A5" w:rsidRDefault="001F2B46" w:rsidP="001F2B46">
      <w:r w:rsidRPr="008C25A5">
        <w:t>Applying the Lessons of Plessy to the Insular Cases</w:t>
      </w:r>
    </w:p>
    <w:p w14:paraId="53196D2E" w14:textId="77777777" w:rsidR="001F2B46" w:rsidRPr="008A2ACE" w:rsidRDefault="001F2B46" w:rsidP="001F2B46">
      <w:pPr>
        <w:rPr>
          <w:rStyle w:val="Emphasis"/>
        </w:rPr>
      </w:pPr>
      <w:r w:rsidRPr="008C25A5">
        <w:t xml:space="preserve">Judge Torruella’s comparison between the Insular Cases and Plessy has force at </w:t>
      </w:r>
      <w:proofErr w:type="gramStart"/>
      <w:r w:rsidRPr="008C25A5">
        <w:t>a number of</w:t>
      </w:r>
      <w:proofErr w:type="gramEnd"/>
      <w:r w:rsidRPr="008C25A5">
        <w:t xml:space="preserve"> levels.  As a legal matter, </w:t>
      </w:r>
      <w:r w:rsidRPr="00124950">
        <w:rPr>
          <w:rStyle w:val="Emphasis"/>
          <w:highlight w:val="yellow"/>
        </w:rPr>
        <w:t>Plessy invented</w:t>
      </w:r>
      <w:r w:rsidRPr="008A2ACE">
        <w:rPr>
          <w:rStyle w:val="Emphasis"/>
        </w:rPr>
        <w:t xml:space="preserve"> a legal doctrine of “</w:t>
      </w:r>
      <w:r w:rsidRPr="00124950">
        <w:rPr>
          <w:rStyle w:val="Emphasis"/>
          <w:highlight w:val="yellow"/>
        </w:rPr>
        <w:t>separate but equal</w:t>
      </w:r>
      <w:r w:rsidRPr="008A2ACE">
        <w:rPr>
          <w:rStyle w:val="Emphasis"/>
        </w:rPr>
        <w:t xml:space="preserve">” which provided constitutional cover for America’s system of racial segregation. </w:t>
      </w:r>
      <w:r w:rsidRPr="00124950">
        <w:rPr>
          <w:rStyle w:val="Emphasis"/>
          <w:highlight w:val="yellow"/>
        </w:rPr>
        <w:t>The Insular Cases, fueled by the same racial impulses</w:t>
      </w:r>
      <w:r w:rsidRPr="008A2ACE">
        <w:rPr>
          <w:rStyle w:val="Emphasis"/>
        </w:rPr>
        <w:t xml:space="preserve"> </w:t>
      </w:r>
      <w:r w:rsidRPr="008A2ACE">
        <w:rPr>
          <w:rStyle w:val="StyleUnderline"/>
        </w:rPr>
        <w:t>as Plessy,</w:t>
      </w:r>
      <w:r w:rsidRPr="008A2ACE">
        <w:rPr>
          <w:rStyle w:val="Emphasis"/>
        </w:rPr>
        <w:t xml:space="preserve"> devised a new category of “unincorporated” territories, providing a constitutional justification for ruling the populations of overseas territories without regard to traditional constitutional limitations or democratic principles.</w:t>
      </w:r>
    </w:p>
    <w:p w14:paraId="117E6411" w14:textId="77777777" w:rsidR="001F2B46" w:rsidRPr="008A2ACE" w:rsidRDefault="001F2B46" w:rsidP="001F2B46">
      <w:pPr>
        <w:rPr>
          <w:rStyle w:val="Emphasis"/>
        </w:rPr>
      </w:pPr>
      <w:r w:rsidRPr="008C25A5">
        <w:t xml:space="preserve">Outside the courtroom, Thurgood Marshall and other civil rights leaders realized that </w:t>
      </w:r>
      <w:proofErr w:type="gramStart"/>
      <w:r w:rsidRPr="008A2ACE">
        <w:rPr>
          <w:rStyle w:val="StyleUnderline"/>
        </w:rPr>
        <w:t>in order to</w:t>
      </w:r>
      <w:proofErr w:type="gramEnd"/>
      <w:r w:rsidRPr="008A2ACE">
        <w:rPr>
          <w:rStyle w:val="StyleUnderline"/>
        </w:rPr>
        <w:t xml:space="preserve"> advance civil rights for African Americans through the political process, it would be necessary to overturn Plessy.</w:t>
      </w:r>
      <w:r w:rsidRPr="008C25A5">
        <w:t xml:space="preserve"> One cannot imagine the 1965 Voting Rights Act and the other landmark civil rights legislation of the 1960s in the absence of Brown v. Board of Education overturning Plessy and recognizing that </w:t>
      </w:r>
      <w:r w:rsidRPr="008A2ACE">
        <w:rPr>
          <w:rStyle w:val="Emphasis"/>
        </w:rPr>
        <w:t>“[s]</w:t>
      </w:r>
      <w:proofErr w:type="spellStart"/>
      <w:r w:rsidRPr="008A2ACE">
        <w:rPr>
          <w:rStyle w:val="Emphasis"/>
        </w:rPr>
        <w:t>eparate</w:t>
      </w:r>
      <w:proofErr w:type="spellEnd"/>
      <w:r w:rsidRPr="008A2ACE">
        <w:rPr>
          <w:rStyle w:val="Emphasis"/>
        </w:rPr>
        <w:t xml:space="preserve"> … [is] inherently unequal.”</w:t>
      </w:r>
    </w:p>
    <w:p w14:paraId="38D1984C" w14:textId="77777777" w:rsidR="001F2B46" w:rsidRPr="008A2ACE" w:rsidRDefault="001F2B46" w:rsidP="001F2B46">
      <w:pPr>
        <w:rPr>
          <w:rStyle w:val="StyleUnderline"/>
        </w:rPr>
      </w:pPr>
      <w:r w:rsidRPr="008A2ACE">
        <w:rPr>
          <w:rStyle w:val="StyleUnderline"/>
        </w:rPr>
        <w:t>A history of failed attempts to address the underlying inequality in U.S. territories shows the same is true for the Americans living in territories today, 98% of whom are racial or ethnic minorities</w:t>
      </w:r>
      <w:r w:rsidRPr="008A2ACE">
        <w:rPr>
          <w:rStyle w:val="Emphasis"/>
        </w:rPr>
        <w:t xml:space="preserve">. </w:t>
      </w:r>
      <w:r w:rsidRPr="00124950">
        <w:rPr>
          <w:rStyle w:val="Emphasis"/>
          <w:highlight w:val="yellow"/>
        </w:rPr>
        <w:t xml:space="preserve">Until the Insular Cases are overturned, </w:t>
      </w:r>
      <w:proofErr w:type="gramStart"/>
      <w:r w:rsidRPr="00B1625B">
        <w:rPr>
          <w:rStyle w:val="Emphasis"/>
        </w:rPr>
        <w:t>disenfranchised</w:t>
      </w:r>
      <w:proofErr w:type="gramEnd"/>
      <w:r w:rsidRPr="00B1625B">
        <w:rPr>
          <w:rStyle w:val="Emphasis"/>
        </w:rPr>
        <w:t xml:space="preserve"> and </w:t>
      </w:r>
      <w:r w:rsidRPr="00124950">
        <w:rPr>
          <w:rStyle w:val="Emphasis"/>
          <w:highlight w:val="yellow"/>
        </w:rPr>
        <w:t>marginalized Americans in the territories will continue to look in vain for solutions</w:t>
      </w:r>
      <w:r w:rsidRPr="00B1625B">
        <w:rPr>
          <w:rStyle w:val="Emphasis"/>
        </w:rPr>
        <w:t xml:space="preserve"> from the political branches</w:t>
      </w:r>
      <w:r w:rsidRPr="008A2ACE">
        <w:rPr>
          <w:rStyle w:val="StyleUnderline"/>
        </w:rPr>
        <w:t xml:space="preserve">. Just as it took Brown to create a </w:t>
      </w:r>
      <w:r w:rsidRPr="00124950">
        <w:rPr>
          <w:rStyle w:val="StyleUnderline"/>
          <w:highlight w:val="yellow"/>
        </w:rPr>
        <w:t xml:space="preserve">political environment where civil rights for African Americans could be imagined, </w:t>
      </w:r>
      <w:r w:rsidRPr="00124950">
        <w:rPr>
          <w:rStyle w:val="Emphasis"/>
          <w:highlight w:val="yellow"/>
        </w:rPr>
        <w:t>it will take a rejection of the Insular Cases to open a</w:t>
      </w:r>
      <w:r w:rsidRPr="008A2ACE">
        <w:rPr>
          <w:rStyle w:val="Emphasis"/>
        </w:rPr>
        <w:t xml:space="preserve"> political </w:t>
      </w:r>
      <w:r w:rsidRPr="00124950">
        <w:rPr>
          <w:rStyle w:val="Emphasis"/>
          <w:highlight w:val="yellow"/>
        </w:rPr>
        <w:t>space where fundamental changes</w:t>
      </w:r>
      <w:r w:rsidRPr="008A2ACE">
        <w:rPr>
          <w:rStyle w:val="Emphasis"/>
        </w:rPr>
        <w:t xml:space="preserve"> to the undemocratic status quo in the territories finally </w:t>
      </w:r>
      <w:r w:rsidRPr="00124950">
        <w:rPr>
          <w:rStyle w:val="Emphasis"/>
          <w:highlight w:val="yellow"/>
        </w:rPr>
        <w:t>become possible</w:t>
      </w:r>
      <w:r w:rsidRPr="008A2ACE">
        <w:rPr>
          <w:rStyle w:val="StyleUnderline"/>
        </w:rPr>
        <w:t>.</w:t>
      </w:r>
    </w:p>
    <w:p w14:paraId="5BCC7752" w14:textId="77777777" w:rsidR="001F2B46" w:rsidRDefault="001F2B46" w:rsidP="001F2B46">
      <w:r w:rsidRPr="008A2ACE">
        <w:rPr>
          <w:rStyle w:val="StyleUnderline"/>
        </w:rPr>
        <w:t xml:space="preserve">The road from Plessy to Brown presents another important lesson – </w:t>
      </w:r>
      <w:r w:rsidRPr="00124950">
        <w:rPr>
          <w:rStyle w:val="StyleUnderline"/>
          <w:highlight w:val="yellow"/>
        </w:rPr>
        <w:t>it takes</w:t>
      </w:r>
      <w:r w:rsidRPr="008A2ACE">
        <w:rPr>
          <w:rStyle w:val="StyleUnderline"/>
        </w:rPr>
        <w:t xml:space="preserve"> hard work and concerted </w:t>
      </w:r>
      <w:r w:rsidRPr="00124950">
        <w:rPr>
          <w:rStyle w:val="StyleUnderline"/>
          <w:highlight w:val="yellow"/>
        </w:rPr>
        <w:t>effort inside and outside the courtroom</w:t>
      </w:r>
      <w:r w:rsidRPr="008A2ACE">
        <w:rPr>
          <w:rStyle w:val="StyleUnderline"/>
        </w:rPr>
        <w:t xml:space="preserve"> </w:t>
      </w:r>
      <w:r w:rsidRPr="00B1625B">
        <w:rPr>
          <w:rStyle w:val="StyleUnderline"/>
        </w:rPr>
        <w:t>to</w:t>
      </w:r>
      <w:r w:rsidRPr="008A2ACE">
        <w:rPr>
          <w:rStyle w:val="StyleUnderline"/>
        </w:rPr>
        <w:t xml:space="preserve"> advance </w:t>
      </w:r>
      <w:r w:rsidRPr="00B1625B">
        <w:rPr>
          <w:rStyle w:val="Emphasis"/>
        </w:rPr>
        <w:t>change</w:t>
      </w:r>
      <w:r w:rsidRPr="008A2ACE">
        <w:rPr>
          <w:rStyle w:val="Emphasis"/>
        </w:rPr>
        <w:t xml:space="preserve"> through civil rights litigation</w:t>
      </w:r>
      <w:r w:rsidRPr="008C25A5">
        <w:t>. This is what led me in 2013 to found Equally American, a nonprofit organization that seeks to turn the page on the Insular Cases and advance equality and civil rights in U.S. territories.</w:t>
      </w:r>
    </w:p>
    <w:p w14:paraId="612A33EA" w14:textId="77777777" w:rsidR="001F2B46" w:rsidRDefault="001F2B46" w:rsidP="001F2B46">
      <w:pPr>
        <w:pStyle w:val="Heading4"/>
      </w:pPr>
      <w:r w:rsidRPr="0060571A">
        <w:t>Alt fails</w:t>
      </w:r>
      <w:r>
        <w:t xml:space="preserve"> --</w:t>
      </w:r>
      <w:r w:rsidRPr="0060571A">
        <w:t xml:space="preserve">Their approach of sweeping decolonial critique and pure negation </w:t>
      </w:r>
      <w:r>
        <w:t>precludes consideration of practical strategies and re-entrenches</w:t>
      </w:r>
      <w:r w:rsidRPr="0060571A">
        <w:t xml:space="preserve"> the status quo.</w:t>
      </w:r>
    </w:p>
    <w:p w14:paraId="2B167ED0" w14:textId="77777777" w:rsidR="001F2B46" w:rsidRDefault="001F2B46" w:rsidP="001F2B46">
      <w:r w:rsidRPr="0060571A">
        <w:rPr>
          <w:rStyle w:val="Style13ptBold"/>
        </w:rPr>
        <w:t>Vickers’19</w:t>
      </w:r>
      <w:r>
        <w:t>[</w:t>
      </w:r>
      <w:r w:rsidRPr="00A673A7">
        <w:t>Edward Vickers is professor of comparative education and holds the UNESCO Chair on Education for Peace, Social Justice, and Global Citizenship at Kyushu University in Japan.</w:t>
      </w:r>
      <w:r>
        <w:t xml:space="preserve">] Edward Vickers, </w:t>
      </w:r>
      <w:r w:rsidRPr="0060571A">
        <w:t>Critiquing coloniality, ‘epistemic violence’ and western hegemony in comparative education – the dangers of ahistoricism and positionality</w:t>
      </w:r>
      <w:r>
        <w:t xml:space="preserve">, </w:t>
      </w:r>
      <w:r w:rsidRPr="0060571A">
        <w:t>12 Sep 2019</w:t>
      </w:r>
      <w:r>
        <w:t xml:space="preserve">, </w:t>
      </w:r>
      <w:hyperlink r:id="rId63" w:history="1">
        <w:r w:rsidRPr="00D9002D">
          <w:rPr>
            <w:rStyle w:val="Hyperlink"/>
          </w:rPr>
          <w:t>https://www.tandfonline.com/doi/full/10.1080/03050068.2019.1665268/HZ</w:t>
        </w:r>
      </w:hyperlink>
      <w:r>
        <w:t xml:space="preserve"> RCMS</w:t>
      </w:r>
    </w:p>
    <w:p w14:paraId="190BB899" w14:textId="77777777" w:rsidR="001F2B46" w:rsidRDefault="001F2B46" w:rsidP="001F2B46">
      <w:r w:rsidRPr="0027529D">
        <w:t xml:space="preserve">The </w:t>
      </w:r>
      <w:r w:rsidRPr="0027529D">
        <w:rPr>
          <w:rStyle w:val="StyleUnderline"/>
        </w:rPr>
        <w:t>empirical and theoretical flaws</w:t>
      </w:r>
      <w:r w:rsidRPr="0027529D">
        <w:t xml:space="preserve"> of this approach are </w:t>
      </w:r>
      <w:r w:rsidRPr="0027529D">
        <w:rPr>
          <w:rStyle w:val="StyleUnderline"/>
        </w:rPr>
        <w:t>intertwined with the problematic language</w:t>
      </w:r>
      <w:r w:rsidRPr="0027529D">
        <w:t xml:space="preserve"> in which its arguments are typically couched. Historical and anthropological scholarship on East Asia and other regions amply demonstrates that </w:t>
      </w:r>
      <w:r w:rsidRPr="0027529D">
        <w:rPr>
          <w:rStyle w:val="StyleUnderline"/>
        </w:rPr>
        <w:t xml:space="preserve">colonialist or neo-colonialist attitudes and strategies of domination are not and have never been a Western monopoly. But </w:t>
      </w:r>
      <w:r w:rsidRPr="00124950">
        <w:rPr>
          <w:rStyle w:val="StyleUnderline"/>
          <w:highlight w:val="yellow"/>
        </w:rPr>
        <w:t xml:space="preserve">decolonial theory posits </w:t>
      </w:r>
      <w:r w:rsidRPr="00C146FA">
        <w:rPr>
          <w:rStyle w:val="StyleUnderline"/>
        </w:rPr>
        <w:t>the</w:t>
      </w:r>
      <w:r w:rsidRPr="0027529D">
        <w:rPr>
          <w:rStyle w:val="StyleUnderline"/>
        </w:rPr>
        <w:t xml:space="preserve"> </w:t>
      </w:r>
      <w:proofErr w:type="gramStart"/>
      <w:r w:rsidRPr="0027529D">
        <w:rPr>
          <w:rStyle w:val="StyleUnderline"/>
        </w:rPr>
        <w:t xml:space="preserve">more or less </w:t>
      </w:r>
      <w:r w:rsidRPr="00124950">
        <w:rPr>
          <w:rStyle w:val="StyleUnderline"/>
          <w:highlight w:val="yellow"/>
        </w:rPr>
        <w:t>uniform</w:t>
      </w:r>
      <w:proofErr w:type="gramEnd"/>
      <w:r w:rsidRPr="00124950">
        <w:rPr>
          <w:rStyle w:val="StyleUnderline"/>
          <w:highlight w:val="yellow"/>
        </w:rPr>
        <w:t xml:space="preserve"> victimhood of</w:t>
      </w:r>
      <w:r w:rsidRPr="0027529D">
        <w:rPr>
          <w:rStyle w:val="StyleUnderline"/>
        </w:rPr>
        <w:t xml:space="preserve"> non-Western ‘</w:t>
      </w:r>
      <w:r w:rsidRPr="00124950">
        <w:rPr>
          <w:rStyle w:val="StyleUnderline"/>
          <w:highlight w:val="yellow"/>
        </w:rPr>
        <w:t>others,’</w:t>
      </w:r>
      <w:r w:rsidRPr="0027529D">
        <w:rPr>
          <w:rStyle w:val="StyleUnderline"/>
        </w:rPr>
        <w:t xml:space="preserve"> </w:t>
      </w:r>
      <w:r w:rsidRPr="00124950">
        <w:rPr>
          <w:rStyle w:val="StyleUnderline"/>
          <w:highlight w:val="yellow"/>
        </w:rPr>
        <w:t>deriving claims for</w:t>
      </w:r>
      <w:r w:rsidRPr="0027529D">
        <w:rPr>
          <w:rStyle w:val="StyleUnderline"/>
        </w:rPr>
        <w:t xml:space="preserve"> the </w:t>
      </w:r>
      <w:r w:rsidRPr="00124950">
        <w:rPr>
          <w:rStyle w:val="StyleUnderline"/>
          <w:highlight w:val="yellow"/>
        </w:rPr>
        <w:t>moral superiority</w:t>
      </w:r>
      <w:r w:rsidRPr="0027529D">
        <w:rPr>
          <w:rStyle w:val="StyleUnderline"/>
        </w:rPr>
        <w:t xml:space="preserve"> of ‘authentically’ indigenous perspectives</w:t>
      </w:r>
      <w:r w:rsidRPr="0027529D">
        <w:t>. Debating the validity of such claims is complicated by an emphasis on ‘positionality.</w:t>
      </w:r>
      <w:r w:rsidRPr="00124950">
        <w:rPr>
          <w:highlight w:val="yellow"/>
        </w:rPr>
        <w:t xml:space="preserve">’ </w:t>
      </w:r>
      <w:r w:rsidRPr="00124950">
        <w:rPr>
          <w:rStyle w:val="Emphasis"/>
          <w:highlight w:val="yellow"/>
        </w:rPr>
        <w:t>Readers are exhorted to judge an argument less by standards of evidence</w:t>
      </w:r>
      <w:r w:rsidRPr="0027529D">
        <w:t xml:space="preserve"> or logic (often portrayed as camouflaging a Western ‘will to power’</w:t>
      </w:r>
      <w:r w:rsidRPr="0027529D">
        <w:rPr>
          <w:rStyle w:val="StyleUnderline"/>
        </w:rPr>
        <w:t xml:space="preserve">) than </w:t>
      </w:r>
      <w:proofErr w:type="gramStart"/>
      <w:r w:rsidRPr="0027529D">
        <w:rPr>
          <w:rStyle w:val="StyleUnderline"/>
        </w:rPr>
        <w:t>on</w:t>
      </w:r>
      <w:r w:rsidRPr="0027529D">
        <w:t xml:space="preserve"> the basis of</w:t>
      </w:r>
      <w:proofErr w:type="gramEnd"/>
      <w:r w:rsidRPr="0027529D">
        <w:t xml:space="preserve"> the writer’s self-identification or ‘</w:t>
      </w:r>
      <w:r w:rsidRPr="004B08C8">
        <w:rPr>
          <w:rStyle w:val="StyleUnderline"/>
        </w:rPr>
        <w:t>positioning.’ The language of ‘</w:t>
      </w:r>
      <w:r w:rsidRPr="00124950">
        <w:rPr>
          <w:rStyle w:val="StyleUnderline"/>
          <w:highlight w:val="yellow"/>
        </w:rPr>
        <w:t>epistemic violence</w:t>
      </w:r>
      <w:r w:rsidRPr="004B08C8">
        <w:rPr>
          <w:rStyle w:val="StyleUnderline"/>
        </w:rPr>
        <w:t>,’</w:t>
      </w:r>
      <w:r w:rsidRPr="0027529D">
        <w:t xml:space="preserve"> ‘secure spaces,’ ‘epistemological diffidence,’ ‘border thinking’ and ‘location’ </w:t>
      </w:r>
      <w:r w:rsidRPr="00124950">
        <w:rPr>
          <w:rStyle w:val="StyleUnderline"/>
          <w:highlight w:val="yellow"/>
        </w:rPr>
        <w:t>suggests an image of the</w:t>
      </w:r>
      <w:r w:rsidRPr="004B08C8">
        <w:rPr>
          <w:rStyle w:val="StyleUnderline"/>
        </w:rPr>
        <w:t xml:space="preserve"> critical </w:t>
      </w:r>
      <w:r w:rsidRPr="00124950">
        <w:rPr>
          <w:rStyle w:val="StyleUnderline"/>
          <w:highlight w:val="yellow"/>
        </w:rPr>
        <w:t xml:space="preserve">scholar as </w:t>
      </w:r>
      <w:r w:rsidRPr="00124950">
        <w:rPr>
          <w:rStyle w:val="Emphasis"/>
          <w:highlight w:val="yellow"/>
        </w:rPr>
        <w:t>revolutionary guerrilla</w:t>
      </w:r>
      <w:r w:rsidRPr="004B08C8">
        <w:rPr>
          <w:rStyle w:val="StyleUnderline"/>
        </w:rPr>
        <w:t>, valiantly sniping at Western hegemony</w:t>
      </w:r>
      <w:r w:rsidRPr="0027529D">
        <w:t xml:space="preserve"> from his or her marginal redoubt. </w:t>
      </w:r>
      <w:r w:rsidRPr="004B08C8">
        <w:rPr>
          <w:rStyle w:val="StyleUnderline"/>
        </w:rPr>
        <w:t xml:space="preserve">In so far as this reflects a desire for a more just, </w:t>
      </w:r>
      <w:proofErr w:type="gramStart"/>
      <w:r w:rsidRPr="004B08C8">
        <w:rPr>
          <w:rStyle w:val="StyleUnderline"/>
        </w:rPr>
        <w:t>tolerant</w:t>
      </w:r>
      <w:proofErr w:type="gramEnd"/>
      <w:r w:rsidRPr="004B08C8">
        <w:rPr>
          <w:rStyle w:val="StyleUnderline"/>
        </w:rPr>
        <w:t xml:space="preserve"> and sustainable society</w:t>
      </w:r>
      <w:r w:rsidRPr="0027529D">
        <w:t xml:space="preserve"> – one that values diversity as a resource for mutual learning – </w:t>
      </w:r>
      <w:r w:rsidRPr="004B08C8">
        <w:rPr>
          <w:rStyle w:val="StyleUnderline"/>
        </w:rPr>
        <w:t>it is admirable. However</w:t>
      </w:r>
      <w:r w:rsidRPr="00C146FA">
        <w:rPr>
          <w:rStyle w:val="StyleUnderline"/>
        </w:rPr>
        <w:t>, if we seek to combat oppression</w:t>
      </w:r>
      <w:r w:rsidRPr="0027529D">
        <w:t>, in the educational sphere or beyond</w:t>
      </w:r>
      <w:r w:rsidRPr="004B08C8">
        <w:rPr>
          <w:rStyle w:val="StyleUnderline"/>
        </w:rPr>
        <w:t xml:space="preserve">, </w:t>
      </w:r>
      <w:r w:rsidRPr="00C146FA">
        <w:rPr>
          <w:rStyle w:val="StyleUnderline"/>
        </w:rPr>
        <w:t xml:space="preserve">it is incumbent on us to </w:t>
      </w:r>
      <w:r w:rsidRPr="00C146FA">
        <w:rPr>
          <w:rStyle w:val="Emphasis"/>
        </w:rPr>
        <w:t>pick our enemies</w:t>
      </w:r>
      <w:r w:rsidRPr="00C146FA">
        <w:rPr>
          <w:rStyle w:val="StyleUnderline"/>
        </w:rPr>
        <w:t xml:space="preserve">, and our language, </w:t>
      </w:r>
      <w:r w:rsidRPr="00C146FA">
        <w:rPr>
          <w:rStyle w:val="Emphasis"/>
        </w:rPr>
        <w:t>carefully</w:t>
      </w:r>
      <w:r w:rsidRPr="004B08C8">
        <w:rPr>
          <w:rStyle w:val="StyleUnderline"/>
        </w:rPr>
        <w:t xml:space="preserve">. Aiming a blunderbuss at the supposedly illegitimate or self-serving ‘universalism’ of ‘modern Western social science,’ while </w:t>
      </w:r>
      <w:r w:rsidRPr="00124950">
        <w:rPr>
          <w:rStyle w:val="StyleUnderline"/>
          <w:highlight w:val="yellow"/>
        </w:rPr>
        <w:t xml:space="preserve">ignoring how calls for </w:t>
      </w:r>
      <w:proofErr w:type="spellStart"/>
      <w:r w:rsidRPr="00124950">
        <w:rPr>
          <w:rStyle w:val="StyleUnderline"/>
          <w:highlight w:val="yellow"/>
        </w:rPr>
        <w:t>indigenisation</w:t>
      </w:r>
      <w:proofErr w:type="spellEnd"/>
      <w:r w:rsidRPr="004B08C8">
        <w:rPr>
          <w:rStyle w:val="StyleUnderline"/>
        </w:rPr>
        <w:t xml:space="preserve"> and ‘authenticity’ </w:t>
      </w:r>
      <w:r w:rsidRPr="00124950">
        <w:rPr>
          <w:rStyle w:val="StyleUnderline"/>
          <w:highlight w:val="yellow"/>
        </w:rPr>
        <w:t>are used to legitimate</w:t>
      </w:r>
      <w:r w:rsidRPr="004B08C8">
        <w:rPr>
          <w:rStyle w:val="StyleUnderline"/>
        </w:rPr>
        <w:t xml:space="preserve"> highly oppressive </w:t>
      </w:r>
      <w:r w:rsidRPr="00124950">
        <w:rPr>
          <w:rStyle w:val="StyleUnderline"/>
          <w:highlight w:val="yellow"/>
        </w:rPr>
        <w:t>regimes</w:t>
      </w:r>
      <w:r w:rsidRPr="0027529D">
        <w:t xml:space="preserve"> across Asia and </w:t>
      </w:r>
      <w:r w:rsidRPr="00C146FA">
        <w:t xml:space="preserve">elsewhere, </w:t>
      </w:r>
      <w:r w:rsidRPr="00C146FA">
        <w:rPr>
          <w:rStyle w:val="StyleUnderline"/>
        </w:rPr>
        <w:t xml:space="preserve">is to </w:t>
      </w:r>
      <w:r w:rsidRPr="00C146FA">
        <w:rPr>
          <w:rStyle w:val="Emphasis"/>
        </w:rPr>
        <w:t>risk undermining</w:t>
      </w:r>
      <w:r w:rsidRPr="004B08C8">
        <w:rPr>
          <w:rStyle w:val="StyleUnderline"/>
        </w:rPr>
        <w:t xml:space="preserve"> those universal social and political </w:t>
      </w:r>
      <w:r w:rsidRPr="00C146FA">
        <w:rPr>
          <w:rStyle w:val="Emphasis"/>
        </w:rPr>
        <w:t>values</w:t>
      </w:r>
      <w:r w:rsidRPr="0027529D">
        <w:t xml:space="preserve"> (freedom of expression, civil liberties, rule of law) upon which critical scholars themselves rely.</w:t>
      </w:r>
    </w:p>
    <w:p w14:paraId="71B5808C" w14:textId="77777777" w:rsidR="001F2B46" w:rsidRDefault="001F2B46" w:rsidP="001F2B46">
      <w:r w:rsidRPr="004B08C8">
        <w:rPr>
          <w:rStyle w:val="StyleUnderline"/>
        </w:rPr>
        <w:t xml:space="preserve"> An embrace of ‘</w:t>
      </w:r>
      <w:r w:rsidRPr="00124950">
        <w:rPr>
          <w:rStyle w:val="StyleUnderline"/>
          <w:highlight w:val="yellow"/>
        </w:rPr>
        <w:t>opacity’</w:t>
      </w:r>
      <w:r w:rsidRPr="0027529D">
        <w:t xml:space="preserve"> or ‘epistemological diffidence,’ advocated by several of the CER contributors, </w:t>
      </w:r>
      <w:r w:rsidRPr="00124950">
        <w:rPr>
          <w:rStyle w:val="StyleUnderline"/>
          <w:highlight w:val="yellow"/>
        </w:rPr>
        <w:t xml:space="preserve">threatens to be </w:t>
      </w:r>
      <w:r w:rsidRPr="00124950">
        <w:rPr>
          <w:rStyle w:val="Emphasis"/>
          <w:highlight w:val="yellow"/>
        </w:rPr>
        <w:t>similarly self-defeating</w:t>
      </w:r>
      <w:r w:rsidRPr="0027529D">
        <w:t xml:space="preserve">. While they share an admiration for the Argentine theorist of ‘decoloniality,’ Walter </w:t>
      </w:r>
      <w:proofErr w:type="spellStart"/>
      <w:r w:rsidRPr="0027529D">
        <w:t>Mignolo</w:t>
      </w:r>
      <w:proofErr w:type="spellEnd"/>
      <w:r w:rsidRPr="0027529D">
        <w:t xml:space="preserve">, the work of his brilliant compatriot, the writer, </w:t>
      </w:r>
      <w:proofErr w:type="gramStart"/>
      <w:r w:rsidRPr="0027529D">
        <w:t>poet</w:t>
      </w:r>
      <w:proofErr w:type="gramEnd"/>
      <w:r w:rsidRPr="0027529D">
        <w:t xml:space="preserve">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w:t>
      </w:r>
      <w:r w:rsidRPr="004B08C8">
        <w:rPr>
          <w:rStyle w:val="StyleUnderline"/>
        </w:rPr>
        <w:t>one of the pleasures obtainable through recourse to confusion and absurdity is to be able to feel, and publicly to claim, that one knows when in reality one does not’</w:t>
      </w:r>
      <w:r w:rsidRPr="0027529D">
        <w:t xml:space="preserve"> (1974, 95). ‘Opacity’ in imaginative literature may intrigue or entertain, but in interpreting and explaining unfamiliar societies, </w:t>
      </w:r>
      <w:proofErr w:type="gramStart"/>
      <w:r w:rsidRPr="0027529D">
        <w:t>cultures</w:t>
      </w:r>
      <w:proofErr w:type="gramEnd"/>
      <w:r w:rsidRPr="0027529D">
        <w:t xml:space="preserve"> and education systems, </w:t>
      </w:r>
      <w:r w:rsidRPr="004B08C8">
        <w:rPr>
          <w:rStyle w:val="StyleUnderline"/>
        </w:rPr>
        <w:t>comparativists especially ought to write in clear, accessible language.</w:t>
      </w:r>
      <w:r w:rsidRPr="0027529D">
        <w:t xml:space="preserve"> And while all social scientists can understand the lure of the sweeping </w:t>
      </w:r>
      <w:proofErr w:type="spellStart"/>
      <w:r w:rsidRPr="0027529D">
        <w:t>generalisation</w:t>
      </w:r>
      <w:proofErr w:type="spellEnd"/>
      <w:r w:rsidRPr="0027529D">
        <w:t xml:space="preserve">, </w:t>
      </w:r>
      <w:r w:rsidRPr="004B08C8">
        <w:rPr>
          <w:rStyle w:val="StyleUnderline"/>
        </w:rPr>
        <w:t xml:space="preserve">we should </w:t>
      </w:r>
      <w:proofErr w:type="spellStart"/>
      <w:r w:rsidRPr="004B08C8">
        <w:rPr>
          <w:rStyle w:val="StyleUnderline"/>
        </w:rPr>
        <w:t>generalise</w:t>
      </w:r>
      <w:proofErr w:type="spellEnd"/>
      <w:r w:rsidRPr="004B08C8">
        <w:rPr>
          <w:rStyle w:val="StyleUnderline"/>
        </w:rPr>
        <w:t xml:space="preserve"> with extreme caution,</w:t>
      </w:r>
      <w:r w:rsidRPr="0027529D">
        <w:t xml:space="preserve"> especially when </w:t>
      </w:r>
      <w:proofErr w:type="spellStart"/>
      <w:r w:rsidRPr="0027529D">
        <w:t>categorising</w:t>
      </w:r>
      <w:proofErr w:type="spellEnd"/>
      <w:r w:rsidRPr="0027529D">
        <w:t xml:space="preserve"> large swathes of humanity. </w:t>
      </w:r>
    </w:p>
    <w:p w14:paraId="5B117930" w14:textId="77777777" w:rsidR="001F2B46" w:rsidRPr="002E5121" w:rsidRDefault="001F2B46" w:rsidP="001F2B46">
      <w:pPr>
        <w:rPr>
          <w:rStyle w:val="Emphasis"/>
        </w:rPr>
      </w:pPr>
      <w:r w:rsidRPr="0027529D">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w:t>
      </w:r>
      <w:proofErr w:type="spellStart"/>
      <w:r w:rsidRPr="0027529D">
        <w:t>essentialising</w:t>
      </w:r>
      <w:proofErr w:type="spellEnd"/>
      <w:r w:rsidRPr="0027529D">
        <w:t xml:space="preserve"> and de-</w:t>
      </w:r>
      <w:proofErr w:type="spellStart"/>
      <w:r w:rsidRPr="0027529D">
        <w:t>humanising</w:t>
      </w:r>
      <w:proofErr w:type="spellEnd"/>
      <w:r w:rsidRPr="0027529D">
        <w:t xml:space="preserve">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w:t>
      </w:r>
      <w:r w:rsidRPr="004B08C8">
        <w:rPr>
          <w:rStyle w:val="StyleUnderline"/>
        </w:rPr>
        <w:t xml:space="preserve">, </w:t>
      </w:r>
      <w:r w:rsidRPr="00124950">
        <w:rPr>
          <w:rStyle w:val="StyleUnderline"/>
          <w:highlight w:val="yellow"/>
        </w:rPr>
        <w:t>in the very act of attacking essentialism</w:t>
      </w:r>
      <w:r w:rsidRPr="004B08C8">
        <w:rPr>
          <w:rStyle w:val="StyleUnderline"/>
        </w:rPr>
        <w:t xml:space="preserve"> as applied to ‘non-Western’ cultures, the CER </w:t>
      </w:r>
      <w:r w:rsidRPr="00124950">
        <w:rPr>
          <w:rStyle w:val="StyleUnderline"/>
          <w:highlight w:val="yellow"/>
        </w:rPr>
        <w:t xml:space="preserve">contributors propagate an </w:t>
      </w:r>
      <w:proofErr w:type="spellStart"/>
      <w:r w:rsidRPr="00124950">
        <w:rPr>
          <w:rStyle w:val="StyleUnderline"/>
          <w:highlight w:val="yellow"/>
        </w:rPr>
        <w:t>essentialised</w:t>
      </w:r>
      <w:proofErr w:type="spellEnd"/>
      <w:r w:rsidRPr="00124950">
        <w:rPr>
          <w:rStyle w:val="StyleUnderline"/>
          <w:highlight w:val="yellow"/>
        </w:rPr>
        <w:t xml:space="preserve"> view of ‘the West’</w:t>
      </w:r>
      <w:r w:rsidRPr="004B08C8">
        <w:rPr>
          <w:rStyle w:val="StyleUnderline"/>
        </w:rPr>
        <w:t xml:space="preserve"> itself</w:t>
      </w:r>
      <w:r w:rsidRPr="0027529D">
        <w:t xml:space="preserve">. Iniquity in the form of coloniality is in their account attributed solely to Western modernity. </w:t>
      </w:r>
      <w:r w:rsidRPr="004B08C8">
        <w:rPr>
          <w:rStyle w:val="StyleUnderline"/>
        </w:rPr>
        <w:t xml:space="preserve">This view is both </w:t>
      </w:r>
      <w:r w:rsidRPr="002E5121">
        <w:rPr>
          <w:rStyle w:val="Emphasis"/>
        </w:rPr>
        <w:t xml:space="preserve">inaccurate and dangerous. </w:t>
      </w:r>
    </w:p>
    <w:p w14:paraId="486309DE" w14:textId="77777777" w:rsidR="001F2B46" w:rsidRDefault="001F2B46" w:rsidP="001F2B46">
      <w:r w:rsidRPr="0027529D">
        <w:t xml:space="preserve">The irony in this approach extends to the attribution of agency. </w:t>
      </w:r>
      <w:r w:rsidRPr="002E5121">
        <w:rPr>
          <w:rStyle w:val="Emphasis"/>
        </w:rPr>
        <w:t>Claims</w:t>
      </w:r>
      <w:r w:rsidRPr="004B08C8">
        <w:rPr>
          <w:rStyle w:val="StyleUnderline"/>
        </w:rPr>
        <w:t xml:space="preserve"> to champion the dignity of subaltern</w:t>
      </w:r>
      <w:r w:rsidRPr="0027529D">
        <w:t xml:space="preserve">, ‘non-Western’ actors </w:t>
      </w:r>
      <w:r w:rsidRPr="004B08C8">
        <w:rPr>
          <w:rStyle w:val="StyleUnderline"/>
        </w:rPr>
        <w:t>are</w:t>
      </w:r>
      <w:r w:rsidRPr="0027529D">
        <w:t xml:space="preserve"> in fact </w:t>
      </w:r>
      <w:r w:rsidRPr="002E5121">
        <w:rPr>
          <w:rStyle w:val="Emphasis"/>
        </w:rPr>
        <w:t>undermined by</w:t>
      </w:r>
      <w:r w:rsidRPr="004B08C8">
        <w:rPr>
          <w:rStyle w:val="StyleUnderline"/>
        </w:rPr>
        <w:t xml:space="preserve"> assertions of their </w:t>
      </w:r>
      <w:r w:rsidRPr="002E5121">
        <w:rPr>
          <w:rStyle w:val="Emphasis"/>
        </w:rPr>
        <w:t>uniform victimhood</w:t>
      </w:r>
      <w:r w:rsidRPr="004B08C8">
        <w:rPr>
          <w:rStyle w:val="StyleUnderline"/>
        </w:rPr>
        <w:t xml:space="preserve">. </w:t>
      </w:r>
      <w:r w:rsidRPr="00124950">
        <w:rPr>
          <w:rStyle w:val="StyleUnderline"/>
          <w:highlight w:val="yellow"/>
        </w:rPr>
        <w:t>This reproduces the very Eurocentrism that</w:t>
      </w:r>
      <w:r w:rsidRPr="004B08C8">
        <w:rPr>
          <w:rStyle w:val="StyleUnderline"/>
        </w:rPr>
        <w:t xml:space="preserve"> ‘decolonial’ </w:t>
      </w:r>
      <w:r w:rsidRPr="00124950">
        <w:rPr>
          <w:rStyle w:val="StyleUnderline"/>
          <w:highlight w:val="yellow"/>
        </w:rPr>
        <w:t>scholars</w:t>
      </w:r>
      <w:r w:rsidRPr="004B08C8">
        <w:rPr>
          <w:rStyle w:val="StyleUnderline"/>
        </w:rPr>
        <w:t xml:space="preserve"> quite rightly </w:t>
      </w:r>
      <w:r w:rsidRPr="00124950">
        <w:rPr>
          <w:rStyle w:val="StyleUnderline"/>
          <w:highlight w:val="yellow"/>
        </w:rPr>
        <w:t>seek to challenge</w:t>
      </w:r>
      <w:r w:rsidRPr="0027529D">
        <w:t xml:space="preserve">. In fact, privilege and </w:t>
      </w:r>
      <w:r w:rsidRPr="004B08C8">
        <w:rPr>
          <w:rStyle w:val="StyleUnderline"/>
        </w:rPr>
        <w:t>victimhood have many dimensions, by no means all traceable to the ‘phenomenon of colossal vagueness’</w:t>
      </w:r>
      <w:r w:rsidRPr="0027529D">
        <w:t xml:space="preserve"> that is colonialism (Osterhammel 2005, 4</w:t>
      </w:r>
      <w:r w:rsidRPr="004B08C8">
        <w:rPr>
          <w:rStyle w:val="StyleUnderline"/>
        </w:rPr>
        <w:t xml:space="preserve">). One group or individual can plausibly be portrayed as </w:t>
      </w:r>
      <w:r w:rsidRPr="002E5121">
        <w:rPr>
          <w:rStyle w:val="Emphasis"/>
        </w:rPr>
        <w:t>victim, or perpetrator, or both</w:t>
      </w:r>
      <w:r w:rsidRPr="004B08C8">
        <w:rPr>
          <w:rStyle w:val="StyleUnderline"/>
        </w:rPr>
        <w:t>,</w:t>
      </w:r>
      <w:r w:rsidRPr="0027529D">
        <w:t xml:space="preserve"> depending on context and perspective</w:t>
      </w:r>
      <w:r w:rsidRPr="004B08C8">
        <w:rPr>
          <w:rStyle w:val="StyleUnderline"/>
        </w:rPr>
        <w:t xml:space="preserve">. Were post-war German civilian refugees from Eastern Europe, or Japanese civilians fleeing Manchuria, </w:t>
      </w:r>
      <w:proofErr w:type="gramStart"/>
      <w:r w:rsidRPr="004B08C8">
        <w:rPr>
          <w:rStyle w:val="StyleUnderline"/>
        </w:rPr>
        <w:t>victims</w:t>
      </w:r>
      <w:proofErr w:type="gramEnd"/>
      <w:r w:rsidRPr="004B08C8">
        <w:rPr>
          <w:rStyle w:val="StyleUnderline"/>
        </w:rPr>
        <w:t xml:space="preserve"> or perpetrators? </w:t>
      </w:r>
      <w:r w:rsidRPr="0027529D">
        <w:t xml:space="preserve">Or today, is a </w:t>
      </w:r>
      <w:proofErr w:type="gramStart"/>
      <w:r w:rsidRPr="0027529D">
        <w:t>privately-educated</w:t>
      </w:r>
      <w:proofErr w:type="gramEnd"/>
      <w:r w:rsidRPr="0027529D">
        <w:t>, English-speaking, upper-caste South Asian scholar more accurately to be seen as privileged or under-privileged, in terms of access to power (‘epistemic’ or otherwise) within South Asia or the global academy</w:t>
      </w:r>
      <w:r w:rsidRPr="004B08C8">
        <w:rPr>
          <w:rStyle w:val="StyleUnderline"/>
        </w:rPr>
        <w:t>? ‘</w:t>
      </w:r>
      <w:r w:rsidRPr="00124950">
        <w:rPr>
          <w:rStyle w:val="StyleUnderline"/>
          <w:highlight w:val="yellow"/>
        </w:rPr>
        <w:t>Location’ or identity are not reducible to</w:t>
      </w:r>
      <w:r w:rsidRPr="004B08C8">
        <w:rPr>
          <w:rStyle w:val="StyleUnderline"/>
        </w:rPr>
        <w:t xml:space="preserve"> neat </w:t>
      </w:r>
      <w:r w:rsidRPr="00124950">
        <w:rPr>
          <w:rStyle w:val="StyleUnderline"/>
          <w:highlight w:val="yellow"/>
        </w:rPr>
        <w:t>labels</w:t>
      </w:r>
      <w:r w:rsidRPr="0027529D">
        <w:t xml:space="preserve"> or discrete categories. As the Anglo-Ghanaian philosopher Kwame Anthony Appiah </w:t>
      </w:r>
      <w:proofErr w:type="spellStart"/>
      <w:r w:rsidRPr="0027529D">
        <w:t>emphasises</w:t>
      </w:r>
      <w:proofErr w:type="spellEnd"/>
      <w:r w:rsidRPr="0027529D">
        <w:t xml:space="preserve">, </w:t>
      </w:r>
      <w:proofErr w:type="gramStart"/>
      <w:r w:rsidRPr="0027529D">
        <w:t>according</w:t>
      </w:r>
      <w:proofErr w:type="gramEnd"/>
      <w:r w:rsidRPr="0027529D">
        <w:t xml:space="preserve"> dignity and agency involves </w:t>
      </w:r>
      <w:proofErr w:type="spellStart"/>
      <w:r w:rsidRPr="0027529D">
        <w:t>recognising</w:t>
      </w:r>
      <w:proofErr w:type="spellEnd"/>
      <w:r w:rsidRPr="0027529D">
        <w:t xml:space="preserve"> that </w:t>
      </w:r>
      <w:r w:rsidRPr="004B08C8">
        <w:rPr>
          <w:rStyle w:val="StyleUnderline"/>
        </w:rPr>
        <w:t>our identities are not just socially given, but also actively chosen. Culture is ‘a process you join, in living a life with others,’</w:t>
      </w:r>
      <w:r w:rsidRPr="0027529D">
        <w:t xml:space="preserve">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1A7E64EA" w14:textId="77777777" w:rsidR="001F2B46" w:rsidRPr="004B08C8" w:rsidRDefault="001F2B46" w:rsidP="001F2B46">
      <w:pPr>
        <w:rPr>
          <w:rStyle w:val="StyleUnderline"/>
        </w:rPr>
      </w:pPr>
      <w:r w:rsidRPr="00124950">
        <w:rPr>
          <w:rStyle w:val="StyleUnderline"/>
          <w:highlight w:val="yellow"/>
        </w:rPr>
        <w:t>What, then, are we to make of</w:t>
      </w:r>
      <w:r w:rsidRPr="004B08C8">
        <w:rPr>
          <w:rStyle w:val="StyleUnderline"/>
        </w:rPr>
        <w:t xml:space="preserve"> the traction that </w:t>
      </w:r>
      <w:proofErr w:type="spellStart"/>
      <w:r w:rsidRPr="00124950">
        <w:rPr>
          <w:rStyle w:val="StyleUnderline"/>
          <w:highlight w:val="yellow"/>
        </w:rPr>
        <w:t>totalising</w:t>
      </w:r>
      <w:proofErr w:type="spellEnd"/>
      <w:r w:rsidRPr="00124950">
        <w:rPr>
          <w:rStyle w:val="StyleUnderline"/>
          <w:highlight w:val="yellow"/>
        </w:rPr>
        <w:t xml:space="preserve"> anti-Westernism</w:t>
      </w:r>
      <w:r w:rsidRPr="0027529D">
        <w:t xml:space="preserve">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w:t>
      </w:r>
      <w:r w:rsidRPr="004B08C8">
        <w:rPr>
          <w:rStyle w:val="StyleUnderline"/>
        </w:rPr>
        <w:t xml:space="preserve">is redolent of America’s peculiarly </w:t>
      </w:r>
      <w:proofErr w:type="spellStart"/>
      <w:r w:rsidRPr="004B08C8">
        <w:rPr>
          <w:rStyle w:val="StyleUnderline"/>
        </w:rPr>
        <w:t>racialised</w:t>
      </w:r>
      <w:proofErr w:type="spellEnd"/>
      <w:r w:rsidRPr="004B08C8">
        <w:rPr>
          <w:rStyle w:val="StyleUnderline"/>
        </w:rPr>
        <w:t xml:space="preserve"> identity politics.</w:t>
      </w:r>
      <w:r w:rsidRPr="0027529D">
        <w:t xml:space="preserve"> And notwithstanding claims to marginal positionality, the increasingly widespread currency of such arguments in North American and Anglophone CIE circles </w:t>
      </w:r>
      <w:r w:rsidRPr="004B08C8">
        <w:rPr>
          <w:rStyle w:val="StyleUnderline"/>
        </w:rPr>
        <w:t xml:space="preserve">reflects their status as an emergent orthodoxy that in key respects mirrors the very ethnocentrism it rejects. 19 </w:t>
      </w:r>
    </w:p>
    <w:p w14:paraId="7DF2219F" w14:textId="77777777" w:rsidR="001F2B46" w:rsidRDefault="001F2B46" w:rsidP="001F2B46">
      <w:r w:rsidRPr="0027529D">
        <w:t xml:space="preserve">Although the </w:t>
      </w:r>
      <w:r w:rsidRPr="004B08C8">
        <w:rPr>
          <w:rStyle w:val="StyleUnderline"/>
        </w:rPr>
        <w:t>ideas</w:t>
      </w:r>
      <w:r w:rsidRPr="0027529D">
        <w:t xml:space="preserve"> in the CER special issue </w:t>
      </w:r>
      <w:r w:rsidRPr="004B08C8">
        <w:rPr>
          <w:rStyle w:val="StyleUnderline"/>
        </w:rPr>
        <w:t>are presented as challenging both the scholarly mainstream and a wider neoliberal or neocolonial establishment, the seriousness of this challenge is doubtful. Exhortations to embrace ‘opacity’</w:t>
      </w:r>
      <w:r w:rsidRPr="0027529D">
        <w:t xml:space="preserve"> or to ‘think otherwise’ </w:t>
      </w:r>
      <w:r w:rsidRPr="004B08C8">
        <w:rPr>
          <w:rStyle w:val="StyleUnderline"/>
        </w:rPr>
        <w:t>in the name of ‘</w:t>
      </w:r>
      <w:r w:rsidRPr="00124950">
        <w:rPr>
          <w:rStyle w:val="StyleUnderline"/>
          <w:highlight w:val="yellow"/>
        </w:rPr>
        <w:t xml:space="preserve">contesting coloniality’ imply </w:t>
      </w:r>
      <w:r w:rsidRPr="00124950">
        <w:rPr>
          <w:rStyle w:val="Emphasis"/>
          <w:highlight w:val="yellow"/>
        </w:rPr>
        <w:t xml:space="preserve">no coherent </w:t>
      </w:r>
      <w:proofErr w:type="spellStart"/>
      <w:proofErr w:type="gramStart"/>
      <w:r w:rsidRPr="00124950">
        <w:rPr>
          <w:rStyle w:val="Emphasis"/>
          <w:highlight w:val="yellow"/>
        </w:rPr>
        <w:t>programme</w:t>
      </w:r>
      <w:proofErr w:type="spellEnd"/>
      <w:r w:rsidRPr="00124950">
        <w:rPr>
          <w:rStyle w:val="StyleUnderline"/>
          <w:highlight w:val="yellow"/>
        </w:rPr>
        <w:t>, and</w:t>
      </w:r>
      <w:proofErr w:type="gramEnd"/>
      <w:r w:rsidRPr="00124950">
        <w:rPr>
          <w:rStyle w:val="StyleUnderline"/>
          <w:highlight w:val="yellow"/>
        </w:rPr>
        <w:t xml:space="preserve"> suggest an overwhelmingly negative agenda</w:t>
      </w:r>
      <w:r w:rsidRPr="0027529D">
        <w:t xml:space="preserve">. Meanwhile, far from risking ostracism, the contributors can expect warm endorsement of their views from regulars at the major international conferences. For many in the CIE community in North America and beyond, sweeping critiques of Western ‘hegemony’, ‘coloniality’ and so forth hold a strong appeal; it is those seeking to question the balance or accuracy of such </w:t>
      </w:r>
      <w:proofErr w:type="spellStart"/>
      <w:r w:rsidRPr="0027529D">
        <w:t>theorising</w:t>
      </w:r>
      <w:proofErr w:type="spellEnd"/>
      <w:r w:rsidRPr="0027529D">
        <w:t xml:space="preserve"> who risk opprobrium. As </w:t>
      </w:r>
      <w:proofErr w:type="spellStart"/>
      <w:r w:rsidRPr="0027529D">
        <w:t>Merquior</w:t>
      </w:r>
      <w:proofErr w:type="spellEnd"/>
      <w:r w:rsidRPr="0027529D">
        <w:t xml:space="preserve"> wrote of Foucault, </w:t>
      </w:r>
      <w:proofErr w:type="gramStart"/>
      <w:r w:rsidRPr="0027529D">
        <w:t>Derrida</w:t>
      </w:r>
      <w:proofErr w:type="gramEnd"/>
      <w:r w:rsidRPr="0027529D">
        <w:t xml:space="preserve"> and their postmodernist or ‘</w:t>
      </w:r>
      <w:proofErr w:type="spellStart"/>
      <w:r w:rsidRPr="0027529D">
        <w:t>deconstructivist</w:t>
      </w:r>
      <w:proofErr w:type="spellEnd"/>
      <w:r w:rsidRPr="0027529D">
        <w:t xml:space="preserve">’ followers, their ‘skepsis’, ‘highly placed in the core institutions of the culture it so strives to undermine,’ has come to constitute an ‘official marginality’ (1991, 160). </w:t>
      </w:r>
    </w:p>
    <w:p w14:paraId="4D00CEF1" w14:textId="77777777" w:rsidR="001F2B46" w:rsidRPr="002E5121" w:rsidRDefault="001F2B46" w:rsidP="001F2B46">
      <w:pPr>
        <w:rPr>
          <w:rStyle w:val="StyleUnderline"/>
        </w:rPr>
      </w:pPr>
      <w:r w:rsidRPr="002E5121">
        <w:rPr>
          <w:rStyle w:val="StyleUnderline"/>
        </w:rPr>
        <w:t>The</w:t>
      </w:r>
      <w:r w:rsidRPr="0027529D">
        <w:t xml:space="preserve"> potential – and actual – </w:t>
      </w:r>
      <w:r w:rsidRPr="00124950">
        <w:rPr>
          <w:rStyle w:val="StyleUnderline"/>
          <w:highlight w:val="yellow"/>
        </w:rPr>
        <w:t>consequences</w:t>
      </w:r>
      <w:r w:rsidRPr="0027529D">
        <w:t xml:space="preserve"> of this </w:t>
      </w:r>
      <w:r w:rsidRPr="00124950">
        <w:rPr>
          <w:rStyle w:val="StyleUnderline"/>
          <w:highlight w:val="yellow"/>
        </w:rPr>
        <w:t>are troubling</w:t>
      </w:r>
      <w:r w:rsidRPr="0027529D">
        <w:t xml:space="preserve">. Takayama et al call for the WCCES </w:t>
      </w:r>
      <w:proofErr w:type="gramStart"/>
      <w:r w:rsidRPr="0027529D">
        <w:t>in particular to</w:t>
      </w:r>
      <w:proofErr w:type="gramEnd"/>
      <w:r w:rsidRPr="0027529D">
        <w:t xml:space="preserve"> embrace the agenda of ‘contesting coloniality,’ but one conclusion to be drawn from recent events is that this is already happening, with damaging consequences for civility within the Comparative Education field, and for the wider credibility of its scholarly output.15 </w:t>
      </w:r>
      <w:r w:rsidRPr="00C146FA">
        <w:rPr>
          <w:rStyle w:val="StyleUnderline"/>
        </w:rPr>
        <w:t>Reducing scholarship to</w:t>
      </w:r>
      <w:r w:rsidRPr="002E5121">
        <w:rPr>
          <w:rStyle w:val="StyleUnderline"/>
        </w:rPr>
        <w:t xml:space="preserve"> the projection of the scholar’s own </w:t>
      </w:r>
      <w:r w:rsidRPr="00C146FA">
        <w:rPr>
          <w:rStyle w:val="StyleUnderline"/>
        </w:rPr>
        <w:t xml:space="preserve">positionality can only lead to </w:t>
      </w:r>
      <w:r w:rsidRPr="00C146FA">
        <w:rPr>
          <w:rStyle w:val="Emphasis"/>
        </w:rPr>
        <w:t>fragmentation and irrelevance</w:t>
      </w:r>
      <w:r w:rsidRPr="002E5121">
        <w:rPr>
          <w:rStyle w:val="StyleUnderline"/>
        </w:rPr>
        <w:t>.</w:t>
      </w:r>
      <w:r w:rsidRPr="0027529D">
        <w:t xml:space="preserve"> To quote </w:t>
      </w:r>
      <w:proofErr w:type="spellStart"/>
      <w:r w:rsidRPr="0027529D">
        <w:t>Merquior</w:t>
      </w:r>
      <w:proofErr w:type="spellEnd"/>
      <w:r w:rsidRPr="0027529D">
        <w:t xml:space="preserve"> again (paraphrasing Hilary Putnam), </w:t>
      </w:r>
      <w:r w:rsidRPr="002E5121">
        <w:rPr>
          <w:rStyle w:val="StyleUnderline"/>
        </w:rPr>
        <w:t>‘to demote rationality</w:t>
      </w:r>
      <w:r w:rsidRPr="0027529D">
        <w:t xml:space="preserve">, in a relativist way, to a mere concoction of a given historical culture </w:t>
      </w:r>
      <w:r w:rsidRPr="002E5121">
        <w:rPr>
          <w:rStyle w:val="StyleUnderline"/>
        </w:rPr>
        <w:t>is as reductionist as the logical positivist’s reduction of reason to scientific calculus’</w:t>
      </w:r>
      <w:r w:rsidRPr="0027529D">
        <w:t xml:space="preserve"> (160). What he calls </w:t>
      </w:r>
      <w:r w:rsidRPr="00124950">
        <w:rPr>
          <w:rStyle w:val="StyleUnderline"/>
          <w:highlight w:val="yellow"/>
        </w:rPr>
        <w:t>the ‘Elixir of Pure Negation’</w:t>
      </w:r>
      <w:r w:rsidRPr="0027529D">
        <w:t xml:space="preserve"> (159</w:t>
      </w:r>
      <w:r w:rsidRPr="002E5121">
        <w:rPr>
          <w:rStyle w:val="StyleUnderline"/>
        </w:rPr>
        <w:t xml:space="preserve">) </w:t>
      </w:r>
      <w:r w:rsidRPr="00124950">
        <w:rPr>
          <w:rStyle w:val="StyleUnderline"/>
          <w:highlight w:val="yellow"/>
        </w:rPr>
        <w:t>is an intoxicating brew, but</w:t>
      </w:r>
      <w:r w:rsidRPr="002E5121">
        <w:rPr>
          <w:rStyle w:val="StyleUnderline"/>
        </w:rPr>
        <w:t xml:space="preserve"> it is </w:t>
      </w:r>
      <w:r w:rsidRPr="00124950">
        <w:rPr>
          <w:rStyle w:val="StyleUnderline"/>
          <w:highlight w:val="yellow"/>
        </w:rPr>
        <w:t>unlikely to inspire</w:t>
      </w:r>
      <w:r w:rsidRPr="002E5121">
        <w:rPr>
          <w:rStyle w:val="StyleUnderline"/>
        </w:rPr>
        <w:t xml:space="preserve"> coherent or constructive </w:t>
      </w:r>
      <w:r w:rsidRPr="00124950">
        <w:rPr>
          <w:rStyle w:val="StyleUnderline"/>
          <w:highlight w:val="yellow"/>
        </w:rPr>
        <w:t>contributions</w:t>
      </w:r>
      <w:r w:rsidRPr="0027529D">
        <w:t xml:space="preserve"> to addressing the pressing problems of our age: climate change, poverty, </w:t>
      </w:r>
      <w:proofErr w:type="gramStart"/>
      <w:r w:rsidRPr="0027529D">
        <w:t>inequality</w:t>
      </w:r>
      <w:proofErr w:type="gramEnd"/>
      <w:r w:rsidRPr="0027529D">
        <w:t xml:space="preserve"> </w:t>
      </w:r>
      <w:r w:rsidRPr="00C146FA">
        <w:t xml:space="preserve">and </w:t>
      </w:r>
      <w:r w:rsidRPr="00C146FA">
        <w:rPr>
          <w:rStyle w:val="StyleUnderline"/>
        </w:rPr>
        <w:t>the</w:t>
      </w:r>
      <w:r w:rsidRPr="002E5121">
        <w:rPr>
          <w:rStyle w:val="StyleUnderline"/>
        </w:rPr>
        <w:t xml:space="preserve"> ethical crisis that underpins them all. </w:t>
      </w:r>
    </w:p>
    <w:p w14:paraId="330FC8E5" w14:textId="77777777" w:rsidR="001F2B46" w:rsidRPr="002E5121" w:rsidRDefault="001F2B46" w:rsidP="001F2B46">
      <w:pPr>
        <w:rPr>
          <w:rStyle w:val="StyleUnderline"/>
        </w:rPr>
      </w:pPr>
      <w:r w:rsidRPr="0027529D">
        <w:t xml:space="preserve">Indeed, </w:t>
      </w:r>
      <w:r w:rsidRPr="00124950">
        <w:rPr>
          <w:rStyle w:val="StyleUnderline"/>
          <w:highlight w:val="yellow"/>
        </w:rPr>
        <w:t>it is</w:t>
      </w:r>
      <w:r w:rsidRPr="002E5121">
        <w:rPr>
          <w:rStyle w:val="StyleUnderline"/>
        </w:rPr>
        <w:t xml:space="preserve"> very </w:t>
      </w:r>
      <w:r w:rsidRPr="00124950">
        <w:rPr>
          <w:rStyle w:val="StyleUnderline"/>
          <w:highlight w:val="yellow"/>
        </w:rPr>
        <w:t>likely to</w:t>
      </w:r>
      <w:r w:rsidRPr="00C146FA">
        <w:rPr>
          <w:rStyle w:val="StyleUnderline"/>
        </w:rPr>
        <w:t xml:space="preserve"> </w:t>
      </w:r>
      <w:r w:rsidRPr="00C146FA">
        <w:rPr>
          <w:rStyle w:val="Emphasis"/>
        </w:rPr>
        <w:t>do the opposite</w:t>
      </w:r>
      <w:r w:rsidRPr="002E5121">
        <w:rPr>
          <w:rStyle w:val="StyleUnderline"/>
        </w:rPr>
        <w:t>. The neoliberal cadres</w:t>
      </w:r>
      <w:r w:rsidRPr="0027529D">
        <w:t xml:space="preserve"> of the OECD or World Bank, along with nationalist autocrats from Beijing to Budapest, </w:t>
      </w:r>
      <w:r w:rsidRPr="002E5121">
        <w:rPr>
          <w:rStyle w:val="StyleUnderline"/>
        </w:rPr>
        <w:t xml:space="preserve">will be more than happy for ‘critical scholars’ to fulminate against a </w:t>
      </w:r>
      <w:proofErr w:type="gramStart"/>
      <w:r w:rsidRPr="002E5121">
        <w:rPr>
          <w:rStyle w:val="StyleUnderline"/>
        </w:rPr>
        <w:t>vaguely-defined</w:t>
      </w:r>
      <w:proofErr w:type="gramEnd"/>
      <w:r w:rsidRPr="002E5121">
        <w:rPr>
          <w:rStyle w:val="StyleUnderline"/>
        </w:rPr>
        <w:t xml:space="preserve"> ‘West’ while embracing ‘epistemological diffidence’</w:t>
      </w:r>
      <w:r w:rsidRPr="0027529D">
        <w:t xml:space="preserve"> (Takayama, Sriprakash, and Connell 2017, S18). As one critic of ‘postmodernism’ has put it, </w:t>
      </w:r>
      <w:r w:rsidRPr="002E5121">
        <w:rPr>
          <w:rStyle w:val="StyleUnderline"/>
        </w:rPr>
        <w:t>the promotion of ‘epistemological pluralism</w:t>
      </w:r>
      <w:r w:rsidRPr="0027529D">
        <w:t>,’ combined with rejection of any ‘settled external viewpoint,</w:t>
      </w:r>
      <w:r w:rsidRPr="002E5121">
        <w:rPr>
          <w:rStyle w:val="StyleUnderline"/>
        </w:rPr>
        <w:t>’ means that, ‘so far as real-life ongoing politics is concerned,’ postmodernists,</w:t>
      </w:r>
      <w:r w:rsidRPr="0027529D">
        <w:t xml:space="preserve"> along with de-constructivists, </w:t>
      </w:r>
      <w:proofErr w:type="spellStart"/>
      <w:r w:rsidRPr="0027529D">
        <w:t>decolonialists</w:t>
      </w:r>
      <w:proofErr w:type="spellEnd"/>
      <w:r w:rsidRPr="0027529D">
        <w:t xml:space="preserve"> and their ilk, tend to be ‘passively conservative in effect’ (Butler 2002, 61). </w:t>
      </w:r>
      <w:r w:rsidRPr="002E5121">
        <w:rPr>
          <w:rStyle w:val="StyleUnderline"/>
        </w:rPr>
        <w:t>If ‘decoloniality’ promotes</w:t>
      </w:r>
      <w:r w:rsidRPr="0027529D">
        <w:t xml:space="preserve"> a </w:t>
      </w:r>
      <w:proofErr w:type="spellStart"/>
      <w:r w:rsidRPr="0027529D">
        <w:t>balkanisation</w:t>
      </w:r>
      <w:proofErr w:type="spellEnd"/>
      <w:r w:rsidRPr="0027529D">
        <w:t xml:space="preserve"> of the Comparative Education field into </w:t>
      </w:r>
      <w:proofErr w:type="gramStart"/>
      <w:r w:rsidRPr="002E5121">
        <w:rPr>
          <w:rStyle w:val="StyleUnderline"/>
        </w:rPr>
        <w:t>identity based</w:t>
      </w:r>
      <w:proofErr w:type="gramEnd"/>
      <w:r w:rsidRPr="002E5121">
        <w:rPr>
          <w:rStyle w:val="StyleUnderline"/>
        </w:rPr>
        <w:t xml:space="preserve"> cliques that </w:t>
      </w:r>
      <w:r w:rsidRPr="002E5121">
        <w:rPr>
          <w:rStyle w:val="Emphasis"/>
        </w:rPr>
        <w:t>prize ‘opacity</w:t>
      </w:r>
      <w:r w:rsidRPr="002E5121">
        <w:rPr>
          <w:rStyle w:val="StyleUnderline"/>
        </w:rPr>
        <w:t xml:space="preserve">,’ the risk is that in practice this will only </w:t>
      </w:r>
      <w:r w:rsidRPr="00124950">
        <w:rPr>
          <w:rStyle w:val="Emphasis"/>
          <w:highlight w:val="yellow"/>
        </w:rPr>
        <w:t>serve to buttress the status quo</w:t>
      </w:r>
      <w:r w:rsidRPr="002E5121">
        <w:rPr>
          <w:rStyle w:val="Emphasis"/>
        </w:rPr>
        <w:t>.</w:t>
      </w:r>
    </w:p>
    <w:p w14:paraId="7F9ACEC2" w14:textId="77777777" w:rsidR="001F2B46" w:rsidRDefault="001F2B46" w:rsidP="001F2B46">
      <w:pPr>
        <w:rPr>
          <w:sz w:val="14"/>
        </w:rPr>
      </w:pPr>
    </w:p>
    <w:p w14:paraId="301CD97E" w14:textId="72EBC9C9" w:rsidR="001F2B46" w:rsidRDefault="001F2B46" w:rsidP="001F2B46">
      <w:pPr>
        <w:pStyle w:val="Heading3"/>
      </w:pPr>
      <w:r>
        <w:t>AT</w:t>
      </w:r>
      <w:r>
        <w:t>:</w:t>
      </w:r>
      <w:r>
        <w:t xml:space="preserve"> Cap K</w:t>
      </w:r>
    </w:p>
    <w:p w14:paraId="05FA7C59" w14:textId="77777777" w:rsidR="001F2B46" w:rsidRPr="00211929" w:rsidRDefault="001F2B46" w:rsidP="001F2B46">
      <w:pPr>
        <w:pStyle w:val="Heading4"/>
      </w:pPr>
      <w:r w:rsidRPr="00211929">
        <w:t>Social Security has no capitalist origins – capitalists didn’t want the Social Security Act</w:t>
      </w:r>
    </w:p>
    <w:p w14:paraId="75811834" w14:textId="77777777" w:rsidR="001F2B46" w:rsidRPr="00211929" w:rsidRDefault="001F2B46" w:rsidP="001F2B46">
      <w:pPr>
        <w:pStyle w:val="NormalWeb"/>
        <w:spacing w:before="0" w:beforeAutospacing="0" w:after="0" w:afterAutospacing="0"/>
        <w:rPr>
          <w:rStyle w:val="Style13ptBold"/>
          <w:rFonts w:asciiTheme="minorHAnsi" w:eastAsiaTheme="majorEastAsia" w:hAnsiTheme="minorHAnsi" w:cstheme="minorHAnsi"/>
          <w:bCs w:val="0"/>
          <w:iCs/>
        </w:rPr>
      </w:pPr>
      <w:r w:rsidRPr="00211929">
        <w:rPr>
          <w:rStyle w:val="Style13ptBold"/>
          <w:rFonts w:asciiTheme="minorHAnsi" w:eastAsiaTheme="majorEastAsia" w:hAnsiTheme="minorHAnsi" w:cstheme="minorHAnsi"/>
        </w:rPr>
        <w:t>Amenta and Parikh ’91</w:t>
      </w:r>
    </w:p>
    <w:p w14:paraId="748A73BB" w14:textId="77777777" w:rsidR="001F2B46" w:rsidRPr="00211929" w:rsidRDefault="001F2B46" w:rsidP="001F2B46">
      <w:pPr>
        <w:pStyle w:val="NormalWeb"/>
        <w:spacing w:before="0" w:beforeAutospacing="0" w:after="0" w:afterAutospacing="0"/>
        <w:rPr>
          <w:rFonts w:asciiTheme="minorHAnsi" w:hAnsiTheme="minorHAnsi" w:cstheme="minorHAnsi"/>
          <w:sz w:val="16"/>
        </w:rPr>
      </w:pPr>
      <w:r w:rsidRPr="00211929">
        <w:rPr>
          <w:rStyle w:val="Style13ptBold"/>
          <w:rFonts w:asciiTheme="minorHAnsi" w:hAnsiTheme="minorHAnsi" w:cstheme="minorHAnsi"/>
          <w:sz w:val="16"/>
        </w:rPr>
        <w:t>[</w:t>
      </w:r>
      <w:r w:rsidRPr="00211929">
        <w:rPr>
          <w:rFonts w:asciiTheme="minorHAnsi" w:hAnsiTheme="minorHAnsi" w:cstheme="minorHAnsi"/>
          <w:color w:val="4D5156"/>
          <w:sz w:val="16"/>
          <w:szCs w:val="21"/>
          <w:shd w:val="clear" w:color="auto" w:fill="FFFFFF"/>
        </w:rPr>
        <w:t xml:space="preserve">Edwin Amenta is an American sociologist best known for his study of social policy, social movements, and the New Deal. </w:t>
      </w:r>
      <w:r w:rsidRPr="00211929">
        <w:rPr>
          <w:rFonts w:asciiTheme="minorHAnsi" w:hAnsiTheme="minorHAnsi" w:cstheme="minorHAnsi"/>
          <w:color w:val="393939"/>
          <w:sz w:val="16"/>
          <w:shd w:val="clear" w:color="auto" w:fill="F1F1F1"/>
        </w:rPr>
        <w:t>Sunita Parikh is Associate Professor of Political Science. Her primary areas of interest are comparative politics, race and ethnicity, institutions, comparative methods. She has published a book on the institutional development of affirmative action in the United States and India, using comparative historical and rational-choice methods. She has also written on law and politics, education, social movements in the United States and India, and federalism. </w:t>
      </w:r>
      <w:r w:rsidRPr="00211929">
        <w:rPr>
          <w:rFonts w:asciiTheme="minorHAnsi" w:hAnsiTheme="minorHAnsi" w:cstheme="minorHAnsi"/>
          <w:sz w:val="16"/>
        </w:rPr>
        <w:t>Amenta, Edwin, and Sunita Parikh. Capitalists Did Not Want the Social Security Act: A Critique of the “Capitalist Dominance” Thesis, www.jstor.org/institutionSearch?redirectUri=%2Fstable%2Fpdf%2F23001661.pdf&amp;refreqid=excelsior%3Ac518398b4f38e53cd75a1fb0f4fe8474. Accessed 13 July 2023.]</w:t>
      </w:r>
    </w:p>
    <w:p w14:paraId="7E86BC0C" w14:textId="77777777" w:rsidR="001F2B46" w:rsidRPr="00211929" w:rsidRDefault="001F2B46" w:rsidP="001F2B46">
      <w:pPr>
        <w:pStyle w:val="NormalWeb"/>
        <w:spacing w:before="0" w:beforeAutospacing="0" w:after="0" w:afterAutospacing="0"/>
        <w:rPr>
          <w:rStyle w:val="Style13ptBold"/>
          <w:rFonts w:asciiTheme="minorHAnsi" w:hAnsiTheme="minorHAnsi" w:cstheme="minorHAnsi"/>
          <w:b w:val="0"/>
          <w:bCs w:val="0"/>
        </w:rPr>
      </w:pPr>
    </w:p>
    <w:p w14:paraId="11E926F3" w14:textId="77777777" w:rsidR="001F2B46" w:rsidRPr="00211929" w:rsidRDefault="001F2B46" w:rsidP="001F2B46">
      <w:pPr>
        <w:pStyle w:val="NormalWeb"/>
        <w:spacing w:before="0" w:beforeAutospacing="0"/>
        <w:rPr>
          <w:rFonts w:asciiTheme="minorHAnsi" w:hAnsiTheme="minorHAnsi" w:cstheme="minorHAnsi"/>
          <w:sz w:val="16"/>
        </w:rPr>
      </w:pPr>
      <w:r w:rsidRPr="00211929">
        <w:rPr>
          <w:rFonts w:asciiTheme="minorHAnsi" w:hAnsiTheme="minorHAnsi" w:cstheme="minorHAnsi"/>
          <w:sz w:val="16"/>
        </w:rPr>
        <w:t>"</w:t>
      </w:r>
      <w:r w:rsidRPr="00124950">
        <w:rPr>
          <w:rStyle w:val="Emphasis"/>
          <w:rFonts w:asciiTheme="minorHAnsi" w:eastAsiaTheme="majorEastAsia" w:hAnsiTheme="minorHAnsi" w:cstheme="minorHAnsi"/>
          <w:highlight w:val="yellow"/>
        </w:rPr>
        <w:t xml:space="preserve">Virtually all politically active business leaders and organizations strongly opposed social </w:t>
      </w:r>
      <w:proofErr w:type="spellStart"/>
      <w:r w:rsidRPr="00124950">
        <w:rPr>
          <w:rStyle w:val="Emphasis"/>
          <w:rFonts w:asciiTheme="minorHAnsi" w:eastAsiaTheme="majorEastAsia" w:hAnsiTheme="minorHAnsi" w:cstheme="minorHAnsi"/>
          <w:highlight w:val="yellow"/>
        </w:rPr>
        <w:t>insur</w:t>
      </w:r>
      <w:proofErr w:type="spellEnd"/>
      <w:r w:rsidRPr="00124950">
        <w:rPr>
          <w:rStyle w:val="Emphasis"/>
          <w:rFonts w:asciiTheme="minorHAnsi" w:eastAsiaTheme="majorEastAsia" w:hAnsiTheme="minorHAnsi" w:cstheme="minorHAnsi"/>
          <w:highlight w:val="yellow"/>
        </w:rPr>
        <w:t xml:space="preserve">- </w:t>
      </w:r>
      <w:proofErr w:type="spellStart"/>
      <w:r w:rsidRPr="00124950">
        <w:rPr>
          <w:rStyle w:val="Emphasis"/>
          <w:rFonts w:asciiTheme="minorHAnsi" w:eastAsiaTheme="majorEastAsia" w:hAnsiTheme="minorHAnsi" w:cstheme="minorHAnsi"/>
          <w:highlight w:val="yellow"/>
        </w:rPr>
        <w:t>ance</w:t>
      </w:r>
      <w:proofErr w:type="spellEnd"/>
      <w:r w:rsidRPr="00124950">
        <w:rPr>
          <w:rStyle w:val="Emphasis"/>
          <w:rFonts w:asciiTheme="minorHAnsi" w:eastAsiaTheme="majorEastAsia" w:hAnsiTheme="minorHAnsi" w:cstheme="minorHAnsi"/>
          <w:highlight w:val="yellow"/>
        </w:rPr>
        <w:t xml:space="preserve"> and state-level pensions" (Skocpol and Amenta 1985).</w:t>
      </w:r>
      <w:r w:rsidRPr="00211929">
        <w:rPr>
          <w:rFonts w:asciiTheme="minorHAnsi" w:hAnsiTheme="minorHAnsi" w:cstheme="minorHAnsi"/>
          <w:sz w:val="16"/>
        </w:rPr>
        <w:t xml:space="preserve"> JB quote this phrase three times and label it an empirical "error." But that does not make them correct. The fact remains: </w:t>
      </w:r>
      <w:proofErr w:type="gramStart"/>
      <w:r w:rsidRPr="00124950">
        <w:rPr>
          <w:rStyle w:val="Emphasis"/>
          <w:rFonts w:asciiTheme="minorHAnsi" w:eastAsiaTheme="majorEastAsia" w:hAnsiTheme="minorHAnsi" w:cstheme="minorHAnsi"/>
          <w:highlight w:val="yellow"/>
        </w:rPr>
        <w:t>The vast majority of</w:t>
      </w:r>
      <w:proofErr w:type="gramEnd"/>
      <w:r w:rsidRPr="00124950">
        <w:rPr>
          <w:rStyle w:val="Emphasis"/>
          <w:rFonts w:asciiTheme="minorHAnsi" w:eastAsiaTheme="majorEastAsia" w:hAnsiTheme="minorHAnsi" w:cstheme="minorHAnsi"/>
          <w:highlight w:val="yellow"/>
        </w:rPr>
        <w:t xml:space="preserve"> capitalists opposed the Social </w:t>
      </w:r>
      <w:proofErr w:type="spellStart"/>
      <w:r w:rsidRPr="00124950">
        <w:rPr>
          <w:rStyle w:val="Emphasis"/>
          <w:rFonts w:asciiTheme="minorHAnsi" w:eastAsiaTheme="majorEastAsia" w:hAnsiTheme="minorHAnsi" w:cstheme="minorHAnsi"/>
          <w:highlight w:val="yellow"/>
        </w:rPr>
        <w:t>Secu</w:t>
      </w:r>
      <w:proofErr w:type="spellEnd"/>
      <w:r w:rsidRPr="00124950">
        <w:rPr>
          <w:rStyle w:val="Emphasis"/>
          <w:rFonts w:asciiTheme="minorHAnsi" w:eastAsiaTheme="majorEastAsia" w:hAnsiTheme="minorHAnsi" w:cstheme="minorHAnsi"/>
          <w:highlight w:val="yellow"/>
        </w:rPr>
        <w:t xml:space="preserve">- </w:t>
      </w:r>
      <w:proofErr w:type="spellStart"/>
      <w:r w:rsidRPr="00124950">
        <w:rPr>
          <w:rStyle w:val="Emphasis"/>
          <w:rFonts w:asciiTheme="minorHAnsi" w:eastAsiaTheme="majorEastAsia" w:hAnsiTheme="minorHAnsi" w:cstheme="minorHAnsi"/>
          <w:highlight w:val="yellow"/>
        </w:rPr>
        <w:t>rity</w:t>
      </w:r>
      <w:proofErr w:type="spellEnd"/>
      <w:r w:rsidRPr="00124950">
        <w:rPr>
          <w:rStyle w:val="Emphasis"/>
          <w:rFonts w:asciiTheme="minorHAnsi" w:eastAsiaTheme="majorEastAsia" w:hAnsiTheme="minorHAnsi" w:cstheme="minorHAnsi"/>
          <w:highlight w:val="yellow"/>
        </w:rPr>
        <w:t xml:space="preserve"> Act.</w:t>
      </w:r>
      <w:r w:rsidRPr="00211929">
        <w:rPr>
          <w:rFonts w:asciiTheme="minorHAnsi" w:hAnsiTheme="minorHAnsi" w:cstheme="minorHAnsi"/>
          <w:sz w:val="16"/>
        </w:rPr>
        <w:t xml:space="preserve"> Before 1935 they opposed old-age pen- </w:t>
      </w:r>
      <w:proofErr w:type="spellStart"/>
      <w:r w:rsidRPr="00211929">
        <w:rPr>
          <w:rFonts w:asciiTheme="minorHAnsi" w:hAnsiTheme="minorHAnsi" w:cstheme="minorHAnsi"/>
          <w:sz w:val="16"/>
        </w:rPr>
        <w:t>sions</w:t>
      </w:r>
      <w:proofErr w:type="spellEnd"/>
      <w:r w:rsidRPr="00211929">
        <w:rPr>
          <w:rFonts w:asciiTheme="minorHAnsi" w:hAnsiTheme="minorHAnsi" w:cstheme="minorHAnsi"/>
          <w:sz w:val="16"/>
        </w:rPr>
        <w:t xml:space="preserve"> and unemployment compensation, and by 1936 few supported the New Deal. American capitalists in the 1920s and 1930s knew that the benefits of public social provision would accrue to workers and that taxes would be needed to pay for them. </w:t>
      </w:r>
      <w:r w:rsidRPr="00124950">
        <w:rPr>
          <w:rStyle w:val="Emphasis"/>
          <w:rFonts w:asciiTheme="minorHAnsi" w:eastAsiaTheme="majorEastAsia" w:hAnsiTheme="minorHAnsi" w:cstheme="minorHAnsi"/>
          <w:highlight w:val="yellow"/>
        </w:rPr>
        <w:t xml:space="preserve">Capitalists believed that new taxation would lower their profits, and so- </w:t>
      </w:r>
      <w:proofErr w:type="spellStart"/>
      <w:r w:rsidRPr="00124950">
        <w:rPr>
          <w:rStyle w:val="Emphasis"/>
          <w:rFonts w:asciiTheme="minorHAnsi" w:eastAsiaTheme="majorEastAsia" w:hAnsiTheme="minorHAnsi" w:cstheme="minorHAnsi"/>
          <w:highlight w:val="yellow"/>
        </w:rPr>
        <w:t>cial</w:t>
      </w:r>
      <w:proofErr w:type="spellEnd"/>
      <w:r w:rsidRPr="00124950">
        <w:rPr>
          <w:rStyle w:val="Emphasis"/>
          <w:rFonts w:asciiTheme="minorHAnsi" w:eastAsiaTheme="majorEastAsia" w:hAnsiTheme="minorHAnsi" w:cstheme="minorHAnsi"/>
          <w:highlight w:val="yellow"/>
        </w:rPr>
        <w:t xml:space="preserve"> insurance was a case in point, with its tax on employers' payrolls. Moreover, public programs would not prevent workers from joining unions, as private programs might (Dobbin 1988). For capitalists, public programs had the further dis- advantage of being compulsory.</w:t>
      </w:r>
      <w:r w:rsidRPr="00211929">
        <w:rPr>
          <w:rFonts w:asciiTheme="minorHAnsi" w:hAnsiTheme="minorHAnsi" w:cstheme="minorHAnsi"/>
          <w:sz w:val="16"/>
        </w:rPr>
        <w:t xml:space="preserve"> Thus, most comparative research sees capital and its </w:t>
      </w:r>
      <w:proofErr w:type="spellStart"/>
      <w:r w:rsidRPr="00211929">
        <w:rPr>
          <w:rFonts w:asciiTheme="minorHAnsi" w:hAnsiTheme="minorHAnsi" w:cstheme="minorHAnsi"/>
          <w:sz w:val="16"/>
        </w:rPr>
        <w:t>politi</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cal</w:t>
      </w:r>
      <w:proofErr w:type="spellEnd"/>
      <w:r w:rsidRPr="00211929">
        <w:rPr>
          <w:rFonts w:asciiTheme="minorHAnsi" w:hAnsiTheme="minorHAnsi" w:cstheme="minorHAnsi"/>
          <w:sz w:val="16"/>
        </w:rPr>
        <w:t xml:space="preserve"> representatives as key opponents of social spending (see Shalev 1983; for U.S. states, Hicks 1986); the "welfare capitalist" thesis has little currency outside the United States. The 1931 Groves bill in Wisconsin tests the argument that capitalists supported </w:t>
      </w:r>
      <w:proofErr w:type="spellStart"/>
      <w:r w:rsidRPr="00211929">
        <w:rPr>
          <w:rFonts w:asciiTheme="minorHAnsi" w:hAnsiTheme="minorHAnsi" w:cstheme="minorHAnsi"/>
          <w:sz w:val="16"/>
        </w:rPr>
        <w:t>unemploy</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ment</w:t>
      </w:r>
      <w:proofErr w:type="spellEnd"/>
      <w:r w:rsidRPr="00211929">
        <w:rPr>
          <w:rFonts w:asciiTheme="minorHAnsi" w:hAnsiTheme="minorHAnsi" w:cstheme="minorHAnsi"/>
          <w:sz w:val="16"/>
        </w:rPr>
        <w:t xml:space="preserve"> compensation. The bill was relatively le- </w:t>
      </w:r>
      <w:proofErr w:type="spellStart"/>
      <w:r w:rsidRPr="00211929">
        <w:rPr>
          <w:rFonts w:asciiTheme="minorHAnsi" w:hAnsiTheme="minorHAnsi" w:cstheme="minorHAnsi"/>
          <w:sz w:val="16"/>
        </w:rPr>
        <w:t>nient</w:t>
      </w:r>
      <w:proofErr w:type="spellEnd"/>
      <w:r w:rsidRPr="00211929">
        <w:rPr>
          <w:rFonts w:asciiTheme="minorHAnsi" w:hAnsiTheme="minorHAnsi" w:cstheme="minorHAnsi"/>
          <w:sz w:val="16"/>
        </w:rPr>
        <w:t xml:space="preserve"> on employers, allowing each employer to pay into an individual reserve and, </w:t>
      </w:r>
      <w:proofErr w:type="gramStart"/>
      <w:r w:rsidRPr="00211929">
        <w:rPr>
          <w:rFonts w:asciiTheme="minorHAnsi" w:hAnsiTheme="minorHAnsi" w:cstheme="minorHAnsi"/>
          <w:sz w:val="16"/>
        </w:rPr>
        <w:t>as long as</w:t>
      </w:r>
      <w:proofErr w:type="gramEnd"/>
      <w:r w:rsidRPr="00211929">
        <w:rPr>
          <w:rFonts w:asciiTheme="minorHAnsi" w:hAnsiTheme="minorHAnsi" w:cstheme="minorHAnsi"/>
          <w:sz w:val="16"/>
        </w:rPr>
        <w:t xml:space="preserve"> it remained at a specified level, an employer could avoid further payments. Still, only four of 32 employers testified in favor of the bill. Some opponents offered voluntary plans as an </w:t>
      </w:r>
      <w:proofErr w:type="spellStart"/>
      <w:r w:rsidRPr="00211929">
        <w:rPr>
          <w:rFonts w:asciiTheme="minorHAnsi" w:hAnsiTheme="minorHAnsi" w:cstheme="minorHAnsi"/>
          <w:sz w:val="16"/>
        </w:rPr>
        <w:t>alterna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tive</w:t>
      </w:r>
      <w:proofErr w:type="spellEnd"/>
      <w:r w:rsidRPr="00211929">
        <w:rPr>
          <w:rFonts w:asciiTheme="minorHAnsi" w:hAnsiTheme="minorHAnsi" w:cstheme="minorHAnsi"/>
          <w:sz w:val="16"/>
        </w:rPr>
        <w:t xml:space="preserve"> (Nelson 1969, p. 124). Moreover</w:t>
      </w:r>
      <w:r w:rsidRPr="00124950">
        <w:rPr>
          <w:rStyle w:val="Emphasis"/>
          <w:rFonts w:asciiTheme="minorHAnsi" w:eastAsiaTheme="majorEastAsia" w:hAnsiTheme="minorHAnsi" w:cstheme="minorHAnsi"/>
          <w:highlight w:val="yellow"/>
        </w:rPr>
        <w:t xml:space="preserve">, peak </w:t>
      </w:r>
      <w:proofErr w:type="spellStart"/>
      <w:r w:rsidRPr="00124950">
        <w:rPr>
          <w:rStyle w:val="Emphasis"/>
          <w:rFonts w:asciiTheme="minorHAnsi" w:eastAsiaTheme="majorEastAsia" w:hAnsiTheme="minorHAnsi" w:cstheme="minorHAnsi"/>
          <w:highlight w:val="yellow"/>
        </w:rPr>
        <w:t>busi</w:t>
      </w:r>
      <w:proofErr w:type="spellEnd"/>
      <w:r w:rsidRPr="00124950">
        <w:rPr>
          <w:rStyle w:val="Emphasis"/>
          <w:rFonts w:asciiTheme="minorHAnsi" w:eastAsiaTheme="majorEastAsia" w:hAnsiTheme="minorHAnsi" w:cstheme="minorHAnsi"/>
          <w:highlight w:val="yellow"/>
        </w:rPr>
        <w:t xml:space="preserve">- ness organizations in Wisconsin, Illinois, Ohio, and New York opposed unemployment com- </w:t>
      </w:r>
      <w:proofErr w:type="spellStart"/>
      <w:r w:rsidRPr="00124950">
        <w:rPr>
          <w:rStyle w:val="Emphasis"/>
          <w:rFonts w:asciiTheme="minorHAnsi" w:eastAsiaTheme="majorEastAsia" w:hAnsiTheme="minorHAnsi" w:cstheme="minorHAnsi"/>
          <w:highlight w:val="yellow"/>
        </w:rPr>
        <w:t>pensation</w:t>
      </w:r>
      <w:proofErr w:type="spellEnd"/>
      <w:r w:rsidRPr="00124950">
        <w:rPr>
          <w:rStyle w:val="Emphasis"/>
          <w:rFonts w:asciiTheme="minorHAnsi" w:eastAsiaTheme="majorEastAsia" w:hAnsiTheme="minorHAnsi" w:cstheme="minorHAnsi"/>
          <w:highlight w:val="yellow"/>
        </w:rPr>
        <w:t xml:space="preserve"> in the 1920s and 1930s (Amenta, Clemens, Olsen, Parikh, and Skocpol 1987).</w:t>
      </w:r>
      <w:r w:rsidRPr="00211929">
        <w:rPr>
          <w:rFonts w:asciiTheme="minorHAnsi" w:hAnsiTheme="minorHAnsi" w:cstheme="minorHAnsi"/>
          <w:sz w:val="16"/>
        </w:rPr>
        <w:t xml:space="preserve"> To aid their case, JB cite a poll taken in 1939, four years after the passage of the Social </w:t>
      </w:r>
      <w:proofErr w:type="spellStart"/>
      <w:r w:rsidRPr="00211929">
        <w:rPr>
          <w:rFonts w:asciiTheme="minorHAnsi" w:hAnsiTheme="minorHAnsi" w:cstheme="minorHAnsi"/>
          <w:sz w:val="16"/>
        </w:rPr>
        <w:t>Secu</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rity</w:t>
      </w:r>
      <w:proofErr w:type="spellEnd"/>
      <w:r w:rsidRPr="00211929">
        <w:rPr>
          <w:rFonts w:asciiTheme="minorHAnsi" w:hAnsiTheme="minorHAnsi" w:cstheme="minorHAnsi"/>
          <w:sz w:val="16"/>
        </w:rPr>
        <w:t xml:space="preserve"> Act, seriously overstating capitalist support for the act. The poll found that </w:t>
      </w:r>
      <w:r w:rsidRPr="00124950">
        <w:rPr>
          <w:rStyle w:val="Emphasis"/>
          <w:rFonts w:asciiTheme="minorHAnsi" w:eastAsiaTheme="majorEastAsia" w:hAnsiTheme="minorHAnsi" w:cstheme="minorHAnsi"/>
          <w:highlight w:val="yellow"/>
        </w:rPr>
        <w:t xml:space="preserve">only 24 percent of sampled business executives supported the act, whereas 89 percent of the </w:t>
      </w:r>
      <w:proofErr w:type="gramStart"/>
      <w:r w:rsidRPr="00124950">
        <w:rPr>
          <w:rStyle w:val="Emphasis"/>
          <w:rFonts w:asciiTheme="minorHAnsi" w:eastAsiaTheme="majorEastAsia" w:hAnsiTheme="minorHAnsi" w:cstheme="minorHAnsi"/>
          <w:highlight w:val="yellow"/>
        </w:rPr>
        <w:t>general public</w:t>
      </w:r>
      <w:proofErr w:type="gramEnd"/>
      <w:r w:rsidRPr="00124950">
        <w:rPr>
          <w:rStyle w:val="Emphasis"/>
          <w:rFonts w:asciiTheme="minorHAnsi" w:eastAsiaTheme="majorEastAsia" w:hAnsiTheme="minorHAnsi" w:cstheme="minorHAnsi"/>
          <w:highlight w:val="yellow"/>
        </w:rPr>
        <w:t xml:space="preserve"> in 1938 approved</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w:t>
      </w:r>
      <w:proofErr w:type="spellStart"/>
      <w:r w:rsidRPr="00211929">
        <w:rPr>
          <w:rFonts w:asciiTheme="minorHAnsi" w:hAnsiTheme="minorHAnsi" w:cstheme="minorHAnsi"/>
          <w:sz w:val="16"/>
        </w:rPr>
        <w:t>Cantril</w:t>
      </w:r>
      <w:proofErr w:type="spellEnd"/>
      <w:r w:rsidRPr="00211929">
        <w:rPr>
          <w:rFonts w:asciiTheme="minorHAnsi" w:hAnsiTheme="minorHAnsi" w:cstheme="minorHAnsi"/>
          <w:sz w:val="16"/>
        </w:rPr>
        <w:t xml:space="preserve"> 1951, p. 361; Schiltz 1971, chapter 2). One reason for this disparity is found in a 1940 survey of executives; the payroll tax was the most disliked of </w:t>
      </w:r>
      <w:proofErr w:type="spellStart"/>
      <w:proofErr w:type="gramStart"/>
      <w:r w:rsidRPr="00211929">
        <w:rPr>
          <w:rFonts w:asciiTheme="minorHAnsi" w:hAnsiTheme="minorHAnsi" w:cstheme="minorHAnsi"/>
          <w:sz w:val="16"/>
        </w:rPr>
        <w:t>non emergency</w:t>
      </w:r>
      <w:proofErr w:type="spellEnd"/>
      <w:proofErr w:type="gramEnd"/>
      <w:r w:rsidRPr="00211929">
        <w:rPr>
          <w:rFonts w:asciiTheme="minorHAnsi" w:hAnsiTheme="minorHAnsi" w:cstheme="minorHAnsi"/>
          <w:sz w:val="16"/>
        </w:rPr>
        <w:t xml:space="preserve"> taxes (</w:t>
      </w:r>
      <w:proofErr w:type="spellStart"/>
      <w:r w:rsidRPr="00211929">
        <w:rPr>
          <w:rFonts w:asciiTheme="minorHAnsi" w:hAnsiTheme="minorHAnsi" w:cstheme="minorHAnsi"/>
          <w:sz w:val="16"/>
        </w:rPr>
        <w:t>Cantril</w:t>
      </w:r>
      <w:proofErr w:type="spellEnd"/>
      <w:r w:rsidRPr="00211929">
        <w:rPr>
          <w:rFonts w:asciiTheme="minorHAnsi" w:hAnsiTheme="minorHAnsi" w:cstheme="minorHAnsi"/>
          <w:sz w:val="16"/>
        </w:rPr>
        <w:t xml:space="preserve"> 1951, p. 854).</w:t>
      </w:r>
    </w:p>
    <w:p w14:paraId="3888053B" w14:textId="77777777" w:rsidR="001F2B46" w:rsidRDefault="001F2B46" w:rsidP="001F2B46">
      <w:pPr>
        <w:pStyle w:val="Heading4"/>
      </w:pPr>
      <w:r w:rsidRPr="0060571A">
        <w:t>Alt fails</w:t>
      </w:r>
      <w:r>
        <w:t>--</w:t>
      </w:r>
      <w:r w:rsidRPr="0060571A">
        <w:t xml:space="preserve">Their approach of sweeping decolonial critique and pure negation </w:t>
      </w:r>
      <w:r>
        <w:t>precludes consideration of practical strategies and re-entrenches</w:t>
      </w:r>
      <w:r w:rsidRPr="0060571A">
        <w:t xml:space="preserve"> the status quo.</w:t>
      </w:r>
    </w:p>
    <w:p w14:paraId="553D70D0" w14:textId="77777777" w:rsidR="001F2B46" w:rsidRDefault="001F2B46" w:rsidP="001F2B46">
      <w:r w:rsidRPr="0060571A">
        <w:rPr>
          <w:rStyle w:val="Style13ptBold"/>
        </w:rPr>
        <w:t>Vickers’19</w:t>
      </w:r>
      <w:r>
        <w:t>[</w:t>
      </w:r>
      <w:r w:rsidRPr="00A673A7">
        <w:t>Edward Vickers is professor of comparative education and holds the UNESCO Chair on Education for Peace, Social Justice, and Global Citizenship at Kyushu University in Japan.</w:t>
      </w:r>
      <w:r>
        <w:t xml:space="preserve">] Edward Vickers, </w:t>
      </w:r>
      <w:r w:rsidRPr="0060571A">
        <w:t>Critiquing coloniality, ‘epistemic violence’ and western hegemony in comparative education – the dangers of ahistoricism and positionality</w:t>
      </w:r>
      <w:r>
        <w:t xml:space="preserve">, </w:t>
      </w:r>
      <w:r w:rsidRPr="0060571A">
        <w:t>12 Sep 2019</w:t>
      </w:r>
      <w:r>
        <w:t xml:space="preserve">, </w:t>
      </w:r>
      <w:hyperlink r:id="rId64" w:history="1">
        <w:r w:rsidRPr="00D9002D">
          <w:rPr>
            <w:rStyle w:val="Hyperlink"/>
          </w:rPr>
          <w:t>https://www.tandfonline.com/doi/full/10.1080/03050068.2019.1665268/HZ</w:t>
        </w:r>
      </w:hyperlink>
      <w:r>
        <w:t xml:space="preserve"> RCMS</w:t>
      </w:r>
    </w:p>
    <w:p w14:paraId="311DC73C" w14:textId="77777777" w:rsidR="001F2B46" w:rsidRDefault="001F2B46" w:rsidP="001F2B46">
      <w:r w:rsidRPr="0027529D">
        <w:t xml:space="preserve">The </w:t>
      </w:r>
      <w:r w:rsidRPr="0027529D">
        <w:rPr>
          <w:rStyle w:val="StyleUnderline"/>
        </w:rPr>
        <w:t>empirical and theoretical flaws</w:t>
      </w:r>
      <w:r w:rsidRPr="0027529D">
        <w:t xml:space="preserve"> of this approach are </w:t>
      </w:r>
      <w:r w:rsidRPr="0027529D">
        <w:rPr>
          <w:rStyle w:val="StyleUnderline"/>
        </w:rPr>
        <w:t>intertwined with the problematic language</w:t>
      </w:r>
      <w:r w:rsidRPr="0027529D">
        <w:t xml:space="preserve"> in which its arguments are typically couched. Historical and anthropological scholarship on East Asia and other regions amply demonstrates that </w:t>
      </w:r>
      <w:r w:rsidRPr="0027529D">
        <w:rPr>
          <w:rStyle w:val="StyleUnderline"/>
        </w:rPr>
        <w:t xml:space="preserve">colonialist or neo-colonialist attitudes and strategies of domination are not and have never been a Western monopoly. But </w:t>
      </w:r>
      <w:r w:rsidRPr="00124950">
        <w:rPr>
          <w:rStyle w:val="StyleUnderline"/>
          <w:highlight w:val="yellow"/>
        </w:rPr>
        <w:t xml:space="preserve">decolonial theory posits </w:t>
      </w:r>
      <w:r w:rsidRPr="00C146FA">
        <w:rPr>
          <w:rStyle w:val="StyleUnderline"/>
        </w:rPr>
        <w:t>the</w:t>
      </w:r>
      <w:r w:rsidRPr="0027529D">
        <w:rPr>
          <w:rStyle w:val="StyleUnderline"/>
        </w:rPr>
        <w:t xml:space="preserve"> </w:t>
      </w:r>
      <w:proofErr w:type="gramStart"/>
      <w:r w:rsidRPr="0027529D">
        <w:rPr>
          <w:rStyle w:val="StyleUnderline"/>
        </w:rPr>
        <w:t xml:space="preserve">more or less </w:t>
      </w:r>
      <w:r w:rsidRPr="00124950">
        <w:rPr>
          <w:rStyle w:val="StyleUnderline"/>
          <w:highlight w:val="yellow"/>
        </w:rPr>
        <w:t>uniform</w:t>
      </w:r>
      <w:proofErr w:type="gramEnd"/>
      <w:r w:rsidRPr="00124950">
        <w:rPr>
          <w:rStyle w:val="StyleUnderline"/>
          <w:highlight w:val="yellow"/>
        </w:rPr>
        <w:t xml:space="preserve"> victimhood of</w:t>
      </w:r>
      <w:r w:rsidRPr="0027529D">
        <w:rPr>
          <w:rStyle w:val="StyleUnderline"/>
        </w:rPr>
        <w:t xml:space="preserve"> non-Western ‘</w:t>
      </w:r>
      <w:r w:rsidRPr="00124950">
        <w:rPr>
          <w:rStyle w:val="StyleUnderline"/>
          <w:highlight w:val="yellow"/>
        </w:rPr>
        <w:t>others,’</w:t>
      </w:r>
      <w:r w:rsidRPr="0027529D">
        <w:rPr>
          <w:rStyle w:val="StyleUnderline"/>
        </w:rPr>
        <w:t xml:space="preserve"> </w:t>
      </w:r>
      <w:r w:rsidRPr="00124950">
        <w:rPr>
          <w:rStyle w:val="StyleUnderline"/>
          <w:highlight w:val="yellow"/>
        </w:rPr>
        <w:t>deriving claims for</w:t>
      </w:r>
      <w:r w:rsidRPr="0027529D">
        <w:rPr>
          <w:rStyle w:val="StyleUnderline"/>
        </w:rPr>
        <w:t xml:space="preserve"> the </w:t>
      </w:r>
      <w:r w:rsidRPr="00124950">
        <w:rPr>
          <w:rStyle w:val="StyleUnderline"/>
          <w:highlight w:val="yellow"/>
        </w:rPr>
        <w:t>moral superiority</w:t>
      </w:r>
      <w:r w:rsidRPr="0027529D">
        <w:rPr>
          <w:rStyle w:val="StyleUnderline"/>
        </w:rPr>
        <w:t xml:space="preserve"> of ‘authentically’ indigenous perspectives</w:t>
      </w:r>
      <w:r w:rsidRPr="0027529D">
        <w:t>. Debating the validity of such claims is complicated by an emphasis on ‘positionality.</w:t>
      </w:r>
      <w:r w:rsidRPr="00124950">
        <w:rPr>
          <w:highlight w:val="yellow"/>
        </w:rPr>
        <w:t xml:space="preserve">’ </w:t>
      </w:r>
      <w:r w:rsidRPr="00124950">
        <w:rPr>
          <w:rStyle w:val="Emphasis"/>
          <w:highlight w:val="yellow"/>
        </w:rPr>
        <w:t>Readers are exhorted to judge an argument less by standards of evidence</w:t>
      </w:r>
      <w:r w:rsidRPr="0027529D">
        <w:t xml:space="preserve"> or logic (often portrayed as camouflaging a Western ‘will to power’</w:t>
      </w:r>
      <w:r w:rsidRPr="0027529D">
        <w:rPr>
          <w:rStyle w:val="StyleUnderline"/>
        </w:rPr>
        <w:t xml:space="preserve">) than </w:t>
      </w:r>
      <w:proofErr w:type="gramStart"/>
      <w:r w:rsidRPr="0027529D">
        <w:rPr>
          <w:rStyle w:val="StyleUnderline"/>
        </w:rPr>
        <w:t>on</w:t>
      </w:r>
      <w:r w:rsidRPr="0027529D">
        <w:t xml:space="preserve"> the basis of</w:t>
      </w:r>
      <w:proofErr w:type="gramEnd"/>
      <w:r w:rsidRPr="0027529D">
        <w:t xml:space="preserve"> the writer’s self-identification or ‘</w:t>
      </w:r>
      <w:r w:rsidRPr="004B08C8">
        <w:rPr>
          <w:rStyle w:val="StyleUnderline"/>
        </w:rPr>
        <w:t>positioning.’ The language of ‘</w:t>
      </w:r>
      <w:r w:rsidRPr="00124950">
        <w:rPr>
          <w:rStyle w:val="StyleUnderline"/>
          <w:highlight w:val="yellow"/>
        </w:rPr>
        <w:t>epistemic violence</w:t>
      </w:r>
      <w:r w:rsidRPr="004B08C8">
        <w:rPr>
          <w:rStyle w:val="StyleUnderline"/>
        </w:rPr>
        <w:t>,’</w:t>
      </w:r>
      <w:r w:rsidRPr="0027529D">
        <w:t xml:space="preserve"> ‘secure spaces,’ ‘epistemological diffidence,’ ‘border thinking’ and ‘location’ </w:t>
      </w:r>
      <w:r w:rsidRPr="00124950">
        <w:rPr>
          <w:rStyle w:val="StyleUnderline"/>
          <w:highlight w:val="yellow"/>
        </w:rPr>
        <w:t>suggests an image of the</w:t>
      </w:r>
      <w:r w:rsidRPr="004B08C8">
        <w:rPr>
          <w:rStyle w:val="StyleUnderline"/>
        </w:rPr>
        <w:t xml:space="preserve"> critical </w:t>
      </w:r>
      <w:r w:rsidRPr="00124950">
        <w:rPr>
          <w:rStyle w:val="StyleUnderline"/>
          <w:highlight w:val="yellow"/>
        </w:rPr>
        <w:t xml:space="preserve">scholar as </w:t>
      </w:r>
      <w:r w:rsidRPr="00124950">
        <w:rPr>
          <w:rStyle w:val="Emphasis"/>
          <w:highlight w:val="yellow"/>
        </w:rPr>
        <w:t>revolutionary guerrilla</w:t>
      </w:r>
      <w:r w:rsidRPr="004B08C8">
        <w:rPr>
          <w:rStyle w:val="StyleUnderline"/>
        </w:rPr>
        <w:t>, valiantly sniping at Western hegemony</w:t>
      </w:r>
      <w:r w:rsidRPr="0027529D">
        <w:t xml:space="preserve"> from his or her marginal redoubt. </w:t>
      </w:r>
      <w:r w:rsidRPr="004B08C8">
        <w:rPr>
          <w:rStyle w:val="StyleUnderline"/>
        </w:rPr>
        <w:t xml:space="preserve">In so far as this reflects a desire for a more just, </w:t>
      </w:r>
      <w:proofErr w:type="gramStart"/>
      <w:r w:rsidRPr="004B08C8">
        <w:rPr>
          <w:rStyle w:val="StyleUnderline"/>
        </w:rPr>
        <w:t>tolerant</w:t>
      </w:r>
      <w:proofErr w:type="gramEnd"/>
      <w:r w:rsidRPr="004B08C8">
        <w:rPr>
          <w:rStyle w:val="StyleUnderline"/>
        </w:rPr>
        <w:t xml:space="preserve"> and sustainable society</w:t>
      </w:r>
      <w:r w:rsidRPr="0027529D">
        <w:t xml:space="preserve"> – one that values diversity as a resource for mutual learning – </w:t>
      </w:r>
      <w:r w:rsidRPr="004B08C8">
        <w:rPr>
          <w:rStyle w:val="StyleUnderline"/>
        </w:rPr>
        <w:t>it is admirable. However</w:t>
      </w:r>
      <w:r w:rsidRPr="00C146FA">
        <w:rPr>
          <w:rStyle w:val="StyleUnderline"/>
        </w:rPr>
        <w:t>, if we seek to combat oppression</w:t>
      </w:r>
      <w:r w:rsidRPr="0027529D">
        <w:t>, in the educational sphere or beyond</w:t>
      </w:r>
      <w:r w:rsidRPr="004B08C8">
        <w:rPr>
          <w:rStyle w:val="StyleUnderline"/>
        </w:rPr>
        <w:t xml:space="preserve">, </w:t>
      </w:r>
      <w:r w:rsidRPr="00C146FA">
        <w:rPr>
          <w:rStyle w:val="StyleUnderline"/>
        </w:rPr>
        <w:t xml:space="preserve">it is incumbent on us to </w:t>
      </w:r>
      <w:r w:rsidRPr="00C146FA">
        <w:rPr>
          <w:rStyle w:val="Emphasis"/>
        </w:rPr>
        <w:t>pick our enemies</w:t>
      </w:r>
      <w:r w:rsidRPr="00C146FA">
        <w:rPr>
          <w:rStyle w:val="StyleUnderline"/>
        </w:rPr>
        <w:t xml:space="preserve">, and our language, </w:t>
      </w:r>
      <w:r w:rsidRPr="00C146FA">
        <w:rPr>
          <w:rStyle w:val="Emphasis"/>
        </w:rPr>
        <w:t>carefully</w:t>
      </w:r>
      <w:r w:rsidRPr="004B08C8">
        <w:rPr>
          <w:rStyle w:val="StyleUnderline"/>
        </w:rPr>
        <w:t xml:space="preserve">. Aiming a blunderbuss at the supposedly illegitimate or self-serving ‘universalism’ of ‘modern Western social science,’ while </w:t>
      </w:r>
      <w:r w:rsidRPr="00124950">
        <w:rPr>
          <w:rStyle w:val="StyleUnderline"/>
          <w:highlight w:val="yellow"/>
        </w:rPr>
        <w:t xml:space="preserve">ignoring how calls for </w:t>
      </w:r>
      <w:proofErr w:type="spellStart"/>
      <w:r w:rsidRPr="00124950">
        <w:rPr>
          <w:rStyle w:val="StyleUnderline"/>
          <w:highlight w:val="yellow"/>
        </w:rPr>
        <w:t>indigenisation</w:t>
      </w:r>
      <w:proofErr w:type="spellEnd"/>
      <w:r w:rsidRPr="004B08C8">
        <w:rPr>
          <w:rStyle w:val="StyleUnderline"/>
        </w:rPr>
        <w:t xml:space="preserve"> and ‘authenticity’ </w:t>
      </w:r>
      <w:r w:rsidRPr="00124950">
        <w:rPr>
          <w:rStyle w:val="StyleUnderline"/>
          <w:highlight w:val="yellow"/>
        </w:rPr>
        <w:t>are used to legitimate</w:t>
      </w:r>
      <w:r w:rsidRPr="004B08C8">
        <w:rPr>
          <w:rStyle w:val="StyleUnderline"/>
        </w:rPr>
        <w:t xml:space="preserve"> highly oppressive </w:t>
      </w:r>
      <w:r w:rsidRPr="00124950">
        <w:rPr>
          <w:rStyle w:val="StyleUnderline"/>
          <w:highlight w:val="yellow"/>
        </w:rPr>
        <w:t>regimes</w:t>
      </w:r>
      <w:r w:rsidRPr="0027529D">
        <w:t xml:space="preserve"> across Asia and </w:t>
      </w:r>
      <w:r w:rsidRPr="00C146FA">
        <w:t xml:space="preserve">elsewhere, </w:t>
      </w:r>
      <w:r w:rsidRPr="00C146FA">
        <w:rPr>
          <w:rStyle w:val="StyleUnderline"/>
        </w:rPr>
        <w:t xml:space="preserve">is to </w:t>
      </w:r>
      <w:r w:rsidRPr="00C146FA">
        <w:rPr>
          <w:rStyle w:val="Emphasis"/>
        </w:rPr>
        <w:t>risk undermining</w:t>
      </w:r>
      <w:r w:rsidRPr="004B08C8">
        <w:rPr>
          <w:rStyle w:val="StyleUnderline"/>
        </w:rPr>
        <w:t xml:space="preserve"> those universal social and political </w:t>
      </w:r>
      <w:r w:rsidRPr="00C146FA">
        <w:rPr>
          <w:rStyle w:val="Emphasis"/>
        </w:rPr>
        <w:t>values</w:t>
      </w:r>
      <w:r w:rsidRPr="0027529D">
        <w:t xml:space="preserve"> (freedom of expression, civil liberties, rule of law) upon which critical scholars themselves rely.</w:t>
      </w:r>
    </w:p>
    <w:p w14:paraId="5E71234F" w14:textId="77777777" w:rsidR="001F2B46" w:rsidRDefault="001F2B46" w:rsidP="001F2B46">
      <w:r w:rsidRPr="004B08C8">
        <w:rPr>
          <w:rStyle w:val="StyleUnderline"/>
        </w:rPr>
        <w:t xml:space="preserve"> An embrace of ‘</w:t>
      </w:r>
      <w:r w:rsidRPr="00124950">
        <w:rPr>
          <w:rStyle w:val="StyleUnderline"/>
          <w:highlight w:val="yellow"/>
        </w:rPr>
        <w:t>opacity’</w:t>
      </w:r>
      <w:r w:rsidRPr="0027529D">
        <w:t xml:space="preserve"> or ‘epistemological diffidence,’ advocated by several of the CER contributors, </w:t>
      </w:r>
      <w:r w:rsidRPr="00124950">
        <w:rPr>
          <w:rStyle w:val="StyleUnderline"/>
          <w:highlight w:val="yellow"/>
        </w:rPr>
        <w:t xml:space="preserve">threatens to be </w:t>
      </w:r>
      <w:r w:rsidRPr="00124950">
        <w:rPr>
          <w:rStyle w:val="Emphasis"/>
          <w:highlight w:val="yellow"/>
        </w:rPr>
        <w:t>similarly self-defeating</w:t>
      </w:r>
      <w:r w:rsidRPr="0027529D">
        <w:t xml:space="preserve">. While they share an admiration for the Argentine theorist of ‘decoloniality,’ Walter </w:t>
      </w:r>
      <w:proofErr w:type="spellStart"/>
      <w:r w:rsidRPr="0027529D">
        <w:t>Mignolo</w:t>
      </w:r>
      <w:proofErr w:type="spellEnd"/>
      <w:r w:rsidRPr="0027529D">
        <w:t xml:space="preserve">, the work of his brilliant compatriot, the writer, </w:t>
      </w:r>
      <w:proofErr w:type="gramStart"/>
      <w:r w:rsidRPr="0027529D">
        <w:t>poet</w:t>
      </w:r>
      <w:proofErr w:type="gramEnd"/>
      <w:r w:rsidRPr="0027529D">
        <w:t xml:space="preserve">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w:t>
      </w:r>
      <w:r w:rsidRPr="004B08C8">
        <w:rPr>
          <w:rStyle w:val="StyleUnderline"/>
        </w:rPr>
        <w:t>one of the pleasures obtainable through recourse to confusion and absurdity is to be able to feel, and publicly to claim, that one knows when in reality one does not’</w:t>
      </w:r>
      <w:r w:rsidRPr="0027529D">
        <w:t xml:space="preserve"> (1974, 95). ‘Opacity’ in imaginative literature may intrigue or entertain, but in interpreting and explaining unfamiliar societies, </w:t>
      </w:r>
      <w:proofErr w:type="gramStart"/>
      <w:r w:rsidRPr="0027529D">
        <w:t>cultures</w:t>
      </w:r>
      <w:proofErr w:type="gramEnd"/>
      <w:r w:rsidRPr="0027529D">
        <w:t xml:space="preserve"> and education systems, </w:t>
      </w:r>
      <w:r w:rsidRPr="004B08C8">
        <w:rPr>
          <w:rStyle w:val="StyleUnderline"/>
        </w:rPr>
        <w:t>comparativists especially ought to write in clear, accessible language.</w:t>
      </w:r>
      <w:r w:rsidRPr="0027529D">
        <w:t xml:space="preserve"> And while all social scientists can understand the lure of the sweeping </w:t>
      </w:r>
      <w:proofErr w:type="spellStart"/>
      <w:r w:rsidRPr="0027529D">
        <w:t>generalisation</w:t>
      </w:r>
      <w:proofErr w:type="spellEnd"/>
      <w:r w:rsidRPr="0027529D">
        <w:t xml:space="preserve">, </w:t>
      </w:r>
      <w:r w:rsidRPr="004B08C8">
        <w:rPr>
          <w:rStyle w:val="StyleUnderline"/>
        </w:rPr>
        <w:t xml:space="preserve">we should </w:t>
      </w:r>
      <w:proofErr w:type="spellStart"/>
      <w:r w:rsidRPr="004B08C8">
        <w:rPr>
          <w:rStyle w:val="StyleUnderline"/>
        </w:rPr>
        <w:t>generalise</w:t>
      </w:r>
      <w:proofErr w:type="spellEnd"/>
      <w:r w:rsidRPr="004B08C8">
        <w:rPr>
          <w:rStyle w:val="StyleUnderline"/>
        </w:rPr>
        <w:t xml:space="preserve"> with extreme caution,</w:t>
      </w:r>
      <w:r w:rsidRPr="0027529D">
        <w:t xml:space="preserve"> especially when </w:t>
      </w:r>
      <w:proofErr w:type="spellStart"/>
      <w:r w:rsidRPr="0027529D">
        <w:t>categorising</w:t>
      </w:r>
      <w:proofErr w:type="spellEnd"/>
      <w:r w:rsidRPr="0027529D">
        <w:t xml:space="preserve"> large swathes of humanity. </w:t>
      </w:r>
    </w:p>
    <w:p w14:paraId="356477B9" w14:textId="77777777" w:rsidR="001F2B46" w:rsidRPr="002E5121" w:rsidRDefault="001F2B46" w:rsidP="001F2B46">
      <w:pPr>
        <w:rPr>
          <w:rStyle w:val="Emphasis"/>
        </w:rPr>
      </w:pPr>
      <w:r w:rsidRPr="0027529D">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w:t>
      </w:r>
      <w:proofErr w:type="spellStart"/>
      <w:r w:rsidRPr="0027529D">
        <w:t>essentialising</w:t>
      </w:r>
      <w:proofErr w:type="spellEnd"/>
      <w:r w:rsidRPr="0027529D">
        <w:t xml:space="preserve"> and de-</w:t>
      </w:r>
      <w:proofErr w:type="spellStart"/>
      <w:r w:rsidRPr="0027529D">
        <w:t>humanising</w:t>
      </w:r>
      <w:proofErr w:type="spellEnd"/>
      <w:r w:rsidRPr="0027529D">
        <w:t xml:space="preserve">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w:t>
      </w:r>
      <w:r w:rsidRPr="004B08C8">
        <w:rPr>
          <w:rStyle w:val="StyleUnderline"/>
        </w:rPr>
        <w:t xml:space="preserve">, </w:t>
      </w:r>
      <w:r w:rsidRPr="00124950">
        <w:rPr>
          <w:rStyle w:val="StyleUnderline"/>
          <w:highlight w:val="yellow"/>
        </w:rPr>
        <w:t>in the very act of attacking essentialism</w:t>
      </w:r>
      <w:r w:rsidRPr="004B08C8">
        <w:rPr>
          <w:rStyle w:val="StyleUnderline"/>
        </w:rPr>
        <w:t xml:space="preserve"> as applied to ‘non-Western’ cultures, the CER </w:t>
      </w:r>
      <w:r w:rsidRPr="00124950">
        <w:rPr>
          <w:rStyle w:val="StyleUnderline"/>
          <w:highlight w:val="yellow"/>
        </w:rPr>
        <w:t xml:space="preserve">contributors propagate an </w:t>
      </w:r>
      <w:proofErr w:type="spellStart"/>
      <w:r w:rsidRPr="00124950">
        <w:rPr>
          <w:rStyle w:val="StyleUnderline"/>
          <w:highlight w:val="yellow"/>
        </w:rPr>
        <w:t>essentialised</w:t>
      </w:r>
      <w:proofErr w:type="spellEnd"/>
      <w:r w:rsidRPr="00124950">
        <w:rPr>
          <w:rStyle w:val="StyleUnderline"/>
          <w:highlight w:val="yellow"/>
        </w:rPr>
        <w:t xml:space="preserve"> view of ‘the West’</w:t>
      </w:r>
      <w:r w:rsidRPr="004B08C8">
        <w:rPr>
          <w:rStyle w:val="StyleUnderline"/>
        </w:rPr>
        <w:t xml:space="preserve"> itself</w:t>
      </w:r>
      <w:r w:rsidRPr="0027529D">
        <w:t xml:space="preserve">. Iniquity in the form of coloniality is in their account attributed solely to Western modernity. </w:t>
      </w:r>
      <w:r w:rsidRPr="004B08C8">
        <w:rPr>
          <w:rStyle w:val="StyleUnderline"/>
        </w:rPr>
        <w:t xml:space="preserve">This view is both </w:t>
      </w:r>
      <w:r w:rsidRPr="002E5121">
        <w:rPr>
          <w:rStyle w:val="Emphasis"/>
        </w:rPr>
        <w:t xml:space="preserve">inaccurate and dangerous. </w:t>
      </w:r>
    </w:p>
    <w:p w14:paraId="6A51CEDE" w14:textId="77777777" w:rsidR="001F2B46" w:rsidRDefault="001F2B46" w:rsidP="001F2B46">
      <w:r w:rsidRPr="0027529D">
        <w:t xml:space="preserve">The irony in this approach extends to the attribution of agency. </w:t>
      </w:r>
      <w:r w:rsidRPr="002E5121">
        <w:rPr>
          <w:rStyle w:val="Emphasis"/>
        </w:rPr>
        <w:t>Claims</w:t>
      </w:r>
      <w:r w:rsidRPr="004B08C8">
        <w:rPr>
          <w:rStyle w:val="StyleUnderline"/>
        </w:rPr>
        <w:t xml:space="preserve"> to champion the dignity of subaltern</w:t>
      </w:r>
      <w:r w:rsidRPr="0027529D">
        <w:t xml:space="preserve">, ‘non-Western’ actors </w:t>
      </w:r>
      <w:r w:rsidRPr="004B08C8">
        <w:rPr>
          <w:rStyle w:val="StyleUnderline"/>
        </w:rPr>
        <w:t>are</w:t>
      </w:r>
      <w:r w:rsidRPr="0027529D">
        <w:t xml:space="preserve"> in fact </w:t>
      </w:r>
      <w:r w:rsidRPr="002E5121">
        <w:rPr>
          <w:rStyle w:val="Emphasis"/>
        </w:rPr>
        <w:t>undermined by</w:t>
      </w:r>
      <w:r w:rsidRPr="004B08C8">
        <w:rPr>
          <w:rStyle w:val="StyleUnderline"/>
        </w:rPr>
        <w:t xml:space="preserve"> assertions of their </w:t>
      </w:r>
      <w:r w:rsidRPr="002E5121">
        <w:rPr>
          <w:rStyle w:val="Emphasis"/>
        </w:rPr>
        <w:t>uniform victimhood</w:t>
      </w:r>
      <w:r w:rsidRPr="004B08C8">
        <w:rPr>
          <w:rStyle w:val="StyleUnderline"/>
        </w:rPr>
        <w:t xml:space="preserve">. </w:t>
      </w:r>
      <w:r w:rsidRPr="00124950">
        <w:rPr>
          <w:rStyle w:val="StyleUnderline"/>
          <w:highlight w:val="yellow"/>
        </w:rPr>
        <w:t>This reproduces the very Eurocentrism that</w:t>
      </w:r>
      <w:r w:rsidRPr="004B08C8">
        <w:rPr>
          <w:rStyle w:val="StyleUnderline"/>
        </w:rPr>
        <w:t xml:space="preserve"> ‘decolonial’ </w:t>
      </w:r>
      <w:r w:rsidRPr="00124950">
        <w:rPr>
          <w:rStyle w:val="StyleUnderline"/>
          <w:highlight w:val="yellow"/>
        </w:rPr>
        <w:t>scholars</w:t>
      </w:r>
      <w:r w:rsidRPr="004B08C8">
        <w:rPr>
          <w:rStyle w:val="StyleUnderline"/>
        </w:rPr>
        <w:t xml:space="preserve"> quite rightly </w:t>
      </w:r>
      <w:r w:rsidRPr="00124950">
        <w:rPr>
          <w:rStyle w:val="StyleUnderline"/>
          <w:highlight w:val="yellow"/>
        </w:rPr>
        <w:t>seek to challenge</w:t>
      </w:r>
      <w:r w:rsidRPr="0027529D">
        <w:t xml:space="preserve">. In fact, privilege and </w:t>
      </w:r>
      <w:r w:rsidRPr="004B08C8">
        <w:rPr>
          <w:rStyle w:val="StyleUnderline"/>
        </w:rPr>
        <w:t>victimhood have many dimensions, by no means all traceable to the ‘phenomenon of colossal vagueness’</w:t>
      </w:r>
      <w:r w:rsidRPr="0027529D">
        <w:t xml:space="preserve"> that is colonialism (Osterhammel 2005, 4</w:t>
      </w:r>
      <w:r w:rsidRPr="004B08C8">
        <w:rPr>
          <w:rStyle w:val="StyleUnderline"/>
        </w:rPr>
        <w:t xml:space="preserve">). One group or individual can plausibly be portrayed as </w:t>
      </w:r>
      <w:r w:rsidRPr="002E5121">
        <w:rPr>
          <w:rStyle w:val="Emphasis"/>
        </w:rPr>
        <w:t>victim, or perpetrator, or both</w:t>
      </w:r>
      <w:r w:rsidRPr="004B08C8">
        <w:rPr>
          <w:rStyle w:val="StyleUnderline"/>
        </w:rPr>
        <w:t>,</w:t>
      </w:r>
      <w:r w:rsidRPr="0027529D">
        <w:t xml:space="preserve"> depending on context and perspective</w:t>
      </w:r>
      <w:r w:rsidRPr="004B08C8">
        <w:rPr>
          <w:rStyle w:val="StyleUnderline"/>
        </w:rPr>
        <w:t xml:space="preserve">. Were post-war German civilian refugees from Eastern Europe, or Japanese civilians fleeing Manchuria, </w:t>
      </w:r>
      <w:proofErr w:type="gramStart"/>
      <w:r w:rsidRPr="004B08C8">
        <w:rPr>
          <w:rStyle w:val="StyleUnderline"/>
        </w:rPr>
        <w:t>victims</w:t>
      </w:r>
      <w:proofErr w:type="gramEnd"/>
      <w:r w:rsidRPr="004B08C8">
        <w:rPr>
          <w:rStyle w:val="StyleUnderline"/>
        </w:rPr>
        <w:t xml:space="preserve"> or perpetrators? </w:t>
      </w:r>
      <w:r w:rsidRPr="0027529D">
        <w:t xml:space="preserve">Or today, is a </w:t>
      </w:r>
      <w:proofErr w:type="gramStart"/>
      <w:r w:rsidRPr="0027529D">
        <w:t>privately-educated</w:t>
      </w:r>
      <w:proofErr w:type="gramEnd"/>
      <w:r w:rsidRPr="0027529D">
        <w:t>, English-speaking, upper-caste South Asian scholar more accurately to be seen as privileged or under-privileged, in terms of access to power (‘epistemic’ or otherwise) within South Asia or the global academy</w:t>
      </w:r>
      <w:r w:rsidRPr="004B08C8">
        <w:rPr>
          <w:rStyle w:val="StyleUnderline"/>
        </w:rPr>
        <w:t>? ‘</w:t>
      </w:r>
      <w:r w:rsidRPr="00124950">
        <w:rPr>
          <w:rStyle w:val="StyleUnderline"/>
          <w:highlight w:val="yellow"/>
        </w:rPr>
        <w:t>Location’ or identity are not reducible to</w:t>
      </w:r>
      <w:r w:rsidRPr="004B08C8">
        <w:rPr>
          <w:rStyle w:val="StyleUnderline"/>
        </w:rPr>
        <w:t xml:space="preserve"> neat </w:t>
      </w:r>
      <w:r w:rsidRPr="00124950">
        <w:rPr>
          <w:rStyle w:val="StyleUnderline"/>
          <w:highlight w:val="yellow"/>
        </w:rPr>
        <w:t>labels</w:t>
      </w:r>
      <w:r w:rsidRPr="0027529D">
        <w:t xml:space="preserve"> or discrete categories. As the Anglo-Ghanaian philosopher Kwame Anthony Appiah </w:t>
      </w:r>
      <w:proofErr w:type="spellStart"/>
      <w:r w:rsidRPr="0027529D">
        <w:t>emphasises</w:t>
      </w:r>
      <w:proofErr w:type="spellEnd"/>
      <w:r w:rsidRPr="0027529D">
        <w:t xml:space="preserve">, </w:t>
      </w:r>
      <w:proofErr w:type="gramStart"/>
      <w:r w:rsidRPr="0027529D">
        <w:t>according</w:t>
      </w:r>
      <w:proofErr w:type="gramEnd"/>
      <w:r w:rsidRPr="0027529D">
        <w:t xml:space="preserve"> dignity and agency involves </w:t>
      </w:r>
      <w:proofErr w:type="spellStart"/>
      <w:r w:rsidRPr="0027529D">
        <w:t>recognising</w:t>
      </w:r>
      <w:proofErr w:type="spellEnd"/>
      <w:r w:rsidRPr="0027529D">
        <w:t xml:space="preserve"> that </w:t>
      </w:r>
      <w:r w:rsidRPr="004B08C8">
        <w:rPr>
          <w:rStyle w:val="StyleUnderline"/>
        </w:rPr>
        <w:t>our identities are not just socially given, but also actively chosen. Culture is ‘a process you join, in living a life with others,’</w:t>
      </w:r>
      <w:r w:rsidRPr="0027529D">
        <w:t xml:space="preserve">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5F7A129B" w14:textId="77777777" w:rsidR="001F2B46" w:rsidRPr="004B08C8" w:rsidRDefault="001F2B46" w:rsidP="001F2B46">
      <w:pPr>
        <w:rPr>
          <w:rStyle w:val="StyleUnderline"/>
        </w:rPr>
      </w:pPr>
      <w:r w:rsidRPr="00124950">
        <w:rPr>
          <w:rStyle w:val="StyleUnderline"/>
          <w:highlight w:val="yellow"/>
        </w:rPr>
        <w:t>What, then, are we to make of</w:t>
      </w:r>
      <w:r w:rsidRPr="004B08C8">
        <w:rPr>
          <w:rStyle w:val="StyleUnderline"/>
        </w:rPr>
        <w:t xml:space="preserve"> the traction that </w:t>
      </w:r>
      <w:proofErr w:type="spellStart"/>
      <w:r w:rsidRPr="00124950">
        <w:rPr>
          <w:rStyle w:val="StyleUnderline"/>
          <w:highlight w:val="yellow"/>
        </w:rPr>
        <w:t>totalising</w:t>
      </w:r>
      <w:proofErr w:type="spellEnd"/>
      <w:r w:rsidRPr="00124950">
        <w:rPr>
          <w:rStyle w:val="StyleUnderline"/>
          <w:highlight w:val="yellow"/>
        </w:rPr>
        <w:t xml:space="preserve"> anti-Westernism</w:t>
      </w:r>
      <w:r w:rsidRPr="0027529D">
        <w:t xml:space="preserve">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w:t>
      </w:r>
      <w:r w:rsidRPr="004B08C8">
        <w:rPr>
          <w:rStyle w:val="StyleUnderline"/>
        </w:rPr>
        <w:t xml:space="preserve">is redolent of America’s peculiarly </w:t>
      </w:r>
      <w:proofErr w:type="spellStart"/>
      <w:r w:rsidRPr="004B08C8">
        <w:rPr>
          <w:rStyle w:val="StyleUnderline"/>
        </w:rPr>
        <w:t>racialised</w:t>
      </w:r>
      <w:proofErr w:type="spellEnd"/>
      <w:r w:rsidRPr="004B08C8">
        <w:rPr>
          <w:rStyle w:val="StyleUnderline"/>
        </w:rPr>
        <w:t xml:space="preserve"> identity politics.</w:t>
      </w:r>
      <w:r w:rsidRPr="0027529D">
        <w:t xml:space="preserve"> And notwithstanding claims to marginal positionality, the increasingly widespread currency of such arguments in North American and Anglophone CIE circles </w:t>
      </w:r>
      <w:r w:rsidRPr="004B08C8">
        <w:rPr>
          <w:rStyle w:val="StyleUnderline"/>
        </w:rPr>
        <w:t xml:space="preserve">reflects their status as an emergent orthodoxy that in key respects mirrors the very ethnocentrism it rejects. 19 </w:t>
      </w:r>
    </w:p>
    <w:p w14:paraId="6928BD17" w14:textId="77777777" w:rsidR="001F2B46" w:rsidRDefault="001F2B46" w:rsidP="001F2B46">
      <w:r w:rsidRPr="0027529D">
        <w:t xml:space="preserve">Although the </w:t>
      </w:r>
      <w:r w:rsidRPr="004B08C8">
        <w:rPr>
          <w:rStyle w:val="StyleUnderline"/>
        </w:rPr>
        <w:t>ideas</w:t>
      </w:r>
      <w:r w:rsidRPr="0027529D">
        <w:t xml:space="preserve"> in the CER special issue </w:t>
      </w:r>
      <w:r w:rsidRPr="004B08C8">
        <w:rPr>
          <w:rStyle w:val="StyleUnderline"/>
        </w:rPr>
        <w:t>are presented as challenging both the scholarly mainstream and a wider neoliberal or neocolonial establishment, the seriousness of this challenge is doubtful. Exhortations to embrace ‘opacity’</w:t>
      </w:r>
      <w:r w:rsidRPr="0027529D">
        <w:t xml:space="preserve"> or to ‘think otherwise’ </w:t>
      </w:r>
      <w:r w:rsidRPr="004B08C8">
        <w:rPr>
          <w:rStyle w:val="StyleUnderline"/>
        </w:rPr>
        <w:t>in the name of ‘</w:t>
      </w:r>
      <w:r w:rsidRPr="00124950">
        <w:rPr>
          <w:rStyle w:val="StyleUnderline"/>
          <w:highlight w:val="yellow"/>
        </w:rPr>
        <w:t xml:space="preserve">contesting coloniality’ imply </w:t>
      </w:r>
      <w:r w:rsidRPr="00124950">
        <w:rPr>
          <w:rStyle w:val="Emphasis"/>
          <w:highlight w:val="yellow"/>
        </w:rPr>
        <w:t xml:space="preserve">no coherent </w:t>
      </w:r>
      <w:proofErr w:type="spellStart"/>
      <w:proofErr w:type="gramStart"/>
      <w:r w:rsidRPr="00124950">
        <w:rPr>
          <w:rStyle w:val="Emphasis"/>
          <w:highlight w:val="yellow"/>
        </w:rPr>
        <w:t>programme</w:t>
      </w:r>
      <w:proofErr w:type="spellEnd"/>
      <w:r w:rsidRPr="00124950">
        <w:rPr>
          <w:rStyle w:val="StyleUnderline"/>
          <w:highlight w:val="yellow"/>
        </w:rPr>
        <w:t>, and</w:t>
      </w:r>
      <w:proofErr w:type="gramEnd"/>
      <w:r w:rsidRPr="00124950">
        <w:rPr>
          <w:rStyle w:val="StyleUnderline"/>
          <w:highlight w:val="yellow"/>
        </w:rPr>
        <w:t xml:space="preserve"> suggest an overwhelmingly negative agenda</w:t>
      </w:r>
      <w:r w:rsidRPr="0027529D">
        <w:t xml:space="preserve">. Meanwhile, far from risking ostracism, the contributors can expect warm endorsement of their views from regulars at the major international conferences. For many in the CIE community in North America and beyond, sweeping critiques of Western ‘hegemony’, ‘coloniality’ and so forth hold a strong appeal; it is those seeking to question the balance or accuracy of such </w:t>
      </w:r>
      <w:proofErr w:type="spellStart"/>
      <w:r w:rsidRPr="0027529D">
        <w:t>theorising</w:t>
      </w:r>
      <w:proofErr w:type="spellEnd"/>
      <w:r w:rsidRPr="0027529D">
        <w:t xml:space="preserve"> who risk opprobrium. As </w:t>
      </w:r>
      <w:proofErr w:type="spellStart"/>
      <w:r w:rsidRPr="0027529D">
        <w:t>Merquior</w:t>
      </w:r>
      <w:proofErr w:type="spellEnd"/>
      <w:r w:rsidRPr="0027529D">
        <w:t xml:space="preserve"> wrote of Foucault, </w:t>
      </w:r>
      <w:proofErr w:type="gramStart"/>
      <w:r w:rsidRPr="0027529D">
        <w:t>Derrida</w:t>
      </w:r>
      <w:proofErr w:type="gramEnd"/>
      <w:r w:rsidRPr="0027529D">
        <w:t xml:space="preserve"> and their postmodernist or ‘</w:t>
      </w:r>
      <w:proofErr w:type="spellStart"/>
      <w:r w:rsidRPr="0027529D">
        <w:t>deconstructivist</w:t>
      </w:r>
      <w:proofErr w:type="spellEnd"/>
      <w:r w:rsidRPr="0027529D">
        <w:t xml:space="preserve">’ followers, their ‘skepsis’, ‘highly placed in the core institutions of the culture it so strives to undermine,’ has come to constitute an ‘official marginality’ (1991, 160). </w:t>
      </w:r>
    </w:p>
    <w:p w14:paraId="5AEB1410" w14:textId="77777777" w:rsidR="001F2B46" w:rsidRPr="002E5121" w:rsidRDefault="001F2B46" w:rsidP="001F2B46">
      <w:pPr>
        <w:rPr>
          <w:rStyle w:val="StyleUnderline"/>
        </w:rPr>
      </w:pPr>
      <w:r w:rsidRPr="002E5121">
        <w:rPr>
          <w:rStyle w:val="StyleUnderline"/>
        </w:rPr>
        <w:t>The</w:t>
      </w:r>
      <w:r w:rsidRPr="0027529D">
        <w:t xml:space="preserve"> potential – and actual – </w:t>
      </w:r>
      <w:r w:rsidRPr="00124950">
        <w:rPr>
          <w:rStyle w:val="StyleUnderline"/>
          <w:highlight w:val="yellow"/>
        </w:rPr>
        <w:t>consequences</w:t>
      </w:r>
      <w:r w:rsidRPr="0027529D">
        <w:t xml:space="preserve"> of this </w:t>
      </w:r>
      <w:r w:rsidRPr="00124950">
        <w:rPr>
          <w:rStyle w:val="StyleUnderline"/>
          <w:highlight w:val="yellow"/>
        </w:rPr>
        <w:t>are troubling</w:t>
      </w:r>
      <w:r w:rsidRPr="0027529D">
        <w:t xml:space="preserve">. Takayama et al call for the WCCES </w:t>
      </w:r>
      <w:proofErr w:type="gramStart"/>
      <w:r w:rsidRPr="0027529D">
        <w:t>in particular to</w:t>
      </w:r>
      <w:proofErr w:type="gramEnd"/>
      <w:r w:rsidRPr="0027529D">
        <w:t xml:space="preserve"> embrace the agenda of ‘contesting coloniality,’ but one conclusion to be drawn from recent events is that this is already happening, with damaging consequences for civility within the Comparative Education field, and for the wider credibility of its scholarly output.15 </w:t>
      </w:r>
      <w:r w:rsidRPr="00C146FA">
        <w:rPr>
          <w:rStyle w:val="StyleUnderline"/>
        </w:rPr>
        <w:t>Reducing scholarship to</w:t>
      </w:r>
      <w:r w:rsidRPr="002E5121">
        <w:rPr>
          <w:rStyle w:val="StyleUnderline"/>
        </w:rPr>
        <w:t xml:space="preserve"> the projection of the scholar’s own </w:t>
      </w:r>
      <w:r w:rsidRPr="00C146FA">
        <w:rPr>
          <w:rStyle w:val="StyleUnderline"/>
        </w:rPr>
        <w:t xml:space="preserve">positionality can only lead to </w:t>
      </w:r>
      <w:r w:rsidRPr="00C146FA">
        <w:rPr>
          <w:rStyle w:val="Emphasis"/>
        </w:rPr>
        <w:t>fragmentation and irrelevance</w:t>
      </w:r>
      <w:r w:rsidRPr="002E5121">
        <w:rPr>
          <w:rStyle w:val="StyleUnderline"/>
        </w:rPr>
        <w:t>.</w:t>
      </w:r>
      <w:r w:rsidRPr="0027529D">
        <w:t xml:space="preserve"> To quote </w:t>
      </w:r>
      <w:proofErr w:type="spellStart"/>
      <w:r w:rsidRPr="0027529D">
        <w:t>Merquior</w:t>
      </w:r>
      <w:proofErr w:type="spellEnd"/>
      <w:r w:rsidRPr="0027529D">
        <w:t xml:space="preserve"> again (paraphrasing Hilary Putnam), </w:t>
      </w:r>
      <w:r w:rsidRPr="002E5121">
        <w:rPr>
          <w:rStyle w:val="StyleUnderline"/>
        </w:rPr>
        <w:t>‘to demote rationality</w:t>
      </w:r>
      <w:r w:rsidRPr="0027529D">
        <w:t xml:space="preserve">, in a relativist way, to a mere concoction of a given historical culture </w:t>
      </w:r>
      <w:r w:rsidRPr="002E5121">
        <w:rPr>
          <w:rStyle w:val="StyleUnderline"/>
        </w:rPr>
        <w:t>is as reductionist as the logical positivist’s reduction of reason to scientific calculus’</w:t>
      </w:r>
      <w:r w:rsidRPr="0027529D">
        <w:t xml:space="preserve"> (160). What he calls </w:t>
      </w:r>
      <w:r w:rsidRPr="00124950">
        <w:rPr>
          <w:rStyle w:val="StyleUnderline"/>
          <w:highlight w:val="yellow"/>
        </w:rPr>
        <w:t>the ‘Elixir of Pure Negation’</w:t>
      </w:r>
      <w:r w:rsidRPr="0027529D">
        <w:t xml:space="preserve"> (159</w:t>
      </w:r>
      <w:r w:rsidRPr="002E5121">
        <w:rPr>
          <w:rStyle w:val="StyleUnderline"/>
        </w:rPr>
        <w:t xml:space="preserve">) </w:t>
      </w:r>
      <w:r w:rsidRPr="00124950">
        <w:rPr>
          <w:rStyle w:val="StyleUnderline"/>
          <w:highlight w:val="yellow"/>
        </w:rPr>
        <w:t>is an intoxicating brew, but</w:t>
      </w:r>
      <w:r w:rsidRPr="002E5121">
        <w:rPr>
          <w:rStyle w:val="StyleUnderline"/>
        </w:rPr>
        <w:t xml:space="preserve"> it is </w:t>
      </w:r>
      <w:r w:rsidRPr="00124950">
        <w:rPr>
          <w:rStyle w:val="StyleUnderline"/>
          <w:highlight w:val="yellow"/>
        </w:rPr>
        <w:t>unlikely to inspire</w:t>
      </w:r>
      <w:r w:rsidRPr="002E5121">
        <w:rPr>
          <w:rStyle w:val="StyleUnderline"/>
        </w:rPr>
        <w:t xml:space="preserve"> coherent or constructive </w:t>
      </w:r>
      <w:r w:rsidRPr="00124950">
        <w:rPr>
          <w:rStyle w:val="StyleUnderline"/>
          <w:highlight w:val="yellow"/>
        </w:rPr>
        <w:t>contributions</w:t>
      </w:r>
      <w:r w:rsidRPr="0027529D">
        <w:t xml:space="preserve"> to addressing the pressing problems of our age: climate change, poverty, </w:t>
      </w:r>
      <w:proofErr w:type="gramStart"/>
      <w:r w:rsidRPr="0027529D">
        <w:t>inequality</w:t>
      </w:r>
      <w:proofErr w:type="gramEnd"/>
      <w:r w:rsidRPr="0027529D">
        <w:t xml:space="preserve"> </w:t>
      </w:r>
      <w:r w:rsidRPr="00C146FA">
        <w:t xml:space="preserve">and </w:t>
      </w:r>
      <w:r w:rsidRPr="00C146FA">
        <w:rPr>
          <w:rStyle w:val="StyleUnderline"/>
        </w:rPr>
        <w:t>the</w:t>
      </w:r>
      <w:r w:rsidRPr="002E5121">
        <w:rPr>
          <w:rStyle w:val="StyleUnderline"/>
        </w:rPr>
        <w:t xml:space="preserve"> ethical crisis that underpins them all. </w:t>
      </w:r>
    </w:p>
    <w:p w14:paraId="076D9B8F" w14:textId="77777777" w:rsidR="001F2B46" w:rsidRPr="002E5121" w:rsidRDefault="001F2B46" w:rsidP="001F2B46">
      <w:pPr>
        <w:rPr>
          <w:rStyle w:val="StyleUnderline"/>
        </w:rPr>
      </w:pPr>
      <w:r w:rsidRPr="0027529D">
        <w:t xml:space="preserve">Indeed, </w:t>
      </w:r>
      <w:r w:rsidRPr="00124950">
        <w:rPr>
          <w:rStyle w:val="StyleUnderline"/>
          <w:highlight w:val="yellow"/>
        </w:rPr>
        <w:t>it is</w:t>
      </w:r>
      <w:r w:rsidRPr="002E5121">
        <w:rPr>
          <w:rStyle w:val="StyleUnderline"/>
        </w:rPr>
        <w:t xml:space="preserve"> very </w:t>
      </w:r>
      <w:r w:rsidRPr="00124950">
        <w:rPr>
          <w:rStyle w:val="StyleUnderline"/>
          <w:highlight w:val="yellow"/>
        </w:rPr>
        <w:t>likely to</w:t>
      </w:r>
      <w:r w:rsidRPr="00C146FA">
        <w:rPr>
          <w:rStyle w:val="StyleUnderline"/>
        </w:rPr>
        <w:t xml:space="preserve"> </w:t>
      </w:r>
      <w:r w:rsidRPr="00C146FA">
        <w:rPr>
          <w:rStyle w:val="Emphasis"/>
        </w:rPr>
        <w:t>do the opposite</w:t>
      </w:r>
      <w:r w:rsidRPr="002E5121">
        <w:rPr>
          <w:rStyle w:val="StyleUnderline"/>
        </w:rPr>
        <w:t>. The neoliberal cadres</w:t>
      </w:r>
      <w:r w:rsidRPr="0027529D">
        <w:t xml:space="preserve"> of the OECD or World Bank, along with nationalist autocrats from Beijing to Budapest, </w:t>
      </w:r>
      <w:r w:rsidRPr="002E5121">
        <w:rPr>
          <w:rStyle w:val="StyleUnderline"/>
        </w:rPr>
        <w:t xml:space="preserve">will be more than happy for ‘critical scholars’ to fulminate against a </w:t>
      </w:r>
      <w:proofErr w:type="gramStart"/>
      <w:r w:rsidRPr="002E5121">
        <w:rPr>
          <w:rStyle w:val="StyleUnderline"/>
        </w:rPr>
        <w:t>vaguely-defined</w:t>
      </w:r>
      <w:proofErr w:type="gramEnd"/>
      <w:r w:rsidRPr="002E5121">
        <w:rPr>
          <w:rStyle w:val="StyleUnderline"/>
        </w:rPr>
        <w:t xml:space="preserve"> ‘West’ while embracing ‘epistemological diffidence’</w:t>
      </w:r>
      <w:r w:rsidRPr="0027529D">
        <w:t xml:space="preserve"> (Takayama, Sriprakash, and Connell 2017, S18). As one critic of ‘postmodernism’ has put it, </w:t>
      </w:r>
      <w:r w:rsidRPr="002E5121">
        <w:rPr>
          <w:rStyle w:val="StyleUnderline"/>
        </w:rPr>
        <w:t>the promotion of ‘epistemological pluralism</w:t>
      </w:r>
      <w:r w:rsidRPr="0027529D">
        <w:t>,’ combined with rejection of any ‘settled external viewpoint,</w:t>
      </w:r>
      <w:r w:rsidRPr="002E5121">
        <w:rPr>
          <w:rStyle w:val="StyleUnderline"/>
        </w:rPr>
        <w:t>’ means that, ‘so far as real-life ongoing politics is concerned,’ postmodernists,</w:t>
      </w:r>
      <w:r w:rsidRPr="0027529D">
        <w:t xml:space="preserve"> along with de-constructivists, </w:t>
      </w:r>
      <w:proofErr w:type="spellStart"/>
      <w:r w:rsidRPr="0027529D">
        <w:t>decolonialists</w:t>
      </w:r>
      <w:proofErr w:type="spellEnd"/>
      <w:r w:rsidRPr="0027529D">
        <w:t xml:space="preserve"> and their ilk, tend to be ‘passively conservative in effect’ (Butler 2002, 61). </w:t>
      </w:r>
      <w:r w:rsidRPr="002E5121">
        <w:rPr>
          <w:rStyle w:val="StyleUnderline"/>
        </w:rPr>
        <w:t>If ‘decoloniality’ promotes</w:t>
      </w:r>
      <w:r w:rsidRPr="0027529D">
        <w:t xml:space="preserve"> a </w:t>
      </w:r>
      <w:proofErr w:type="spellStart"/>
      <w:r w:rsidRPr="0027529D">
        <w:t>balkanisation</w:t>
      </w:r>
      <w:proofErr w:type="spellEnd"/>
      <w:r w:rsidRPr="0027529D">
        <w:t xml:space="preserve"> of the Comparative Education field into </w:t>
      </w:r>
      <w:proofErr w:type="gramStart"/>
      <w:r w:rsidRPr="002E5121">
        <w:rPr>
          <w:rStyle w:val="StyleUnderline"/>
        </w:rPr>
        <w:t>identity based</w:t>
      </w:r>
      <w:proofErr w:type="gramEnd"/>
      <w:r w:rsidRPr="002E5121">
        <w:rPr>
          <w:rStyle w:val="StyleUnderline"/>
        </w:rPr>
        <w:t xml:space="preserve"> cliques that </w:t>
      </w:r>
      <w:r w:rsidRPr="002E5121">
        <w:rPr>
          <w:rStyle w:val="Emphasis"/>
        </w:rPr>
        <w:t>prize ‘opacity</w:t>
      </w:r>
      <w:r w:rsidRPr="002E5121">
        <w:rPr>
          <w:rStyle w:val="StyleUnderline"/>
        </w:rPr>
        <w:t xml:space="preserve">,’ the risk is that in practice this will only </w:t>
      </w:r>
      <w:r w:rsidRPr="00124950">
        <w:rPr>
          <w:rStyle w:val="Emphasis"/>
          <w:highlight w:val="yellow"/>
        </w:rPr>
        <w:t>serve to buttress the status quo</w:t>
      </w:r>
      <w:r w:rsidRPr="002E5121">
        <w:rPr>
          <w:rStyle w:val="Emphasis"/>
        </w:rPr>
        <w:t>.</w:t>
      </w:r>
    </w:p>
    <w:p w14:paraId="12F56617" w14:textId="77777777" w:rsidR="001F2B46" w:rsidRDefault="001F2B46" w:rsidP="001F2B46">
      <w:pPr>
        <w:rPr>
          <w:sz w:val="14"/>
        </w:rPr>
      </w:pPr>
    </w:p>
    <w:p w14:paraId="6B5A291D" w14:textId="77777777" w:rsidR="001F2B46" w:rsidRPr="005D388F" w:rsidRDefault="001F2B46" w:rsidP="001F2B46"/>
    <w:p w14:paraId="7CE8368A" w14:textId="77777777" w:rsidR="001F2B46" w:rsidRPr="00564531" w:rsidRDefault="001F2B46" w:rsidP="001F2B46"/>
    <w:sectPr w:rsidR="001F2B46" w:rsidRPr="00564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F3BA4"/>
    <w:multiLevelType w:val="hybridMultilevel"/>
    <w:tmpl w:val="4CC8E7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4C7FFE"/>
    <w:multiLevelType w:val="hybridMultilevel"/>
    <w:tmpl w:val="9C24A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DA2D4A"/>
    <w:multiLevelType w:val="hybridMultilevel"/>
    <w:tmpl w:val="6C6E2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E907F3"/>
    <w:multiLevelType w:val="hybridMultilevel"/>
    <w:tmpl w:val="DF3C9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BF0C61"/>
    <w:multiLevelType w:val="hybridMultilevel"/>
    <w:tmpl w:val="57025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776B05"/>
    <w:multiLevelType w:val="hybridMultilevel"/>
    <w:tmpl w:val="02642F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ED10F2"/>
    <w:multiLevelType w:val="hybridMultilevel"/>
    <w:tmpl w:val="59187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534D60"/>
    <w:multiLevelType w:val="hybridMultilevel"/>
    <w:tmpl w:val="8AF8D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4A76CE"/>
    <w:multiLevelType w:val="hybridMultilevel"/>
    <w:tmpl w:val="CC44F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0A5083"/>
    <w:multiLevelType w:val="hybridMultilevel"/>
    <w:tmpl w:val="B6E28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FB2831"/>
    <w:multiLevelType w:val="hybridMultilevel"/>
    <w:tmpl w:val="132E0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2A4354"/>
    <w:multiLevelType w:val="hybridMultilevel"/>
    <w:tmpl w:val="0BC00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C37E5B"/>
    <w:multiLevelType w:val="hybridMultilevel"/>
    <w:tmpl w:val="D5909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170458"/>
    <w:multiLevelType w:val="hybridMultilevel"/>
    <w:tmpl w:val="0FCA02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214ED"/>
    <w:multiLevelType w:val="hybridMultilevel"/>
    <w:tmpl w:val="75FCA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D5170B"/>
    <w:multiLevelType w:val="hybridMultilevel"/>
    <w:tmpl w:val="293EA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CA66A0"/>
    <w:multiLevelType w:val="hybridMultilevel"/>
    <w:tmpl w:val="AB1E0AA6"/>
    <w:lvl w:ilvl="0" w:tplc="FC4817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552310"/>
    <w:multiLevelType w:val="hybridMultilevel"/>
    <w:tmpl w:val="8A346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A108D1"/>
    <w:multiLevelType w:val="hybridMultilevel"/>
    <w:tmpl w:val="FE22F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C675B9"/>
    <w:multiLevelType w:val="hybridMultilevel"/>
    <w:tmpl w:val="4ABA1B24"/>
    <w:lvl w:ilvl="0" w:tplc="9334AE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A3A49"/>
    <w:multiLevelType w:val="hybridMultilevel"/>
    <w:tmpl w:val="5CE41E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C2728B"/>
    <w:multiLevelType w:val="hybridMultilevel"/>
    <w:tmpl w:val="43A21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EB7C51"/>
    <w:multiLevelType w:val="hybridMultilevel"/>
    <w:tmpl w:val="6C6E2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673606383">
    <w:abstractNumId w:val="29"/>
  </w:num>
  <w:num w:numId="12" w16cid:durableId="772238585">
    <w:abstractNumId w:val="19"/>
  </w:num>
  <w:num w:numId="13" w16cid:durableId="1644461554">
    <w:abstractNumId w:val="18"/>
  </w:num>
  <w:num w:numId="14" w16cid:durableId="119228236">
    <w:abstractNumId w:val="16"/>
  </w:num>
  <w:num w:numId="15" w16cid:durableId="2063095231">
    <w:abstractNumId w:val="25"/>
  </w:num>
  <w:num w:numId="16" w16cid:durableId="899482883">
    <w:abstractNumId w:val="15"/>
  </w:num>
  <w:num w:numId="17" w16cid:durableId="54856880">
    <w:abstractNumId w:val="32"/>
  </w:num>
  <w:num w:numId="18" w16cid:durableId="1601982879">
    <w:abstractNumId w:val="20"/>
  </w:num>
  <w:num w:numId="19" w16cid:durableId="383607854">
    <w:abstractNumId w:val="17"/>
  </w:num>
  <w:num w:numId="20" w16cid:durableId="125974686">
    <w:abstractNumId w:val="27"/>
  </w:num>
  <w:num w:numId="21" w16cid:durableId="980577656">
    <w:abstractNumId w:val="35"/>
  </w:num>
  <w:num w:numId="22" w16cid:durableId="1638605698">
    <w:abstractNumId w:val="33"/>
  </w:num>
  <w:num w:numId="23" w16cid:durableId="1580947476">
    <w:abstractNumId w:val="24"/>
  </w:num>
  <w:num w:numId="24" w16cid:durableId="1309213387">
    <w:abstractNumId w:val="30"/>
  </w:num>
  <w:num w:numId="25" w16cid:durableId="1364280476">
    <w:abstractNumId w:val="13"/>
  </w:num>
  <w:num w:numId="26" w16cid:durableId="1684091639">
    <w:abstractNumId w:val="23"/>
  </w:num>
  <w:num w:numId="27" w16cid:durableId="1900632910">
    <w:abstractNumId w:val="11"/>
  </w:num>
  <w:num w:numId="28" w16cid:durableId="22100839">
    <w:abstractNumId w:val="28"/>
  </w:num>
  <w:num w:numId="29" w16cid:durableId="474184722">
    <w:abstractNumId w:val="12"/>
  </w:num>
  <w:num w:numId="30" w16cid:durableId="29426698">
    <w:abstractNumId w:val="36"/>
  </w:num>
  <w:num w:numId="31" w16cid:durableId="484397765">
    <w:abstractNumId w:val="10"/>
  </w:num>
  <w:num w:numId="32" w16cid:durableId="311258990">
    <w:abstractNumId w:val="31"/>
  </w:num>
  <w:num w:numId="33" w16cid:durableId="498815792">
    <w:abstractNumId w:val="26"/>
  </w:num>
  <w:num w:numId="34" w16cid:durableId="807742705">
    <w:abstractNumId w:val="14"/>
  </w:num>
  <w:num w:numId="35" w16cid:durableId="1186596218">
    <w:abstractNumId w:val="21"/>
  </w:num>
  <w:num w:numId="36" w16cid:durableId="1246300263">
    <w:abstractNumId w:val="34"/>
  </w:num>
  <w:num w:numId="37" w16cid:durableId="20471709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1F2B46"/>
    <w:rsid w:val="000139A3"/>
    <w:rsid w:val="00100833"/>
    <w:rsid w:val="00104529"/>
    <w:rsid w:val="00177B7D"/>
    <w:rsid w:val="0018322D"/>
    <w:rsid w:val="001B5776"/>
    <w:rsid w:val="001F2B4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FDA2"/>
  <w15:chartTrackingRefBased/>
  <w15:docId w15:val="{740C01E9-6E79-4530-A258-9A6D748DE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F2B46"/>
  </w:style>
  <w:style w:type="paragraph" w:styleId="Heading1">
    <w:name w:val="heading 1"/>
    <w:aliases w:val="Pocket"/>
    <w:basedOn w:val="Normal"/>
    <w:next w:val="Normal"/>
    <w:link w:val="Heading1Char"/>
    <w:autoRedefine/>
    <w:qFormat/>
    <w:rsid w:val="001F2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F2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autoRedefine/>
    <w:uiPriority w:val="2"/>
    <w:unhideWhenUsed/>
    <w:qFormat/>
    <w:rsid w:val="001F2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autoRedefine/>
    <w:uiPriority w:val="3"/>
    <w:unhideWhenUsed/>
    <w:qFormat/>
    <w:rsid w:val="001F2B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2B4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F2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B46"/>
  </w:style>
  <w:style w:type="character" w:customStyle="1" w:styleId="Heading1Char">
    <w:name w:val="Heading 1 Char"/>
    <w:aliases w:val="Pocket Char"/>
    <w:basedOn w:val="DefaultParagraphFont"/>
    <w:link w:val="Heading1"/>
    <w:rsid w:val="001F2B4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F2B46"/>
    <w:rPr>
      <w:rFonts w:eastAsiaTheme="majorEastAsia"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Heading 3 Char Char1 Char"/>
    <w:basedOn w:val="DefaultParagraphFont"/>
    <w:link w:val="Heading3"/>
    <w:uiPriority w:val="2"/>
    <w:rsid w:val="001F2B46"/>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1F2B46"/>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1F2B4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2B46"/>
    <w:rPr>
      <w:b/>
      <w:bCs/>
      <w:sz w:val="26"/>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1F2B46"/>
    <w:rPr>
      <w:u w:val="single"/>
    </w:rPr>
  </w:style>
  <w:style w:type="character" w:styleId="Hyperlink">
    <w:name w:val="Hyperlink"/>
    <w:aliases w:val="Note Level 2 Char,Small Text Char,Card Format Char,Tag and Cite Char,Very Small Text Char,No Spacing111112 Char,No Spacing41 Char,Dont use Char,Note Level 21 Char,ClearFormatting Char,Clear Char,DDI Tag Char,Tag Title Char"/>
    <w:basedOn w:val="DefaultParagraphFont"/>
    <w:uiPriority w:val="99"/>
    <w:unhideWhenUsed/>
    <w:rsid w:val="001F2B46"/>
    <w:rPr>
      <w:color w:val="auto"/>
      <w:u w:val="none"/>
    </w:rPr>
  </w:style>
  <w:style w:type="character" w:styleId="FollowedHyperlink">
    <w:name w:val="FollowedHyperlink"/>
    <w:basedOn w:val="DefaultParagraphFont"/>
    <w:uiPriority w:val="99"/>
    <w:semiHidden/>
    <w:unhideWhenUsed/>
    <w:rsid w:val="001F2B46"/>
    <w:rPr>
      <w:color w:val="auto"/>
      <w:u w:val="none"/>
    </w:rPr>
  </w:style>
  <w:style w:type="character" w:customStyle="1" w:styleId="Heading5Char">
    <w:name w:val="Heading 5 Char"/>
    <w:basedOn w:val="DefaultParagraphFont"/>
    <w:link w:val="Heading5"/>
    <w:uiPriority w:val="9"/>
    <w:semiHidden/>
    <w:rsid w:val="001F2B46"/>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1F2B46"/>
    <w:rPr>
      <w:b/>
      <w:bCs/>
    </w:rPr>
  </w:style>
  <w:style w:type="character" w:styleId="BookTitle">
    <w:name w:val="Book Title"/>
    <w:basedOn w:val="DefaultParagraphFont"/>
    <w:uiPriority w:val="33"/>
    <w:qFormat/>
    <w:rsid w:val="001F2B46"/>
    <w:rPr>
      <w:b/>
      <w:bCs/>
      <w:i/>
      <w:iCs/>
      <w:spacing w:val="5"/>
    </w:rPr>
  </w:style>
  <w:style w:type="numbering" w:styleId="111111">
    <w:name w:val="Outline List 2"/>
    <w:basedOn w:val="NoList"/>
    <w:uiPriority w:val="99"/>
    <w:semiHidden/>
    <w:unhideWhenUsed/>
    <w:rsid w:val="001F2B46"/>
  </w:style>
  <w:style w:type="paragraph" w:styleId="Header">
    <w:name w:val="header"/>
    <w:basedOn w:val="Normal"/>
    <w:link w:val="HeaderChar"/>
    <w:uiPriority w:val="99"/>
    <w:semiHidden/>
    <w:rsid w:val="001F2B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2B46"/>
  </w:style>
  <w:style w:type="paragraph" w:styleId="Footer">
    <w:name w:val="footer"/>
    <w:basedOn w:val="Normal"/>
    <w:link w:val="FooterChar"/>
    <w:uiPriority w:val="99"/>
    <w:semiHidden/>
    <w:rsid w:val="001F2B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2B46"/>
  </w:style>
  <w:style w:type="paragraph" w:styleId="BodyText">
    <w:name w:val="Body Text"/>
    <w:basedOn w:val="Normal"/>
    <w:link w:val="BodyTextChar"/>
    <w:uiPriority w:val="99"/>
    <w:semiHidden/>
    <w:unhideWhenUsed/>
    <w:rsid w:val="001F2B46"/>
    <w:pPr>
      <w:spacing w:after="120"/>
    </w:pPr>
  </w:style>
  <w:style w:type="character" w:customStyle="1" w:styleId="BodyTextChar">
    <w:name w:val="Body Text Char"/>
    <w:basedOn w:val="DefaultParagraphFont"/>
    <w:link w:val="BodyText"/>
    <w:uiPriority w:val="99"/>
    <w:semiHidden/>
    <w:rsid w:val="001F2B46"/>
  </w:style>
  <w:style w:type="paragraph" w:styleId="NoSpacing">
    <w:name w:val="No Spacing"/>
    <w:link w:val="NoSpacingChar"/>
    <w:uiPriority w:val="99"/>
    <w:unhideWhenUsed/>
    <w:qFormat/>
    <w:rsid w:val="001F2B4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F2B46"/>
    <w:rPr>
      <w:rFonts w:ascii="Calibri" w:hAnsi="Calibri" w:cs="Calibri"/>
    </w:rPr>
  </w:style>
  <w:style w:type="character" w:styleId="UnresolvedMention">
    <w:name w:val="Unresolved Mention"/>
    <w:basedOn w:val="DefaultParagraphFont"/>
    <w:uiPriority w:val="99"/>
    <w:semiHidden/>
    <w:unhideWhenUsed/>
    <w:rsid w:val="001F2B46"/>
    <w:rPr>
      <w:color w:val="605E5C"/>
      <w:shd w:val="clear" w:color="auto" w:fill="E1DFDD"/>
    </w:rPr>
  </w:style>
  <w:style w:type="paragraph" w:customStyle="1" w:styleId="textbold">
    <w:name w:val="text bold"/>
    <w:basedOn w:val="Normal"/>
    <w:link w:val="Emphasis"/>
    <w:uiPriority w:val="7"/>
    <w:qFormat/>
    <w:rsid w:val="001F2B46"/>
    <w:pPr>
      <w:spacing w:line="256" w:lineRule="auto"/>
      <w:ind w:left="720"/>
      <w:jc w:val="both"/>
    </w:pPr>
    <w:rPr>
      <w:b/>
      <w:iCs/>
      <w:u w:val="single"/>
    </w:rPr>
  </w:style>
  <w:style w:type="paragraph" w:styleId="NormalWeb">
    <w:name w:val="Normal (Web)"/>
    <w:basedOn w:val="Normal"/>
    <w:uiPriority w:val="99"/>
    <w:unhideWhenUsed/>
    <w:rsid w:val="001F2B46"/>
    <w:pPr>
      <w:spacing w:before="100" w:beforeAutospacing="1" w:after="100" w:afterAutospacing="1"/>
    </w:pPr>
    <w:rPr>
      <w:rFonts w:ascii="Times New Roman" w:eastAsia="Times New Roman" w:hAnsi="Times New Roman" w:cs="Times New Roman"/>
      <w:sz w:val="24"/>
      <w:lang w:bidi="he-IL"/>
    </w:rPr>
  </w:style>
  <w:style w:type="paragraph" w:styleId="ListParagraph">
    <w:name w:val="List Paragraph"/>
    <w:basedOn w:val="Normal"/>
    <w:uiPriority w:val="34"/>
    <w:qFormat/>
    <w:rsid w:val="001F2B46"/>
    <w:pPr>
      <w:ind w:left="720"/>
      <w:contextualSpacing/>
    </w:pPr>
  </w:style>
  <w:style w:type="paragraph" w:customStyle="1" w:styleId="Analytic">
    <w:name w:val="Analytic"/>
    <w:basedOn w:val="Heading4"/>
    <w:next w:val="Normal"/>
    <w:qFormat/>
    <w:rsid w:val="001F2B46"/>
    <w:rPr>
      <w:rFonts w:cs="Calibri"/>
      <w:color w:val="595959" w:themeColor="text1" w:themeTint="A6"/>
    </w:rPr>
  </w:style>
  <w:style w:type="paragraph" w:customStyle="1" w:styleId="articleparagraphrootwy3ui">
    <w:name w:val="articleparagraph_root__wy3ui"/>
    <w:basedOn w:val="Normal"/>
    <w:rsid w:val="001F2B46"/>
    <w:pPr>
      <w:spacing w:before="100" w:beforeAutospacing="1" w:after="100" w:afterAutospacing="1"/>
    </w:pPr>
    <w:rPr>
      <w:rFonts w:ascii="Times New Roman" w:eastAsia="Times New Roman" w:hAnsi="Times New Roman" w:cs="Times New Roman"/>
      <w:sz w:val="24"/>
      <w:szCs w:val="24"/>
    </w:rPr>
  </w:style>
  <w:style w:type="paragraph" w:customStyle="1" w:styleId="css-k3zb6l-paragraph">
    <w:name w:val="css-k3zb6l-paragraph"/>
    <w:basedOn w:val="Normal"/>
    <w:rsid w:val="001F2B46"/>
    <w:pPr>
      <w:spacing w:before="100" w:beforeAutospacing="1" w:after="100" w:afterAutospacing="1"/>
    </w:pPr>
    <w:rPr>
      <w:rFonts w:ascii="Times New Roman" w:eastAsia="Times New Roman" w:hAnsi="Times New Roman" w:cs="Times New Roman"/>
      <w:sz w:val="24"/>
      <w:szCs w:val="24"/>
    </w:rPr>
  </w:style>
  <w:style w:type="character" w:customStyle="1" w:styleId="link">
    <w:name w:val="link"/>
    <w:basedOn w:val="DefaultParagraphFont"/>
    <w:rsid w:val="001F2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bpp.org/research/social-" TargetMode="External"/><Relationship Id="rId21" Type="http://schemas.openxmlformats.org/officeDocument/2006/relationships/hyperlink" Target="https://www.cbsnews.com/news/will-social-security-run-out-what-will-happen-experts/" TargetMode="External"/><Relationship Id="rId34" Type="http://schemas.openxmlformats.org/officeDocument/2006/relationships/hyperlink" Target="https://ccrjustice.org/home/blog/2021/10/20/colony-colony-colony-puerto-rico-and-courts//JJB" TargetMode="External"/><Relationship Id="rId42" Type="http://schemas.openxmlformats.org/officeDocument/2006/relationships/hyperlink" Target="https://www.venable.com/insights/publications/2023/05/supreme-court-to-hear-case-that-could-overrule//JJB" TargetMode="External"/><Relationship Id="rId47" Type="http://schemas.openxmlformats.org/officeDocument/2006/relationships/hyperlink" Target="https://www.usda.gov/media/blog/2020/09/24/americas-farmers-resilient-throughout-covid-pandemic" TargetMode="External"/><Relationship Id="rId50" Type="http://schemas.openxmlformats.org/officeDocument/2006/relationships/hyperlink" Target="https://ir.lawnet.fordham.edu/cgi/viewcontent.cgi?article=6001&amp;context=flr" TargetMode="External"/><Relationship Id="rId55" Type="http://schemas.openxmlformats.org/officeDocument/2006/relationships/hyperlink" Target="https://www.yalelawjournal.org/note/beyond-the-critique-of-rights" TargetMode="External"/><Relationship Id="rId63" Type="http://schemas.openxmlformats.org/officeDocument/2006/relationships/hyperlink" Target="https://www.tandfonline.com/doi/full/10.1080/03050068.2019.1665268/HZ" TargetMode="External"/><Relationship Id="rId7" Type="http://schemas.openxmlformats.org/officeDocument/2006/relationships/hyperlink" Target="https://scholarship.law.wm.edu/cgi/viewcontent.cgi?article=1599&amp;context=wmjowl" TargetMode="External"/><Relationship Id="rId2" Type="http://schemas.openxmlformats.org/officeDocument/2006/relationships/styles" Target="styles.xml"/><Relationship Id="rId16" Type="http://schemas.openxmlformats.org/officeDocument/2006/relationships/hyperlink" Target="https://scholarship.law.wm.edu/cgi/viewcontent.cgi?article=1599&amp;context=wmjowl" TargetMode="External"/><Relationship Id="rId29" Type="http://schemas.openxmlformats.org/officeDocument/2006/relationships/hyperlink" Target="https://heinonline.org/HOL/Page?handle=hein.journals/yljfor130&amp;amp;id=316&amp;amp;collection=journals//JJB" TargetMode="External"/><Relationship Id="rId11" Type="http://schemas.openxmlformats.org/officeDocument/2006/relationships/hyperlink" Target="https://www.yalelawjournal.org/note/beyond-the-critique-of-rights" TargetMode="External"/><Relationship Id="rId24" Type="http://schemas.openxmlformats.org/officeDocument/2006/relationships/hyperlink" Target="https://americanhistory.si.edu/citizenship/learn/geography/91/learn//JJB" TargetMode="External"/><Relationship Id="rId32" Type="http://schemas.openxmlformats.org/officeDocument/2006/relationships/hyperlink" Target="https://repository.law.umich.edu/cgi/viewcontent.cgi?article=11248&amp;context=mlr" TargetMode="External"/><Relationship Id="rId37" Type="http://schemas.openxmlformats.org/officeDocument/2006/relationships/hyperlink" Target="https://nymag.com/intelligencer/2023/07/john-roberts-supreme-court-republican-party.html" TargetMode="External"/><Relationship Id="rId40" Type="http://schemas.openxmlformats.org/officeDocument/2006/relationships/hyperlink" Target="https://news.yahoo.com/no-thing-political-capital-201002390--politics.html?guccounter=1&amp;guce_referrer=aHR0cHM6Ly93d3cuZ29vZ2xlLmNvbS8&amp;guce_referrer_sig=AQAAAI4enc_9QFbGYh9EffJN1TyFJzkFK3zWjuSMeB9NV3AybBlzpAWHMG2BTaR5wgCJmEwi95HKoHyb2XSnB8Oq5pJMtomleBW__D8a_Td7GfeVMEpiuq-8tyE6YLGZYqOa7cZLFVGW5rkouLffjGMn8CXRfhn3bD484BwY6OS0FroX" TargetMode="External"/><Relationship Id="rId45" Type="http://schemas.openxmlformats.org/officeDocument/2006/relationships/hyperlink" Target="https://www.usda.gov/media/blog/2020/09/24/americas-farmers-resilient-throughout-covid-pandemic" TargetMode="External"/><Relationship Id="rId53" Type="http://schemas.openxmlformats.org/officeDocument/2006/relationships/hyperlink" Target="https://theleftwind.org/2020/04/24/everyday-ruptures-putting-basebuilding-on-a-revolutionary-path/" TargetMode="External"/><Relationship Id="rId58" Type="http://schemas.openxmlformats.org/officeDocument/2006/relationships/hyperlink" Target="https://www.yalelawjournal.org/note/beyond-the-critique-of-rights" TargetMode="External"/><Relationship Id="rId66" Type="http://schemas.openxmlformats.org/officeDocument/2006/relationships/theme" Target="theme/theme1.xml"/><Relationship Id="rId5" Type="http://schemas.openxmlformats.org/officeDocument/2006/relationships/hyperlink" Target="https://www.yalelawjournal.org/article/the-insular-cases-run-amok" TargetMode="External"/><Relationship Id="rId61" Type="http://schemas.openxmlformats.org/officeDocument/2006/relationships/hyperlink" Target="https://www.researchgate.net/profile/Massimo-Pendenza/publication/314086123_Societal_cosmopolitanism_the_drift_from_universalism_towards_particularism/links/59cf533c4585150177e912b6/Societal-cosmopolitanism-the-drift-from-universalism-towards-particularism.pdf" TargetMode="External"/><Relationship Id="rId19" Type="http://schemas.openxmlformats.org/officeDocument/2006/relationships/hyperlink" Target="https://www.theweeklyjournal.com/business/access-to-supplemental-security-income-is-positive-for-local-economy/article_a47f12d6-3c0a-11ec-88d5-07ce0bbe2ed2.html//JJB" TargetMode="External"/><Relationship Id="rId14" Type="http://schemas.openxmlformats.org/officeDocument/2006/relationships/hyperlink" Target="https://harvardlawreview.org/print/vol-130/american-samoa-and-the-citizenship-clause/" TargetMode="External"/><Relationship Id="rId22" Type="http://schemas.openxmlformats.org/officeDocument/2006/relationships/hyperlink" Target="http://www.lisdatacenter.org/wps/liswps/717.pdf" TargetMode="External"/><Relationship Id="rId27" Type="http://schemas.openxmlformats.org/officeDocument/2006/relationships/hyperlink" Target="https://harvardlawreview.org/blog/2018/03/why-the-insular-cases-must-become-the-next-plessy/" TargetMode="External"/><Relationship Id="rId30" Type="http://schemas.openxmlformats.org/officeDocument/2006/relationships/hyperlink" Target="https://scholarship.law.upenn.edu/cgi/viewcontent.cgi?article=1162&amp;context=jil" TargetMode="External"/><Relationship Id="rId35" Type="http://schemas.openxmlformats.org/officeDocument/2006/relationships/hyperlink" Target="https://www.nytimes.com/2022/07/01/us/supreme-court-term-roe-guns-epa-decisions.html//JJB" TargetMode="External"/><Relationship Id="rId43" Type="http://schemas.openxmlformats.org/officeDocument/2006/relationships/hyperlink" Target="https://www.usda.gov/media/blog/2020/09/24/americas-farmers-resilient-throughout-covid-pandemic" TargetMode="External"/><Relationship Id="rId48" Type="http://schemas.openxmlformats.org/officeDocument/2006/relationships/hyperlink" Target="https://www.usda.gov/media/blog/2020/09/24/americas-farmers-resilient-throughout-covid-pandemic" TargetMode="External"/><Relationship Id="rId56" Type="http://schemas.openxmlformats.org/officeDocument/2006/relationships/hyperlink" Target="https://www.yalelawjournal.org/note/beyond-the-critique-of-rights" TargetMode="External"/><Relationship Id="rId64" Type="http://schemas.openxmlformats.org/officeDocument/2006/relationships/hyperlink" Target="https://www.tandfonline.com/doi/full/10.1080/03050068.2019.1665268/HZ" TargetMode="External"/><Relationship Id="rId8" Type="http://schemas.openxmlformats.org/officeDocument/2006/relationships/hyperlink" Target="https://www.yalelawjournal.org/article/the-insular-cases-run-amok" TargetMode="External"/><Relationship Id="rId51" Type="http://schemas.openxmlformats.org/officeDocument/2006/relationships/hyperlink" Target="https://www.reuters.com/legal/government/us-supreme-court-declines-extend-federal-benefits-puerto-rico-2022-04-21///JJB" TargetMode="External"/><Relationship Id="rId3" Type="http://schemas.openxmlformats.org/officeDocument/2006/relationships/settings" Target="settings.xml"/><Relationship Id="rId12" Type="http://schemas.openxmlformats.org/officeDocument/2006/relationships/hyperlink" Target="https://repository.law.umich.edu/cgi/viewcontent.cgi?article=11248&amp;context=mlr" TargetMode="External"/><Relationship Id="rId17" Type="http://schemas.openxmlformats.org/officeDocument/2006/relationships/hyperlink" Target="https://slate.com/news-and-politics/2020/06/puerto-rico-insular-cases-supreme-court.html)//MS" TargetMode="External"/><Relationship Id="rId25" Type="http://schemas.openxmlformats.org/officeDocument/2006/relationships/hyperlink" Target="https://casetext.com/case/arnett-v-cir//JJB" TargetMode="External"/><Relationship Id="rId33" Type="http://schemas.openxmlformats.org/officeDocument/2006/relationships/hyperlink" Target="https://scholarship.law.upenn.edu/cgi/viewcontent.cgi?article=1162&amp;context=jil" TargetMode="External"/><Relationship Id="rId38" Type="http://schemas.openxmlformats.org/officeDocument/2006/relationships/hyperlink" Target="https://www.thecrimson.com/article/2023/6/30/scotus-affirmative-action-analysis/" TargetMode="External"/><Relationship Id="rId46" Type="http://schemas.openxmlformats.org/officeDocument/2006/relationships/hyperlink" Target="https://www.usda.gov/media/blog/2020/09/24/americas-farmers-resilient-throughout-covid-pandemic" TargetMode="External"/><Relationship Id="rId59" Type="http://schemas.openxmlformats.org/officeDocument/2006/relationships/hyperlink" Target="https://www.yalelawjournal.org/note/beyond-the-critique-of-rights" TargetMode="External"/><Relationship Id="rId20" Type="http://schemas.openxmlformats.org/officeDocument/2006/relationships/hyperlink" Target="https://harvardlawreview.org/blog/2018/03/why-the-insular-cases-must-become-the-next-plessy/" TargetMode="External"/><Relationship Id="rId41" Type="http://schemas.openxmlformats.org/officeDocument/2006/relationships/hyperlink" Target="https://www.bhfs.com/insights/alerts-articles/2023/chevron-deference-on-the-chopping-block-" TargetMode="External"/><Relationship Id="rId54" Type="http://schemas.openxmlformats.org/officeDocument/2006/relationships/hyperlink" Target="http://www.historyisaweapon.com/defcon1/davisinterview.html" TargetMode="External"/><Relationship Id="rId62" Type="http://schemas.openxmlformats.org/officeDocument/2006/relationships/hyperlink" Target="https://harvardlawreview.org/blog/2018/03/why-the-insular-cases-must-become-the-next-plessy/" TargetMode="External"/><Relationship Id="rId1" Type="http://schemas.openxmlformats.org/officeDocument/2006/relationships/numbering" Target="numbering.xml"/><Relationship Id="rId6" Type="http://schemas.openxmlformats.org/officeDocument/2006/relationships/hyperlink" Target="https://www.yalelawjournal.org/forum/how-we-study-the-constitution" TargetMode="External"/><Relationship Id="rId15" Type="http://schemas.openxmlformats.org/officeDocument/2006/relationships/hyperlink" Target="https://repository.law.umich.edu/cgi/viewcontent.cgi?article=11248&amp;context=mlr" TargetMode="External"/><Relationship Id="rId23" Type="http://schemas.openxmlformats.org/officeDocument/2006/relationships/hyperlink" Target="https://casetext.com/case/arnett-v-cir//JJB" TargetMode="External"/><Relationship Id="rId28" Type="http://schemas.openxmlformats.org/officeDocument/2006/relationships/hyperlink" Target="https://heinonline.org/HOL/Page?handle=hein.journals/yljfor130&amp;amp;id=316&amp;amp;collection=journals//JJB" TargetMode="External"/><Relationship Id="rId36" Type="http://schemas.openxmlformats.org/officeDocument/2006/relationships/hyperlink" Target="https://www.nytimes.com/2022/07/01/us/supreme-court-term-roe-guns-epa-decisions.html//JJB" TargetMode="External"/><Relationship Id="rId49" Type="http://schemas.openxmlformats.org/officeDocument/2006/relationships/hyperlink" Target="https://harvardlawreview.org/print/vol-130/american-samoa-and-the-citizenship-clause/" TargetMode="External"/><Relationship Id="rId57" Type="http://schemas.openxmlformats.org/officeDocument/2006/relationships/hyperlink" Target="https://www.yalelawjournal.org/note/beyond-the-critique-of-rights" TargetMode="External"/><Relationship Id="rId10" Type="http://schemas.openxmlformats.org/officeDocument/2006/relationships/hyperlink" Target="https://scholarship.law.marquette.edu/cgi/viewcontent.cgi?article=5402&amp;context=mulr" TargetMode="External"/><Relationship Id="rId31" Type="http://schemas.openxmlformats.org/officeDocument/2006/relationships/hyperlink" Target="https://legal-planet.org/2020/06/29/dc-and-puerto-rico-are-not-the-same/" TargetMode="External"/><Relationship Id="rId44" Type="http://schemas.openxmlformats.org/officeDocument/2006/relationships/hyperlink" Target="https://www.usda.gov/media/blog/2020/09/24/americas-farmers-resilient-throughout-covid-pandemic" TargetMode="External"/><Relationship Id="rId52" Type="http://schemas.openxmlformats.org/officeDocument/2006/relationships/hyperlink" Target="https://www.tandfonline.com/doi/full/10.1080/03050068.2019.1665268/HZ" TargetMode="External"/><Relationship Id="rId60" Type="http://schemas.openxmlformats.org/officeDocument/2006/relationships/hyperlink" Target="https://www.pewresearch.org/politics/2022/07/06/majority-of-public-disapproves-of-supreme-courts-decision-to-overturn-roe-v-wade///JJB"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alelawjournal.org/forum/how-we-study-the-constitution//JJB" TargetMode="External"/><Relationship Id="rId13" Type="http://schemas.openxmlformats.org/officeDocument/2006/relationships/hyperlink" Target="https://repository.law.umich.edu/cgi/viewcontent.cgi?article=11248&amp;context=mlr" TargetMode="External"/><Relationship Id="rId18" Type="http://schemas.openxmlformats.org/officeDocument/2006/relationships/hyperlink" Target="https://www.reuters.com/legal/government/us-supreme-court-declines-extend-federal-benefits-puerto-rico-2022-04-21///JJB" TargetMode="External"/><Relationship Id="rId39" Type="http://schemas.openxmlformats.org/officeDocument/2006/relationships/hyperlink" Target="https://www.theatlantic.com/ideas/archive/2023/06/scotus-affirmative-action-ruling-implications/6745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78825</Words>
  <Characters>449305</Characters>
  <Application>Microsoft Office Word</Application>
  <DocSecurity>0</DocSecurity>
  <Lines>3744</Lines>
  <Paragraphs>1054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2023-08-12T18:46:00Z</dcterms:created>
  <dcterms:modified xsi:type="dcterms:W3CDTF">2023-08-12T19:02:00Z</dcterms:modified>
</cp:coreProperties>
</file>