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0845B4" w14:textId="3403EF90" w:rsidR="00B47EEF" w:rsidRPr="00177134" w:rsidRDefault="00B47EEF" w:rsidP="00D576CD">
      <w:pPr>
        <w:pStyle w:val="Heading2"/>
        <w:keepNext w:val="0"/>
        <w:keepLines w:val="0"/>
        <w:spacing w:after="80"/>
        <w:rPr>
          <w:rFonts w:asciiTheme="minorHAnsi" w:hAnsiTheme="minorHAnsi" w:cstheme="minorHAnsi"/>
          <w:sz w:val="16"/>
          <w:szCs w:val="16"/>
        </w:rPr>
      </w:pPr>
      <w:bookmarkStart w:id="0" w:name="_l2vb9hcuuj19" w:colFirst="0" w:colLast="0"/>
      <w:bookmarkEnd w:id="0"/>
      <w:r w:rsidRPr="00177134">
        <w:rPr>
          <w:rFonts w:asciiTheme="minorHAnsi" w:hAnsiTheme="minorHAnsi" w:cstheme="minorHAnsi"/>
          <w:sz w:val="34"/>
          <w:szCs w:val="34"/>
          <w:u w:val="single"/>
        </w:rPr>
        <w:t xml:space="preserve">ENDI 2023 - States Counterplan </w:t>
      </w:r>
      <w:r w:rsidR="00D576CD">
        <w:rPr>
          <w:rFonts w:asciiTheme="minorHAnsi" w:hAnsiTheme="minorHAnsi" w:cstheme="minorHAnsi"/>
          <w:color w:val="000000"/>
          <w:sz w:val="32"/>
          <w:szCs w:val="24"/>
          <w:u w:val="single"/>
        </w:rPr>
        <w:t>Affirmative Answers</w:t>
      </w:r>
    </w:p>
    <w:p w14:paraId="504DA38E" w14:textId="77777777" w:rsidR="00B47EEF" w:rsidRPr="00177134" w:rsidRDefault="00B47EEF" w:rsidP="00FC771F">
      <w:pPr>
        <w:pStyle w:val="Heading3"/>
        <w:rPr>
          <w:rFonts w:asciiTheme="minorHAnsi" w:hAnsiTheme="minorHAnsi" w:cstheme="minorHAnsi"/>
        </w:rPr>
      </w:pPr>
      <w:bookmarkStart w:id="1" w:name="_49glemnzp7q2" w:colFirst="0" w:colLast="0"/>
      <w:bookmarkStart w:id="2" w:name="_uohip4muyz5l" w:colFirst="0" w:colLast="0"/>
      <w:bookmarkEnd w:id="1"/>
      <w:bookmarkEnd w:id="2"/>
      <w:r w:rsidRPr="00177134">
        <w:rPr>
          <w:rFonts w:asciiTheme="minorHAnsi" w:hAnsiTheme="minorHAnsi" w:cstheme="minorHAnsi"/>
        </w:rPr>
        <w:lastRenderedPageBreak/>
        <w:t>---Permutations</w:t>
      </w:r>
    </w:p>
    <w:p w14:paraId="4D885F8B" w14:textId="77777777" w:rsidR="00B47EEF" w:rsidRPr="00177134" w:rsidRDefault="00B47EEF" w:rsidP="00FC771F">
      <w:pPr>
        <w:pStyle w:val="Heading3"/>
        <w:rPr>
          <w:rFonts w:asciiTheme="minorHAnsi" w:hAnsiTheme="minorHAnsi" w:cstheme="minorHAnsi"/>
        </w:rPr>
      </w:pPr>
      <w:bookmarkStart w:id="3" w:name="_5083jrzvpnf" w:colFirst="0" w:colLast="0"/>
      <w:bookmarkEnd w:id="3"/>
      <w:r w:rsidRPr="00177134">
        <w:rPr>
          <w:rFonts w:asciiTheme="minorHAnsi" w:hAnsiTheme="minorHAnsi" w:cstheme="minorHAnsi"/>
        </w:rPr>
        <w:lastRenderedPageBreak/>
        <w:t>2AC – Perm - Do Both (Federalism Net Benefit)</w:t>
      </w:r>
    </w:p>
    <w:p w14:paraId="03C632FD" w14:textId="77777777" w:rsidR="00B47EEF" w:rsidRPr="00177134" w:rsidRDefault="00B47EEF" w:rsidP="00B47EEF">
      <w:pPr>
        <w:pStyle w:val="Heading4"/>
        <w:rPr>
          <w:rFonts w:asciiTheme="minorHAnsi" w:hAnsiTheme="minorHAnsi" w:cstheme="minorHAnsi"/>
          <w:b w:val="0"/>
          <w:color w:val="000000"/>
        </w:rPr>
      </w:pPr>
      <w:bookmarkStart w:id="4" w:name="_rmd5sxpkt7m0" w:colFirst="0" w:colLast="0"/>
      <w:bookmarkEnd w:id="4"/>
      <w:r w:rsidRPr="00177134">
        <w:rPr>
          <w:rFonts w:asciiTheme="minorHAnsi" w:hAnsiTheme="minorHAnsi" w:cstheme="minorHAnsi"/>
          <w:color w:val="000000"/>
        </w:rPr>
        <w:t xml:space="preserve">Permutation </w:t>
      </w:r>
      <w:proofErr w:type="gramStart"/>
      <w:r w:rsidRPr="00177134">
        <w:rPr>
          <w:rFonts w:asciiTheme="minorHAnsi" w:hAnsiTheme="minorHAnsi" w:cstheme="minorHAnsi"/>
          <w:color w:val="000000"/>
        </w:rPr>
        <w:t>do</w:t>
      </w:r>
      <w:proofErr w:type="gramEnd"/>
      <w:r w:rsidRPr="00177134">
        <w:rPr>
          <w:rFonts w:asciiTheme="minorHAnsi" w:hAnsiTheme="minorHAnsi" w:cstheme="minorHAnsi"/>
          <w:color w:val="000000"/>
        </w:rPr>
        <w:t xml:space="preserve"> both</w:t>
      </w:r>
    </w:p>
    <w:p w14:paraId="659EBF11" w14:textId="77777777" w:rsidR="00B47EEF" w:rsidRPr="00177134" w:rsidRDefault="00B47EEF" w:rsidP="00B47EEF">
      <w:pPr>
        <w:pStyle w:val="Heading4"/>
        <w:rPr>
          <w:rFonts w:asciiTheme="minorHAnsi" w:hAnsiTheme="minorHAnsi" w:cstheme="minorHAnsi"/>
          <w:b w:val="0"/>
          <w:color w:val="000000"/>
        </w:rPr>
      </w:pPr>
      <w:r w:rsidRPr="00177134">
        <w:rPr>
          <w:rFonts w:asciiTheme="minorHAnsi" w:hAnsiTheme="minorHAnsi" w:cstheme="minorHAnsi"/>
          <w:color w:val="000000"/>
        </w:rPr>
        <w:t>The perm is the best option to avoid the federalism DA – federal and state redistribution programs complement each other</w:t>
      </w:r>
    </w:p>
    <w:p w14:paraId="1614E0FF" w14:textId="77777777" w:rsidR="00B47EEF" w:rsidRPr="00177134" w:rsidRDefault="00B47EEF" w:rsidP="00B47EEF">
      <w:pPr>
        <w:rPr>
          <w:rFonts w:asciiTheme="minorHAnsi" w:hAnsiTheme="minorHAnsi" w:cstheme="minorHAnsi"/>
        </w:rPr>
      </w:pPr>
      <w:r w:rsidRPr="00177134">
        <w:rPr>
          <w:rFonts w:asciiTheme="minorHAnsi" w:hAnsiTheme="minorHAnsi" w:cstheme="minorHAnsi"/>
        </w:rPr>
        <w:t>Howard</w:t>
      </w:r>
      <w:r w:rsidRPr="00177134">
        <w:rPr>
          <w:rFonts w:asciiTheme="minorHAnsi" w:hAnsiTheme="minorHAnsi" w:cstheme="minorHAnsi"/>
          <w:b/>
          <w:sz w:val="26"/>
          <w:szCs w:val="26"/>
        </w:rPr>
        <w:t xml:space="preserve"> </w:t>
      </w:r>
      <w:proofErr w:type="spellStart"/>
      <w:r w:rsidRPr="00177134">
        <w:rPr>
          <w:rFonts w:asciiTheme="minorHAnsi" w:hAnsiTheme="minorHAnsi" w:cstheme="minorHAnsi"/>
          <w:b/>
          <w:sz w:val="26"/>
          <w:szCs w:val="26"/>
        </w:rPr>
        <w:t>Chernick</w:t>
      </w:r>
      <w:proofErr w:type="spellEnd"/>
      <w:r w:rsidRPr="00177134">
        <w:rPr>
          <w:rFonts w:asciiTheme="minorHAnsi" w:hAnsiTheme="minorHAnsi" w:cstheme="minorHAnsi"/>
          <w:b/>
          <w:sz w:val="26"/>
          <w:szCs w:val="26"/>
        </w:rPr>
        <w:t xml:space="preserve">, 07. </w:t>
      </w:r>
      <w:r w:rsidRPr="00177134">
        <w:rPr>
          <w:rFonts w:asciiTheme="minorHAnsi" w:hAnsiTheme="minorHAnsi" w:cstheme="minorHAnsi"/>
        </w:rPr>
        <w:t xml:space="preserve">Professor of Economics at Hunter College in New York. “A Reconsideration of the Optimal Assignment of Redistribution Under Fiscal Federalism.” </w:t>
      </w:r>
      <w:r w:rsidRPr="00177134">
        <w:rPr>
          <w:rFonts w:asciiTheme="minorHAnsi" w:hAnsiTheme="minorHAnsi" w:cstheme="minorHAnsi"/>
          <w:i/>
        </w:rPr>
        <w:t xml:space="preserve">Vol. 100 Proceedings of the 100th Annual Conference on Taxation </w:t>
      </w:r>
      <w:r w:rsidRPr="00177134">
        <w:rPr>
          <w:rFonts w:asciiTheme="minorHAnsi" w:hAnsiTheme="minorHAnsi" w:cstheme="minorHAnsi"/>
        </w:rPr>
        <w:t>(November 15-17, 2007), pp. 216-224.</w:t>
      </w:r>
    </w:p>
    <w:p w14:paraId="3A0846BE" w14:textId="77777777" w:rsidR="00B47EEF" w:rsidRPr="00177134" w:rsidRDefault="00B47EEF" w:rsidP="00B47EEF">
      <w:pPr>
        <w:rPr>
          <w:rFonts w:asciiTheme="minorHAnsi" w:hAnsiTheme="minorHAnsi" w:cstheme="minorHAnsi"/>
        </w:rPr>
      </w:pPr>
    </w:p>
    <w:p w14:paraId="6A8EB206" w14:textId="77777777" w:rsidR="00B47EEF" w:rsidRPr="00177134" w:rsidRDefault="00B47EEF" w:rsidP="00B47EEF">
      <w:pPr>
        <w:rPr>
          <w:rFonts w:asciiTheme="minorHAnsi" w:hAnsiTheme="minorHAnsi" w:cstheme="minorHAnsi"/>
          <w:u w:val="single"/>
        </w:rPr>
      </w:pPr>
      <w:r w:rsidRPr="00177134">
        <w:rPr>
          <w:rFonts w:asciiTheme="minorHAnsi" w:hAnsiTheme="minorHAnsi" w:cstheme="minorHAnsi"/>
          <w:u w:val="single"/>
        </w:rPr>
        <w:t>Conclusion</w:t>
      </w:r>
    </w:p>
    <w:p w14:paraId="7F50898F" w14:textId="77777777" w:rsidR="00B47EEF" w:rsidRPr="00177134" w:rsidRDefault="00B47EEF" w:rsidP="00B47EEF">
      <w:pPr>
        <w:rPr>
          <w:rFonts w:asciiTheme="minorHAnsi" w:hAnsiTheme="minorHAnsi" w:cstheme="minorHAnsi"/>
          <w:u w:val="single"/>
        </w:rPr>
      </w:pPr>
      <w:r w:rsidRPr="00177134">
        <w:rPr>
          <w:rFonts w:asciiTheme="minorHAnsi" w:hAnsiTheme="minorHAnsi" w:cstheme="minorHAnsi"/>
          <w:color w:val="000000"/>
          <w:sz w:val="16"/>
          <w:szCs w:val="16"/>
        </w:rPr>
        <w:t xml:space="preserve">The classic fiscal </w:t>
      </w:r>
      <w:r w:rsidRPr="00177134">
        <w:rPr>
          <w:rFonts w:asciiTheme="minorHAnsi" w:hAnsiTheme="minorHAnsi" w:cstheme="minorHAnsi"/>
          <w:color w:val="000000"/>
          <w:u w:val="single"/>
        </w:rPr>
        <w:t xml:space="preserve">federalism </w:t>
      </w:r>
      <w:r w:rsidRPr="00177134">
        <w:rPr>
          <w:rFonts w:asciiTheme="minorHAnsi" w:hAnsiTheme="minorHAnsi" w:cstheme="minorHAnsi"/>
          <w:color w:val="000000"/>
          <w:sz w:val="16"/>
          <w:szCs w:val="16"/>
        </w:rPr>
        <w:t xml:space="preserve">argument is that redistribution should be assigned to the central level of government. This argument is based on the economic costs of subnational redistribution, and the incentive for states to race to the bottom (i.e., underprovide </w:t>
      </w:r>
      <w:proofErr w:type="spellStart"/>
      <w:r w:rsidRPr="00177134">
        <w:rPr>
          <w:rFonts w:asciiTheme="minorHAnsi" w:hAnsiTheme="minorHAnsi" w:cstheme="minorHAnsi"/>
          <w:color w:val="000000"/>
          <w:sz w:val="16"/>
          <w:szCs w:val="16"/>
        </w:rPr>
        <w:t>redistributional</w:t>
      </w:r>
      <w:proofErr w:type="spellEnd"/>
      <w:r w:rsidRPr="00177134">
        <w:rPr>
          <w:rFonts w:asciiTheme="minorHAnsi" w:hAnsiTheme="minorHAnsi" w:cstheme="minorHAnsi"/>
          <w:color w:val="000000"/>
          <w:sz w:val="16"/>
          <w:szCs w:val="16"/>
        </w:rPr>
        <w:t xml:space="preserve"> benefits to avoid becoming a welfare magnet). Despite this dictum, and the major expansion of </w:t>
      </w:r>
      <w:proofErr w:type="spellStart"/>
      <w:r w:rsidRPr="00177134">
        <w:rPr>
          <w:rFonts w:asciiTheme="minorHAnsi" w:hAnsiTheme="minorHAnsi" w:cstheme="minorHAnsi"/>
          <w:color w:val="000000"/>
          <w:sz w:val="16"/>
          <w:szCs w:val="16"/>
        </w:rPr>
        <w:t>redistributional</w:t>
      </w:r>
      <w:proofErr w:type="spellEnd"/>
      <w:r w:rsidRPr="00177134">
        <w:rPr>
          <w:rFonts w:asciiTheme="minorHAnsi" w:hAnsiTheme="minorHAnsi" w:cstheme="minorHAnsi"/>
          <w:color w:val="000000"/>
          <w:sz w:val="16"/>
          <w:szCs w:val="16"/>
        </w:rPr>
        <w:t xml:space="preserve"> pro-grams at the federal level, roughly a third of total spending on redistribution in the United States (excluding age-based Social Security and Medicare) is financed by state and local governments</w:t>
      </w:r>
      <w:r w:rsidRPr="00177134">
        <w:rPr>
          <w:rFonts w:asciiTheme="minorHAnsi" w:hAnsiTheme="minorHAnsi" w:cstheme="minorHAnsi"/>
          <w:color w:val="000000"/>
        </w:rPr>
        <w:t xml:space="preserve">. </w:t>
      </w:r>
      <w:r w:rsidRPr="00177134">
        <w:rPr>
          <w:rFonts w:asciiTheme="minorHAnsi" w:hAnsiTheme="minorHAnsi" w:cstheme="minorHAnsi"/>
          <w:color w:val="000000"/>
          <w:u w:val="single"/>
        </w:rPr>
        <w:t>Over time, federal and subnational spending on redistribution appear to be complementary, rather than substituting.</w:t>
      </w:r>
      <w:r w:rsidRPr="00177134">
        <w:rPr>
          <w:rFonts w:asciiTheme="minorHAnsi" w:hAnsiTheme="minorHAnsi" w:cstheme="minorHAnsi"/>
          <w:u w:val="single"/>
        </w:rPr>
        <w:t xml:space="preserve"> </w:t>
      </w:r>
    </w:p>
    <w:p w14:paraId="4FBA3D0B" w14:textId="77777777" w:rsidR="00B47EEF" w:rsidRPr="00177134" w:rsidRDefault="00B47EEF" w:rsidP="00B47EEF">
      <w:pPr>
        <w:rPr>
          <w:rFonts w:asciiTheme="minorHAnsi" w:hAnsiTheme="minorHAnsi" w:cstheme="minorHAnsi"/>
          <w:color w:val="000000"/>
        </w:rPr>
      </w:pPr>
      <w:proofErr w:type="gramStart"/>
      <w:r w:rsidRPr="00177134">
        <w:rPr>
          <w:rFonts w:asciiTheme="minorHAnsi" w:hAnsiTheme="minorHAnsi" w:cstheme="minorHAnsi"/>
          <w:color w:val="000000"/>
          <w:sz w:val="16"/>
          <w:szCs w:val="16"/>
        </w:rPr>
        <w:t>Taking into account</w:t>
      </w:r>
      <w:proofErr w:type="gramEnd"/>
      <w:r w:rsidRPr="00177134">
        <w:rPr>
          <w:rFonts w:asciiTheme="minorHAnsi" w:hAnsiTheme="minorHAnsi" w:cstheme="minorHAnsi"/>
          <w:color w:val="000000"/>
          <w:sz w:val="16"/>
          <w:szCs w:val="16"/>
        </w:rPr>
        <w:t xml:space="preserve"> the political and economic costs of redistribution at both the federal and subnational levels, I argue that, while the central government should play the primary role</w:t>
      </w:r>
      <w:r w:rsidRPr="00177134">
        <w:rPr>
          <w:rFonts w:asciiTheme="minorHAnsi" w:hAnsiTheme="minorHAnsi" w:cstheme="minorHAnsi"/>
          <w:color w:val="000000"/>
        </w:rPr>
        <w:t xml:space="preserve">, </w:t>
      </w:r>
      <w:r w:rsidRPr="00177134">
        <w:rPr>
          <w:rFonts w:asciiTheme="minorHAnsi" w:hAnsiTheme="minorHAnsi" w:cstheme="minorHAnsi"/>
          <w:color w:val="000000"/>
          <w:u w:val="single"/>
        </w:rPr>
        <w:t>optimal redistribution in a federal system requires sharing of fiscal responsibility between central and subnational governments</w:t>
      </w:r>
      <w:r w:rsidRPr="00177134">
        <w:rPr>
          <w:rFonts w:asciiTheme="minorHAnsi" w:hAnsiTheme="minorHAnsi" w:cstheme="minorHAnsi"/>
          <w:color w:val="000000"/>
        </w:rPr>
        <w:t xml:space="preserve">. </w:t>
      </w:r>
      <w:r w:rsidRPr="00177134">
        <w:rPr>
          <w:rFonts w:asciiTheme="minorHAnsi" w:hAnsiTheme="minorHAnsi" w:cstheme="minorHAnsi"/>
          <w:color w:val="000000"/>
          <w:sz w:val="16"/>
          <w:szCs w:val="16"/>
        </w:rPr>
        <w:t>While</w:t>
      </w:r>
      <w:r w:rsidRPr="00177134">
        <w:rPr>
          <w:rFonts w:asciiTheme="minorHAnsi" w:hAnsiTheme="minorHAnsi" w:cstheme="minorHAnsi"/>
          <w:color w:val="000000"/>
        </w:rPr>
        <w:t xml:space="preserve"> </w:t>
      </w:r>
      <w:r w:rsidRPr="00177134">
        <w:rPr>
          <w:rFonts w:asciiTheme="minorHAnsi" w:hAnsiTheme="minorHAnsi" w:cstheme="minorHAnsi"/>
          <w:color w:val="000000"/>
          <w:u w:val="single"/>
        </w:rPr>
        <w:t>too much decentralization leads to suboptimal redistribution in low capacity or weak preference states, too much centralization can lead to welfare losses in high capacity or strong preference states</w:t>
      </w:r>
      <w:r w:rsidRPr="00177134">
        <w:rPr>
          <w:rFonts w:asciiTheme="minorHAnsi" w:hAnsiTheme="minorHAnsi" w:cstheme="minorHAnsi"/>
          <w:color w:val="000000"/>
        </w:rPr>
        <w:t xml:space="preserve">. </w:t>
      </w:r>
      <w:r w:rsidRPr="00177134">
        <w:rPr>
          <w:rFonts w:asciiTheme="minorHAnsi" w:hAnsiTheme="minorHAnsi" w:cstheme="minorHAnsi"/>
          <w:color w:val="000000"/>
          <w:sz w:val="16"/>
          <w:szCs w:val="16"/>
        </w:rPr>
        <w:t>The appropriate degree of sharing depends on the variation in fiscal capacity and need across jurisdictions, and on the social marginal cost of subnational redistribution, relative to the social marginal cost of national redistribution</w:t>
      </w:r>
      <w:r w:rsidRPr="00177134">
        <w:rPr>
          <w:rFonts w:asciiTheme="minorHAnsi" w:hAnsiTheme="minorHAnsi" w:cstheme="minorHAnsi"/>
          <w:color w:val="000000"/>
        </w:rPr>
        <w:t xml:space="preserve">. </w:t>
      </w:r>
      <w:r w:rsidRPr="00177134">
        <w:rPr>
          <w:rFonts w:asciiTheme="minorHAnsi" w:hAnsiTheme="minorHAnsi" w:cstheme="minorHAnsi"/>
          <w:color w:val="000000"/>
          <w:sz w:val="16"/>
          <w:szCs w:val="16"/>
        </w:rPr>
        <w:t xml:space="preserve">My assessment of the evidence is that at the state level the social cost is relatively small, with little evidence that higher redistribution hurts a state’s economy. </w:t>
      </w:r>
      <w:r w:rsidRPr="00177134">
        <w:rPr>
          <w:rFonts w:asciiTheme="minorHAnsi" w:hAnsiTheme="minorHAnsi" w:cstheme="minorHAnsi"/>
          <w:color w:val="000000"/>
          <w:u w:val="single"/>
        </w:rPr>
        <w:t xml:space="preserve">The wide and even increasing variation in fiscal capacity across U.S. states over the past 25 years has increased the importance of the central government in raising </w:t>
      </w:r>
      <w:proofErr w:type="spellStart"/>
      <w:r w:rsidRPr="00177134">
        <w:rPr>
          <w:rFonts w:asciiTheme="minorHAnsi" w:hAnsiTheme="minorHAnsi" w:cstheme="minorHAnsi"/>
          <w:color w:val="000000"/>
          <w:u w:val="single"/>
        </w:rPr>
        <w:t>redistributional</w:t>
      </w:r>
      <w:proofErr w:type="spellEnd"/>
      <w:r w:rsidRPr="00177134">
        <w:rPr>
          <w:rFonts w:asciiTheme="minorHAnsi" w:hAnsiTheme="minorHAnsi" w:cstheme="minorHAnsi"/>
          <w:color w:val="000000"/>
          <w:u w:val="single"/>
        </w:rPr>
        <w:t xml:space="preserve"> levels in states with low fiscal capacities, but at the same time it has increased the importance of supplemental subnational redistribution in the high fiscal capacity states</w:t>
      </w:r>
      <w:r w:rsidRPr="00177134">
        <w:rPr>
          <w:rFonts w:asciiTheme="minorHAnsi" w:hAnsiTheme="minorHAnsi" w:cstheme="minorHAnsi"/>
          <w:color w:val="000000"/>
          <w:sz w:val="16"/>
          <w:szCs w:val="16"/>
        </w:rPr>
        <w:t xml:space="preserve">. Both matching grants and block grants may be deficient as national fiscal strategies for eliminating the societal deadweight losses from both decentralized </w:t>
      </w:r>
      <w:proofErr w:type="spellStart"/>
      <w:r w:rsidRPr="00177134">
        <w:rPr>
          <w:rFonts w:asciiTheme="minorHAnsi" w:hAnsiTheme="minorHAnsi" w:cstheme="minorHAnsi"/>
          <w:color w:val="000000"/>
          <w:sz w:val="16"/>
          <w:szCs w:val="16"/>
        </w:rPr>
        <w:t>underprovision</w:t>
      </w:r>
      <w:proofErr w:type="spellEnd"/>
      <w:r w:rsidRPr="00177134">
        <w:rPr>
          <w:rFonts w:asciiTheme="minorHAnsi" w:hAnsiTheme="minorHAnsi" w:cstheme="minorHAnsi"/>
          <w:color w:val="000000"/>
          <w:sz w:val="16"/>
          <w:szCs w:val="16"/>
        </w:rPr>
        <w:t xml:space="preserve"> and centralized </w:t>
      </w:r>
      <w:proofErr w:type="spellStart"/>
      <w:r w:rsidRPr="00177134">
        <w:rPr>
          <w:rFonts w:asciiTheme="minorHAnsi" w:hAnsiTheme="minorHAnsi" w:cstheme="minorHAnsi"/>
          <w:color w:val="000000"/>
          <w:sz w:val="16"/>
          <w:szCs w:val="16"/>
        </w:rPr>
        <w:t>underprovision</w:t>
      </w:r>
      <w:proofErr w:type="spellEnd"/>
      <w:r w:rsidRPr="00177134">
        <w:rPr>
          <w:rFonts w:asciiTheme="minorHAnsi" w:hAnsiTheme="minorHAnsi" w:cstheme="minorHAnsi"/>
          <w:color w:val="000000"/>
          <w:sz w:val="16"/>
          <w:szCs w:val="16"/>
        </w:rPr>
        <w:t xml:space="preserve"> of redistribution.</w:t>
      </w:r>
    </w:p>
    <w:p w14:paraId="36C49FD8" w14:textId="77777777" w:rsidR="00B47EEF" w:rsidRPr="00177134" w:rsidRDefault="00B47EEF" w:rsidP="00B47EEF">
      <w:pPr>
        <w:pStyle w:val="Heading3"/>
        <w:rPr>
          <w:rFonts w:asciiTheme="minorHAnsi" w:hAnsiTheme="minorHAnsi" w:cstheme="minorHAnsi"/>
          <w:color w:val="000000"/>
        </w:rPr>
      </w:pPr>
      <w:bookmarkStart w:id="5" w:name="_13cz34qjpr10" w:colFirst="0" w:colLast="0"/>
      <w:bookmarkEnd w:id="5"/>
      <w:r w:rsidRPr="00177134">
        <w:rPr>
          <w:rFonts w:asciiTheme="minorHAnsi" w:hAnsiTheme="minorHAnsi" w:cstheme="minorHAnsi"/>
          <w:color w:val="000000"/>
        </w:rPr>
        <w:lastRenderedPageBreak/>
        <w:t>1AR - Perm - Do Both (Federalism Net Benefit)</w:t>
      </w:r>
    </w:p>
    <w:p w14:paraId="3034FAEF" w14:textId="77777777" w:rsidR="00B47EEF" w:rsidRPr="00177134" w:rsidRDefault="00B47EEF" w:rsidP="00FC771F">
      <w:pPr>
        <w:pStyle w:val="Heading4"/>
        <w:rPr>
          <w:rFonts w:asciiTheme="minorHAnsi" w:hAnsiTheme="minorHAnsi" w:cstheme="minorHAnsi"/>
        </w:rPr>
      </w:pPr>
      <w:bookmarkStart w:id="6" w:name="_kedyl2o1dv6" w:colFirst="0" w:colLast="0"/>
      <w:bookmarkEnd w:id="6"/>
      <w:r w:rsidRPr="00177134">
        <w:rPr>
          <w:rFonts w:asciiTheme="minorHAnsi" w:hAnsiTheme="minorHAnsi" w:cstheme="minorHAnsi"/>
        </w:rPr>
        <w:t xml:space="preserve">Permutation </w:t>
      </w:r>
      <w:proofErr w:type="gramStart"/>
      <w:r w:rsidRPr="00177134">
        <w:rPr>
          <w:rFonts w:asciiTheme="minorHAnsi" w:hAnsiTheme="minorHAnsi" w:cstheme="minorHAnsi"/>
        </w:rPr>
        <w:t>do</w:t>
      </w:r>
      <w:proofErr w:type="gramEnd"/>
      <w:r w:rsidRPr="00177134">
        <w:rPr>
          <w:rFonts w:asciiTheme="minorHAnsi" w:hAnsiTheme="minorHAnsi" w:cstheme="minorHAnsi"/>
        </w:rPr>
        <w:t xml:space="preserve"> both</w:t>
      </w:r>
    </w:p>
    <w:p w14:paraId="7B8B7804" w14:textId="77777777" w:rsidR="00B47EEF" w:rsidRPr="00177134" w:rsidRDefault="00B47EEF" w:rsidP="00FC771F">
      <w:pPr>
        <w:pStyle w:val="Heading4"/>
        <w:rPr>
          <w:rFonts w:asciiTheme="minorHAnsi" w:hAnsiTheme="minorHAnsi" w:cstheme="minorHAnsi"/>
        </w:rPr>
      </w:pPr>
      <w:r w:rsidRPr="00177134">
        <w:rPr>
          <w:rFonts w:asciiTheme="minorHAnsi" w:hAnsiTheme="minorHAnsi" w:cstheme="minorHAnsi"/>
        </w:rPr>
        <w:t>Overlapping federal and state statutes don’t link to federalism</w:t>
      </w:r>
    </w:p>
    <w:p w14:paraId="30881F73" w14:textId="77777777" w:rsidR="00B47EEF" w:rsidRPr="00177134" w:rsidRDefault="00B47EEF" w:rsidP="00B47EEF">
      <w:pPr>
        <w:spacing w:before="240" w:after="240"/>
        <w:rPr>
          <w:rFonts w:asciiTheme="minorHAnsi" w:hAnsiTheme="minorHAnsi" w:cstheme="minorHAnsi"/>
        </w:rPr>
      </w:pPr>
      <w:r w:rsidRPr="00177134">
        <w:rPr>
          <w:rFonts w:asciiTheme="minorHAnsi" w:hAnsiTheme="minorHAnsi" w:cstheme="minorHAnsi"/>
        </w:rPr>
        <w:t xml:space="preserve">Gerald G. </w:t>
      </w:r>
      <w:r w:rsidRPr="00177134">
        <w:rPr>
          <w:rFonts w:asciiTheme="minorHAnsi" w:hAnsiTheme="minorHAnsi" w:cstheme="minorHAnsi"/>
          <w:b/>
          <w:sz w:val="26"/>
          <w:szCs w:val="26"/>
        </w:rPr>
        <w:t>Ashdown, 96</w:t>
      </w:r>
      <w:r w:rsidRPr="00177134">
        <w:rPr>
          <w:rFonts w:asciiTheme="minorHAnsi" w:hAnsiTheme="minorHAnsi" w:cstheme="minorHAnsi"/>
        </w:rPr>
        <w:t xml:space="preserve">. Professor of Law, West Virginia University College of Law; B.B.A., 1969, Univ. of Iowa; J.D., 1972, University of Iowa. </w:t>
      </w:r>
      <w:r w:rsidRPr="00177134">
        <w:rPr>
          <w:rFonts w:asciiTheme="minorHAnsi" w:hAnsiTheme="minorHAnsi" w:cstheme="minorHAnsi"/>
          <w:u w:val="single"/>
        </w:rPr>
        <w:t>Federalism, Federalization, and the Politics of Crime</w:t>
      </w:r>
      <w:r w:rsidRPr="00177134">
        <w:rPr>
          <w:rFonts w:asciiTheme="minorHAnsi" w:hAnsiTheme="minorHAnsi" w:cstheme="minorHAnsi"/>
        </w:rPr>
        <w:t>. April 1996. https://researchrepository.wvu.edu/cgi/viewcontent.cgi?article=1810&amp;context=wvlr</w:t>
      </w:r>
    </w:p>
    <w:p w14:paraId="712B4B20" w14:textId="77777777" w:rsidR="00B47EEF" w:rsidRPr="00177134" w:rsidRDefault="00B47EEF" w:rsidP="00B47EEF">
      <w:pPr>
        <w:spacing w:before="240" w:after="240"/>
        <w:rPr>
          <w:rFonts w:asciiTheme="minorHAnsi" w:hAnsiTheme="minorHAnsi" w:cstheme="minorHAnsi"/>
          <w:i/>
          <w:u w:val="single"/>
        </w:rPr>
      </w:pPr>
      <w:r w:rsidRPr="00177134">
        <w:rPr>
          <w:rFonts w:asciiTheme="minorHAnsi" w:hAnsiTheme="minorHAnsi" w:cstheme="minorHAnsi"/>
          <w:sz w:val="16"/>
          <w:szCs w:val="16"/>
          <w:u w:val="single"/>
        </w:rPr>
        <w:t xml:space="preserve">B. </w:t>
      </w:r>
      <w:r w:rsidRPr="00177134">
        <w:rPr>
          <w:rFonts w:asciiTheme="minorHAnsi" w:hAnsiTheme="minorHAnsi" w:cstheme="minorHAnsi"/>
          <w:i/>
          <w:u w:val="single"/>
        </w:rPr>
        <w:t>Overextension</w:t>
      </w:r>
      <w:r w:rsidRPr="00177134">
        <w:rPr>
          <w:rFonts w:asciiTheme="minorHAnsi" w:hAnsiTheme="minorHAnsi" w:cstheme="minorHAnsi"/>
          <w:u w:val="single"/>
        </w:rPr>
        <w:t xml:space="preserve"> of </w:t>
      </w:r>
      <w:r w:rsidRPr="00177134">
        <w:rPr>
          <w:rFonts w:asciiTheme="minorHAnsi" w:hAnsiTheme="minorHAnsi" w:cstheme="minorHAnsi"/>
          <w:i/>
          <w:u w:val="single"/>
        </w:rPr>
        <w:t>Federal Jurisdiction</w:t>
      </w:r>
    </w:p>
    <w:p w14:paraId="24EE0E5A" w14:textId="77777777" w:rsidR="00B47EEF" w:rsidRPr="00177134" w:rsidRDefault="00B47EEF" w:rsidP="00B47EEF">
      <w:pPr>
        <w:spacing w:before="240" w:after="240"/>
        <w:rPr>
          <w:rFonts w:asciiTheme="minorHAnsi" w:hAnsiTheme="minorHAnsi" w:cstheme="minorHAnsi"/>
          <w:sz w:val="16"/>
          <w:szCs w:val="16"/>
        </w:rPr>
      </w:pPr>
      <w:r w:rsidRPr="00177134">
        <w:rPr>
          <w:rFonts w:asciiTheme="minorHAnsi" w:hAnsiTheme="minorHAnsi" w:cstheme="minorHAnsi"/>
          <w:u w:val="single"/>
        </w:rPr>
        <w:t>Where does the debate</w:t>
      </w:r>
      <w:r w:rsidRPr="00177134">
        <w:rPr>
          <w:rFonts w:asciiTheme="minorHAnsi" w:hAnsiTheme="minorHAnsi" w:cstheme="minorHAnsi"/>
          <w:sz w:val="16"/>
          <w:szCs w:val="16"/>
        </w:rPr>
        <w:t xml:space="preserve"> then</w:t>
      </w:r>
      <w:r w:rsidRPr="00177134">
        <w:rPr>
          <w:rFonts w:asciiTheme="minorHAnsi" w:hAnsiTheme="minorHAnsi" w:cstheme="minorHAnsi"/>
          <w:sz w:val="16"/>
          <w:szCs w:val="16"/>
          <w:u w:val="single"/>
        </w:rPr>
        <w:t xml:space="preserve"> </w:t>
      </w:r>
      <w:r w:rsidRPr="00177134">
        <w:rPr>
          <w:rFonts w:asciiTheme="minorHAnsi" w:hAnsiTheme="minorHAnsi" w:cstheme="minorHAnsi"/>
          <w:u w:val="single"/>
        </w:rPr>
        <w:t>lie</w:t>
      </w:r>
      <w:r w:rsidRPr="00177134">
        <w:rPr>
          <w:rFonts w:asciiTheme="minorHAnsi" w:hAnsiTheme="minorHAnsi" w:cstheme="minorHAnsi"/>
          <w:sz w:val="16"/>
          <w:szCs w:val="16"/>
          <w:u w:val="single"/>
        </w:rPr>
        <w:t>?</w:t>
      </w:r>
      <w:r w:rsidRPr="00177134">
        <w:rPr>
          <w:rFonts w:asciiTheme="minorHAnsi" w:hAnsiTheme="minorHAnsi" w:cstheme="minorHAnsi"/>
          <w:sz w:val="16"/>
          <w:szCs w:val="16"/>
        </w:rPr>
        <w:t xml:space="preserve"> Initially,</w:t>
      </w:r>
      <w:r w:rsidRPr="00177134">
        <w:rPr>
          <w:rFonts w:asciiTheme="minorHAnsi" w:hAnsiTheme="minorHAnsi" w:cstheme="minorHAnsi"/>
          <w:sz w:val="16"/>
          <w:szCs w:val="16"/>
          <w:u w:val="single"/>
        </w:rPr>
        <w:t xml:space="preserve"> </w:t>
      </w:r>
      <w:r w:rsidRPr="00177134">
        <w:rPr>
          <w:rFonts w:asciiTheme="minorHAnsi" w:hAnsiTheme="minorHAnsi" w:cstheme="minorHAnsi"/>
          <w:u w:val="single"/>
        </w:rPr>
        <w:t>the point must be emphasized</w:t>
      </w:r>
      <w:r w:rsidRPr="00177134">
        <w:rPr>
          <w:rFonts w:asciiTheme="minorHAnsi" w:hAnsiTheme="minorHAnsi" w:cstheme="minorHAnsi"/>
          <w:sz w:val="16"/>
          <w:szCs w:val="16"/>
        </w:rPr>
        <w:t xml:space="preserve"> that</w:t>
      </w:r>
      <w:r w:rsidRPr="00177134">
        <w:rPr>
          <w:rFonts w:asciiTheme="minorHAnsi" w:hAnsiTheme="minorHAnsi" w:cstheme="minorHAnsi"/>
          <w:sz w:val="16"/>
          <w:szCs w:val="16"/>
          <w:u w:val="single"/>
        </w:rPr>
        <w:t xml:space="preserve"> </w:t>
      </w:r>
      <w:r w:rsidRPr="00177134">
        <w:rPr>
          <w:rFonts w:asciiTheme="minorHAnsi" w:hAnsiTheme="minorHAnsi" w:cstheme="minorHAnsi"/>
          <w:u w:val="single"/>
        </w:rPr>
        <w:t>the issue is not joined each time Congress passes criminal legislation that applies to conduct already covered by state law</w:t>
      </w:r>
      <w:r w:rsidRPr="00177134">
        <w:rPr>
          <w:rFonts w:asciiTheme="minorHAnsi" w:hAnsiTheme="minorHAnsi" w:cstheme="minorHAnsi"/>
          <w:sz w:val="16"/>
          <w:szCs w:val="16"/>
          <w:u w:val="single"/>
        </w:rPr>
        <w:t xml:space="preserve"> — </w:t>
      </w:r>
      <w:r w:rsidRPr="00177134">
        <w:rPr>
          <w:rFonts w:asciiTheme="minorHAnsi" w:hAnsiTheme="minorHAnsi" w:cstheme="minorHAnsi"/>
          <w:u w:val="single"/>
        </w:rPr>
        <w:t>dual or overlapping jurisdiction does not</w:t>
      </w:r>
      <w:r w:rsidRPr="00177134">
        <w:rPr>
          <w:rFonts w:asciiTheme="minorHAnsi" w:hAnsiTheme="minorHAnsi" w:cstheme="minorHAnsi"/>
          <w:sz w:val="16"/>
          <w:szCs w:val="16"/>
          <w:u w:val="single"/>
        </w:rPr>
        <w:t xml:space="preserve"> </w:t>
      </w:r>
      <w:r w:rsidRPr="00177134">
        <w:rPr>
          <w:rFonts w:asciiTheme="minorHAnsi" w:hAnsiTheme="minorHAnsi" w:cstheme="minorHAnsi"/>
          <w:sz w:val="16"/>
          <w:szCs w:val="16"/>
        </w:rPr>
        <w:t>necessarily</w:t>
      </w:r>
      <w:r w:rsidRPr="00177134">
        <w:rPr>
          <w:rFonts w:asciiTheme="minorHAnsi" w:hAnsiTheme="minorHAnsi" w:cstheme="minorHAnsi"/>
          <w:sz w:val="16"/>
          <w:szCs w:val="16"/>
          <w:u w:val="single"/>
        </w:rPr>
        <w:t xml:space="preserve"> </w:t>
      </w:r>
      <w:r w:rsidRPr="00177134">
        <w:rPr>
          <w:rFonts w:asciiTheme="minorHAnsi" w:hAnsiTheme="minorHAnsi" w:cstheme="minorHAnsi"/>
          <w:u w:val="single"/>
        </w:rPr>
        <w:t>trigger the debate</w:t>
      </w:r>
      <w:r w:rsidRPr="00177134">
        <w:rPr>
          <w:rFonts w:asciiTheme="minorHAnsi" w:hAnsiTheme="minorHAnsi" w:cstheme="minorHAnsi"/>
          <w:sz w:val="16"/>
          <w:szCs w:val="16"/>
          <w:u w:val="single"/>
        </w:rPr>
        <w:t>.</w:t>
      </w:r>
      <w:r w:rsidRPr="00177134">
        <w:rPr>
          <w:rFonts w:asciiTheme="minorHAnsi" w:hAnsiTheme="minorHAnsi" w:cstheme="minorHAnsi"/>
          <w:sz w:val="16"/>
          <w:szCs w:val="16"/>
        </w:rPr>
        <w:t xml:space="preserve"> As noted above, </w:t>
      </w:r>
      <w:r w:rsidRPr="00177134">
        <w:rPr>
          <w:rFonts w:asciiTheme="minorHAnsi" w:hAnsiTheme="minorHAnsi" w:cstheme="minorHAnsi"/>
          <w:u w:val="single"/>
        </w:rPr>
        <w:t>dual jurisdiction is often essential</w:t>
      </w:r>
      <w:r w:rsidRPr="00177134">
        <w:rPr>
          <w:rFonts w:asciiTheme="minorHAnsi" w:hAnsiTheme="minorHAnsi" w:cstheme="minorHAnsi"/>
          <w:sz w:val="16"/>
          <w:szCs w:val="16"/>
        </w:rPr>
        <w:t>. The problem arises when Congress makes federal crimes of behavior already adequately covered by state law. The difficulty is then compounded when significant federal resources are devoted to enforcement.</w:t>
      </w:r>
    </w:p>
    <w:p w14:paraId="5BA952C2" w14:textId="77777777" w:rsidR="00B47EEF" w:rsidRPr="00177134" w:rsidRDefault="00B47EEF" w:rsidP="00B47EEF">
      <w:pPr>
        <w:pStyle w:val="Heading4"/>
        <w:rPr>
          <w:rFonts w:asciiTheme="minorHAnsi" w:hAnsiTheme="minorHAnsi" w:cstheme="minorHAnsi"/>
          <w:color w:val="000000"/>
        </w:rPr>
      </w:pPr>
      <w:bookmarkStart w:id="7" w:name="_xa7n09yzqjdi" w:colFirst="0" w:colLast="0"/>
      <w:bookmarkEnd w:id="7"/>
      <w:r w:rsidRPr="00177134">
        <w:rPr>
          <w:rFonts w:asciiTheme="minorHAnsi" w:hAnsiTheme="minorHAnsi" w:cstheme="minorHAnsi"/>
          <w:color w:val="000000"/>
        </w:rPr>
        <w:t>Permutation solves - its cooperative federalism</w:t>
      </w:r>
    </w:p>
    <w:p w14:paraId="09D8C1EF" w14:textId="77777777" w:rsidR="00B47EEF" w:rsidRPr="00177134" w:rsidRDefault="00B47EEF" w:rsidP="00B47EEF">
      <w:pPr>
        <w:spacing w:before="240" w:after="240"/>
        <w:rPr>
          <w:rFonts w:asciiTheme="minorHAnsi" w:hAnsiTheme="minorHAnsi" w:cstheme="minorHAnsi"/>
        </w:rPr>
      </w:pPr>
      <w:r w:rsidRPr="00177134">
        <w:rPr>
          <w:rFonts w:asciiTheme="minorHAnsi" w:hAnsiTheme="minorHAnsi" w:cstheme="minorHAnsi"/>
        </w:rPr>
        <w:t xml:space="preserve">Jessica </w:t>
      </w:r>
      <w:r w:rsidRPr="00177134">
        <w:rPr>
          <w:rFonts w:asciiTheme="minorHAnsi" w:hAnsiTheme="minorHAnsi" w:cstheme="minorHAnsi"/>
          <w:b/>
          <w:sz w:val="26"/>
          <w:szCs w:val="26"/>
        </w:rPr>
        <w:t>Bulman-</w:t>
      </w:r>
      <w:proofErr w:type="spellStart"/>
      <w:r w:rsidRPr="00177134">
        <w:rPr>
          <w:rFonts w:asciiTheme="minorHAnsi" w:hAnsiTheme="minorHAnsi" w:cstheme="minorHAnsi"/>
          <w:b/>
          <w:sz w:val="26"/>
          <w:szCs w:val="26"/>
        </w:rPr>
        <w:t>Pozen</w:t>
      </w:r>
      <w:proofErr w:type="spellEnd"/>
      <w:r w:rsidRPr="00177134">
        <w:rPr>
          <w:rFonts w:asciiTheme="minorHAnsi" w:hAnsiTheme="minorHAnsi" w:cstheme="minorHAnsi"/>
          <w:b/>
          <w:sz w:val="26"/>
          <w:szCs w:val="26"/>
        </w:rPr>
        <w:t xml:space="preserve"> &amp;</w:t>
      </w:r>
      <w:r w:rsidRPr="00177134">
        <w:rPr>
          <w:rFonts w:asciiTheme="minorHAnsi" w:hAnsiTheme="minorHAnsi" w:cstheme="minorHAnsi"/>
        </w:rPr>
        <w:t xml:space="preserve"> Heather </w:t>
      </w:r>
      <w:proofErr w:type="spellStart"/>
      <w:r w:rsidRPr="00177134">
        <w:rPr>
          <w:rFonts w:asciiTheme="minorHAnsi" w:hAnsiTheme="minorHAnsi" w:cstheme="minorHAnsi"/>
          <w:b/>
          <w:sz w:val="26"/>
          <w:szCs w:val="26"/>
        </w:rPr>
        <w:t>Gerken</w:t>
      </w:r>
      <w:proofErr w:type="spellEnd"/>
      <w:r w:rsidRPr="00177134">
        <w:rPr>
          <w:rFonts w:asciiTheme="minorHAnsi" w:hAnsiTheme="minorHAnsi" w:cstheme="minorHAnsi"/>
          <w:b/>
          <w:sz w:val="26"/>
          <w:szCs w:val="26"/>
        </w:rPr>
        <w:t xml:space="preserve"> 09.</w:t>
      </w:r>
      <w:r w:rsidRPr="00177134">
        <w:rPr>
          <w:rFonts w:asciiTheme="minorHAnsi" w:hAnsiTheme="minorHAnsi" w:cstheme="minorHAnsi"/>
        </w:rPr>
        <w:t xml:space="preserve"> Bulman-</w:t>
      </w:r>
      <w:proofErr w:type="spellStart"/>
      <w:r w:rsidRPr="00177134">
        <w:rPr>
          <w:rFonts w:asciiTheme="minorHAnsi" w:hAnsiTheme="minorHAnsi" w:cstheme="minorHAnsi"/>
        </w:rPr>
        <w:t>Pozen</w:t>
      </w:r>
      <w:proofErr w:type="spellEnd"/>
      <w:r w:rsidRPr="00177134">
        <w:rPr>
          <w:rFonts w:asciiTheme="minorHAnsi" w:hAnsiTheme="minorHAnsi" w:cstheme="minorHAnsi"/>
        </w:rPr>
        <w:t xml:space="preserve"> has a Juris Doctorate degree from Yale University. </w:t>
      </w:r>
      <w:proofErr w:type="spellStart"/>
      <w:r w:rsidRPr="00177134">
        <w:rPr>
          <w:rFonts w:asciiTheme="minorHAnsi" w:hAnsiTheme="minorHAnsi" w:cstheme="minorHAnsi"/>
        </w:rPr>
        <w:t>Gerken</w:t>
      </w:r>
      <w:proofErr w:type="spellEnd"/>
      <w:r w:rsidRPr="00177134">
        <w:rPr>
          <w:rFonts w:asciiTheme="minorHAnsi" w:hAnsiTheme="minorHAnsi" w:cstheme="minorHAnsi"/>
        </w:rPr>
        <w:t xml:space="preserve"> is a Professor of Law at Yale Law School. “Essay: Uncooperative Federalism,” T</w:t>
      </w:r>
      <w:r w:rsidRPr="00177134">
        <w:rPr>
          <w:rFonts w:asciiTheme="minorHAnsi" w:hAnsiTheme="minorHAnsi" w:cstheme="minorHAnsi"/>
          <w:i/>
        </w:rPr>
        <w:t>he Yale Law Journal</w:t>
      </w:r>
      <w:r w:rsidRPr="00177134">
        <w:rPr>
          <w:rFonts w:asciiTheme="minorHAnsi" w:hAnsiTheme="minorHAnsi" w:cstheme="minorHAnsi"/>
        </w:rPr>
        <w:t xml:space="preserve"> 118.7 (2009): 1256-1583.</w:t>
      </w:r>
    </w:p>
    <w:p w14:paraId="5B949F0D" w14:textId="77777777" w:rsidR="00B47EEF" w:rsidRPr="00177134" w:rsidRDefault="00B47EEF" w:rsidP="00B47EEF">
      <w:pPr>
        <w:spacing w:before="240" w:after="240"/>
        <w:rPr>
          <w:rFonts w:asciiTheme="minorHAnsi" w:hAnsiTheme="minorHAnsi" w:cstheme="minorHAnsi"/>
          <w:u w:val="single"/>
        </w:rPr>
      </w:pPr>
      <w:r w:rsidRPr="00177134">
        <w:rPr>
          <w:rFonts w:asciiTheme="minorHAnsi" w:hAnsiTheme="minorHAnsi" w:cstheme="minorHAnsi"/>
          <w:u w:val="single"/>
        </w:rPr>
        <w:t>Federalism scholarship offers two distinct visions of federal-state relations. The dominant vision depicts states as rivals and challengers to the federal government</w:t>
      </w:r>
      <w:r w:rsidRPr="00177134">
        <w:rPr>
          <w:rFonts w:asciiTheme="minorHAnsi" w:hAnsiTheme="minorHAnsi" w:cstheme="minorHAnsi"/>
        </w:rPr>
        <w:t xml:space="preserve"> - </w:t>
      </w:r>
      <w:r w:rsidRPr="00177134">
        <w:rPr>
          <w:rFonts w:asciiTheme="minorHAnsi" w:hAnsiTheme="minorHAnsi" w:cstheme="minorHAnsi"/>
          <w:sz w:val="16"/>
          <w:szCs w:val="16"/>
        </w:rPr>
        <w:t xml:space="preserve">a role they play by virtue of being autonomous policymakers outside the federal system. </w:t>
      </w:r>
      <w:r w:rsidRPr="00177134">
        <w:rPr>
          <w:rFonts w:asciiTheme="minorHAnsi" w:hAnsiTheme="minorHAnsi" w:cstheme="minorHAnsi"/>
          <w:u w:val="single"/>
        </w:rPr>
        <w:t>A second vision</w:t>
      </w:r>
      <w:r w:rsidRPr="00177134">
        <w:rPr>
          <w:rFonts w:asciiTheme="minorHAnsi" w:hAnsiTheme="minorHAnsi" w:cstheme="minorHAnsi"/>
          <w:sz w:val="16"/>
          <w:szCs w:val="16"/>
        </w:rPr>
        <w:t xml:space="preserve"> is offered by scholars of</w:t>
      </w:r>
      <w:r w:rsidRPr="00177134">
        <w:rPr>
          <w:rFonts w:asciiTheme="minorHAnsi" w:hAnsiTheme="minorHAnsi" w:cstheme="minorHAnsi"/>
        </w:rPr>
        <w:t xml:space="preserve"> </w:t>
      </w:r>
      <w:r w:rsidRPr="00177134">
        <w:rPr>
          <w:rFonts w:asciiTheme="minorHAnsi" w:hAnsiTheme="minorHAnsi" w:cstheme="minorHAnsi"/>
          <w:u w:val="single"/>
        </w:rPr>
        <w:t>cooperative federalism</w:t>
      </w:r>
      <w:r w:rsidRPr="00177134">
        <w:rPr>
          <w:rFonts w:asciiTheme="minorHAnsi" w:hAnsiTheme="minorHAnsi" w:cstheme="minorHAnsi"/>
        </w:rPr>
        <w:t xml:space="preserve">, </w:t>
      </w:r>
      <w:r w:rsidRPr="00177134">
        <w:rPr>
          <w:rFonts w:asciiTheme="minorHAnsi" w:hAnsiTheme="minorHAnsi" w:cstheme="minorHAnsi"/>
          <w:sz w:val="16"/>
          <w:szCs w:val="16"/>
        </w:rPr>
        <w:t xml:space="preserve">who argue that the dominant vision ignores the substantial portions of "Our Federalism," n1 in which </w:t>
      </w:r>
      <w:r w:rsidRPr="00177134">
        <w:rPr>
          <w:rFonts w:asciiTheme="minorHAnsi" w:hAnsiTheme="minorHAnsi" w:cstheme="minorHAnsi"/>
          <w:u w:val="single"/>
        </w:rPr>
        <w:t>states are not autonomous policymakers but instead carry out federal programs</w:t>
      </w:r>
      <w:r w:rsidRPr="00177134">
        <w:rPr>
          <w:rFonts w:asciiTheme="minorHAnsi" w:hAnsiTheme="minorHAnsi" w:cstheme="minorHAnsi"/>
        </w:rPr>
        <w:t>.</w:t>
      </w:r>
      <w:r w:rsidRPr="00177134">
        <w:rPr>
          <w:rFonts w:asciiTheme="minorHAnsi" w:hAnsiTheme="minorHAnsi" w:cstheme="minorHAnsi"/>
          <w:sz w:val="16"/>
          <w:szCs w:val="16"/>
        </w:rPr>
        <w:t xml:space="preserve"> As the moniker suggests, scholars of cooperative federalism argue that</w:t>
      </w:r>
      <w:r w:rsidRPr="00177134">
        <w:rPr>
          <w:rFonts w:asciiTheme="minorHAnsi" w:hAnsiTheme="minorHAnsi" w:cstheme="minorHAnsi"/>
        </w:rPr>
        <w:t xml:space="preserve"> </w:t>
      </w:r>
      <w:r w:rsidRPr="00177134">
        <w:rPr>
          <w:rFonts w:asciiTheme="minorHAnsi" w:hAnsiTheme="minorHAnsi" w:cstheme="minorHAnsi"/>
          <w:u w:val="single"/>
        </w:rPr>
        <w:t>states should serve not as autonomous outsiders, but supportive insiders - servants and allies to the federal government.</w:t>
      </w:r>
    </w:p>
    <w:p w14:paraId="6FA69C86" w14:textId="77777777" w:rsidR="00B47EEF" w:rsidRPr="00177134" w:rsidRDefault="00B47EEF" w:rsidP="00B47EEF">
      <w:pPr>
        <w:pStyle w:val="Heading3"/>
        <w:rPr>
          <w:rFonts w:asciiTheme="minorHAnsi" w:hAnsiTheme="minorHAnsi" w:cstheme="minorHAnsi"/>
          <w:color w:val="000000"/>
        </w:rPr>
      </w:pPr>
      <w:r w:rsidRPr="00177134">
        <w:rPr>
          <w:rFonts w:asciiTheme="minorHAnsi" w:hAnsiTheme="minorHAnsi" w:cstheme="minorHAnsi"/>
          <w:color w:val="000000"/>
        </w:rPr>
        <w:lastRenderedPageBreak/>
        <w:t>2AC - Perm - Do Both - General</w:t>
      </w:r>
    </w:p>
    <w:p w14:paraId="65CFA29C" w14:textId="77777777" w:rsidR="00B47EEF" w:rsidRPr="00177134" w:rsidRDefault="00B47EEF" w:rsidP="00B47EEF">
      <w:pPr>
        <w:pStyle w:val="Heading4"/>
        <w:rPr>
          <w:rFonts w:asciiTheme="minorHAnsi" w:hAnsiTheme="minorHAnsi" w:cstheme="minorHAnsi"/>
          <w:b w:val="0"/>
          <w:color w:val="000000"/>
        </w:rPr>
      </w:pPr>
      <w:r w:rsidRPr="00177134">
        <w:rPr>
          <w:rFonts w:asciiTheme="minorHAnsi" w:hAnsiTheme="minorHAnsi" w:cstheme="minorHAnsi"/>
          <w:color w:val="000000"/>
        </w:rPr>
        <w:t xml:space="preserve">Permutation </w:t>
      </w:r>
      <w:proofErr w:type="gramStart"/>
      <w:r w:rsidRPr="00177134">
        <w:rPr>
          <w:rFonts w:asciiTheme="minorHAnsi" w:hAnsiTheme="minorHAnsi" w:cstheme="minorHAnsi"/>
          <w:color w:val="000000"/>
        </w:rPr>
        <w:t>do</w:t>
      </w:r>
      <w:proofErr w:type="gramEnd"/>
      <w:r w:rsidRPr="00177134">
        <w:rPr>
          <w:rFonts w:asciiTheme="minorHAnsi" w:hAnsiTheme="minorHAnsi" w:cstheme="minorHAnsi"/>
          <w:color w:val="000000"/>
        </w:rPr>
        <w:t xml:space="preserve"> both</w:t>
      </w:r>
    </w:p>
    <w:p w14:paraId="699E2418" w14:textId="77777777" w:rsidR="00B47EEF" w:rsidRPr="00177134" w:rsidRDefault="00B47EEF" w:rsidP="00B47EEF">
      <w:pPr>
        <w:pStyle w:val="Heading4"/>
        <w:rPr>
          <w:rFonts w:asciiTheme="minorHAnsi" w:hAnsiTheme="minorHAnsi" w:cstheme="minorHAnsi"/>
          <w:color w:val="000000"/>
        </w:rPr>
      </w:pPr>
      <w:r w:rsidRPr="00177134">
        <w:rPr>
          <w:rFonts w:asciiTheme="minorHAnsi" w:hAnsiTheme="minorHAnsi" w:cstheme="minorHAnsi"/>
          <w:color w:val="000000"/>
        </w:rPr>
        <w:t>Perm solves best - federal dollars supplemented by state funds is the best way to achieve UBI</w:t>
      </w:r>
    </w:p>
    <w:p w14:paraId="72DB9C5C" w14:textId="77777777" w:rsidR="00B47EEF" w:rsidRPr="00177134" w:rsidRDefault="00B47EEF" w:rsidP="00B47EEF">
      <w:pPr>
        <w:spacing w:before="240" w:after="240"/>
        <w:rPr>
          <w:rFonts w:asciiTheme="minorHAnsi" w:hAnsiTheme="minorHAnsi" w:cstheme="minorHAnsi"/>
        </w:rPr>
      </w:pPr>
      <w:r w:rsidRPr="00177134">
        <w:rPr>
          <w:rFonts w:asciiTheme="minorHAnsi" w:hAnsiTheme="minorHAnsi" w:cstheme="minorHAnsi"/>
        </w:rPr>
        <w:t xml:space="preserve">Girard </w:t>
      </w:r>
      <w:r w:rsidRPr="00177134">
        <w:rPr>
          <w:rFonts w:asciiTheme="minorHAnsi" w:hAnsiTheme="minorHAnsi" w:cstheme="minorHAnsi"/>
          <w:b/>
          <w:sz w:val="26"/>
          <w:szCs w:val="26"/>
        </w:rPr>
        <w:t>Miller, 21.</w:t>
      </w:r>
      <w:r w:rsidRPr="00177134">
        <w:rPr>
          <w:rFonts w:asciiTheme="minorHAnsi" w:hAnsiTheme="minorHAnsi" w:cstheme="minorHAnsi"/>
        </w:rPr>
        <w:t xml:space="preserve"> Miller is the finance columnist for Governing. He is a retired investment and public finance professional and the author of Enlightened Public Finance (2019). “Can the Idea of a Universal Basic Income Really Fly?” August 31, 2021.  https://www.governing.com/finance/can-the-idea-of-a-universal-basic-income-really-fly</w:t>
      </w:r>
    </w:p>
    <w:p w14:paraId="6E0A67FC" w14:textId="77777777" w:rsidR="00B47EEF" w:rsidRPr="00177134" w:rsidRDefault="00B47EEF" w:rsidP="00B47EEF">
      <w:pPr>
        <w:spacing w:before="240" w:after="240"/>
        <w:rPr>
          <w:rFonts w:asciiTheme="minorHAnsi" w:hAnsiTheme="minorHAnsi" w:cstheme="minorHAnsi"/>
          <w:u w:val="single"/>
        </w:rPr>
      </w:pPr>
      <w:r w:rsidRPr="00177134">
        <w:rPr>
          <w:rFonts w:asciiTheme="minorHAnsi" w:hAnsiTheme="minorHAnsi" w:cstheme="minorHAnsi"/>
          <w:u w:val="single"/>
        </w:rPr>
        <w:t>Today's wider push for a universal basic income is a new twist on the public assistance that our states, counties and many municipalities have long provided to needy residents. For the most part this has taken the form of earmarked aid for shelter, food, health care and other in-kind services. Often the primary funding source has been federal dollars supplemented by state appropriations. Last year, a few dozen localities began reallocating money from public safety to community services, housing the homeless and getting at the root causes of criminal behavior. But these targeted social services programs are not to be confused with the concept of universal income, which begins with the idea that everybody should have a floor income level and would be free to spend it as desired.</w:t>
      </w:r>
    </w:p>
    <w:p w14:paraId="20442469" w14:textId="77777777" w:rsidR="00B47EEF" w:rsidRPr="00177134" w:rsidRDefault="00B47EEF" w:rsidP="00FC771F">
      <w:pPr>
        <w:pStyle w:val="Heading3"/>
        <w:rPr>
          <w:rFonts w:asciiTheme="minorHAnsi" w:hAnsiTheme="minorHAnsi" w:cstheme="minorHAnsi"/>
        </w:rPr>
      </w:pPr>
      <w:bookmarkStart w:id="8" w:name="_319pj9p6ms5e" w:colFirst="0" w:colLast="0"/>
      <w:bookmarkEnd w:id="8"/>
      <w:r w:rsidRPr="00177134">
        <w:rPr>
          <w:rFonts w:asciiTheme="minorHAnsi" w:hAnsiTheme="minorHAnsi" w:cstheme="minorHAnsi"/>
        </w:rPr>
        <w:lastRenderedPageBreak/>
        <w:t>2AC – Perm - Do the Counterplan</w:t>
      </w:r>
    </w:p>
    <w:p w14:paraId="71359F57" w14:textId="77777777" w:rsidR="00B47EEF" w:rsidRPr="00177134" w:rsidRDefault="00B47EEF" w:rsidP="00FC771F">
      <w:pPr>
        <w:pStyle w:val="Heading4"/>
        <w:rPr>
          <w:rFonts w:asciiTheme="minorHAnsi" w:hAnsiTheme="minorHAnsi" w:cstheme="minorHAnsi"/>
        </w:rPr>
      </w:pPr>
      <w:bookmarkStart w:id="9" w:name="_5bderlo0hlsf" w:colFirst="0" w:colLast="0"/>
      <w:bookmarkEnd w:id="9"/>
      <w:r w:rsidRPr="00177134">
        <w:rPr>
          <w:rFonts w:asciiTheme="minorHAnsi" w:hAnsiTheme="minorHAnsi" w:cstheme="minorHAnsi"/>
        </w:rPr>
        <w:t>Perm do the Counterplan – “federal government” includes state governments in a shared division of power – Washington DC is the “central government”</w:t>
      </w:r>
    </w:p>
    <w:p w14:paraId="312ECC96" w14:textId="77777777" w:rsidR="00B47EEF" w:rsidRPr="00177134" w:rsidRDefault="00B47EEF" w:rsidP="00B47EEF">
      <w:pPr>
        <w:spacing w:before="240" w:after="240"/>
        <w:rPr>
          <w:rFonts w:asciiTheme="minorHAnsi" w:hAnsiTheme="minorHAnsi" w:cstheme="minorHAnsi"/>
        </w:rPr>
      </w:pPr>
      <w:r w:rsidRPr="00177134">
        <w:rPr>
          <w:rFonts w:asciiTheme="minorHAnsi" w:hAnsiTheme="minorHAnsi" w:cstheme="minorHAnsi"/>
          <w:b/>
          <w:sz w:val="26"/>
          <w:szCs w:val="26"/>
        </w:rPr>
        <w:t>Legal Dictionary 16</w:t>
      </w:r>
      <w:r w:rsidRPr="00177134">
        <w:rPr>
          <w:rFonts w:asciiTheme="minorHAnsi" w:hAnsiTheme="minorHAnsi" w:cstheme="minorHAnsi"/>
        </w:rPr>
        <w:t xml:space="preserve"> [Federal Government. August 7, 2016. https://legaldictionary.net/federal-government/]</w:t>
      </w:r>
    </w:p>
    <w:p w14:paraId="6B6B5342" w14:textId="77777777" w:rsidR="00B47EEF" w:rsidRPr="00177134" w:rsidRDefault="00B47EEF" w:rsidP="00B47EEF">
      <w:pPr>
        <w:spacing w:before="240" w:after="240"/>
        <w:rPr>
          <w:rFonts w:asciiTheme="minorHAnsi" w:hAnsiTheme="minorHAnsi" w:cstheme="minorHAnsi"/>
          <w:sz w:val="16"/>
          <w:szCs w:val="16"/>
        </w:rPr>
      </w:pPr>
      <w:r w:rsidRPr="00177134">
        <w:rPr>
          <w:rFonts w:asciiTheme="minorHAnsi" w:hAnsiTheme="minorHAnsi" w:cstheme="minorHAnsi"/>
          <w:u w:val="single"/>
        </w:rPr>
        <w:t xml:space="preserve">A </w:t>
      </w:r>
      <w:r w:rsidRPr="00177134">
        <w:rPr>
          <w:rFonts w:asciiTheme="minorHAnsi" w:hAnsiTheme="minorHAnsi" w:cstheme="minorHAnsi"/>
          <w:i/>
        </w:rPr>
        <w:t>federal government</w:t>
      </w:r>
      <w:r w:rsidRPr="00177134">
        <w:rPr>
          <w:rFonts w:asciiTheme="minorHAnsi" w:hAnsiTheme="minorHAnsi" w:cstheme="minorHAnsi"/>
          <w:u w:val="single"/>
        </w:rPr>
        <w:t xml:space="preserve"> is a system of government that </w:t>
      </w:r>
      <w:r w:rsidRPr="00177134">
        <w:rPr>
          <w:rFonts w:asciiTheme="minorHAnsi" w:hAnsiTheme="minorHAnsi" w:cstheme="minorHAnsi"/>
          <w:i/>
        </w:rPr>
        <w:t>divides</w:t>
      </w:r>
      <w:r w:rsidRPr="00177134">
        <w:rPr>
          <w:rFonts w:asciiTheme="minorHAnsi" w:hAnsiTheme="minorHAnsi" w:cstheme="minorHAnsi"/>
          <w:sz w:val="16"/>
          <w:szCs w:val="16"/>
        </w:rPr>
        <w:t xml:space="preserve"> the </w:t>
      </w:r>
      <w:r w:rsidRPr="00177134">
        <w:rPr>
          <w:rFonts w:asciiTheme="minorHAnsi" w:hAnsiTheme="minorHAnsi" w:cstheme="minorHAnsi"/>
          <w:i/>
        </w:rPr>
        <w:t>power</w:t>
      </w:r>
      <w:r w:rsidRPr="00177134">
        <w:rPr>
          <w:rFonts w:asciiTheme="minorHAnsi" w:hAnsiTheme="minorHAnsi" w:cstheme="minorHAnsi"/>
          <w:sz w:val="16"/>
          <w:szCs w:val="16"/>
        </w:rPr>
        <w:t xml:space="preserve"> </w:t>
      </w:r>
      <w:r w:rsidRPr="00177134">
        <w:rPr>
          <w:rFonts w:asciiTheme="minorHAnsi" w:hAnsiTheme="minorHAnsi" w:cstheme="minorHAnsi"/>
          <w:u w:val="single"/>
        </w:rPr>
        <w:t xml:space="preserve">between a larger </w:t>
      </w:r>
      <w:r w:rsidRPr="00177134">
        <w:rPr>
          <w:rFonts w:asciiTheme="minorHAnsi" w:hAnsiTheme="minorHAnsi" w:cstheme="minorHAnsi"/>
          <w:i/>
        </w:rPr>
        <w:t>central government</w:t>
      </w:r>
      <w:r w:rsidRPr="00177134">
        <w:rPr>
          <w:rFonts w:asciiTheme="minorHAnsi" w:hAnsiTheme="minorHAnsi" w:cstheme="minorHAnsi"/>
          <w:sz w:val="16"/>
          <w:szCs w:val="16"/>
        </w:rPr>
        <w:t xml:space="preserve">, </w:t>
      </w:r>
      <w:r w:rsidRPr="00177134">
        <w:rPr>
          <w:rFonts w:asciiTheme="minorHAnsi" w:hAnsiTheme="minorHAnsi" w:cstheme="minorHAnsi"/>
          <w:u w:val="single"/>
        </w:rPr>
        <w:t xml:space="preserve">and the </w:t>
      </w:r>
      <w:r w:rsidRPr="00177134">
        <w:rPr>
          <w:rFonts w:asciiTheme="minorHAnsi" w:hAnsiTheme="minorHAnsi" w:cstheme="minorHAnsi"/>
          <w:i/>
        </w:rPr>
        <w:t>local and regional governments</w:t>
      </w:r>
      <w:r w:rsidRPr="00177134">
        <w:rPr>
          <w:rFonts w:asciiTheme="minorHAnsi" w:hAnsiTheme="minorHAnsi" w:cstheme="minorHAnsi"/>
          <w:u w:val="single"/>
        </w:rPr>
        <w:t xml:space="preserve"> beneath it</w:t>
      </w:r>
      <w:r w:rsidRPr="00177134">
        <w:rPr>
          <w:rFonts w:asciiTheme="minorHAnsi" w:hAnsiTheme="minorHAnsi" w:cstheme="minorHAnsi"/>
          <w:sz w:val="16"/>
          <w:szCs w:val="16"/>
        </w:rPr>
        <w:t xml:space="preserve">. </w:t>
      </w:r>
      <w:r w:rsidRPr="00177134">
        <w:rPr>
          <w:rFonts w:asciiTheme="minorHAnsi" w:hAnsiTheme="minorHAnsi" w:cstheme="minorHAnsi"/>
          <w:u w:val="single"/>
        </w:rPr>
        <w:t xml:space="preserve">In the </w:t>
      </w:r>
      <w:r w:rsidRPr="00177134">
        <w:rPr>
          <w:rFonts w:asciiTheme="minorHAnsi" w:hAnsiTheme="minorHAnsi" w:cstheme="minorHAnsi"/>
          <w:i/>
        </w:rPr>
        <w:t>U</w:t>
      </w:r>
      <w:r w:rsidRPr="00177134">
        <w:rPr>
          <w:rFonts w:asciiTheme="minorHAnsi" w:hAnsiTheme="minorHAnsi" w:cstheme="minorHAnsi"/>
          <w:u w:val="single"/>
        </w:rPr>
        <w:t xml:space="preserve">nited </w:t>
      </w:r>
      <w:r w:rsidRPr="00177134">
        <w:rPr>
          <w:rFonts w:asciiTheme="minorHAnsi" w:hAnsiTheme="minorHAnsi" w:cstheme="minorHAnsi"/>
          <w:i/>
        </w:rPr>
        <w:t>S</w:t>
      </w:r>
      <w:r w:rsidRPr="00177134">
        <w:rPr>
          <w:rFonts w:asciiTheme="minorHAnsi" w:hAnsiTheme="minorHAnsi" w:cstheme="minorHAnsi"/>
          <w:u w:val="single"/>
        </w:rPr>
        <w:t>tates, the federal government’s powers were established by the Constitution</w:t>
      </w:r>
      <w:r w:rsidRPr="00177134">
        <w:rPr>
          <w:rFonts w:asciiTheme="minorHAnsi" w:hAnsiTheme="minorHAnsi" w:cstheme="minorHAnsi"/>
          <w:sz w:val="16"/>
          <w:szCs w:val="16"/>
        </w:rPr>
        <w:t>. Perfect examples of federal governments are those that function best in large countries with a broad diversity among its citizens, though where a common culture still exists, which ties everyone together. To explore this concept, consider the following federal government definition.</w:t>
      </w:r>
    </w:p>
    <w:p w14:paraId="0F65F0BC" w14:textId="77777777" w:rsidR="00B47EEF" w:rsidRPr="00177134" w:rsidRDefault="00B47EEF" w:rsidP="00B47EEF">
      <w:pPr>
        <w:spacing w:before="240" w:after="240"/>
        <w:rPr>
          <w:rFonts w:asciiTheme="minorHAnsi" w:hAnsiTheme="minorHAnsi" w:cstheme="minorHAnsi"/>
          <w:sz w:val="16"/>
          <w:szCs w:val="16"/>
        </w:rPr>
      </w:pPr>
      <w:r w:rsidRPr="00177134">
        <w:rPr>
          <w:rFonts w:asciiTheme="minorHAnsi" w:hAnsiTheme="minorHAnsi" w:cstheme="minorHAnsi"/>
          <w:u w:val="single"/>
        </w:rPr>
        <w:t>Definition</w:t>
      </w:r>
      <w:r w:rsidRPr="00177134">
        <w:rPr>
          <w:rFonts w:asciiTheme="minorHAnsi" w:hAnsiTheme="minorHAnsi" w:cstheme="minorHAnsi"/>
          <w:sz w:val="16"/>
          <w:szCs w:val="16"/>
        </w:rPr>
        <w:t xml:space="preserve"> of Federal Government</w:t>
      </w:r>
    </w:p>
    <w:p w14:paraId="54D1032F" w14:textId="77777777" w:rsidR="00B47EEF" w:rsidRPr="00177134" w:rsidRDefault="00B47EEF" w:rsidP="00B47EEF">
      <w:pPr>
        <w:spacing w:before="240" w:after="240"/>
        <w:rPr>
          <w:rFonts w:asciiTheme="minorHAnsi" w:hAnsiTheme="minorHAnsi" w:cstheme="minorHAnsi"/>
          <w:u w:val="single"/>
        </w:rPr>
      </w:pPr>
      <w:r w:rsidRPr="00177134">
        <w:rPr>
          <w:rFonts w:asciiTheme="minorHAnsi" w:hAnsiTheme="minorHAnsi" w:cstheme="minorHAnsi"/>
          <w:u w:val="single"/>
        </w:rPr>
        <w:t>Noun</w:t>
      </w:r>
    </w:p>
    <w:p w14:paraId="71740653" w14:textId="77777777" w:rsidR="00B47EEF" w:rsidRPr="00177134" w:rsidRDefault="00B47EEF" w:rsidP="00B47EEF">
      <w:pPr>
        <w:spacing w:before="240" w:after="240"/>
        <w:rPr>
          <w:rFonts w:asciiTheme="minorHAnsi" w:hAnsiTheme="minorHAnsi" w:cstheme="minorHAnsi"/>
          <w:sz w:val="16"/>
          <w:szCs w:val="16"/>
        </w:rPr>
      </w:pPr>
      <w:r w:rsidRPr="00177134">
        <w:rPr>
          <w:rFonts w:asciiTheme="minorHAnsi" w:hAnsiTheme="minorHAnsi" w:cstheme="minorHAnsi"/>
          <w:u w:val="single"/>
        </w:rPr>
        <w:t xml:space="preserve">A system of government in which power is divided between a </w:t>
      </w:r>
      <w:r w:rsidRPr="00177134">
        <w:rPr>
          <w:rFonts w:asciiTheme="minorHAnsi" w:hAnsiTheme="minorHAnsi" w:cstheme="minorHAnsi"/>
          <w:i/>
        </w:rPr>
        <w:t>central</w:t>
      </w:r>
      <w:r w:rsidRPr="00177134">
        <w:rPr>
          <w:rFonts w:asciiTheme="minorHAnsi" w:hAnsiTheme="minorHAnsi" w:cstheme="minorHAnsi"/>
          <w:sz w:val="16"/>
          <w:szCs w:val="16"/>
        </w:rPr>
        <w:t xml:space="preserve">, larger </w:t>
      </w:r>
      <w:r w:rsidRPr="00177134">
        <w:rPr>
          <w:rFonts w:asciiTheme="minorHAnsi" w:hAnsiTheme="minorHAnsi" w:cstheme="minorHAnsi"/>
          <w:i/>
        </w:rPr>
        <w:t>government</w:t>
      </w:r>
      <w:r w:rsidRPr="00177134">
        <w:rPr>
          <w:rFonts w:asciiTheme="minorHAnsi" w:hAnsiTheme="minorHAnsi" w:cstheme="minorHAnsi"/>
          <w:sz w:val="16"/>
          <w:szCs w:val="16"/>
        </w:rPr>
        <w:t xml:space="preserve">, </w:t>
      </w:r>
      <w:r w:rsidRPr="00177134">
        <w:rPr>
          <w:rFonts w:asciiTheme="minorHAnsi" w:hAnsiTheme="minorHAnsi" w:cstheme="minorHAnsi"/>
          <w:u w:val="single"/>
        </w:rPr>
        <w:t>and the</w:t>
      </w:r>
      <w:r w:rsidRPr="00177134">
        <w:rPr>
          <w:rFonts w:asciiTheme="minorHAnsi" w:hAnsiTheme="minorHAnsi" w:cstheme="minorHAnsi"/>
          <w:sz w:val="16"/>
          <w:szCs w:val="16"/>
        </w:rPr>
        <w:t xml:space="preserve"> local, regional, or </w:t>
      </w:r>
      <w:r w:rsidRPr="00177134">
        <w:rPr>
          <w:rFonts w:asciiTheme="minorHAnsi" w:hAnsiTheme="minorHAnsi" w:cstheme="minorHAnsi"/>
          <w:i/>
        </w:rPr>
        <w:t>state governments</w:t>
      </w:r>
      <w:r w:rsidRPr="00177134">
        <w:rPr>
          <w:rFonts w:asciiTheme="minorHAnsi" w:hAnsiTheme="minorHAnsi" w:cstheme="minorHAnsi"/>
          <w:sz w:val="16"/>
          <w:szCs w:val="16"/>
        </w:rPr>
        <w:t xml:space="preserve"> beneath it.</w:t>
      </w:r>
    </w:p>
    <w:p w14:paraId="0B239FB5" w14:textId="77777777" w:rsidR="00B47EEF" w:rsidRPr="00177134" w:rsidRDefault="00B47EEF" w:rsidP="00B47EEF">
      <w:pPr>
        <w:spacing w:before="240" w:after="240"/>
        <w:rPr>
          <w:rFonts w:asciiTheme="minorHAnsi" w:hAnsiTheme="minorHAnsi" w:cstheme="minorHAnsi"/>
          <w:sz w:val="16"/>
          <w:szCs w:val="16"/>
        </w:rPr>
      </w:pPr>
      <w:r w:rsidRPr="00177134">
        <w:rPr>
          <w:rFonts w:asciiTheme="minorHAnsi" w:hAnsiTheme="minorHAnsi" w:cstheme="minorHAnsi"/>
          <w:sz w:val="16"/>
          <w:szCs w:val="16"/>
        </w:rPr>
        <w:t>Origin</w:t>
      </w:r>
    </w:p>
    <w:p w14:paraId="70B2987A" w14:textId="77777777" w:rsidR="00B47EEF" w:rsidRPr="00177134" w:rsidRDefault="00B47EEF" w:rsidP="00B47EEF">
      <w:pPr>
        <w:spacing w:before="240" w:after="240"/>
        <w:rPr>
          <w:rFonts w:asciiTheme="minorHAnsi" w:hAnsiTheme="minorHAnsi" w:cstheme="minorHAnsi"/>
          <w:sz w:val="16"/>
          <w:szCs w:val="16"/>
        </w:rPr>
      </w:pPr>
      <w:r w:rsidRPr="00177134">
        <w:rPr>
          <w:rFonts w:asciiTheme="minorHAnsi" w:hAnsiTheme="minorHAnsi" w:cstheme="minorHAnsi"/>
          <w:sz w:val="16"/>
          <w:szCs w:val="16"/>
        </w:rPr>
        <w:t xml:space="preserve">1635-1645 </w:t>
      </w:r>
      <w:proofErr w:type="gramStart"/>
      <w:r w:rsidRPr="00177134">
        <w:rPr>
          <w:rFonts w:asciiTheme="minorHAnsi" w:hAnsiTheme="minorHAnsi" w:cstheme="minorHAnsi"/>
          <w:sz w:val="16"/>
          <w:szCs w:val="16"/>
        </w:rPr>
        <w:t xml:space="preserve">Latin  </w:t>
      </w:r>
      <w:proofErr w:type="spellStart"/>
      <w:r w:rsidRPr="00177134">
        <w:rPr>
          <w:rFonts w:asciiTheme="minorHAnsi" w:hAnsiTheme="minorHAnsi" w:cstheme="minorHAnsi"/>
          <w:sz w:val="16"/>
          <w:szCs w:val="16"/>
        </w:rPr>
        <w:t>foederal</w:t>
      </w:r>
      <w:proofErr w:type="spellEnd"/>
      <w:proofErr w:type="gramEnd"/>
      <w:r w:rsidRPr="00177134">
        <w:rPr>
          <w:rFonts w:asciiTheme="minorHAnsi" w:hAnsiTheme="minorHAnsi" w:cstheme="minorHAnsi"/>
          <w:sz w:val="16"/>
          <w:szCs w:val="16"/>
        </w:rPr>
        <w:t xml:space="preserve"> – (league)</w:t>
      </w:r>
    </w:p>
    <w:p w14:paraId="0E90633B" w14:textId="77777777" w:rsidR="00B47EEF" w:rsidRPr="00177134" w:rsidRDefault="00B47EEF" w:rsidP="00FC771F">
      <w:pPr>
        <w:pStyle w:val="Heading3"/>
        <w:rPr>
          <w:rFonts w:asciiTheme="minorHAnsi" w:hAnsiTheme="minorHAnsi" w:cstheme="minorHAnsi"/>
        </w:rPr>
      </w:pPr>
      <w:bookmarkStart w:id="10" w:name="_9ab58uqpwfiy" w:colFirst="0" w:colLast="0"/>
      <w:bookmarkEnd w:id="10"/>
      <w:r w:rsidRPr="00177134">
        <w:rPr>
          <w:rFonts w:asciiTheme="minorHAnsi" w:hAnsiTheme="minorHAnsi" w:cstheme="minorHAnsi"/>
        </w:rPr>
        <w:lastRenderedPageBreak/>
        <w:t>---Solvency Deficits</w:t>
      </w:r>
    </w:p>
    <w:p w14:paraId="543B78EB" w14:textId="77777777" w:rsidR="00B47EEF" w:rsidRPr="00177134" w:rsidRDefault="00B47EEF" w:rsidP="00FC771F">
      <w:pPr>
        <w:pStyle w:val="Heading3"/>
        <w:rPr>
          <w:rFonts w:asciiTheme="minorHAnsi" w:hAnsiTheme="minorHAnsi" w:cstheme="minorHAnsi"/>
        </w:rPr>
      </w:pPr>
      <w:bookmarkStart w:id="11" w:name="_302olswmngjs" w:colFirst="0" w:colLast="0"/>
      <w:bookmarkEnd w:id="11"/>
      <w:r w:rsidRPr="00177134">
        <w:rPr>
          <w:rFonts w:asciiTheme="minorHAnsi" w:hAnsiTheme="minorHAnsi" w:cstheme="minorHAnsi"/>
        </w:rPr>
        <w:lastRenderedPageBreak/>
        <w:t>2AC - No solvency – Federal government key</w:t>
      </w:r>
    </w:p>
    <w:p w14:paraId="089AA8D7" w14:textId="77777777" w:rsidR="00B47EEF" w:rsidRPr="00177134" w:rsidRDefault="00B47EEF" w:rsidP="00FC771F">
      <w:pPr>
        <w:pStyle w:val="Heading4"/>
        <w:rPr>
          <w:rFonts w:asciiTheme="minorHAnsi" w:hAnsiTheme="minorHAnsi" w:cstheme="minorHAnsi"/>
        </w:rPr>
      </w:pPr>
      <w:bookmarkStart w:id="12" w:name="_jjjk6t4wfc36" w:colFirst="0" w:colLast="0"/>
      <w:bookmarkEnd w:id="12"/>
      <w:r w:rsidRPr="00177134">
        <w:rPr>
          <w:rFonts w:asciiTheme="minorHAnsi" w:hAnsiTheme="minorHAnsi" w:cstheme="minorHAnsi"/>
        </w:rPr>
        <w:t>Federal UBI key - funding</w:t>
      </w:r>
    </w:p>
    <w:p w14:paraId="304BEEF0" w14:textId="77777777" w:rsidR="00B47EEF" w:rsidRPr="00177134" w:rsidRDefault="00B47EEF" w:rsidP="00B47EEF">
      <w:pPr>
        <w:spacing w:before="240" w:after="240"/>
        <w:rPr>
          <w:rFonts w:asciiTheme="minorHAnsi" w:hAnsiTheme="minorHAnsi" w:cstheme="minorHAnsi"/>
        </w:rPr>
      </w:pPr>
      <w:r w:rsidRPr="00177134">
        <w:rPr>
          <w:rFonts w:asciiTheme="minorHAnsi" w:hAnsiTheme="minorHAnsi" w:cstheme="minorHAnsi"/>
        </w:rPr>
        <w:t xml:space="preserve">Stephanie </w:t>
      </w:r>
      <w:r w:rsidRPr="00177134">
        <w:rPr>
          <w:rFonts w:asciiTheme="minorHAnsi" w:hAnsiTheme="minorHAnsi" w:cstheme="minorHAnsi"/>
          <w:b/>
          <w:sz w:val="26"/>
          <w:szCs w:val="26"/>
        </w:rPr>
        <w:t>Cutler et al, 19</w:t>
      </w:r>
      <w:r w:rsidRPr="00177134">
        <w:rPr>
          <w:rFonts w:asciiTheme="minorHAnsi" w:hAnsiTheme="minorHAnsi" w:cstheme="minorHAnsi"/>
        </w:rPr>
        <w:t>. *Stephanie Cutler graduated from Duke University in May 2021 with a bachelor's degree in Public Policy and Visual and Media Studies. *Brennan Zook graduated from Duke University in 2021 with a degree in Public Policy, Political Science, and an Arts Innovation &amp; Entrepreneurship Certificate. *Elijah Williams is a graduate of Duke University and current Enterprise Associate Account Executive at Amazon Web Services (AWS). “Universal Basic Income and Job Guarantees: Feasible or Unrealistic?” 2019. https://sites.duke.edu/policylab/files/2019/10/Brockman-UBI-Job-Guarantee-Memo.pdf</w:t>
      </w:r>
    </w:p>
    <w:p w14:paraId="6C1A34D1" w14:textId="77777777" w:rsidR="00B47EEF" w:rsidRPr="00177134" w:rsidRDefault="00B47EEF" w:rsidP="00B47EEF">
      <w:pPr>
        <w:spacing w:before="240" w:after="240"/>
        <w:rPr>
          <w:rFonts w:asciiTheme="minorHAnsi" w:hAnsiTheme="minorHAnsi" w:cstheme="minorHAnsi"/>
          <w:sz w:val="10"/>
          <w:szCs w:val="10"/>
        </w:rPr>
      </w:pPr>
      <w:r w:rsidRPr="00177134">
        <w:rPr>
          <w:rFonts w:asciiTheme="minorHAnsi" w:hAnsiTheme="minorHAnsi" w:cstheme="minorHAnsi"/>
          <w:sz w:val="16"/>
          <w:szCs w:val="16"/>
        </w:rPr>
        <w:t xml:space="preserve">Universal Basic Income: Universal Basic Income </w:t>
      </w:r>
      <w:r w:rsidRPr="00177134">
        <w:rPr>
          <w:rFonts w:asciiTheme="minorHAnsi" w:hAnsiTheme="minorHAnsi" w:cstheme="minorHAnsi"/>
        </w:rPr>
        <w:t>(</w:t>
      </w:r>
      <w:r w:rsidRPr="00177134">
        <w:rPr>
          <w:rFonts w:asciiTheme="minorHAnsi" w:hAnsiTheme="minorHAnsi" w:cstheme="minorHAnsi"/>
          <w:u w:val="single"/>
        </w:rPr>
        <w:t>UBI) offers potential on a national level, but currently is not sustainable at the state level to address unemployment and poverty</w:t>
      </w:r>
      <w:r w:rsidRPr="00177134">
        <w:rPr>
          <w:rFonts w:asciiTheme="minorHAnsi" w:hAnsiTheme="minorHAnsi" w:cstheme="minorHAnsi"/>
        </w:rPr>
        <w:t xml:space="preserve">. </w:t>
      </w:r>
      <w:r w:rsidRPr="00177134">
        <w:rPr>
          <w:rFonts w:asciiTheme="minorHAnsi" w:hAnsiTheme="minorHAnsi" w:cstheme="minorHAnsi"/>
          <w:sz w:val="16"/>
          <w:szCs w:val="16"/>
        </w:rPr>
        <w:t xml:space="preserve">It is intended to be an individual, unconditional, and frequent payment, </w:t>
      </w:r>
      <w:proofErr w:type="gramStart"/>
      <w:r w:rsidRPr="00177134">
        <w:rPr>
          <w:rFonts w:asciiTheme="minorHAnsi" w:hAnsiTheme="minorHAnsi" w:cstheme="minorHAnsi"/>
          <w:sz w:val="16"/>
          <w:szCs w:val="16"/>
        </w:rPr>
        <w:t>in order to</w:t>
      </w:r>
      <w:proofErr w:type="gramEnd"/>
      <w:r w:rsidRPr="00177134">
        <w:rPr>
          <w:rFonts w:asciiTheme="minorHAnsi" w:hAnsiTheme="minorHAnsi" w:cstheme="minorHAnsi"/>
          <w:sz w:val="16"/>
          <w:szCs w:val="16"/>
        </w:rPr>
        <w:t xml:space="preserve"> counter job-loss from automation.11 Traditional UBI policy lacks means-based testing or work requirements typical in welfare policy. </w:t>
      </w:r>
    </w:p>
    <w:p w14:paraId="446928A4" w14:textId="77777777" w:rsidR="00B47EEF" w:rsidRPr="00177134" w:rsidRDefault="00B47EEF" w:rsidP="00B47EEF">
      <w:pPr>
        <w:spacing w:before="240" w:after="240"/>
        <w:rPr>
          <w:rFonts w:asciiTheme="minorHAnsi" w:hAnsiTheme="minorHAnsi" w:cstheme="minorHAnsi"/>
        </w:rPr>
      </w:pPr>
      <w:r w:rsidRPr="00177134">
        <w:rPr>
          <w:rFonts w:asciiTheme="minorHAnsi" w:hAnsiTheme="minorHAnsi" w:cstheme="minorHAnsi"/>
          <w:u w:val="single"/>
        </w:rPr>
        <w:t>Barrier: State-Level Funding</w:t>
      </w:r>
      <w:r w:rsidRPr="00177134">
        <w:rPr>
          <w:rFonts w:asciiTheme="minorHAnsi" w:hAnsiTheme="minorHAnsi" w:cstheme="minorHAnsi"/>
        </w:rPr>
        <w:t xml:space="preserve"> </w:t>
      </w:r>
    </w:p>
    <w:p w14:paraId="1148F904" w14:textId="77777777" w:rsidR="00B47EEF" w:rsidRPr="00177134" w:rsidRDefault="00B47EEF" w:rsidP="00B47EEF">
      <w:pPr>
        <w:spacing w:before="240" w:after="240"/>
        <w:rPr>
          <w:rFonts w:asciiTheme="minorHAnsi" w:hAnsiTheme="minorHAnsi" w:cstheme="minorHAnsi"/>
          <w:u w:val="single"/>
        </w:rPr>
      </w:pPr>
      <w:r w:rsidRPr="00177134">
        <w:rPr>
          <w:rFonts w:asciiTheme="minorHAnsi" w:hAnsiTheme="minorHAnsi" w:cstheme="minorHAnsi"/>
          <w:u w:val="single"/>
        </w:rPr>
        <w:t>Finding adequate funding for a UBI is more feasible nationwide than statewide because states lack adequate discretionary funds</w:t>
      </w:r>
      <w:r w:rsidRPr="00177134">
        <w:rPr>
          <w:rFonts w:asciiTheme="minorHAnsi" w:hAnsiTheme="minorHAnsi" w:cstheme="minorHAnsi"/>
        </w:rPr>
        <w:t xml:space="preserve">. </w:t>
      </w:r>
      <w:r w:rsidRPr="00177134">
        <w:rPr>
          <w:rFonts w:asciiTheme="minorHAnsi" w:hAnsiTheme="minorHAnsi" w:cstheme="minorHAnsi"/>
          <w:sz w:val="16"/>
          <w:szCs w:val="16"/>
        </w:rPr>
        <w:t xml:space="preserve">In “Raising the Floor,” Andy Stern outlines a feasible solution to implement a nationwide UBI of $12,000 per year per adult. To cover the approximate $2.7 trillion cost, he notes that most </w:t>
      </w:r>
      <w:proofErr w:type="spellStart"/>
      <w:r w:rsidRPr="00177134">
        <w:rPr>
          <w:rFonts w:asciiTheme="minorHAnsi" w:hAnsiTheme="minorHAnsi" w:cstheme="minorHAnsi"/>
          <w:sz w:val="16"/>
          <w:szCs w:val="16"/>
        </w:rPr>
        <w:t>anti poverty</w:t>
      </w:r>
      <w:proofErr w:type="spellEnd"/>
      <w:r w:rsidRPr="00177134">
        <w:rPr>
          <w:rFonts w:asciiTheme="minorHAnsi" w:hAnsiTheme="minorHAnsi" w:cstheme="minorHAnsi"/>
          <w:sz w:val="16"/>
          <w:szCs w:val="16"/>
        </w:rPr>
        <w:t xml:space="preserve"> programs, earned income tax credits, military spending, tax breaks, must be cut and a permanent fund must be created.12</w:t>
      </w:r>
      <w:r w:rsidRPr="00177134">
        <w:rPr>
          <w:rFonts w:asciiTheme="minorHAnsi" w:hAnsiTheme="minorHAnsi" w:cstheme="minorHAnsi"/>
          <w:u w:val="single"/>
        </w:rPr>
        <w:t xml:space="preserve"> While state’s policy costs are lower with smaller programs, states have fewer “disposable and discretionary funds” to easily reallocate, ultimately limiting the success of a UBI on a state scale</w:t>
      </w:r>
      <w:r w:rsidRPr="00177134">
        <w:rPr>
          <w:rFonts w:asciiTheme="minorHAnsi" w:hAnsiTheme="minorHAnsi" w:cstheme="minorHAnsi"/>
        </w:rPr>
        <w:t xml:space="preserve">.13 </w:t>
      </w:r>
      <w:r w:rsidRPr="00177134">
        <w:rPr>
          <w:rFonts w:asciiTheme="minorHAnsi" w:hAnsiTheme="minorHAnsi" w:cstheme="minorHAnsi"/>
          <w:u w:val="single"/>
        </w:rPr>
        <w:t xml:space="preserve">The Alaska </w:t>
      </w:r>
      <w:r w:rsidRPr="00177134">
        <w:rPr>
          <w:rFonts w:asciiTheme="minorHAnsi" w:hAnsiTheme="minorHAnsi" w:cstheme="minorHAnsi"/>
        </w:rPr>
        <w:t>Permanent Fund</w:t>
      </w:r>
      <w:r w:rsidRPr="00177134">
        <w:rPr>
          <w:rFonts w:asciiTheme="minorHAnsi" w:hAnsiTheme="minorHAnsi" w:cstheme="minorHAnsi"/>
          <w:u w:val="single"/>
        </w:rPr>
        <w:t xml:space="preserve"> (PFD) is the closest approximate to successful state-level UBI policy, though it is not replicable in North Carolina due to welfare-drive migration and a lack of profitable sources of income</w:t>
      </w:r>
      <w:r w:rsidRPr="00177134">
        <w:rPr>
          <w:rFonts w:asciiTheme="minorHAnsi" w:hAnsiTheme="minorHAnsi" w:cstheme="minorHAnsi"/>
        </w:rPr>
        <w:t xml:space="preserve">. </w:t>
      </w:r>
      <w:r w:rsidRPr="00177134">
        <w:rPr>
          <w:rFonts w:asciiTheme="minorHAnsi" w:hAnsiTheme="minorHAnsi" w:cstheme="minorHAnsi"/>
          <w:sz w:val="16"/>
          <w:szCs w:val="16"/>
        </w:rPr>
        <w:t>Since 1982, the PFD provides adult residents with an annual flat cut of state oil dividends ($1600 last October), typically preventing 2-3% of the Alaskan population from slipping into poverty.14 However, research illustrates a moderate welfare-driven migration for residents along state borders, an issue Alaska does not have.15 Furthermore</w:t>
      </w:r>
      <w:r w:rsidRPr="00177134">
        <w:rPr>
          <w:rFonts w:asciiTheme="minorHAnsi" w:hAnsiTheme="minorHAnsi" w:cstheme="minorHAnsi"/>
        </w:rPr>
        <w:t xml:space="preserve">, </w:t>
      </w:r>
      <w:r w:rsidRPr="00177134">
        <w:rPr>
          <w:rFonts w:asciiTheme="minorHAnsi" w:hAnsiTheme="minorHAnsi" w:cstheme="minorHAnsi"/>
          <w:u w:val="single"/>
        </w:rPr>
        <w:t>North Carolina lacks a natural resource as steadily abundant and profitable as Alaskan oil.</w:t>
      </w:r>
    </w:p>
    <w:p w14:paraId="3785D556" w14:textId="77777777" w:rsidR="00B47EEF" w:rsidRPr="00177134" w:rsidRDefault="00B47EEF" w:rsidP="00FC771F">
      <w:pPr>
        <w:pStyle w:val="Heading3"/>
        <w:rPr>
          <w:rFonts w:asciiTheme="minorHAnsi" w:hAnsiTheme="minorHAnsi" w:cstheme="minorHAnsi"/>
        </w:rPr>
      </w:pPr>
      <w:r w:rsidRPr="00177134">
        <w:rPr>
          <w:rFonts w:asciiTheme="minorHAnsi" w:hAnsiTheme="minorHAnsi" w:cstheme="minorHAnsi"/>
        </w:rPr>
        <w:lastRenderedPageBreak/>
        <w:t>1AR - No solvency - Federal government key</w:t>
      </w:r>
    </w:p>
    <w:p w14:paraId="245617A4" w14:textId="77777777" w:rsidR="00B47EEF" w:rsidRPr="00177134" w:rsidRDefault="00B47EEF" w:rsidP="00FC771F">
      <w:pPr>
        <w:pStyle w:val="Heading4"/>
        <w:rPr>
          <w:rFonts w:asciiTheme="minorHAnsi" w:hAnsiTheme="minorHAnsi" w:cstheme="minorHAnsi"/>
        </w:rPr>
      </w:pPr>
      <w:bookmarkStart w:id="13" w:name="_jpt95yy6rwma" w:colFirst="0" w:colLast="0"/>
      <w:bookmarkEnd w:id="13"/>
      <w:r w:rsidRPr="00177134">
        <w:rPr>
          <w:rFonts w:asciiTheme="minorHAnsi" w:hAnsiTheme="minorHAnsi" w:cstheme="minorHAnsi"/>
        </w:rPr>
        <w:t>Federal key - state level UBIs are not sustainable - $$</w:t>
      </w:r>
    </w:p>
    <w:p w14:paraId="15D5A86D" w14:textId="77777777" w:rsidR="00B47EEF" w:rsidRPr="00177134" w:rsidRDefault="00B47EEF" w:rsidP="00B47EEF">
      <w:pPr>
        <w:spacing w:before="240" w:after="240"/>
        <w:rPr>
          <w:rFonts w:asciiTheme="minorHAnsi" w:hAnsiTheme="minorHAnsi" w:cstheme="minorHAnsi"/>
        </w:rPr>
      </w:pPr>
      <w:r w:rsidRPr="00177134">
        <w:rPr>
          <w:rFonts w:asciiTheme="minorHAnsi" w:hAnsiTheme="minorHAnsi" w:cstheme="minorHAnsi"/>
        </w:rPr>
        <w:t xml:space="preserve">Stephanie </w:t>
      </w:r>
      <w:r w:rsidRPr="00177134">
        <w:rPr>
          <w:rFonts w:asciiTheme="minorHAnsi" w:hAnsiTheme="minorHAnsi" w:cstheme="minorHAnsi"/>
          <w:b/>
          <w:sz w:val="26"/>
          <w:szCs w:val="26"/>
        </w:rPr>
        <w:t>Cutler et al, 19</w:t>
      </w:r>
      <w:r w:rsidRPr="00177134">
        <w:rPr>
          <w:rFonts w:asciiTheme="minorHAnsi" w:hAnsiTheme="minorHAnsi" w:cstheme="minorHAnsi"/>
        </w:rPr>
        <w:t>. *Stephanie Cutler graduated from Duke University with a bachelor's degree in Public Policy and Visual and Media Studies. *Brennan Zook graduated from Duke University with a degree in Public Policy, Political Science, and an Arts Innovation &amp; Entrepreneurship Certificate. *Elijah Williams is a graduate of Duke University and current Enterprise Associate Account Executive at Amazon Web Services (AWS). “Universal Basic Income and Job Guarantees: Feasible or Unrealistic?” 2019. https://sites.duke.edu/policylab/files/2019/10/Brockman-UBI-Job-Guarantee-Memo.pdf</w:t>
      </w:r>
    </w:p>
    <w:p w14:paraId="40AB19C4" w14:textId="77777777" w:rsidR="00B47EEF" w:rsidRPr="00177134" w:rsidRDefault="00B47EEF" w:rsidP="00B47EEF">
      <w:pPr>
        <w:spacing w:before="240" w:after="240"/>
        <w:rPr>
          <w:rFonts w:asciiTheme="minorHAnsi" w:hAnsiTheme="minorHAnsi" w:cstheme="minorHAnsi"/>
          <w:u w:val="single"/>
        </w:rPr>
      </w:pPr>
      <w:r w:rsidRPr="00177134">
        <w:rPr>
          <w:rFonts w:asciiTheme="minorHAnsi" w:hAnsiTheme="minorHAnsi" w:cstheme="minorHAnsi"/>
          <w:u w:val="single"/>
        </w:rPr>
        <w:t xml:space="preserve">Barrier: Sustainability </w:t>
      </w:r>
    </w:p>
    <w:p w14:paraId="7F084892" w14:textId="77777777" w:rsidR="00B47EEF" w:rsidRPr="00177134" w:rsidRDefault="00B47EEF" w:rsidP="00B47EEF">
      <w:pPr>
        <w:spacing w:before="240" w:after="240"/>
        <w:rPr>
          <w:rFonts w:asciiTheme="minorHAnsi" w:hAnsiTheme="minorHAnsi" w:cstheme="minorHAnsi"/>
        </w:rPr>
      </w:pPr>
      <w:r w:rsidRPr="00177134">
        <w:rPr>
          <w:rFonts w:asciiTheme="minorHAnsi" w:hAnsiTheme="minorHAnsi" w:cstheme="minorHAnsi"/>
          <w:u w:val="single"/>
        </w:rPr>
        <w:t xml:space="preserve">North Carolina’s partisan instability makes </w:t>
      </w:r>
      <w:r w:rsidRPr="00177134">
        <w:rPr>
          <w:rFonts w:asciiTheme="minorHAnsi" w:hAnsiTheme="minorHAnsi" w:cstheme="minorHAnsi"/>
          <w:b/>
          <w:u w:val="single"/>
        </w:rPr>
        <w:t>a state UBI politically unsustainable</w:t>
      </w:r>
      <w:r w:rsidRPr="00177134">
        <w:rPr>
          <w:rFonts w:asciiTheme="minorHAnsi" w:hAnsiTheme="minorHAnsi" w:cstheme="minorHAnsi"/>
          <w:u w:val="single"/>
        </w:rPr>
        <w:t xml:space="preserve">. North Carolina is a swing state with resulting frequent leadership changes; </w:t>
      </w:r>
      <w:r w:rsidRPr="00177134">
        <w:rPr>
          <w:rFonts w:asciiTheme="minorHAnsi" w:hAnsiTheme="minorHAnsi" w:cstheme="minorHAnsi"/>
          <w:b/>
          <w:u w:val="single"/>
        </w:rPr>
        <w:t>budgets and legislation are particularly susceptible</w:t>
      </w:r>
      <w:r w:rsidRPr="00177134">
        <w:rPr>
          <w:rFonts w:asciiTheme="minorHAnsi" w:hAnsiTheme="minorHAnsi" w:cstheme="minorHAnsi"/>
          <w:b/>
        </w:rPr>
        <w:t xml:space="preserve"> </w:t>
      </w:r>
      <w:r w:rsidRPr="00177134">
        <w:rPr>
          <w:rFonts w:asciiTheme="minorHAnsi" w:hAnsiTheme="minorHAnsi" w:cstheme="minorHAnsi"/>
          <w:b/>
          <w:u w:val="single"/>
        </w:rPr>
        <w:t>to reversal.</w:t>
      </w:r>
      <w:r w:rsidRPr="00177134">
        <w:rPr>
          <w:rFonts w:asciiTheme="minorHAnsi" w:hAnsiTheme="minorHAnsi" w:cstheme="minorHAnsi"/>
          <w:u w:val="single"/>
        </w:rPr>
        <w:t xml:space="preserve"> Residents may prefer to preserve well-established welfare programs to disassembling them in favor of a UBI program which may be soon reversed. Previous trials, </w:t>
      </w:r>
      <w:r w:rsidRPr="00177134">
        <w:rPr>
          <w:rFonts w:asciiTheme="minorHAnsi" w:hAnsiTheme="minorHAnsi" w:cstheme="minorHAnsi"/>
          <w:sz w:val="16"/>
          <w:szCs w:val="16"/>
        </w:rPr>
        <w:t>such as in Finland,</w:t>
      </w:r>
      <w:r w:rsidRPr="00177134">
        <w:rPr>
          <w:rFonts w:asciiTheme="minorHAnsi" w:hAnsiTheme="minorHAnsi" w:cstheme="minorHAnsi"/>
          <w:u w:val="single"/>
        </w:rPr>
        <w:t xml:space="preserve"> were canceled as public support waned and the stipend proved inadequate.16</w:t>
      </w:r>
    </w:p>
    <w:p w14:paraId="7BD4F71B" w14:textId="77777777" w:rsidR="00B47EEF" w:rsidRPr="00177134" w:rsidRDefault="00B47EEF" w:rsidP="00FC771F">
      <w:pPr>
        <w:pStyle w:val="Heading4"/>
        <w:rPr>
          <w:rFonts w:asciiTheme="minorHAnsi" w:hAnsiTheme="minorHAnsi" w:cstheme="minorHAnsi"/>
        </w:rPr>
      </w:pPr>
      <w:bookmarkStart w:id="14" w:name="_omo10f12slar" w:colFirst="0" w:colLast="0"/>
      <w:bookmarkEnd w:id="14"/>
      <w:r w:rsidRPr="00177134">
        <w:rPr>
          <w:rFonts w:asciiTheme="minorHAnsi" w:hAnsiTheme="minorHAnsi" w:cstheme="minorHAnsi"/>
        </w:rPr>
        <w:t>Not feasible for states to implement UBI - cost</w:t>
      </w:r>
    </w:p>
    <w:p w14:paraId="3418C091" w14:textId="77777777" w:rsidR="00B47EEF" w:rsidRPr="00177134" w:rsidRDefault="00B47EEF" w:rsidP="00B47EEF">
      <w:pPr>
        <w:spacing w:before="240" w:after="240"/>
        <w:rPr>
          <w:rFonts w:asciiTheme="minorHAnsi" w:hAnsiTheme="minorHAnsi" w:cstheme="minorHAnsi"/>
        </w:rPr>
      </w:pPr>
      <w:r w:rsidRPr="00177134">
        <w:rPr>
          <w:rFonts w:asciiTheme="minorHAnsi" w:hAnsiTheme="minorHAnsi" w:cstheme="minorHAnsi"/>
        </w:rPr>
        <w:t xml:space="preserve">Stephanie </w:t>
      </w:r>
      <w:r w:rsidRPr="00177134">
        <w:rPr>
          <w:rFonts w:asciiTheme="minorHAnsi" w:hAnsiTheme="minorHAnsi" w:cstheme="minorHAnsi"/>
          <w:b/>
          <w:sz w:val="26"/>
          <w:szCs w:val="26"/>
        </w:rPr>
        <w:t>Cutler et al, 19.</w:t>
      </w:r>
      <w:r w:rsidRPr="00177134">
        <w:rPr>
          <w:rFonts w:asciiTheme="minorHAnsi" w:hAnsiTheme="minorHAnsi" w:cstheme="minorHAnsi"/>
        </w:rPr>
        <w:t xml:space="preserve"> *Stephanie Cutler graduated from Duke University with a bachelor's degree in Public Policy and Visual and Media Studies. *Brennan Zook graduated from Duke University with a degree in Public Policy, Political Science, and an Arts Innovation &amp; Entrepreneurship Certificate. *Elijah Williams is a graduate of Duke University and current Enterprise Associate Account Executive at Amazon Web Services (AWS). “Universal Basic Income and Job Guarantees: Feasible or Unrealistic?” 2019. https://sites.duke.edu/policylab/files/2019/10/Brockman-UBI-Job-Guarantee-Memo.pdf</w:t>
      </w:r>
    </w:p>
    <w:p w14:paraId="34A05AF6" w14:textId="77777777" w:rsidR="00B47EEF" w:rsidRPr="00177134" w:rsidRDefault="00B47EEF" w:rsidP="00B47EEF">
      <w:pPr>
        <w:spacing w:before="240" w:after="240"/>
        <w:rPr>
          <w:rFonts w:asciiTheme="minorHAnsi" w:hAnsiTheme="minorHAnsi" w:cstheme="minorHAnsi"/>
          <w:sz w:val="16"/>
          <w:szCs w:val="16"/>
        </w:rPr>
      </w:pPr>
      <w:r w:rsidRPr="00177134">
        <w:rPr>
          <w:rFonts w:asciiTheme="minorHAnsi" w:hAnsiTheme="minorHAnsi" w:cstheme="minorHAnsi"/>
          <w:u w:val="single"/>
        </w:rPr>
        <w:t xml:space="preserve">A job guarantee is more feasible to implement at a state-level than a universal basic income, given its lower cost in relation to raising the standard of living. </w:t>
      </w:r>
      <w:r w:rsidRPr="00177134">
        <w:rPr>
          <w:rFonts w:asciiTheme="minorHAnsi" w:hAnsiTheme="minorHAnsi" w:cstheme="minorHAnsi"/>
          <w:b/>
          <w:u w:val="single"/>
        </w:rPr>
        <w:t>The greatest barriers to feasibility lie in state funding and questionable policy sustainability</w:t>
      </w:r>
      <w:r w:rsidRPr="00177134">
        <w:rPr>
          <w:rFonts w:asciiTheme="minorHAnsi" w:hAnsiTheme="minorHAnsi" w:cstheme="minorHAnsi"/>
        </w:rPr>
        <w:t xml:space="preserve">. </w:t>
      </w:r>
      <w:proofErr w:type="gramStart"/>
      <w:r w:rsidRPr="00177134">
        <w:rPr>
          <w:rFonts w:asciiTheme="minorHAnsi" w:hAnsiTheme="minorHAnsi" w:cstheme="minorHAnsi"/>
          <w:sz w:val="16"/>
          <w:szCs w:val="16"/>
        </w:rPr>
        <w:t>In order to</w:t>
      </w:r>
      <w:proofErr w:type="gramEnd"/>
      <w:r w:rsidRPr="00177134">
        <w:rPr>
          <w:rFonts w:asciiTheme="minorHAnsi" w:hAnsiTheme="minorHAnsi" w:cstheme="minorHAnsi"/>
          <w:sz w:val="16"/>
          <w:szCs w:val="16"/>
        </w:rPr>
        <w:t xml:space="preserve"> address North Carolina’s issues of unemployment and poverty, a job guarantee should be implemented at a local level by offering on-the-job training through North Carolina’s Work First program.</w:t>
      </w:r>
    </w:p>
    <w:p w14:paraId="06CE5282" w14:textId="77777777" w:rsidR="00B47EEF" w:rsidRPr="00177134" w:rsidRDefault="00B47EEF" w:rsidP="00B47EEF">
      <w:pPr>
        <w:pStyle w:val="Heading3"/>
        <w:rPr>
          <w:rFonts w:asciiTheme="minorHAnsi" w:hAnsiTheme="minorHAnsi" w:cstheme="minorHAnsi"/>
          <w:color w:val="000000"/>
        </w:rPr>
      </w:pPr>
      <w:r w:rsidRPr="00177134">
        <w:rPr>
          <w:rFonts w:asciiTheme="minorHAnsi" w:hAnsiTheme="minorHAnsi" w:cstheme="minorHAnsi"/>
          <w:color w:val="000000"/>
        </w:rPr>
        <w:lastRenderedPageBreak/>
        <w:t>1AR - No solvency - States have no money</w:t>
      </w:r>
    </w:p>
    <w:p w14:paraId="343FEF1D" w14:textId="77777777" w:rsidR="00B47EEF" w:rsidRPr="00177134" w:rsidRDefault="00B47EEF" w:rsidP="00B47EEF">
      <w:pPr>
        <w:pStyle w:val="Heading4"/>
        <w:rPr>
          <w:rFonts w:asciiTheme="minorHAnsi" w:hAnsiTheme="minorHAnsi" w:cstheme="minorHAnsi"/>
          <w:color w:val="000000"/>
        </w:rPr>
      </w:pPr>
      <w:r w:rsidRPr="00177134">
        <w:rPr>
          <w:rFonts w:asciiTheme="minorHAnsi" w:hAnsiTheme="minorHAnsi" w:cstheme="minorHAnsi"/>
          <w:color w:val="000000"/>
        </w:rPr>
        <w:t>States have no money – budget shortfalls, unemployment</w:t>
      </w:r>
    </w:p>
    <w:p w14:paraId="13C4F39F" w14:textId="77777777" w:rsidR="00B47EEF" w:rsidRPr="00177134" w:rsidRDefault="00B47EEF" w:rsidP="00B47EEF">
      <w:pPr>
        <w:spacing w:before="240" w:after="240"/>
        <w:rPr>
          <w:rFonts w:asciiTheme="minorHAnsi" w:hAnsiTheme="minorHAnsi" w:cstheme="minorHAnsi"/>
          <w:sz w:val="16"/>
          <w:szCs w:val="16"/>
        </w:rPr>
      </w:pPr>
      <w:proofErr w:type="spellStart"/>
      <w:r w:rsidRPr="00177134">
        <w:rPr>
          <w:rFonts w:asciiTheme="minorHAnsi" w:hAnsiTheme="minorHAnsi" w:cstheme="minorHAnsi"/>
        </w:rPr>
        <w:t>Anshu</w:t>
      </w:r>
      <w:proofErr w:type="spellEnd"/>
      <w:r w:rsidRPr="00177134">
        <w:rPr>
          <w:rFonts w:asciiTheme="minorHAnsi" w:hAnsiTheme="minorHAnsi" w:cstheme="minorHAnsi"/>
          <w:sz w:val="16"/>
          <w:szCs w:val="16"/>
        </w:rPr>
        <w:t xml:space="preserve"> </w:t>
      </w:r>
      <w:proofErr w:type="spellStart"/>
      <w:r w:rsidRPr="00177134">
        <w:rPr>
          <w:rFonts w:asciiTheme="minorHAnsi" w:hAnsiTheme="minorHAnsi" w:cstheme="minorHAnsi"/>
          <w:b/>
          <w:sz w:val="26"/>
          <w:szCs w:val="26"/>
        </w:rPr>
        <w:t>Siripurapu</w:t>
      </w:r>
      <w:proofErr w:type="spellEnd"/>
      <w:r w:rsidRPr="00177134">
        <w:rPr>
          <w:rFonts w:asciiTheme="minorHAnsi" w:hAnsiTheme="minorHAnsi" w:cstheme="minorHAnsi"/>
          <w:b/>
          <w:sz w:val="26"/>
          <w:szCs w:val="26"/>
        </w:rPr>
        <w:t xml:space="preserve"> &amp; </w:t>
      </w:r>
      <w:r w:rsidRPr="00177134">
        <w:rPr>
          <w:rFonts w:asciiTheme="minorHAnsi" w:hAnsiTheme="minorHAnsi" w:cstheme="minorHAnsi"/>
        </w:rPr>
        <w:t>Jonathan</w:t>
      </w:r>
      <w:r w:rsidRPr="00177134">
        <w:rPr>
          <w:rFonts w:asciiTheme="minorHAnsi" w:hAnsiTheme="minorHAnsi" w:cstheme="minorHAnsi"/>
          <w:sz w:val="16"/>
          <w:szCs w:val="16"/>
        </w:rPr>
        <w:t xml:space="preserve"> </w:t>
      </w:r>
      <w:r w:rsidRPr="00177134">
        <w:rPr>
          <w:rFonts w:asciiTheme="minorHAnsi" w:hAnsiTheme="minorHAnsi" w:cstheme="minorHAnsi"/>
          <w:b/>
          <w:sz w:val="26"/>
          <w:szCs w:val="26"/>
        </w:rPr>
        <w:t>Masters, 21.</w:t>
      </w:r>
      <w:r w:rsidRPr="00177134">
        <w:rPr>
          <w:rFonts w:asciiTheme="minorHAnsi" w:hAnsiTheme="minorHAnsi" w:cstheme="minorHAnsi"/>
          <w:sz w:val="16"/>
          <w:szCs w:val="16"/>
        </w:rPr>
        <w:t xml:space="preserve"> </w:t>
      </w:r>
      <w:r w:rsidRPr="00177134">
        <w:rPr>
          <w:rFonts w:asciiTheme="minorHAnsi" w:hAnsiTheme="minorHAnsi" w:cstheme="minorHAnsi"/>
        </w:rPr>
        <w:t>*</w:t>
      </w:r>
      <w:proofErr w:type="spellStart"/>
      <w:r w:rsidRPr="00177134">
        <w:rPr>
          <w:rFonts w:asciiTheme="minorHAnsi" w:hAnsiTheme="minorHAnsi" w:cstheme="minorHAnsi"/>
        </w:rPr>
        <w:t>Anshu</w:t>
      </w:r>
      <w:proofErr w:type="spellEnd"/>
      <w:r w:rsidRPr="00177134">
        <w:rPr>
          <w:rFonts w:asciiTheme="minorHAnsi" w:hAnsiTheme="minorHAnsi" w:cstheme="minorHAnsi"/>
        </w:rPr>
        <w:t xml:space="preserve"> </w:t>
      </w:r>
      <w:proofErr w:type="spellStart"/>
      <w:r w:rsidRPr="00177134">
        <w:rPr>
          <w:rFonts w:asciiTheme="minorHAnsi" w:hAnsiTheme="minorHAnsi" w:cstheme="minorHAnsi"/>
        </w:rPr>
        <w:t>Siripurapu</w:t>
      </w:r>
      <w:proofErr w:type="spellEnd"/>
      <w:r w:rsidRPr="00177134">
        <w:rPr>
          <w:rFonts w:asciiTheme="minorHAnsi" w:hAnsiTheme="minorHAnsi" w:cstheme="minorHAnsi"/>
        </w:rPr>
        <w:t xml:space="preserve"> covers economics, energy, and geopolitics, and helps edit the Daily News Brief. He holds a BA in political economy from the University of Southern California. *Jonathan Masters leads writers and editors who produce wide-ranging content for CFR.org. Masters has a BA in political science from Emory University and an MA in social theory from the New School. “How COVID-19 Is Harming State and City Budgets.” March 19, 2021. https://www.cfr.org/backgrounder/how-covid-19-harming-state-and-city-budgets</w:t>
      </w:r>
    </w:p>
    <w:p w14:paraId="05C2C433" w14:textId="77777777" w:rsidR="00B47EEF" w:rsidRPr="00177134" w:rsidRDefault="00B47EEF" w:rsidP="00B47EEF">
      <w:pPr>
        <w:spacing w:before="240" w:after="240"/>
        <w:rPr>
          <w:rFonts w:asciiTheme="minorHAnsi" w:hAnsiTheme="minorHAnsi" w:cstheme="minorHAnsi"/>
          <w:sz w:val="16"/>
          <w:szCs w:val="16"/>
        </w:rPr>
      </w:pPr>
      <w:r w:rsidRPr="00177134">
        <w:rPr>
          <w:rFonts w:asciiTheme="minorHAnsi" w:hAnsiTheme="minorHAnsi" w:cstheme="minorHAnsi"/>
          <w:u w:val="single"/>
        </w:rPr>
        <w:t>Many U.S. state and local governments</w:t>
      </w:r>
      <w:r w:rsidRPr="00177134">
        <w:rPr>
          <w:rFonts w:asciiTheme="minorHAnsi" w:hAnsiTheme="minorHAnsi" w:cstheme="minorHAnsi"/>
        </w:rPr>
        <w:t>,</w:t>
      </w:r>
      <w:r w:rsidRPr="00177134">
        <w:rPr>
          <w:rFonts w:asciiTheme="minorHAnsi" w:hAnsiTheme="minorHAnsi" w:cstheme="minorHAnsi"/>
          <w:sz w:val="16"/>
          <w:szCs w:val="16"/>
        </w:rPr>
        <w:t xml:space="preserve"> on the front lines of the response to the coronavirus pandemic, </w:t>
      </w:r>
      <w:r w:rsidRPr="00177134">
        <w:rPr>
          <w:rFonts w:asciiTheme="minorHAnsi" w:hAnsiTheme="minorHAnsi" w:cstheme="minorHAnsi"/>
          <w:u w:val="single"/>
        </w:rPr>
        <w:t>are facing severe budget shortfalls. A distressing combination of dwindling tax revenues, record unemployment, and rising health costs have pushed them to cut back</w:t>
      </w:r>
      <w:r w:rsidRPr="00177134">
        <w:rPr>
          <w:rFonts w:asciiTheme="minorHAnsi" w:hAnsiTheme="minorHAnsi" w:cstheme="minorHAnsi"/>
        </w:rPr>
        <w:t xml:space="preserve"> </w:t>
      </w:r>
      <w:r w:rsidRPr="00177134">
        <w:rPr>
          <w:rFonts w:asciiTheme="minorHAnsi" w:hAnsiTheme="minorHAnsi" w:cstheme="minorHAnsi"/>
          <w:sz w:val="16"/>
          <w:szCs w:val="16"/>
        </w:rPr>
        <w:t xml:space="preserve">on spending for infrastructure and education—of which states and cities are by far the primary funders. </w:t>
      </w:r>
      <w:r w:rsidRPr="00177134">
        <w:rPr>
          <w:rFonts w:asciiTheme="minorHAnsi" w:hAnsiTheme="minorHAnsi" w:cstheme="minorHAnsi"/>
          <w:u w:val="single"/>
        </w:rPr>
        <w:t>Some still bear the scars of the 2008 financial crisis</w:t>
      </w:r>
      <w:r w:rsidRPr="00177134">
        <w:rPr>
          <w:rFonts w:asciiTheme="minorHAnsi" w:hAnsiTheme="minorHAnsi" w:cstheme="minorHAnsi"/>
          <w:sz w:val="16"/>
          <w:szCs w:val="16"/>
        </w:rPr>
        <w:t xml:space="preserve">, which forced painful spending cuts to public services. </w:t>
      </w:r>
      <w:r w:rsidRPr="00177134">
        <w:rPr>
          <w:rFonts w:asciiTheme="minorHAnsi" w:hAnsiTheme="minorHAnsi" w:cstheme="minorHAnsi"/>
          <w:u w:val="single"/>
        </w:rPr>
        <w:t>Even before the pandemic, subnational governments were grappling with ballooning costs, including health care and pensions for public employees. Some had already sought bankruptcy protection</w:t>
      </w:r>
      <w:r w:rsidRPr="00177134">
        <w:rPr>
          <w:rFonts w:asciiTheme="minorHAnsi" w:hAnsiTheme="minorHAnsi" w:cstheme="minorHAnsi"/>
        </w:rPr>
        <w:t xml:space="preserve">. </w:t>
      </w:r>
      <w:r w:rsidRPr="00177134">
        <w:rPr>
          <w:rFonts w:asciiTheme="minorHAnsi" w:hAnsiTheme="minorHAnsi" w:cstheme="minorHAnsi"/>
          <w:u w:val="single"/>
        </w:rPr>
        <w:t>In response to COVID-19, states and municipalities have made cuts, frozen spending and hiring, laid off workers, and drawn down rainy day funds</w:t>
      </w:r>
      <w:r w:rsidRPr="00177134">
        <w:rPr>
          <w:rFonts w:asciiTheme="minorHAnsi" w:hAnsiTheme="minorHAnsi" w:cstheme="minorHAnsi"/>
          <w:sz w:val="16"/>
          <w:szCs w:val="16"/>
        </w:rPr>
        <w:t xml:space="preserve">. </w:t>
      </w:r>
      <w:r w:rsidRPr="00177134">
        <w:rPr>
          <w:rFonts w:asciiTheme="minorHAnsi" w:hAnsiTheme="minorHAnsi" w:cstheme="minorHAnsi"/>
          <w:sz w:val="14"/>
          <w:szCs w:val="14"/>
        </w:rPr>
        <w:t>Some states have seen revenues rise due to the uneven nature of this recession, but by and large the pandemic has drained state and local coffers. The federal government has stepped in to provide substantial aid.</w:t>
      </w:r>
    </w:p>
    <w:p w14:paraId="1BED9D2A" w14:textId="77777777" w:rsidR="00B47EEF" w:rsidRPr="00177134" w:rsidRDefault="00B47EEF" w:rsidP="00B47EEF">
      <w:pPr>
        <w:pStyle w:val="Heading4"/>
        <w:rPr>
          <w:rFonts w:asciiTheme="minorHAnsi" w:hAnsiTheme="minorHAnsi" w:cstheme="minorHAnsi"/>
          <w:color w:val="000000"/>
        </w:rPr>
      </w:pPr>
      <w:proofErr w:type="gramStart"/>
      <w:r w:rsidRPr="00177134">
        <w:rPr>
          <w:rFonts w:asciiTheme="minorHAnsi" w:hAnsiTheme="minorHAnsi" w:cstheme="minorHAnsi"/>
          <w:color w:val="000000"/>
        </w:rPr>
        <w:t>The majority of</w:t>
      </w:r>
      <w:proofErr w:type="gramEnd"/>
      <w:r w:rsidRPr="00177134">
        <w:rPr>
          <w:rFonts w:asciiTheme="minorHAnsi" w:hAnsiTheme="minorHAnsi" w:cstheme="minorHAnsi"/>
          <w:color w:val="000000"/>
        </w:rPr>
        <w:t xml:space="preserve"> states are seeing revenues shrink – unemployment, public health problems</w:t>
      </w:r>
    </w:p>
    <w:p w14:paraId="05B3166C" w14:textId="33D45908" w:rsidR="00B47EEF" w:rsidRPr="00177134" w:rsidRDefault="00B47EEF" w:rsidP="00B47EEF">
      <w:pPr>
        <w:spacing w:before="240" w:after="240"/>
        <w:rPr>
          <w:rFonts w:asciiTheme="minorHAnsi" w:hAnsiTheme="minorHAnsi" w:cstheme="minorHAnsi"/>
        </w:rPr>
      </w:pPr>
      <w:proofErr w:type="spellStart"/>
      <w:r w:rsidRPr="00177134">
        <w:rPr>
          <w:rFonts w:asciiTheme="minorHAnsi" w:hAnsiTheme="minorHAnsi" w:cstheme="minorHAnsi"/>
        </w:rPr>
        <w:t>Anshu</w:t>
      </w:r>
      <w:proofErr w:type="spellEnd"/>
      <w:r w:rsidRPr="00177134">
        <w:rPr>
          <w:rFonts w:asciiTheme="minorHAnsi" w:hAnsiTheme="minorHAnsi" w:cstheme="minorHAnsi"/>
        </w:rPr>
        <w:t xml:space="preserve"> </w:t>
      </w:r>
      <w:proofErr w:type="spellStart"/>
      <w:r w:rsidRPr="00177134">
        <w:rPr>
          <w:rFonts w:asciiTheme="minorHAnsi" w:hAnsiTheme="minorHAnsi" w:cstheme="minorHAnsi"/>
          <w:b/>
          <w:sz w:val="26"/>
          <w:szCs w:val="26"/>
        </w:rPr>
        <w:t>Siripurapu</w:t>
      </w:r>
      <w:proofErr w:type="spellEnd"/>
      <w:r w:rsidRPr="00177134">
        <w:rPr>
          <w:rFonts w:asciiTheme="minorHAnsi" w:hAnsiTheme="minorHAnsi" w:cstheme="minorHAnsi"/>
          <w:b/>
          <w:sz w:val="26"/>
          <w:szCs w:val="26"/>
        </w:rPr>
        <w:t xml:space="preserve"> &amp;</w:t>
      </w:r>
      <w:r w:rsidRPr="00177134">
        <w:rPr>
          <w:rFonts w:asciiTheme="minorHAnsi" w:hAnsiTheme="minorHAnsi" w:cstheme="minorHAnsi"/>
        </w:rPr>
        <w:t xml:space="preserve"> Jonathan </w:t>
      </w:r>
      <w:r w:rsidRPr="00177134">
        <w:rPr>
          <w:rFonts w:asciiTheme="minorHAnsi" w:hAnsiTheme="minorHAnsi" w:cstheme="minorHAnsi"/>
          <w:b/>
          <w:sz w:val="26"/>
          <w:szCs w:val="26"/>
        </w:rPr>
        <w:t>Masters, 21</w:t>
      </w:r>
      <w:r w:rsidRPr="00177134">
        <w:rPr>
          <w:rFonts w:asciiTheme="minorHAnsi" w:hAnsiTheme="minorHAnsi" w:cstheme="minorHAnsi"/>
        </w:rPr>
        <w:t>. *</w:t>
      </w:r>
      <w:proofErr w:type="spellStart"/>
      <w:r w:rsidRPr="00177134">
        <w:rPr>
          <w:rFonts w:asciiTheme="minorHAnsi" w:hAnsiTheme="minorHAnsi" w:cstheme="minorHAnsi"/>
        </w:rPr>
        <w:t>Anshu</w:t>
      </w:r>
      <w:proofErr w:type="spellEnd"/>
      <w:r w:rsidRPr="00177134">
        <w:rPr>
          <w:rFonts w:asciiTheme="minorHAnsi" w:hAnsiTheme="minorHAnsi" w:cstheme="minorHAnsi"/>
        </w:rPr>
        <w:t xml:space="preserve"> </w:t>
      </w:r>
      <w:proofErr w:type="spellStart"/>
      <w:r w:rsidRPr="00177134">
        <w:rPr>
          <w:rFonts w:asciiTheme="minorHAnsi" w:hAnsiTheme="minorHAnsi" w:cstheme="minorHAnsi"/>
        </w:rPr>
        <w:t>Siripurapu</w:t>
      </w:r>
      <w:proofErr w:type="spellEnd"/>
      <w:r w:rsidRPr="00177134">
        <w:rPr>
          <w:rFonts w:asciiTheme="minorHAnsi" w:hAnsiTheme="minorHAnsi" w:cstheme="minorHAnsi"/>
        </w:rPr>
        <w:t xml:space="preserve"> covers economics, energy, and geopolitics, and helps edit the Daily News Brief. He holds a BA in political economy from University of Southern California. *Jonathan Masters has a BA in political science from Emory</w:t>
      </w:r>
      <w:r w:rsidR="00FC771F" w:rsidRPr="00177134">
        <w:rPr>
          <w:rFonts w:asciiTheme="minorHAnsi" w:hAnsiTheme="minorHAnsi" w:cstheme="minorHAnsi"/>
        </w:rPr>
        <w:t xml:space="preserve">, </w:t>
      </w:r>
      <w:r w:rsidRPr="00177134">
        <w:rPr>
          <w:rFonts w:asciiTheme="minorHAnsi" w:hAnsiTheme="minorHAnsi" w:cstheme="minorHAnsi"/>
        </w:rPr>
        <w:t>MA in social theory from the New School. “How COVID-19 Is Harming State and City Budgets.” March 19, 2021. https://www.cfr.org/backgrounder/how-covid-19-harming-state-and-city-budgets</w:t>
      </w:r>
    </w:p>
    <w:p w14:paraId="5B487E0D" w14:textId="07812D06" w:rsidR="00B47EEF" w:rsidRPr="00177134" w:rsidRDefault="00B47EEF" w:rsidP="00B47EEF">
      <w:pPr>
        <w:spacing w:before="240" w:after="240"/>
        <w:rPr>
          <w:rFonts w:asciiTheme="minorHAnsi" w:hAnsiTheme="minorHAnsi" w:cstheme="minorHAnsi"/>
          <w:u w:val="single"/>
        </w:rPr>
      </w:pPr>
      <w:r w:rsidRPr="00177134">
        <w:rPr>
          <w:rFonts w:asciiTheme="minorHAnsi" w:hAnsiTheme="minorHAnsi" w:cstheme="minorHAnsi"/>
          <w:u w:val="single"/>
        </w:rPr>
        <w:t>States ended the 2020 fiscal year in better shape than was initially forecast</w:t>
      </w:r>
      <w:r w:rsidRPr="00177134">
        <w:rPr>
          <w:rFonts w:asciiTheme="minorHAnsi" w:hAnsiTheme="minorHAnsi" w:cstheme="minorHAnsi"/>
          <w:sz w:val="16"/>
          <w:szCs w:val="16"/>
        </w:rPr>
        <w:t xml:space="preserve"> </w:t>
      </w:r>
      <w:r w:rsidRPr="00177134">
        <w:rPr>
          <w:rFonts w:asciiTheme="minorHAnsi" w:hAnsiTheme="minorHAnsi" w:cstheme="minorHAnsi"/>
          <w:sz w:val="14"/>
          <w:szCs w:val="14"/>
        </w:rPr>
        <w:t xml:space="preserve">because of hundreds of billions of dollars in federal aid and the unusual nature of the pandemic recession. Low-wage earners in the service industries, who pay less in taxes, were devastated by job losses, while the stock market </w:t>
      </w:r>
      <w:proofErr w:type="gramStart"/>
      <w:r w:rsidRPr="00177134">
        <w:rPr>
          <w:rFonts w:asciiTheme="minorHAnsi" w:hAnsiTheme="minorHAnsi" w:cstheme="minorHAnsi"/>
          <w:sz w:val="14"/>
          <w:szCs w:val="14"/>
        </w:rPr>
        <w:t>boomed</w:t>
      </w:r>
      <w:proofErr w:type="gramEnd"/>
      <w:r w:rsidRPr="00177134">
        <w:rPr>
          <w:rFonts w:asciiTheme="minorHAnsi" w:hAnsiTheme="minorHAnsi" w:cstheme="minorHAnsi"/>
          <w:sz w:val="14"/>
          <w:szCs w:val="14"/>
        </w:rPr>
        <w:t xml:space="preserve"> and high-wage workers were relatively unscathed. But states were still projected to see huge shortfalls in the years ahead, even before the surge of COVID-19 cases in late 2020</w:t>
      </w:r>
      <w:r w:rsidRPr="00177134">
        <w:rPr>
          <w:rFonts w:asciiTheme="minorHAnsi" w:hAnsiTheme="minorHAnsi" w:cstheme="minorHAnsi"/>
          <w:sz w:val="16"/>
          <w:szCs w:val="16"/>
        </w:rPr>
        <w:t xml:space="preserve">. </w:t>
      </w:r>
      <w:r w:rsidRPr="00177134">
        <w:rPr>
          <w:rFonts w:asciiTheme="minorHAnsi" w:hAnsiTheme="minorHAnsi" w:cstheme="minorHAnsi"/>
          <w:u w:val="single"/>
        </w:rPr>
        <w:t>The situation varies significantly across states</w:t>
      </w:r>
      <w:r w:rsidRPr="00177134">
        <w:rPr>
          <w:rFonts w:asciiTheme="minorHAnsi" w:hAnsiTheme="minorHAnsi" w:cstheme="minorHAnsi"/>
        </w:rPr>
        <w:t xml:space="preserve">, </w:t>
      </w:r>
      <w:r w:rsidRPr="00177134">
        <w:rPr>
          <w:rFonts w:asciiTheme="minorHAnsi" w:hAnsiTheme="minorHAnsi" w:cstheme="minorHAnsi"/>
          <w:sz w:val="16"/>
          <w:szCs w:val="16"/>
        </w:rPr>
        <w:t xml:space="preserve">depending on the structure of their economies and their </w:t>
      </w:r>
      <w:proofErr w:type="spellStart"/>
      <w:r w:rsidRPr="00177134">
        <w:rPr>
          <w:rFonts w:asciiTheme="minorHAnsi" w:hAnsiTheme="minorHAnsi" w:cstheme="minorHAnsi"/>
          <w:sz w:val="16"/>
          <w:szCs w:val="16"/>
        </w:rPr>
        <w:t>prepandemic</w:t>
      </w:r>
      <w:proofErr w:type="spellEnd"/>
      <w:r w:rsidRPr="00177134">
        <w:rPr>
          <w:rFonts w:asciiTheme="minorHAnsi" w:hAnsiTheme="minorHAnsi" w:cstheme="minorHAnsi"/>
          <w:sz w:val="16"/>
          <w:szCs w:val="16"/>
        </w:rPr>
        <w:t xml:space="preserve"> fiscal health: for example, California has seen record revenues, fueled by the stock market and income gains among its wealthiest residents. </w:t>
      </w:r>
      <w:r w:rsidRPr="00177134">
        <w:rPr>
          <w:rFonts w:asciiTheme="minorHAnsi" w:hAnsiTheme="minorHAnsi" w:cstheme="minorHAnsi"/>
          <w:u w:val="single"/>
        </w:rPr>
        <w:t xml:space="preserve">But </w:t>
      </w:r>
      <w:proofErr w:type="gramStart"/>
      <w:r w:rsidRPr="00177134">
        <w:rPr>
          <w:rFonts w:asciiTheme="minorHAnsi" w:hAnsiTheme="minorHAnsi" w:cstheme="minorHAnsi"/>
          <w:u w:val="single"/>
        </w:rPr>
        <w:t>the majority of</w:t>
      </w:r>
      <w:proofErr w:type="gramEnd"/>
      <w:r w:rsidRPr="00177134">
        <w:rPr>
          <w:rFonts w:asciiTheme="minorHAnsi" w:hAnsiTheme="minorHAnsi" w:cstheme="minorHAnsi"/>
          <w:u w:val="single"/>
        </w:rPr>
        <w:t xml:space="preserve"> states have seen tax revenues shrink, according to an analysis by the Washington Post; five states, including Alaska and Florida, suffered double-digit percentage declines.</w:t>
      </w:r>
      <w:r w:rsidR="00FC771F" w:rsidRPr="00177134">
        <w:rPr>
          <w:rFonts w:asciiTheme="minorHAnsi" w:hAnsiTheme="minorHAnsi" w:cstheme="minorHAnsi"/>
          <w:u w:val="single"/>
        </w:rPr>
        <w:t xml:space="preserve"> </w:t>
      </w:r>
      <w:r w:rsidRPr="00177134">
        <w:rPr>
          <w:rFonts w:asciiTheme="minorHAnsi" w:hAnsiTheme="minorHAnsi" w:cstheme="minorHAnsi"/>
          <w:u w:val="single"/>
        </w:rPr>
        <w:t>Tax revenues have fallen sharply as states faced record unemployment claims and rising public health costs. Though the economy is slowly adding jobs, nearly ten million of them have been lost since the pandemic began</w:t>
      </w:r>
      <w:r w:rsidRPr="00177134">
        <w:rPr>
          <w:rFonts w:asciiTheme="minorHAnsi" w:hAnsiTheme="minorHAnsi" w:cstheme="minorHAnsi"/>
        </w:rPr>
        <w:t>,</w:t>
      </w:r>
      <w:r w:rsidRPr="00177134">
        <w:rPr>
          <w:rFonts w:asciiTheme="minorHAnsi" w:hAnsiTheme="minorHAnsi" w:cstheme="minorHAnsi"/>
          <w:sz w:val="16"/>
          <w:szCs w:val="16"/>
        </w:rPr>
        <w:t xml:space="preserve"> </w:t>
      </w:r>
      <w:r w:rsidRPr="00177134">
        <w:rPr>
          <w:rFonts w:asciiTheme="minorHAnsi" w:hAnsiTheme="minorHAnsi" w:cstheme="minorHAnsi"/>
          <w:sz w:val="14"/>
          <w:szCs w:val="14"/>
        </w:rPr>
        <w:t>with restaurants and hotels among the hardest-hit businesses. As people lose jobs, more qualify for Medicaid, the costs for which are shared by states and the federal government. Moreover, in the first quarter of 2020, state pension funding levels fell to their lowest point in three decades, as the pandemic caused the value of pension fund assets to plummet</w:t>
      </w:r>
      <w:r w:rsidRPr="00177134">
        <w:rPr>
          <w:rFonts w:asciiTheme="minorHAnsi" w:hAnsiTheme="minorHAnsi" w:cstheme="minorHAnsi"/>
          <w:sz w:val="16"/>
          <w:szCs w:val="16"/>
        </w:rPr>
        <w:t xml:space="preserve">. </w:t>
      </w:r>
      <w:r w:rsidRPr="00177134">
        <w:rPr>
          <w:rFonts w:asciiTheme="minorHAnsi" w:hAnsiTheme="minorHAnsi" w:cstheme="minorHAnsi"/>
          <w:u w:val="single"/>
        </w:rPr>
        <w:t>Though the stock market later recovered, there are still concerns about its performance</w:t>
      </w:r>
      <w:r w:rsidRPr="00177134">
        <w:rPr>
          <w:rFonts w:asciiTheme="minorHAnsi" w:hAnsiTheme="minorHAnsi" w:cstheme="minorHAnsi"/>
          <w:sz w:val="16"/>
          <w:szCs w:val="16"/>
          <w:u w:val="single"/>
        </w:rPr>
        <w:t>,</w:t>
      </w:r>
      <w:r w:rsidRPr="00177134">
        <w:rPr>
          <w:rFonts w:asciiTheme="minorHAnsi" w:hAnsiTheme="minorHAnsi" w:cstheme="minorHAnsi"/>
          <w:sz w:val="16"/>
          <w:szCs w:val="16"/>
        </w:rPr>
        <w:t xml:space="preserve"> as well as the effect of low interest rates from bonds on pension funds. </w:t>
      </w:r>
    </w:p>
    <w:p w14:paraId="0718AA05" w14:textId="77777777" w:rsidR="00B47EEF" w:rsidRPr="00177134" w:rsidRDefault="00B47EEF" w:rsidP="00B47EEF">
      <w:pPr>
        <w:pStyle w:val="Heading3"/>
        <w:rPr>
          <w:rFonts w:asciiTheme="minorHAnsi" w:hAnsiTheme="minorHAnsi" w:cstheme="minorHAnsi"/>
          <w:color w:val="000000"/>
        </w:rPr>
      </w:pPr>
      <w:r w:rsidRPr="00177134">
        <w:rPr>
          <w:rFonts w:asciiTheme="minorHAnsi" w:hAnsiTheme="minorHAnsi" w:cstheme="minorHAnsi"/>
          <w:color w:val="000000"/>
        </w:rPr>
        <w:lastRenderedPageBreak/>
        <w:t>2AC - No solvency – Laundry List</w:t>
      </w:r>
    </w:p>
    <w:p w14:paraId="583F2781" w14:textId="77777777" w:rsidR="00B47EEF" w:rsidRPr="00177134" w:rsidRDefault="00B47EEF" w:rsidP="00FC771F">
      <w:pPr>
        <w:pStyle w:val="Heading4"/>
        <w:rPr>
          <w:rFonts w:asciiTheme="minorHAnsi" w:hAnsiTheme="minorHAnsi" w:cstheme="minorHAnsi"/>
        </w:rPr>
      </w:pPr>
      <w:bookmarkStart w:id="15" w:name="_f4lwnms5zec8" w:colFirst="0" w:colLast="0"/>
      <w:bookmarkEnd w:id="15"/>
      <w:r w:rsidRPr="00177134">
        <w:rPr>
          <w:rFonts w:asciiTheme="minorHAnsi" w:hAnsiTheme="minorHAnsi" w:cstheme="minorHAnsi"/>
        </w:rPr>
        <w:t>State level UBIs fail - laundry list</w:t>
      </w:r>
    </w:p>
    <w:p w14:paraId="09DB67B8" w14:textId="77777777" w:rsidR="00B47EEF" w:rsidRPr="00177134" w:rsidRDefault="00B47EEF" w:rsidP="00B47EEF">
      <w:pPr>
        <w:spacing w:before="240" w:after="240"/>
        <w:rPr>
          <w:rFonts w:asciiTheme="minorHAnsi" w:hAnsiTheme="minorHAnsi" w:cstheme="minorHAnsi"/>
        </w:rPr>
      </w:pPr>
      <w:r w:rsidRPr="00177134">
        <w:rPr>
          <w:rFonts w:asciiTheme="minorHAnsi" w:hAnsiTheme="minorHAnsi" w:cstheme="minorHAnsi"/>
        </w:rPr>
        <w:t xml:space="preserve">Adam </w:t>
      </w:r>
      <w:proofErr w:type="spellStart"/>
      <w:r w:rsidRPr="00177134">
        <w:rPr>
          <w:rFonts w:asciiTheme="minorHAnsi" w:hAnsiTheme="minorHAnsi" w:cstheme="minorHAnsi"/>
          <w:b/>
          <w:sz w:val="26"/>
          <w:szCs w:val="26"/>
        </w:rPr>
        <w:t>Crepeau</w:t>
      </w:r>
      <w:proofErr w:type="spellEnd"/>
      <w:r w:rsidRPr="00177134">
        <w:rPr>
          <w:rFonts w:asciiTheme="minorHAnsi" w:hAnsiTheme="minorHAnsi" w:cstheme="minorHAnsi"/>
          <w:b/>
          <w:sz w:val="26"/>
          <w:szCs w:val="26"/>
        </w:rPr>
        <w:t>, 19</w:t>
      </w:r>
      <w:r w:rsidRPr="00177134">
        <w:rPr>
          <w:rFonts w:asciiTheme="minorHAnsi" w:hAnsiTheme="minorHAnsi" w:cstheme="minorHAnsi"/>
        </w:rPr>
        <w:t xml:space="preserve">. Adam </w:t>
      </w:r>
      <w:proofErr w:type="spellStart"/>
      <w:r w:rsidRPr="00177134">
        <w:rPr>
          <w:rFonts w:asciiTheme="minorHAnsi" w:hAnsiTheme="minorHAnsi" w:cstheme="minorHAnsi"/>
        </w:rPr>
        <w:t>Crepeau</w:t>
      </w:r>
      <w:proofErr w:type="spellEnd"/>
      <w:r w:rsidRPr="00177134">
        <w:rPr>
          <w:rFonts w:asciiTheme="minorHAnsi" w:hAnsiTheme="minorHAnsi" w:cstheme="minorHAnsi"/>
        </w:rPr>
        <w:t xml:space="preserve"> is a former policy analyst at Maine Policy Institute. “Is it feasible to provide a universal basic income in Maine?” </w:t>
      </w:r>
      <w:r w:rsidRPr="00177134">
        <w:rPr>
          <w:rFonts w:asciiTheme="minorHAnsi" w:hAnsiTheme="minorHAnsi" w:cstheme="minorHAnsi"/>
          <w:i/>
        </w:rPr>
        <w:t>The Maine Wire</w:t>
      </w:r>
      <w:r w:rsidRPr="00177134">
        <w:rPr>
          <w:rFonts w:asciiTheme="minorHAnsi" w:hAnsiTheme="minorHAnsi" w:cstheme="minorHAnsi"/>
        </w:rPr>
        <w:t>, November 25, 2019. https://www.themainewire.com/2019/11/is-it-feasible-to-provide-a-universal-basic-income-in-maine/</w:t>
      </w:r>
    </w:p>
    <w:p w14:paraId="4126A7E1" w14:textId="77777777" w:rsidR="00B47EEF" w:rsidRPr="00177134" w:rsidRDefault="00B47EEF" w:rsidP="00B47EEF">
      <w:pPr>
        <w:spacing w:before="240" w:after="240"/>
        <w:rPr>
          <w:rFonts w:asciiTheme="minorHAnsi" w:hAnsiTheme="minorHAnsi" w:cstheme="minorHAnsi"/>
          <w:sz w:val="16"/>
          <w:szCs w:val="16"/>
        </w:rPr>
      </w:pPr>
      <w:r w:rsidRPr="00177134">
        <w:rPr>
          <w:rFonts w:asciiTheme="minorHAnsi" w:hAnsiTheme="minorHAnsi" w:cstheme="minorHAnsi"/>
          <w:u w:val="single"/>
        </w:rPr>
        <w:t xml:space="preserve">In addition to the hefty cost estimates and potential new taxes, there are other problems with a UBI program in Maine. </w:t>
      </w:r>
      <w:r w:rsidRPr="00177134">
        <w:rPr>
          <w:rFonts w:asciiTheme="minorHAnsi" w:hAnsiTheme="minorHAnsi" w:cstheme="minorHAnsi"/>
          <w:sz w:val="16"/>
          <w:szCs w:val="16"/>
        </w:rPr>
        <w:t>Between 1968 and 1980, the federal government experimented with a negative income tax, a program that guarantees a minimum income and phases out when earnings increase. Research found that for every $1,000 in additional benefits, earned income reduced by $660, decreasing the net benefit to individuals. The study also found that</w:t>
      </w:r>
      <w:r w:rsidRPr="00177134">
        <w:rPr>
          <w:rFonts w:asciiTheme="minorHAnsi" w:hAnsiTheme="minorHAnsi" w:cstheme="minorHAnsi"/>
          <w:u w:val="single"/>
        </w:rPr>
        <w:t xml:space="preserve"> desired work hours decreased </w:t>
      </w:r>
      <w:r w:rsidRPr="00177134">
        <w:rPr>
          <w:rFonts w:asciiTheme="minorHAnsi" w:hAnsiTheme="minorHAnsi" w:cstheme="minorHAnsi"/>
          <w:sz w:val="16"/>
          <w:szCs w:val="16"/>
        </w:rPr>
        <w:t>among both men and women</w:t>
      </w:r>
      <w:r w:rsidRPr="00177134">
        <w:rPr>
          <w:rFonts w:asciiTheme="minorHAnsi" w:hAnsiTheme="minorHAnsi" w:cstheme="minorHAnsi"/>
        </w:rPr>
        <w:t xml:space="preserve">. </w:t>
      </w:r>
      <w:r w:rsidRPr="00177134">
        <w:rPr>
          <w:rFonts w:asciiTheme="minorHAnsi" w:hAnsiTheme="minorHAnsi" w:cstheme="minorHAnsi"/>
          <w:sz w:val="16"/>
          <w:szCs w:val="16"/>
        </w:rPr>
        <w:t xml:space="preserve">Proponents of UBI point to Alaska’s Permanent Fund Dividend as the exemplar of success when discussing the idea of direct cash payments. However, this program gives just $1,606 annually to Alaskans in 2019. According to the Fund’s Annual Report, it cost more than $1 billion to provide an annual payment of $1,600 to 639,247 eligible individuals in 2018. While lower than the national average, Alaska’s poverty rate has hovered between 9 and 11 percent for the last decade. In addition, Alaska funds the Permanent Fund Dividend with a portion of the royalties collected from oil and mineral development. According to the Alaska Department of Revenue, individuals are eligible in 2019 </w:t>
      </w:r>
      <w:proofErr w:type="gramStart"/>
      <w:r w:rsidRPr="00177134">
        <w:rPr>
          <w:rFonts w:asciiTheme="minorHAnsi" w:hAnsiTheme="minorHAnsi" w:cstheme="minorHAnsi"/>
          <w:sz w:val="16"/>
          <w:szCs w:val="16"/>
        </w:rPr>
        <w:t>as long as</w:t>
      </w:r>
      <w:proofErr w:type="gramEnd"/>
      <w:r w:rsidRPr="00177134">
        <w:rPr>
          <w:rFonts w:asciiTheme="minorHAnsi" w:hAnsiTheme="minorHAnsi" w:cstheme="minorHAnsi"/>
          <w:sz w:val="16"/>
          <w:szCs w:val="16"/>
        </w:rPr>
        <w:t xml:space="preserve"> they can answer “yes” to these requirements:</w:t>
      </w:r>
    </w:p>
    <w:p w14:paraId="030338C3" w14:textId="77777777" w:rsidR="00B47EEF" w:rsidRPr="00177134" w:rsidRDefault="00B47EEF" w:rsidP="00B47EEF">
      <w:pPr>
        <w:spacing w:before="240" w:after="240"/>
        <w:rPr>
          <w:rFonts w:asciiTheme="minorHAnsi" w:hAnsiTheme="minorHAnsi" w:cstheme="minorHAnsi"/>
          <w:u w:val="single"/>
        </w:rPr>
      </w:pPr>
      <w:r w:rsidRPr="00177134">
        <w:rPr>
          <w:rFonts w:asciiTheme="minorHAnsi" w:hAnsiTheme="minorHAnsi" w:cstheme="minorHAnsi"/>
          <w:sz w:val="16"/>
          <w:szCs w:val="16"/>
        </w:rPr>
        <w:t xml:space="preserve">I was a resident of Alaska during all of calendar year 2018; On the date I apply for the 2019 Permanent Fund Dividend, I have the intent to remain an Alaska resident indefinitely; I have not claimed residency in any other state or country or obtained a benefit as a result of a claim of residency in another state or country at any time since December 31, 2017; I was not: Sentenced as a result of a felony conviction during 2018; Incarcerated at any time during 2018 as the result of a felony conviction; or Incarcerated at any time during 2018 as the result of a misdemeanor conviction in Alaska if convicted of a prior felony or two or more prior misdemeanors since January 1, 1997 If absent from Alaska for more than 180 days, I was absent on an allowable absence; and I was physically present in Alaska for at least 72 consecutive hours at some time during 2017 or 2018. </w:t>
      </w:r>
      <w:r w:rsidRPr="00177134">
        <w:rPr>
          <w:rFonts w:asciiTheme="minorHAnsi" w:hAnsiTheme="minorHAnsi" w:cstheme="minorHAnsi"/>
          <w:u w:val="single"/>
        </w:rPr>
        <w:t xml:space="preserve">Another major difference in Alaska’s </w:t>
      </w:r>
      <w:r w:rsidRPr="00177134">
        <w:rPr>
          <w:rFonts w:asciiTheme="minorHAnsi" w:hAnsiTheme="minorHAnsi" w:cstheme="minorHAnsi"/>
        </w:rPr>
        <w:t>Permanent Fund Dividend is that the</w:t>
      </w:r>
      <w:r w:rsidRPr="00177134">
        <w:rPr>
          <w:rFonts w:asciiTheme="minorHAnsi" w:hAnsiTheme="minorHAnsi" w:cstheme="minorHAnsi"/>
          <w:u w:val="single"/>
        </w:rPr>
        <w:t xml:space="preserve"> benefit it provides is relatively small compared to the proposals being tossed around on the national stage.</w:t>
      </w:r>
      <w:r w:rsidRPr="00177134">
        <w:rPr>
          <w:rFonts w:asciiTheme="minorHAnsi" w:hAnsiTheme="minorHAnsi" w:cstheme="minorHAnsi"/>
          <w:sz w:val="16"/>
          <w:szCs w:val="16"/>
        </w:rPr>
        <w:t xml:space="preserve"> It becomes much more enticing to reduce working hours if an individual can receive $12,000 annually as opposed to $1,600. Nonetheless, adopting </w:t>
      </w:r>
      <w:proofErr w:type="gramStart"/>
      <w:r w:rsidRPr="00177134">
        <w:rPr>
          <w:rFonts w:asciiTheme="minorHAnsi" w:hAnsiTheme="minorHAnsi" w:cstheme="minorHAnsi"/>
          <w:sz w:val="16"/>
          <w:szCs w:val="16"/>
        </w:rPr>
        <w:t>this criteria</w:t>
      </w:r>
      <w:proofErr w:type="gramEnd"/>
      <w:r w:rsidRPr="00177134">
        <w:rPr>
          <w:rFonts w:asciiTheme="minorHAnsi" w:hAnsiTheme="minorHAnsi" w:cstheme="minorHAnsi"/>
          <w:sz w:val="16"/>
          <w:szCs w:val="16"/>
        </w:rPr>
        <w:t xml:space="preserve"> would reduce overall cost estimates. Yet Maine remains the oldest state in the nation with a median age of 44.9 years. </w:t>
      </w:r>
      <w:r w:rsidRPr="00177134">
        <w:rPr>
          <w:rFonts w:asciiTheme="minorHAnsi" w:hAnsiTheme="minorHAnsi" w:cstheme="minorHAnsi"/>
          <w:u w:val="single"/>
        </w:rPr>
        <w:t>Implementing a universal basic income would likely exacerbate Maine’s workforce shortage by reducing individuals’ reliance on work to receive income</w:t>
      </w:r>
      <w:r w:rsidRPr="00177134">
        <w:rPr>
          <w:rFonts w:asciiTheme="minorHAnsi" w:hAnsiTheme="minorHAnsi" w:cstheme="minorHAnsi"/>
        </w:rPr>
        <w:t xml:space="preserve">. </w:t>
      </w:r>
      <w:r w:rsidRPr="00177134">
        <w:rPr>
          <w:rFonts w:asciiTheme="minorHAnsi" w:hAnsiTheme="minorHAnsi" w:cstheme="minorHAnsi"/>
          <w:sz w:val="16"/>
          <w:szCs w:val="16"/>
        </w:rPr>
        <w:t>The state is slated to lose six percent of its workforce by 2026 as baby boomers age over 65 years</w:t>
      </w:r>
      <w:r w:rsidRPr="00177134">
        <w:rPr>
          <w:rFonts w:asciiTheme="minorHAnsi" w:hAnsiTheme="minorHAnsi" w:cstheme="minorHAnsi"/>
        </w:rPr>
        <w:t xml:space="preserve">. </w:t>
      </w:r>
      <w:r w:rsidRPr="00177134">
        <w:rPr>
          <w:rFonts w:asciiTheme="minorHAnsi" w:hAnsiTheme="minorHAnsi" w:cstheme="minorHAnsi"/>
          <w:u w:val="single"/>
        </w:rPr>
        <w:t xml:space="preserve">If the state provides a minimum income to people on the verge of retirement, individuals may retire at a faster pace. Able-bodied adults may also reduce their work hours, </w:t>
      </w:r>
      <w:r w:rsidRPr="00177134">
        <w:rPr>
          <w:rFonts w:asciiTheme="minorHAnsi" w:hAnsiTheme="minorHAnsi" w:cstheme="minorHAnsi"/>
        </w:rPr>
        <w:t>depending on the size of the UBI subsidy</w:t>
      </w:r>
      <w:r w:rsidRPr="00177134">
        <w:rPr>
          <w:rFonts w:asciiTheme="minorHAnsi" w:hAnsiTheme="minorHAnsi" w:cstheme="minorHAnsi"/>
          <w:u w:val="single"/>
        </w:rPr>
        <w:t xml:space="preserve">. In other words, the effects of a UBI program </w:t>
      </w:r>
      <w:r w:rsidRPr="00177134">
        <w:rPr>
          <w:rFonts w:asciiTheme="minorHAnsi" w:hAnsiTheme="minorHAnsi" w:cstheme="minorHAnsi"/>
        </w:rPr>
        <w:t xml:space="preserve">could </w:t>
      </w:r>
      <w:proofErr w:type="gramStart"/>
      <w:r w:rsidRPr="00177134">
        <w:rPr>
          <w:rFonts w:asciiTheme="minorHAnsi" w:hAnsiTheme="minorHAnsi" w:cstheme="minorHAnsi"/>
          <w:u w:val="single"/>
        </w:rPr>
        <w:t>actually worsen</w:t>
      </w:r>
      <w:proofErr w:type="gramEnd"/>
      <w:r w:rsidRPr="00177134">
        <w:rPr>
          <w:rFonts w:asciiTheme="minorHAnsi" w:hAnsiTheme="minorHAnsi" w:cstheme="minorHAnsi"/>
          <w:u w:val="single"/>
        </w:rPr>
        <w:t xml:space="preserve"> Maine’s current and projected workforce shortage. </w:t>
      </w:r>
      <w:r w:rsidRPr="00177134">
        <w:rPr>
          <w:rFonts w:asciiTheme="minorHAnsi" w:hAnsiTheme="minorHAnsi" w:cstheme="minorHAnsi"/>
          <w:sz w:val="16"/>
          <w:szCs w:val="16"/>
        </w:rPr>
        <w:t>Even if a UBI program supplanted other anti-poverty program spending</w:t>
      </w:r>
      <w:r w:rsidRPr="00177134">
        <w:rPr>
          <w:rFonts w:asciiTheme="minorHAnsi" w:hAnsiTheme="minorHAnsi" w:cstheme="minorHAnsi"/>
          <w:u w:val="single"/>
        </w:rPr>
        <w:t xml:space="preserve">, the political climate </w:t>
      </w:r>
      <w:r w:rsidRPr="00177134">
        <w:rPr>
          <w:rFonts w:asciiTheme="minorHAnsi" w:hAnsiTheme="minorHAnsi" w:cstheme="minorHAnsi"/>
        </w:rPr>
        <w:t>in Augusta</w:t>
      </w:r>
      <w:r w:rsidRPr="00177134">
        <w:rPr>
          <w:rFonts w:asciiTheme="minorHAnsi" w:hAnsiTheme="minorHAnsi" w:cstheme="minorHAnsi"/>
          <w:u w:val="single"/>
        </w:rPr>
        <w:t xml:space="preserve"> does not appear conducive to facilitating this trade-off, and doing so would still pose serious risk to state taxpayers.</w:t>
      </w:r>
    </w:p>
    <w:p w14:paraId="2DA53209" w14:textId="2110B6C0" w:rsidR="00B47EEF" w:rsidRPr="00177134" w:rsidRDefault="00B47EEF" w:rsidP="00B47EEF">
      <w:pPr>
        <w:pStyle w:val="Heading3"/>
        <w:rPr>
          <w:rFonts w:asciiTheme="minorHAnsi" w:hAnsiTheme="minorHAnsi" w:cstheme="minorHAnsi"/>
          <w:color w:val="000000"/>
        </w:rPr>
      </w:pPr>
      <w:r w:rsidRPr="00177134">
        <w:rPr>
          <w:rFonts w:asciiTheme="minorHAnsi" w:hAnsiTheme="minorHAnsi" w:cstheme="minorHAnsi"/>
          <w:color w:val="000000"/>
        </w:rPr>
        <w:lastRenderedPageBreak/>
        <w:t xml:space="preserve">1AR - No solvency - </w:t>
      </w:r>
      <w:proofErr w:type="gramStart"/>
      <w:r w:rsidR="00D576CD">
        <w:rPr>
          <w:rFonts w:asciiTheme="minorHAnsi" w:hAnsiTheme="minorHAnsi" w:cstheme="minorHAnsi"/>
          <w:color w:val="000000"/>
        </w:rPr>
        <w:t>L</w:t>
      </w:r>
      <w:r w:rsidRPr="00177134">
        <w:rPr>
          <w:rFonts w:asciiTheme="minorHAnsi" w:hAnsiTheme="minorHAnsi" w:cstheme="minorHAnsi"/>
          <w:color w:val="000000"/>
        </w:rPr>
        <w:t>aundry</w:t>
      </w:r>
      <w:proofErr w:type="gramEnd"/>
      <w:r w:rsidRPr="00177134">
        <w:rPr>
          <w:rFonts w:asciiTheme="minorHAnsi" w:hAnsiTheme="minorHAnsi" w:cstheme="minorHAnsi"/>
          <w:color w:val="000000"/>
        </w:rPr>
        <w:t xml:space="preserve"> list</w:t>
      </w:r>
    </w:p>
    <w:p w14:paraId="357D48A8" w14:textId="77777777" w:rsidR="00B47EEF" w:rsidRPr="00177134" w:rsidRDefault="00B47EEF" w:rsidP="00B47EEF">
      <w:pPr>
        <w:pStyle w:val="Heading4"/>
        <w:rPr>
          <w:rFonts w:asciiTheme="minorHAnsi" w:hAnsiTheme="minorHAnsi" w:cstheme="minorHAnsi"/>
          <w:color w:val="000000"/>
        </w:rPr>
      </w:pPr>
      <w:bookmarkStart w:id="16" w:name="_78cp96fhvrzq" w:colFirst="0" w:colLast="0"/>
      <w:bookmarkEnd w:id="16"/>
      <w:r w:rsidRPr="00177134">
        <w:rPr>
          <w:rFonts w:asciiTheme="minorHAnsi" w:hAnsiTheme="minorHAnsi" w:cstheme="minorHAnsi"/>
          <w:color w:val="000000"/>
        </w:rPr>
        <w:t>State governments fail at redistributing - federal government is key</w:t>
      </w:r>
    </w:p>
    <w:p w14:paraId="22592728" w14:textId="77777777" w:rsidR="00B47EEF" w:rsidRPr="00177134" w:rsidRDefault="00B47EEF" w:rsidP="00B47EEF">
      <w:pPr>
        <w:spacing w:before="240" w:after="240"/>
        <w:rPr>
          <w:rFonts w:asciiTheme="minorHAnsi" w:hAnsiTheme="minorHAnsi" w:cstheme="minorHAnsi"/>
        </w:rPr>
      </w:pPr>
      <w:r w:rsidRPr="00177134">
        <w:rPr>
          <w:rFonts w:asciiTheme="minorHAnsi" w:hAnsiTheme="minorHAnsi" w:cstheme="minorHAnsi"/>
        </w:rPr>
        <w:t xml:space="preserve">Seth </w:t>
      </w:r>
      <w:proofErr w:type="spellStart"/>
      <w:r w:rsidRPr="00177134">
        <w:rPr>
          <w:rFonts w:asciiTheme="minorHAnsi" w:hAnsiTheme="minorHAnsi" w:cstheme="minorHAnsi"/>
          <w:b/>
          <w:sz w:val="26"/>
          <w:szCs w:val="26"/>
        </w:rPr>
        <w:t>Giertz</w:t>
      </w:r>
      <w:proofErr w:type="spellEnd"/>
      <w:r w:rsidRPr="00177134">
        <w:rPr>
          <w:rFonts w:asciiTheme="minorHAnsi" w:hAnsiTheme="minorHAnsi" w:cstheme="minorHAnsi"/>
          <w:b/>
          <w:sz w:val="26"/>
          <w:szCs w:val="26"/>
        </w:rPr>
        <w:t xml:space="preserve"> &amp; </w:t>
      </w:r>
      <w:r w:rsidRPr="00177134">
        <w:rPr>
          <w:rFonts w:asciiTheme="minorHAnsi" w:hAnsiTheme="minorHAnsi" w:cstheme="minorHAnsi"/>
        </w:rPr>
        <w:t>Mehmet</w:t>
      </w:r>
      <w:r w:rsidRPr="00177134">
        <w:rPr>
          <w:rFonts w:asciiTheme="minorHAnsi" w:hAnsiTheme="minorHAnsi" w:cstheme="minorHAnsi"/>
          <w:b/>
          <w:sz w:val="26"/>
          <w:szCs w:val="26"/>
        </w:rPr>
        <w:t xml:space="preserve"> </w:t>
      </w:r>
      <w:proofErr w:type="spellStart"/>
      <w:r w:rsidRPr="00177134">
        <w:rPr>
          <w:rFonts w:asciiTheme="minorHAnsi" w:hAnsiTheme="minorHAnsi" w:cstheme="minorHAnsi"/>
          <w:b/>
          <w:sz w:val="26"/>
          <w:szCs w:val="26"/>
        </w:rPr>
        <w:t>Tosun</w:t>
      </w:r>
      <w:proofErr w:type="spellEnd"/>
      <w:r w:rsidRPr="00177134">
        <w:rPr>
          <w:rFonts w:asciiTheme="minorHAnsi" w:hAnsiTheme="minorHAnsi" w:cstheme="minorHAnsi"/>
          <w:b/>
          <w:sz w:val="26"/>
          <w:szCs w:val="26"/>
        </w:rPr>
        <w:t>, 12</w:t>
      </w:r>
      <w:r w:rsidRPr="00177134">
        <w:rPr>
          <w:rFonts w:asciiTheme="minorHAnsi" w:hAnsiTheme="minorHAnsi" w:cstheme="minorHAnsi"/>
        </w:rPr>
        <w:t>. *</w:t>
      </w:r>
      <w:proofErr w:type="spellStart"/>
      <w:r w:rsidRPr="00177134">
        <w:rPr>
          <w:rFonts w:asciiTheme="minorHAnsi" w:hAnsiTheme="minorHAnsi" w:cstheme="minorHAnsi"/>
        </w:rPr>
        <w:t>Giertz</w:t>
      </w:r>
      <w:proofErr w:type="spellEnd"/>
      <w:r w:rsidRPr="00177134">
        <w:rPr>
          <w:rFonts w:asciiTheme="minorHAnsi" w:hAnsiTheme="minorHAnsi" w:cstheme="minorHAnsi"/>
        </w:rPr>
        <w:t xml:space="preserve"> is an Associate Professor in the Department of Economics at the University of Nebraska Lincoln. *Mehmet </w:t>
      </w:r>
      <w:proofErr w:type="spellStart"/>
      <w:r w:rsidRPr="00177134">
        <w:rPr>
          <w:rFonts w:asciiTheme="minorHAnsi" w:hAnsiTheme="minorHAnsi" w:cstheme="minorHAnsi"/>
        </w:rPr>
        <w:t>Tosun</w:t>
      </w:r>
      <w:proofErr w:type="spellEnd"/>
      <w:r w:rsidRPr="00177134">
        <w:rPr>
          <w:rFonts w:asciiTheme="minorHAnsi" w:hAnsiTheme="minorHAnsi" w:cstheme="minorHAnsi"/>
        </w:rPr>
        <w:t xml:space="preserve"> is a Professor at the University of Nevada, Reno. “Migration elasticities, fiscal federalism, and the ability of states to redistribute income.”  </w:t>
      </w:r>
      <w:r w:rsidRPr="00177134">
        <w:rPr>
          <w:rFonts w:asciiTheme="minorHAnsi" w:hAnsiTheme="minorHAnsi" w:cstheme="minorHAnsi"/>
          <w:i/>
        </w:rPr>
        <w:t>National Tax Journal</w:t>
      </w:r>
      <w:r w:rsidRPr="00177134">
        <w:rPr>
          <w:rFonts w:asciiTheme="minorHAnsi" w:hAnsiTheme="minorHAnsi" w:cstheme="minorHAnsi"/>
        </w:rPr>
        <w:t xml:space="preserve"> 65.4 (2012): 1069–92. https://digitalcommons.unl.edu/cgi/viewcontent.cgi?article=1084&amp;context=econfacpub.</w:t>
      </w:r>
    </w:p>
    <w:p w14:paraId="513FE001" w14:textId="14104C51" w:rsidR="00B47EEF" w:rsidRDefault="00B47EEF" w:rsidP="00B47EEF">
      <w:pPr>
        <w:spacing w:before="240" w:after="240"/>
        <w:rPr>
          <w:rFonts w:asciiTheme="minorHAnsi" w:hAnsiTheme="minorHAnsi" w:cstheme="minorHAnsi"/>
        </w:rPr>
      </w:pPr>
      <w:r w:rsidRPr="00177134">
        <w:rPr>
          <w:rFonts w:asciiTheme="minorHAnsi" w:hAnsiTheme="minorHAnsi" w:cstheme="minorHAnsi"/>
          <w:u w:val="single"/>
        </w:rPr>
        <w:t xml:space="preserve">For several decades, the dominant view among economists was that </w:t>
      </w:r>
      <w:r w:rsidRPr="00177134">
        <w:rPr>
          <w:rFonts w:asciiTheme="minorHAnsi" w:hAnsiTheme="minorHAnsi" w:cstheme="minorHAnsi"/>
          <w:b/>
          <w:u w:val="single"/>
        </w:rPr>
        <w:t>the ability of state governments to redistribute income is limited,</w:t>
      </w:r>
      <w:r w:rsidRPr="00177134">
        <w:rPr>
          <w:rFonts w:asciiTheme="minorHAnsi" w:hAnsiTheme="minorHAnsi" w:cstheme="minorHAnsi"/>
          <w:u w:val="single"/>
        </w:rPr>
        <w:t xml:space="preserve"> and thus redistribution should be left primarily to the federal government. </w:t>
      </w:r>
      <w:r w:rsidRPr="00177134">
        <w:rPr>
          <w:rFonts w:asciiTheme="minorHAnsi" w:hAnsiTheme="minorHAnsi" w:cstheme="minorHAnsi"/>
          <w:sz w:val="16"/>
          <w:szCs w:val="16"/>
        </w:rPr>
        <w:t>This view was well articulated by Richard Musgrave (1971, p. 7</w:t>
      </w:r>
      <w:r w:rsidRPr="00177134">
        <w:rPr>
          <w:rFonts w:asciiTheme="minorHAnsi" w:hAnsiTheme="minorHAnsi" w:cstheme="minorHAnsi"/>
        </w:rPr>
        <w:t xml:space="preserve">): </w:t>
      </w:r>
      <w:r w:rsidRPr="00177134">
        <w:rPr>
          <w:rFonts w:asciiTheme="minorHAnsi" w:hAnsiTheme="minorHAnsi" w:cstheme="minorHAnsi"/>
          <w:u w:val="single"/>
        </w:rPr>
        <w:t>“Policies to adjust the distribution of income among individuals must be conducted on a nationwide basis … [</w:t>
      </w:r>
      <w:r w:rsidRPr="00177134">
        <w:rPr>
          <w:rFonts w:asciiTheme="minorHAnsi" w:hAnsiTheme="minorHAnsi" w:cstheme="minorHAnsi"/>
          <w:b/>
          <w:u w:val="single"/>
        </w:rPr>
        <w:t>R]</w:t>
      </w:r>
      <w:proofErr w:type="spellStart"/>
      <w:r w:rsidRPr="00177134">
        <w:rPr>
          <w:rFonts w:asciiTheme="minorHAnsi" w:hAnsiTheme="minorHAnsi" w:cstheme="minorHAnsi"/>
          <w:b/>
          <w:u w:val="single"/>
        </w:rPr>
        <w:t>egional</w:t>
      </w:r>
      <w:proofErr w:type="spellEnd"/>
      <w:r w:rsidRPr="00177134">
        <w:rPr>
          <w:rFonts w:asciiTheme="minorHAnsi" w:hAnsiTheme="minorHAnsi" w:cstheme="minorHAnsi"/>
          <w:b/>
          <w:u w:val="single"/>
        </w:rPr>
        <w:t xml:space="preserve"> measures are self-defeating</w:t>
      </w:r>
      <w:r w:rsidRPr="00177134">
        <w:rPr>
          <w:rFonts w:asciiTheme="minorHAnsi" w:hAnsiTheme="minorHAnsi" w:cstheme="minorHAnsi"/>
          <w:u w:val="single"/>
        </w:rPr>
        <w:t xml:space="preserve">, as the rich will </w:t>
      </w:r>
      <w:proofErr w:type="gramStart"/>
      <w:r w:rsidRPr="00177134">
        <w:rPr>
          <w:rFonts w:asciiTheme="minorHAnsi" w:hAnsiTheme="minorHAnsi" w:cstheme="minorHAnsi"/>
          <w:u w:val="single"/>
        </w:rPr>
        <w:t>leave</w:t>
      </w:r>
      <w:proofErr w:type="gramEnd"/>
      <w:r w:rsidRPr="00177134">
        <w:rPr>
          <w:rFonts w:asciiTheme="minorHAnsi" w:hAnsiTheme="minorHAnsi" w:cstheme="minorHAnsi"/>
          <w:u w:val="single"/>
        </w:rPr>
        <w:t xml:space="preserve"> and the poor will move to the more egalitarian-minded jurisdictions. </w:t>
      </w:r>
      <w:r w:rsidRPr="00177134">
        <w:rPr>
          <w:rFonts w:asciiTheme="minorHAnsi" w:hAnsiTheme="minorHAnsi" w:cstheme="minorHAnsi"/>
          <w:sz w:val="16"/>
          <w:szCs w:val="16"/>
        </w:rPr>
        <w:t>Progressive income</w:t>
      </w:r>
      <w:r w:rsidRPr="00177134">
        <w:rPr>
          <w:rFonts w:asciiTheme="minorHAnsi" w:hAnsiTheme="minorHAnsi" w:cstheme="minorHAnsi"/>
          <w:u w:val="single"/>
        </w:rPr>
        <w:t xml:space="preserve"> taxation </w:t>
      </w:r>
      <w:r w:rsidRPr="00177134">
        <w:rPr>
          <w:rFonts w:asciiTheme="minorHAnsi" w:hAnsiTheme="minorHAnsi" w:cstheme="minorHAnsi"/>
          <w:sz w:val="16"/>
          <w:szCs w:val="16"/>
        </w:rPr>
        <w:t xml:space="preserve">at the upper </w:t>
      </w:r>
      <w:r w:rsidRPr="00177134">
        <w:rPr>
          <w:rFonts w:asciiTheme="minorHAnsi" w:hAnsiTheme="minorHAnsi" w:cstheme="minorHAnsi"/>
          <w:u w:val="single"/>
        </w:rPr>
        <w:t xml:space="preserve">as well as transfers </w:t>
      </w:r>
      <w:r w:rsidRPr="00177134">
        <w:rPr>
          <w:rFonts w:asciiTheme="minorHAnsi" w:hAnsiTheme="minorHAnsi" w:cstheme="minorHAnsi"/>
          <w:sz w:val="16"/>
          <w:szCs w:val="16"/>
        </w:rPr>
        <w:t xml:space="preserve">at the lower end of the scale — if substantial in scope — must be uniform within the entire area over which there is a high degree of capital and labor mobility, which means they </w:t>
      </w:r>
      <w:proofErr w:type="gramStart"/>
      <w:r w:rsidRPr="00177134">
        <w:rPr>
          <w:rFonts w:asciiTheme="minorHAnsi" w:hAnsiTheme="minorHAnsi" w:cstheme="minorHAnsi"/>
          <w:u w:val="single"/>
        </w:rPr>
        <w:t>have to</w:t>
      </w:r>
      <w:proofErr w:type="gramEnd"/>
      <w:r w:rsidRPr="00177134">
        <w:rPr>
          <w:rFonts w:asciiTheme="minorHAnsi" w:hAnsiTheme="minorHAnsi" w:cstheme="minorHAnsi"/>
          <w:u w:val="single"/>
        </w:rPr>
        <w:t xml:space="preserve"> be a function of the national government” </w:t>
      </w:r>
      <w:r w:rsidRPr="00177134">
        <w:rPr>
          <w:rFonts w:asciiTheme="minorHAnsi" w:hAnsiTheme="minorHAnsi" w:cstheme="minorHAnsi"/>
        </w:rPr>
        <w:t>(</w:t>
      </w:r>
      <w:r w:rsidRPr="00177134">
        <w:rPr>
          <w:rFonts w:asciiTheme="minorHAnsi" w:hAnsiTheme="minorHAnsi" w:cstheme="minorHAnsi"/>
          <w:sz w:val="16"/>
          <w:szCs w:val="16"/>
        </w:rPr>
        <w:t>Musgrave, 1971, p.7).</w:t>
      </w:r>
      <w:r w:rsidRPr="00177134">
        <w:rPr>
          <w:rFonts w:asciiTheme="minorHAnsi" w:hAnsiTheme="minorHAnsi" w:cstheme="minorHAnsi"/>
        </w:rPr>
        <w:t xml:space="preserve"> </w:t>
      </w:r>
    </w:p>
    <w:p w14:paraId="783A78F6" w14:textId="77777777" w:rsidR="00102B16" w:rsidRDefault="00102B16" w:rsidP="00102B16">
      <w:pPr>
        <w:pStyle w:val="Heading4"/>
      </w:pPr>
      <w:r>
        <w:t xml:space="preserve">Only the federal government has the </w:t>
      </w:r>
      <w:r w:rsidRPr="002E7CC0">
        <w:rPr>
          <w:u w:val="single"/>
        </w:rPr>
        <w:t>necessary resources</w:t>
      </w:r>
      <w:r>
        <w:t xml:space="preserve"> to implement the plan </w:t>
      </w:r>
    </w:p>
    <w:p w14:paraId="763F7F62" w14:textId="0FC326FF" w:rsidR="00102B16" w:rsidRPr="002E7CC0" w:rsidRDefault="00102B16" w:rsidP="00102B16">
      <w:proofErr w:type="spellStart"/>
      <w:r w:rsidRPr="002E7CC0">
        <w:t>Nisma</w:t>
      </w:r>
      <w:proofErr w:type="spellEnd"/>
      <w:r w:rsidRPr="002E7CC0">
        <w:t xml:space="preserve"> </w:t>
      </w:r>
      <w:proofErr w:type="spellStart"/>
      <w:r w:rsidRPr="002E7CC0">
        <w:rPr>
          <w:rStyle w:val="Style13ptBold"/>
        </w:rPr>
        <w:t>Gabobe</w:t>
      </w:r>
      <w:proofErr w:type="spellEnd"/>
      <w:r>
        <w:rPr>
          <w:rStyle w:val="Style13ptBold"/>
        </w:rPr>
        <w:t>,</w:t>
      </w:r>
      <w:r w:rsidRPr="002E7CC0">
        <w:rPr>
          <w:rStyle w:val="Style13ptBold"/>
        </w:rPr>
        <w:t xml:space="preserve"> 20</w:t>
      </w:r>
      <w:r>
        <w:t xml:space="preserve">. </w:t>
      </w:r>
      <w:r w:rsidRPr="002E7CC0">
        <w:t>Senior Research Associate</w:t>
      </w:r>
      <w:r>
        <w:t xml:space="preserve"> at the Sightline Institute</w:t>
      </w:r>
      <w:r w:rsidRPr="002E7CC0">
        <w:t xml:space="preserve">, "Three Big COVID-19 Stimulus Ideas to Help Renters and Workers," </w:t>
      </w:r>
      <w:r>
        <w:t xml:space="preserve">May 7, 2020. </w:t>
      </w:r>
      <w:r w:rsidRPr="002E7CC0">
        <w:t>https://www.sightline.org/2020/05/07/three-big-covid-19-stimulus-ideas-to-help-renters-and-workers/.</w:t>
      </w:r>
    </w:p>
    <w:p w14:paraId="7D06C2EA" w14:textId="77777777" w:rsidR="00102B16" w:rsidRPr="002E7CC0" w:rsidRDefault="00102B16" w:rsidP="00102B16">
      <w:pPr>
        <w:rPr>
          <w:sz w:val="16"/>
        </w:rPr>
      </w:pPr>
      <w:r w:rsidRPr="002E7CC0">
        <w:rPr>
          <w:sz w:val="16"/>
        </w:rPr>
        <w:t xml:space="preserve">What is known is that </w:t>
      </w:r>
      <w:r w:rsidRPr="002E7CC0">
        <w:rPr>
          <w:rStyle w:val="StyleUnderline"/>
        </w:rPr>
        <w:t xml:space="preserve">the federal government has </w:t>
      </w:r>
      <w:r w:rsidRPr="002E7CC0">
        <w:rPr>
          <w:rStyle w:val="Emphasis"/>
        </w:rPr>
        <w:t>far more resources to support people than do states</w:t>
      </w:r>
      <w:r w:rsidRPr="002E7CC0">
        <w:rPr>
          <w:sz w:val="16"/>
        </w:rPr>
        <w:t>. To illustrate, Washington State recently expanded its Low-Income Home Energy Assistance program to cover $1,000 in rent and $500 in energy assistance to people at 125 percent of the poverty line and below, serving approximately 5,000 families—in a state with 7.8 million residents.</w:t>
      </w:r>
    </w:p>
    <w:p w14:paraId="07709601" w14:textId="77777777" w:rsidR="00102B16" w:rsidRPr="002E7CC0" w:rsidRDefault="00102B16" w:rsidP="00102B16">
      <w:pPr>
        <w:rPr>
          <w:sz w:val="13"/>
          <w:szCs w:val="20"/>
        </w:rPr>
      </w:pPr>
      <w:r w:rsidRPr="002E7CC0">
        <w:rPr>
          <w:sz w:val="13"/>
          <w:szCs w:val="20"/>
        </w:rPr>
        <w:t>CANCEL RENTS AND MORTGAGES</w:t>
      </w:r>
    </w:p>
    <w:p w14:paraId="053755BF" w14:textId="77777777" w:rsidR="00102B16" w:rsidRPr="002E7CC0" w:rsidRDefault="00102B16" w:rsidP="00102B16">
      <w:pPr>
        <w:rPr>
          <w:sz w:val="13"/>
          <w:szCs w:val="20"/>
        </w:rPr>
      </w:pPr>
      <w:r w:rsidRPr="002E7CC0">
        <w:rPr>
          <w:sz w:val="13"/>
          <w:szCs w:val="20"/>
        </w:rPr>
        <w:t xml:space="preserve">The Emergency Rent and Mortgage Cancellation Act, a proposal by Representative Ilhan Omar (D-Minnesota), would cancel rent and mortgage payments for primary homes, including payments made in April, until one month after the national emergency ends. </w:t>
      </w:r>
    </w:p>
    <w:p w14:paraId="36E12866" w14:textId="77777777" w:rsidR="00102B16" w:rsidRPr="002E7CC0" w:rsidRDefault="00102B16" w:rsidP="00102B16">
      <w:pPr>
        <w:rPr>
          <w:sz w:val="13"/>
          <w:szCs w:val="20"/>
        </w:rPr>
      </w:pPr>
      <w:r w:rsidRPr="002E7CC0">
        <w:rPr>
          <w:sz w:val="13"/>
          <w:szCs w:val="20"/>
        </w:rPr>
        <w:t xml:space="preserve">In effect, though, this amounts to another form of rent and mortgage assistance, because it would also provide financial support to landlords and lenders to cover missed payments. The onus to seek government relief would be on landlords and lenders, who are typically more financially stable, rather than on renters, who tend to be far less wealthy. </w:t>
      </w:r>
    </w:p>
    <w:p w14:paraId="76D7AABE" w14:textId="77777777" w:rsidR="00102B16" w:rsidRPr="002E7CC0" w:rsidRDefault="00102B16" w:rsidP="00102B16">
      <w:pPr>
        <w:rPr>
          <w:sz w:val="13"/>
          <w:szCs w:val="20"/>
        </w:rPr>
      </w:pPr>
      <w:r w:rsidRPr="002E7CC0">
        <w:rPr>
          <w:sz w:val="13"/>
          <w:szCs w:val="20"/>
        </w:rPr>
        <w:t xml:space="preserve">The legislation enjoys widespread support among national progressive groups, including Action Center on Race and the Economy, People’s Action, </w:t>
      </w:r>
      <w:proofErr w:type="spellStart"/>
      <w:r w:rsidRPr="002E7CC0">
        <w:rPr>
          <w:sz w:val="13"/>
          <w:szCs w:val="20"/>
        </w:rPr>
        <w:t>PolicyLink</w:t>
      </w:r>
      <w:proofErr w:type="spellEnd"/>
      <w:r w:rsidRPr="002E7CC0">
        <w:rPr>
          <w:sz w:val="13"/>
          <w:szCs w:val="20"/>
        </w:rPr>
        <w:t xml:space="preserve">, as well as local organizations like Washington Community Action Network. Pramila Jayapal, the Seattle area’s congressional representative, joined Representatives Alexandria Ocasio-Cortez (D-New York), Ayanna Pressley (D-Massachusetts), and Rashida Tlaib (D-Michigan) in sponsoring Omar’s legislation. </w:t>
      </w:r>
    </w:p>
    <w:p w14:paraId="4ABE251F" w14:textId="77777777" w:rsidR="00102B16" w:rsidRPr="002E7CC0" w:rsidRDefault="00102B16" w:rsidP="00102B16">
      <w:pPr>
        <w:rPr>
          <w:sz w:val="13"/>
          <w:szCs w:val="20"/>
        </w:rPr>
      </w:pPr>
      <w:r w:rsidRPr="002E7CC0">
        <w:rPr>
          <w:sz w:val="13"/>
          <w:szCs w:val="20"/>
        </w:rPr>
        <w:t>The bill would set up two funds under HUD from which landlords and mortgage lenders can apply for support. HUD would give priority to nonprofits and other landlords with few assets.</w:t>
      </w:r>
    </w:p>
    <w:p w14:paraId="7BA2F7E4" w14:textId="77777777" w:rsidR="00102B16" w:rsidRPr="002E7CC0" w:rsidRDefault="00102B16" w:rsidP="00102B16">
      <w:pPr>
        <w:rPr>
          <w:sz w:val="13"/>
          <w:szCs w:val="20"/>
        </w:rPr>
      </w:pPr>
      <w:r w:rsidRPr="002E7CC0">
        <w:rPr>
          <w:sz w:val="13"/>
          <w:szCs w:val="20"/>
        </w:rPr>
        <w:t xml:space="preserve">To qualify, landlords must adhere to fair housing practices for five years, including common ones such as pursuing only just-cause eviction and banning discrimination based on source of income, criminal history, sexual orientation, and gender identity or expression. They must also pursue more far-reaching policies like banning rent increases and agreeing to rent vacant dwellings to households that qualify for tenant-based rental assistance programs like Section 8 vouchers. </w:t>
      </w:r>
    </w:p>
    <w:p w14:paraId="360CD9AB" w14:textId="77777777" w:rsidR="00102B16" w:rsidRPr="002E7CC0" w:rsidRDefault="00102B16" w:rsidP="00102B16">
      <w:pPr>
        <w:rPr>
          <w:sz w:val="13"/>
          <w:szCs w:val="20"/>
        </w:rPr>
      </w:pPr>
      <w:r w:rsidRPr="002E7CC0">
        <w:rPr>
          <w:sz w:val="13"/>
          <w:szCs w:val="20"/>
        </w:rPr>
        <w:t xml:space="preserve">For lenders, the bill requires annual reporting to HUD on the race, age, ethnicity, credit scores, and zip codes of borrowers as well as interest rates and other loan pricing features. They must also report their outreach and referral practices. These measures would give the federal government national data on who can currently access mortgages and shed light on how lender outreach may neglect communities of color and low-income people. </w:t>
      </w:r>
    </w:p>
    <w:p w14:paraId="26074812" w14:textId="77777777" w:rsidR="00102B16" w:rsidRPr="002E7CC0" w:rsidRDefault="00102B16" w:rsidP="00102B16">
      <w:pPr>
        <w:rPr>
          <w:sz w:val="13"/>
          <w:szCs w:val="20"/>
        </w:rPr>
      </w:pPr>
      <w:r w:rsidRPr="002E7CC0">
        <w:rPr>
          <w:sz w:val="13"/>
          <w:szCs w:val="20"/>
        </w:rPr>
        <w:t xml:space="preserve">Omar’s bill also lays the foundation for a program to increase subsidized housing and give tenants democratic control over management. It introduces a fund to help nonprofits, public housing authorities, community land trusts (CLTs), cooperatives, and state and local governments acquire private rental properties and gives them a first right to purchase for 60 days. Buyer acquisition assistance would come in exchange for ensuring fair housing requirements and establishing democratic control of the units by the tenants. If funded thoroughly over time, the bill could move thousands of market-rate units into America’s affordable housing stock and help dramatically scale up the community-owned, </w:t>
      </w:r>
      <w:proofErr w:type="gramStart"/>
      <w:r w:rsidRPr="002E7CC0">
        <w:rPr>
          <w:sz w:val="13"/>
          <w:szCs w:val="20"/>
        </w:rPr>
        <w:t>democratically-controlled</w:t>
      </w:r>
      <w:proofErr w:type="gramEnd"/>
      <w:r w:rsidRPr="002E7CC0">
        <w:rPr>
          <w:sz w:val="13"/>
          <w:szCs w:val="20"/>
        </w:rPr>
        <w:t xml:space="preserve">, permanently affordable CLT housing model. </w:t>
      </w:r>
    </w:p>
    <w:p w14:paraId="006490F1" w14:textId="77777777" w:rsidR="00102B16" w:rsidRPr="002E7CC0" w:rsidRDefault="00102B16" w:rsidP="00102B16">
      <w:pPr>
        <w:rPr>
          <w:sz w:val="13"/>
          <w:szCs w:val="20"/>
        </w:rPr>
      </w:pPr>
      <w:r w:rsidRPr="002E7CC0">
        <w:rPr>
          <w:sz w:val="13"/>
          <w:szCs w:val="20"/>
        </w:rPr>
        <w:t>These two rental assistance proposals would help cover or eliminate rent, stabilizing vulnerable tenants during a time of economic upheaval. But how will tenants who lost income pay other living costs? That takes us to the next set of proposals.</w:t>
      </w:r>
    </w:p>
    <w:p w14:paraId="2D191C15" w14:textId="77777777" w:rsidR="00102B16" w:rsidRPr="002E7CC0" w:rsidRDefault="00102B16" w:rsidP="00102B16">
      <w:pPr>
        <w:rPr>
          <w:sz w:val="13"/>
          <w:szCs w:val="20"/>
        </w:rPr>
      </w:pPr>
      <w:r w:rsidRPr="002E7CC0">
        <w:rPr>
          <w:sz w:val="13"/>
          <w:szCs w:val="20"/>
        </w:rPr>
        <w:t>Solution Two: Paycheck Protection</w:t>
      </w:r>
    </w:p>
    <w:p w14:paraId="375723C1" w14:textId="77777777" w:rsidR="00102B16" w:rsidRPr="002E7CC0" w:rsidRDefault="00102B16" w:rsidP="00102B16">
      <w:pPr>
        <w:rPr>
          <w:sz w:val="13"/>
          <w:szCs w:val="20"/>
        </w:rPr>
      </w:pPr>
      <w:r w:rsidRPr="002E7CC0">
        <w:rPr>
          <w:sz w:val="13"/>
          <w:szCs w:val="20"/>
        </w:rPr>
        <w:lastRenderedPageBreak/>
        <w:t xml:space="preserve">A paycheck protection program grants </w:t>
      </w:r>
      <w:proofErr w:type="gramStart"/>
      <w:r w:rsidRPr="002E7CC0">
        <w:rPr>
          <w:sz w:val="13"/>
          <w:szCs w:val="20"/>
        </w:rPr>
        <w:t>employers</w:t>
      </w:r>
      <w:proofErr w:type="gramEnd"/>
      <w:r w:rsidRPr="002E7CC0">
        <w:rPr>
          <w:sz w:val="13"/>
          <w:szCs w:val="20"/>
        </w:rPr>
        <w:t xml:space="preserve"> money to keep paying their employees. It goes a step beyond covering rent or other specific living costs by ensuring that employers can retain or rehire workers. People continue receiving paychecks and benefits, and they have jobs to go back to after the shutdown lifts. Further, since a vast majority of Americans receive health insurance through their employers, they likely keep their insurance and aren’t discouraged from seeking medical care, which can be deadly in the current pandemic. </w:t>
      </w:r>
    </w:p>
    <w:p w14:paraId="250367F9" w14:textId="77777777" w:rsidR="00102B16" w:rsidRPr="002E7CC0" w:rsidRDefault="00102B16" w:rsidP="00102B16">
      <w:pPr>
        <w:rPr>
          <w:sz w:val="13"/>
          <w:szCs w:val="20"/>
        </w:rPr>
      </w:pPr>
      <w:r w:rsidRPr="002E7CC0">
        <w:rPr>
          <w:sz w:val="13"/>
          <w:szCs w:val="20"/>
        </w:rPr>
        <w:t>The CARES Act provided $350 billion for paycheck protection to small businesses that lost revenue due to COVID-19 shutdowns. The initial funding, via forgivable loans through the Small Business Administration (SBA), ran out within two weeks; Congress approved another $380 billion.</w:t>
      </w:r>
    </w:p>
    <w:p w14:paraId="0EB89287" w14:textId="77777777" w:rsidR="00102B16" w:rsidRPr="002E7CC0" w:rsidRDefault="00102B16" w:rsidP="00102B16">
      <w:pPr>
        <w:rPr>
          <w:sz w:val="13"/>
          <w:szCs w:val="20"/>
        </w:rPr>
      </w:pPr>
      <w:r w:rsidRPr="002E7CC0">
        <w:rPr>
          <w:sz w:val="13"/>
          <w:szCs w:val="20"/>
        </w:rPr>
        <w:t xml:space="preserve">Two bills would further expand paycheck protection. </w:t>
      </w:r>
    </w:p>
    <w:p w14:paraId="59D9FB11" w14:textId="77777777" w:rsidR="00102B16" w:rsidRPr="002E7CC0" w:rsidRDefault="00102B16" w:rsidP="00102B16">
      <w:pPr>
        <w:rPr>
          <w:sz w:val="13"/>
          <w:szCs w:val="20"/>
        </w:rPr>
      </w:pPr>
      <w:r w:rsidRPr="002E7CC0">
        <w:rPr>
          <w:sz w:val="13"/>
          <w:szCs w:val="20"/>
        </w:rPr>
        <w:t>UNIVERSAL PAYCHECK GUARANTEE</w:t>
      </w:r>
    </w:p>
    <w:p w14:paraId="1A819398" w14:textId="77777777" w:rsidR="00102B16" w:rsidRPr="002E7CC0" w:rsidRDefault="00102B16" w:rsidP="00102B16">
      <w:pPr>
        <w:rPr>
          <w:sz w:val="13"/>
          <w:szCs w:val="20"/>
        </w:rPr>
      </w:pPr>
      <w:r w:rsidRPr="002E7CC0">
        <w:rPr>
          <w:sz w:val="13"/>
          <w:szCs w:val="20"/>
        </w:rPr>
        <w:t>In the House, Representative Jayapal introduced the Paycheck Guarantee Act, under which the federal government would cover salaries of up to $100,000 for three months. Aid would be retroactive to the beginning of the crisis and renew monthly until consumer demand recovers to pre-crisis levels. The bill also includes aid to help “essential” businesses cover rent and other expenses.</w:t>
      </w:r>
    </w:p>
    <w:p w14:paraId="7807EE94" w14:textId="77777777" w:rsidR="00102B16" w:rsidRPr="002E7CC0" w:rsidRDefault="00102B16" w:rsidP="00102B16">
      <w:pPr>
        <w:rPr>
          <w:sz w:val="13"/>
          <w:szCs w:val="20"/>
        </w:rPr>
      </w:pPr>
      <w:r w:rsidRPr="002E7CC0">
        <w:rPr>
          <w:sz w:val="13"/>
          <w:szCs w:val="20"/>
        </w:rPr>
        <w:t>In exchange, employers must adhere to exemplary labor practices throughout the relief period and for three years afterward, including:</w:t>
      </w:r>
    </w:p>
    <w:p w14:paraId="6358A517" w14:textId="77777777" w:rsidR="00102B16" w:rsidRPr="002E7CC0" w:rsidRDefault="00102B16" w:rsidP="00102B16">
      <w:pPr>
        <w:rPr>
          <w:sz w:val="13"/>
          <w:szCs w:val="20"/>
        </w:rPr>
      </w:pPr>
      <w:r w:rsidRPr="002E7CC0">
        <w:rPr>
          <w:sz w:val="13"/>
          <w:szCs w:val="20"/>
        </w:rPr>
        <w:t xml:space="preserve">preserving collective bargaining </w:t>
      </w:r>
      <w:proofErr w:type="gramStart"/>
      <w:r w:rsidRPr="002E7CC0">
        <w:rPr>
          <w:sz w:val="13"/>
          <w:szCs w:val="20"/>
        </w:rPr>
        <w:t>agreements;</w:t>
      </w:r>
      <w:proofErr w:type="gramEnd"/>
    </w:p>
    <w:p w14:paraId="5AC250F9" w14:textId="77777777" w:rsidR="00102B16" w:rsidRPr="002E7CC0" w:rsidRDefault="00102B16" w:rsidP="00102B16">
      <w:pPr>
        <w:rPr>
          <w:sz w:val="13"/>
          <w:szCs w:val="20"/>
        </w:rPr>
      </w:pPr>
      <w:r w:rsidRPr="002E7CC0">
        <w:rPr>
          <w:sz w:val="13"/>
          <w:szCs w:val="20"/>
        </w:rPr>
        <w:t xml:space="preserve">maintaining full employment through the national </w:t>
      </w:r>
      <w:proofErr w:type="gramStart"/>
      <w:r w:rsidRPr="002E7CC0">
        <w:rPr>
          <w:sz w:val="13"/>
          <w:szCs w:val="20"/>
        </w:rPr>
        <w:t>emergency;</w:t>
      </w:r>
      <w:proofErr w:type="gramEnd"/>
    </w:p>
    <w:p w14:paraId="6BA956B1" w14:textId="77777777" w:rsidR="00102B16" w:rsidRPr="002E7CC0" w:rsidRDefault="00102B16" w:rsidP="00102B16">
      <w:pPr>
        <w:rPr>
          <w:sz w:val="13"/>
          <w:szCs w:val="20"/>
        </w:rPr>
      </w:pPr>
      <w:r w:rsidRPr="002E7CC0">
        <w:rPr>
          <w:sz w:val="13"/>
          <w:szCs w:val="20"/>
        </w:rPr>
        <w:t>prohibiting share repurchases, dividend increases, and executive bonuses.</w:t>
      </w:r>
    </w:p>
    <w:p w14:paraId="5A6FB644" w14:textId="77777777" w:rsidR="00102B16" w:rsidRPr="002E7CC0" w:rsidRDefault="00102B16" w:rsidP="00102B16">
      <w:pPr>
        <w:rPr>
          <w:sz w:val="13"/>
          <w:szCs w:val="20"/>
        </w:rPr>
      </w:pPr>
      <w:r w:rsidRPr="002E7CC0">
        <w:rPr>
          <w:sz w:val="13"/>
          <w:szCs w:val="20"/>
        </w:rPr>
        <w:t xml:space="preserve">For companies with revenues exceeding $500 million, the board of directors must also include one worker representative. </w:t>
      </w:r>
    </w:p>
    <w:p w14:paraId="0AB0332F" w14:textId="77777777" w:rsidR="00102B16" w:rsidRPr="002E7CC0" w:rsidRDefault="00102B16" w:rsidP="00102B16">
      <w:pPr>
        <w:rPr>
          <w:sz w:val="13"/>
          <w:szCs w:val="20"/>
        </w:rPr>
      </w:pPr>
      <w:r w:rsidRPr="002E7CC0">
        <w:rPr>
          <w:sz w:val="13"/>
          <w:szCs w:val="20"/>
        </w:rPr>
        <w:t>PAYCHECK SECURITY FOR LAID-OFF WORKERS</w:t>
      </w:r>
    </w:p>
    <w:p w14:paraId="24A85BCE" w14:textId="77777777" w:rsidR="00102B16" w:rsidRPr="002E7CC0" w:rsidRDefault="00102B16" w:rsidP="00102B16">
      <w:pPr>
        <w:rPr>
          <w:sz w:val="13"/>
          <w:szCs w:val="20"/>
        </w:rPr>
      </w:pPr>
      <w:r w:rsidRPr="002E7CC0">
        <w:rPr>
          <w:sz w:val="13"/>
          <w:szCs w:val="20"/>
        </w:rPr>
        <w:t xml:space="preserve">On the Senate side, Senators Bernie Sanders (I-Vermont), Doug Jones (D-Alabama), Mark Warner (D-Virginia), and Richard Blumenthal (D-Connecticut) introduced the Paycheck Security Act, which would cover for six months up to $90,000 of salaries for each laid-off and furloughed worker with employers who have lost at least 20 percent of their revenue. </w:t>
      </w:r>
    </w:p>
    <w:p w14:paraId="69D6BD7C" w14:textId="77777777" w:rsidR="00102B16" w:rsidRPr="002E7CC0" w:rsidRDefault="00102B16" w:rsidP="00102B16">
      <w:pPr>
        <w:rPr>
          <w:sz w:val="13"/>
          <w:szCs w:val="20"/>
        </w:rPr>
      </w:pPr>
      <w:r w:rsidRPr="002E7CC0">
        <w:rPr>
          <w:sz w:val="13"/>
          <w:szCs w:val="20"/>
        </w:rPr>
        <w:t>It would also provide 20 percent of normal revenue to cover fixed operating costs such as rent, utilities, insurance, and maintenance. Only employers with less than 18 months of payroll in cash would qualify. In exchange, employers must agree to:</w:t>
      </w:r>
    </w:p>
    <w:p w14:paraId="6E301B1B" w14:textId="77777777" w:rsidR="00102B16" w:rsidRPr="002E7CC0" w:rsidRDefault="00102B16" w:rsidP="00102B16">
      <w:pPr>
        <w:rPr>
          <w:sz w:val="13"/>
          <w:szCs w:val="20"/>
        </w:rPr>
      </w:pPr>
      <w:r w:rsidRPr="002E7CC0">
        <w:rPr>
          <w:sz w:val="13"/>
          <w:szCs w:val="20"/>
        </w:rPr>
        <w:t xml:space="preserve">maintain pay and </w:t>
      </w:r>
      <w:proofErr w:type="gramStart"/>
      <w:r w:rsidRPr="002E7CC0">
        <w:rPr>
          <w:sz w:val="13"/>
          <w:szCs w:val="20"/>
        </w:rPr>
        <w:t>benefits;</w:t>
      </w:r>
      <w:proofErr w:type="gramEnd"/>
    </w:p>
    <w:p w14:paraId="468CCB93" w14:textId="77777777" w:rsidR="00102B16" w:rsidRPr="002E7CC0" w:rsidRDefault="00102B16" w:rsidP="00102B16">
      <w:pPr>
        <w:rPr>
          <w:sz w:val="13"/>
          <w:szCs w:val="20"/>
        </w:rPr>
      </w:pPr>
      <w:r w:rsidRPr="002E7CC0">
        <w:rPr>
          <w:sz w:val="13"/>
          <w:szCs w:val="20"/>
        </w:rPr>
        <w:t xml:space="preserve">offer to rehire laid-off workers for the same </w:t>
      </w:r>
      <w:proofErr w:type="gramStart"/>
      <w:r w:rsidRPr="002E7CC0">
        <w:rPr>
          <w:sz w:val="13"/>
          <w:szCs w:val="20"/>
        </w:rPr>
        <w:t>compensation;</w:t>
      </w:r>
      <w:proofErr w:type="gramEnd"/>
    </w:p>
    <w:p w14:paraId="226AAE7B" w14:textId="77777777" w:rsidR="00102B16" w:rsidRPr="002E7CC0" w:rsidRDefault="00102B16" w:rsidP="00102B16">
      <w:pPr>
        <w:rPr>
          <w:sz w:val="13"/>
          <w:szCs w:val="20"/>
        </w:rPr>
      </w:pPr>
      <w:r w:rsidRPr="002E7CC0">
        <w:rPr>
          <w:sz w:val="13"/>
          <w:szCs w:val="20"/>
        </w:rPr>
        <w:t xml:space="preserve">maintain collective bargaining </w:t>
      </w:r>
      <w:proofErr w:type="gramStart"/>
      <w:r w:rsidRPr="002E7CC0">
        <w:rPr>
          <w:sz w:val="13"/>
          <w:szCs w:val="20"/>
        </w:rPr>
        <w:t>agreements;</w:t>
      </w:r>
      <w:proofErr w:type="gramEnd"/>
    </w:p>
    <w:p w14:paraId="71B4639F" w14:textId="77777777" w:rsidR="00102B16" w:rsidRPr="002E7CC0" w:rsidRDefault="00102B16" w:rsidP="00102B16">
      <w:pPr>
        <w:rPr>
          <w:sz w:val="13"/>
          <w:szCs w:val="20"/>
        </w:rPr>
      </w:pPr>
      <w:r w:rsidRPr="002E7CC0">
        <w:rPr>
          <w:sz w:val="13"/>
          <w:szCs w:val="20"/>
        </w:rPr>
        <w:t xml:space="preserve">limit CEO pay to 50 times the median wage for </w:t>
      </w:r>
      <w:proofErr w:type="gramStart"/>
      <w:r w:rsidRPr="002E7CC0">
        <w:rPr>
          <w:sz w:val="13"/>
          <w:szCs w:val="20"/>
        </w:rPr>
        <w:t>employees;</w:t>
      </w:r>
      <w:proofErr w:type="gramEnd"/>
    </w:p>
    <w:p w14:paraId="305EBAC8" w14:textId="77777777" w:rsidR="00102B16" w:rsidRPr="002E7CC0" w:rsidRDefault="00102B16" w:rsidP="00102B16">
      <w:pPr>
        <w:rPr>
          <w:sz w:val="13"/>
          <w:szCs w:val="20"/>
        </w:rPr>
      </w:pPr>
      <w:r w:rsidRPr="002E7CC0">
        <w:rPr>
          <w:sz w:val="13"/>
          <w:szCs w:val="20"/>
        </w:rPr>
        <w:t>cease stock buybacks and payment of dividends and management fees.</w:t>
      </w:r>
    </w:p>
    <w:p w14:paraId="3D30536A" w14:textId="77777777" w:rsidR="00102B16" w:rsidRPr="002E7CC0" w:rsidRDefault="00102B16" w:rsidP="00102B16">
      <w:pPr>
        <w:rPr>
          <w:sz w:val="16"/>
        </w:rPr>
      </w:pPr>
      <w:r w:rsidRPr="002E7CC0">
        <w:rPr>
          <w:rStyle w:val="StyleUnderline"/>
        </w:rPr>
        <w:t>Solution</w:t>
      </w:r>
      <w:r w:rsidRPr="002E7CC0">
        <w:rPr>
          <w:sz w:val="16"/>
        </w:rPr>
        <w:t xml:space="preserve"> Three: </w:t>
      </w:r>
      <w:r w:rsidRPr="002E7CC0">
        <w:rPr>
          <w:rStyle w:val="Emphasis"/>
        </w:rPr>
        <w:t>Federal Basic Income</w:t>
      </w:r>
      <w:r w:rsidRPr="002E7CC0">
        <w:rPr>
          <w:sz w:val="16"/>
        </w:rPr>
        <w:t xml:space="preserve"> </w:t>
      </w:r>
    </w:p>
    <w:p w14:paraId="01FCCB4D" w14:textId="77777777" w:rsidR="00102B16" w:rsidRPr="002E7CC0" w:rsidRDefault="00102B16" w:rsidP="00102B16">
      <w:pPr>
        <w:rPr>
          <w:sz w:val="16"/>
        </w:rPr>
      </w:pPr>
      <w:r w:rsidRPr="002E7CC0">
        <w:rPr>
          <w:sz w:val="16"/>
        </w:rPr>
        <w:t xml:space="preserve">One in five American workers filed for unemployment over the past seven weeks. One in five low-income renters report not having at least $400 in emergency savings. And low-income renters are also more likely to hold the service jobs that have evaporated during the crisis. </w:t>
      </w:r>
      <w:r w:rsidRPr="002E7CC0">
        <w:rPr>
          <w:rStyle w:val="StyleUnderline"/>
        </w:rPr>
        <w:t>A federal basic income would give low-income people, as well as many others, a safety net of monthly cash assistance to help weather financial storms</w:t>
      </w:r>
      <w:r w:rsidRPr="002E7CC0">
        <w:rPr>
          <w:sz w:val="16"/>
        </w:rPr>
        <w:t xml:space="preserve">. </w:t>
      </w:r>
    </w:p>
    <w:p w14:paraId="5A0FE884" w14:textId="77777777" w:rsidR="00102B16" w:rsidRPr="002E7CC0" w:rsidRDefault="00102B16" w:rsidP="00102B16">
      <w:pPr>
        <w:rPr>
          <w:sz w:val="16"/>
        </w:rPr>
      </w:pPr>
      <w:r w:rsidRPr="002E7CC0">
        <w:rPr>
          <w:sz w:val="16"/>
        </w:rPr>
        <w:t xml:space="preserve">A MEANS-TESTED BASIC INCOME </w:t>
      </w:r>
    </w:p>
    <w:p w14:paraId="2F57FBDB" w14:textId="77777777" w:rsidR="00102B16" w:rsidRPr="002E7CC0" w:rsidRDefault="00102B16" w:rsidP="00102B16">
      <w:pPr>
        <w:rPr>
          <w:sz w:val="16"/>
        </w:rPr>
      </w:pPr>
      <w:r w:rsidRPr="002E7CC0">
        <w:rPr>
          <w:sz w:val="16"/>
        </w:rPr>
        <w:t xml:space="preserve">Prior to the CARES Act, Representative Maxine Waters shared a comprehensive relief package proposal, which included granting every American (making less than $75,000 annually) $2,000 a month plus $1,000 for each child. Building on this proposal, Representatives Ro Khanna (D-California) and Tim Ryan (D-Ohio) introduced the Emergency Money for the People Act, which would provide $2,000 a month to those age 16 and older making less than $130,000 a year, plus $500 each for up to three children. It would allow people to apply using their current income level if it is lower than what they reported for 2019. For those with annual incomes exceeding $130,000, the assistance would drop by five percentage points for every $1,000 over that threshold. </w:t>
      </w:r>
    </w:p>
    <w:p w14:paraId="5D65BA40" w14:textId="77777777" w:rsidR="00102B16" w:rsidRPr="002E7CC0" w:rsidRDefault="00102B16" w:rsidP="00102B16">
      <w:pPr>
        <w:rPr>
          <w:sz w:val="16"/>
        </w:rPr>
      </w:pPr>
      <w:r w:rsidRPr="002E7CC0">
        <w:rPr>
          <w:sz w:val="16"/>
        </w:rPr>
        <w:t>Aid would last for at least six months, after which it would end if the ratio of employment to population exceeds 60 percent; otherwise, it would end after a year. The bill goes further than the CARES Act’s one-time cash assistance check, not only by granting ongoing monthly payments, but also by expanding eligibility to legal residents as well as non-citizens who have been in the country since the emergency began.</w:t>
      </w:r>
    </w:p>
    <w:p w14:paraId="22A72436" w14:textId="77777777" w:rsidR="00102B16" w:rsidRPr="002E7CC0" w:rsidRDefault="00102B16" w:rsidP="00102B16">
      <w:pPr>
        <w:rPr>
          <w:sz w:val="16"/>
        </w:rPr>
      </w:pPr>
      <w:r w:rsidRPr="002E7CC0">
        <w:rPr>
          <w:sz w:val="16"/>
        </w:rPr>
        <w:t>UNIVERSAL BASIC INCOME</w:t>
      </w:r>
    </w:p>
    <w:p w14:paraId="0124E1DF" w14:textId="77777777" w:rsidR="00102B16" w:rsidRPr="002E7CC0" w:rsidRDefault="00102B16" w:rsidP="00102B16">
      <w:pPr>
        <w:rPr>
          <w:sz w:val="16"/>
        </w:rPr>
      </w:pPr>
      <w:r w:rsidRPr="002E7CC0">
        <w:rPr>
          <w:sz w:val="16"/>
        </w:rPr>
        <w:t xml:space="preserve">Representatives Tlaib and Jayapal introduced a similar basic income proposal, the Automatic Boost to Communities (ABC) Act, which would give $2,000 a month to every person until a year after the government declares the national emergency over (or the unemployment rate falls to two percentage points above the average rate between December 2019 and February 2020, or the three-month average unemployment rate falls for two months), and then another $1,000 a month for a year after that. </w:t>
      </w:r>
    </w:p>
    <w:p w14:paraId="7EF9C89A" w14:textId="77777777" w:rsidR="00102B16" w:rsidRPr="002E7CC0" w:rsidRDefault="00102B16" w:rsidP="00102B16">
      <w:pPr>
        <w:rPr>
          <w:sz w:val="16"/>
        </w:rPr>
      </w:pPr>
      <w:r w:rsidRPr="002E7CC0">
        <w:rPr>
          <w:sz w:val="16"/>
        </w:rPr>
        <w:t xml:space="preserve">Unlike the proposal from Khanna and Ryan, the ABC Act is a </w:t>
      </w:r>
      <w:r w:rsidRPr="002E7CC0">
        <w:rPr>
          <w:rStyle w:val="StyleUnderline"/>
        </w:rPr>
        <w:t>universal basic income program</w:t>
      </w:r>
      <w:r w:rsidRPr="002E7CC0">
        <w:rPr>
          <w:sz w:val="16"/>
        </w:rPr>
        <w:t xml:space="preserve">, so it </w:t>
      </w:r>
      <w:r w:rsidRPr="002E7CC0">
        <w:rPr>
          <w:rStyle w:val="StyleUnderline"/>
        </w:rPr>
        <w:t>wouldn’t cut off eligibility at a certain income level, and every American would receive the benefit</w:t>
      </w:r>
      <w:r w:rsidRPr="002E7CC0">
        <w:rPr>
          <w:sz w:val="16"/>
        </w:rPr>
        <w:t xml:space="preserve">. It would disburse funds through a prepaid debit card, so those without bank accounts could receive help as well. </w:t>
      </w:r>
    </w:p>
    <w:p w14:paraId="4F91BCAC" w14:textId="77777777" w:rsidR="00102B16" w:rsidRPr="002E7CC0" w:rsidRDefault="00102B16" w:rsidP="00102B16">
      <w:pPr>
        <w:rPr>
          <w:sz w:val="16"/>
        </w:rPr>
      </w:pPr>
      <w:r w:rsidRPr="002E7CC0">
        <w:rPr>
          <w:sz w:val="16"/>
        </w:rPr>
        <w:t>What will Congress do with these proposals?</w:t>
      </w:r>
    </w:p>
    <w:p w14:paraId="24FFFA1D" w14:textId="77777777" w:rsidR="00102B16" w:rsidRDefault="00102B16" w:rsidP="00102B16">
      <w:pPr>
        <w:rPr>
          <w:sz w:val="16"/>
        </w:rPr>
      </w:pPr>
      <w:r w:rsidRPr="002E7CC0">
        <w:rPr>
          <w:sz w:val="16"/>
        </w:rPr>
        <w:t xml:space="preserve">To meet the needs of Americans during this unprecedented economic crisis, Democrats have presented a range of </w:t>
      </w:r>
      <w:r w:rsidRPr="002E7CC0">
        <w:rPr>
          <w:rStyle w:val="StyleUnderline"/>
        </w:rPr>
        <w:t>innovative ideas</w:t>
      </w:r>
      <w:r w:rsidRPr="002E7CC0">
        <w:rPr>
          <w:sz w:val="16"/>
        </w:rPr>
        <w:t xml:space="preserve"> to </w:t>
      </w:r>
      <w:r w:rsidRPr="002E7CC0">
        <w:rPr>
          <w:rStyle w:val="StyleUnderline"/>
        </w:rPr>
        <w:t>ease burdens on renters and mortgage borrowers, protect workers</w:t>
      </w:r>
      <w:r w:rsidRPr="002E7CC0">
        <w:rPr>
          <w:sz w:val="16"/>
        </w:rPr>
        <w:t xml:space="preserve">, increase subsidized housing, and </w:t>
      </w:r>
      <w:r w:rsidRPr="002E7CC0">
        <w:rPr>
          <w:rStyle w:val="StyleUnderline"/>
        </w:rPr>
        <w:t>redistribute some wealth toward low- and middle-income Americans</w:t>
      </w:r>
      <w:r w:rsidRPr="002E7CC0">
        <w:rPr>
          <w:sz w:val="16"/>
        </w:rPr>
        <w:t>.</w:t>
      </w:r>
    </w:p>
    <w:p w14:paraId="0B2AE608" w14:textId="77777777" w:rsidR="00102B16" w:rsidRPr="00177134" w:rsidRDefault="00102B16" w:rsidP="00102B16">
      <w:pPr>
        <w:spacing w:before="240" w:after="240"/>
        <w:rPr>
          <w:rFonts w:asciiTheme="minorHAnsi" w:hAnsiTheme="minorHAnsi" w:cstheme="minorHAnsi"/>
          <w:u w:val="single"/>
        </w:rPr>
      </w:pPr>
    </w:p>
    <w:p w14:paraId="786BE54C" w14:textId="0B105689" w:rsidR="00102B16" w:rsidRDefault="00102B16" w:rsidP="00102B16">
      <w:pPr>
        <w:pStyle w:val="Heading3"/>
      </w:pPr>
      <w:r>
        <w:lastRenderedPageBreak/>
        <w:t>2AC – No solvency - Inequality</w:t>
      </w:r>
    </w:p>
    <w:p w14:paraId="221FBFBA" w14:textId="06835BF8" w:rsidR="00102B16" w:rsidRPr="0033573D" w:rsidRDefault="00102B16" w:rsidP="00102B16">
      <w:pPr>
        <w:pStyle w:val="Heading4"/>
      </w:pPr>
      <w:r>
        <w:t xml:space="preserve">Doesn’t solve inequality---state tax regimes are inherently </w:t>
      </w:r>
      <w:r>
        <w:rPr>
          <w:u w:val="single"/>
        </w:rPr>
        <w:t>regressive</w:t>
      </w:r>
      <w:r>
        <w:t xml:space="preserve">. That triggers our </w:t>
      </w:r>
      <w:r>
        <w:rPr>
          <w:u w:val="single"/>
        </w:rPr>
        <w:t>populism</w:t>
      </w:r>
      <w:r>
        <w:t xml:space="preserve"> impact. </w:t>
      </w:r>
    </w:p>
    <w:p w14:paraId="370B0961" w14:textId="0CD46F5C" w:rsidR="00102B16" w:rsidRDefault="00102B16" w:rsidP="00102B16">
      <w:r>
        <w:t xml:space="preserve">Samuel D. </w:t>
      </w:r>
      <w:r w:rsidRPr="004524E2">
        <w:rPr>
          <w:rStyle w:val="Style13ptBold"/>
        </w:rPr>
        <w:t>Brunson</w:t>
      </w:r>
      <w:r>
        <w:rPr>
          <w:rStyle w:val="Style13ptBold"/>
        </w:rPr>
        <w:t>,</w:t>
      </w:r>
      <w:r w:rsidRPr="004524E2">
        <w:rPr>
          <w:rStyle w:val="Style13ptBold"/>
        </w:rPr>
        <w:t xml:space="preserve"> 22</w:t>
      </w:r>
      <w:r>
        <w:t xml:space="preserve">. </w:t>
      </w:r>
      <w:r w:rsidRPr="004524E2">
        <w:t xml:space="preserve">Georgia </w:t>
      </w:r>
      <w:proofErr w:type="spellStart"/>
      <w:r w:rsidRPr="004524E2">
        <w:t>Reithal</w:t>
      </w:r>
      <w:proofErr w:type="spellEnd"/>
      <w:r w:rsidRPr="004524E2">
        <w:t xml:space="preserve"> Professor of Law, Loyola University Chicago School of Law</w:t>
      </w:r>
      <w:r>
        <w:t xml:space="preserve">, summer 2022. “Bargain Basement Progressivity? Constitutional Flat Taxes, </w:t>
      </w:r>
      <w:proofErr w:type="spellStart"/>
      <w:r>
        <w:t>Demogrants</w:t>
      </w:r>
      <w:proofErr w:type="spellEnd"/>
      <w:r>
        <w:t>, and Progressive Income Taxation,” 53 Loy. U. Chi. L. J. 683 (2022). https://lawecommons.luc.edu/luclj/vol53/iss4/3</w:t>
      </w:r>
    </w:p>
    <w:p w14:paraId="3D739AAA" w14:textId="77777777" w:rsidR="00102B16" w:rsidRPr="00215F8C" w:rsidRDefault="00102B16" w:rsidP="00102B16">
      <w:pPr>
        <w:rPr>
          <w:sz w:val="16"/>
        </w:rPr>
      </w:pPr>
      <w:r w:rsidRPr="009E127B">
        <w:rPr>
          <w:rStyle w:val="StyleUnderline"/>
        </w:rPr>
        <w:t>State and local tax regimes</w:t>
      </w:r>
      <w:r w:rsidRPr="00215F8C">
        <w:rPr>
          <w:sz w:val="16"/>
        </w:rPr>
        <w:t xml:space="preserve">, which rely largely on regressive forms of taxation, unsurprisingly </w:t>
      </w:r>
      <w:r w:rsidRPr="009E127B">
        <w:rPr>
          <w:rStyle w:val="StyleUnderline"/>
        </w:rPr>
        <w:t xml:space="preserve">tend to be </w:t>
      </w:r>
      <w:r w:rsidRPr="009E127B">
        <w:rPr>
          <w:rStyle w:val="Emphasis"/>
        </w:rPr>
        <w:t>regressive</w:t>
      </w:r>
      <w:r w:rsidRPr="00215F8C">
        <w:rPr>
          <w:sz w:val="16"/>
        </w:rPr>
        <w:t xml:space="preserve"> themselves. That </w:t>
      </w:r>
      <w:proofErr w:type="spellStart"/>
      <w:r w:rsidRPr="00215F8C">
        <w:rPr>
          <w:sz w:val="16"/>
        </w:rPr>
        <w:t>regressiv</w:t>
      </w:r>
      <w:proofErr w:type="spellEnd"/>
      <w:r w:rsidRPr="00215F8C">
        <w:rPr>
          <w:sz w:val="16"/>
        </w:rPr>
        <w:t xml:space="preserve">- </w:t>
      </w:r>
      <w:proofErr w:type="spellStart"/>
      <w:r w:rsidRPr="00215F8C">
        <w:rPr>
          <w:sz w:val="16"/>
        </w:rPr>
        <w:t>ity</w:t>
      </w:r>
      <w:proofErr w:type="spellEnd"/>
      <w:r w:rsidRPr="00215F8C">
        <w:rPr>
          <w:sz w:val="16"/>
        </w:rPr>
        <w:t xml:space="preserve"> means that poorer and minoritized state residents tend to pay more as a percentage of their income for state services than higher-income </w:t>
      </w:r>
      <w:proofErr w:type="spellStart"/>
      <w:r w:rsidRPr="00215F8C">
        <w:rPr>
          <w:sz w:val="16"/>
        </w:rPr>
        <w:t>resi</w:t>
      </w:r>
      <w:proofErr w:type="spellEnd"/>
      <w:r w:rsidRPr="00215F8C">
        <w:rPr>
          <w:sz w:val="16"/>
        </w:rPr>
        <w:t>- dents. And if they and high-income residents do not pay enough, they are left with reduced services, a burden that also falls harder on the poor than on the rich.</w:t>
      </w:r>
    </w:p>
    <w:p w14:paraId="17015017" w14:textId="77777777" w:rsidR="00102B16" w:rsidRDefault="00102B16" w:rsidP="00102B16">
      <w:pPr>
        <w:rPr>
          <w:sz w:val="16"/>
        </w:rPr>
      </w:pPr>
      <w:r w:rsidRPr="00215F8C">
        <w:rPr>
          <w:rStyle w:val="StyleUnderline"/>
        </w:rPr>
        <w:t>To the extent that states ameliorate this regressivity, they</w:t>
      </w:r>
      <w:r w:rsidRPr="00215F8C">
        <w:rPr>
          <w:sz w:val="16"/>
        </w:rPr>
        <w:t xml:space="preserve"> tend to </w:t>
      </w:r>
      <w:r w:rsidRPr="00215F8C">
        <w:rPr>
          <w:rStyle w:val="StyleUnderline"/>
        </w:rPr>
        <w:t>do so through</w:t>
      </w:r>
      <w:r w:rsidRPr="00215F8C">
        <w:rPr>
          <w:sz w:val="16"/>
        </w:rPr>
        <w:t xml:space="preserve"> the imposition of </w:t>
      </w:r>
      <w:r w:rsidRPr="00215F8C">
        <w:rPr>
          <w:rStyle w:val="StyleUnderline"/>
        </w:rPr>
        <w:t>a progressive income tax</w:t>
      </w:r>
      <w:r w:rsidRPr="00215F8C">
        <w:rPr>
          <w:sz w:val="16"/>
        </w:rPr>
        <w:t xml:space="preserve">. But even among </w:t>
      </w:r>
      <w:proofErr w:type="gramStart"/>
      <w:r w:rsidRPr="00215F8C">
        <w:rPr>
          <w:sz w:val="16"/>
        </w:rPr>
        <w:t>the majority of</w:t>
      </w:r>
      <w:proofErr w:type="gramEnd"/>
      <w:r w:rsidRPr="00215F8C">
        <w:rPr>
          <w:sz w:val="16"/>
        </w:rPr>
        <w:t xml:space="preserve"> states that have a personal income tax, </w:t>
      </w:r>
      <w:r w:rsidRPr="00215F8C">
        <w:rPr>
          <w:rStyle w:val="StyleUnderline"/>
        </w:rPr>
        <w:t xml:space="preserve">that tax does </w:t>
      </w:r>
      <w:r w:rsidRPr="00215F8C">
        <w:rPr>
          <w:rStyle w:val="Emphasis"/>
        </w:rPr>
        <w:t>little to affect the overall mix of regressive taxes.</w:t>
      </w:r>
      <w:r w:rsidRPr="00215F8C">
        <w:rPr>
          <w:sz w:val="16"/>
        </w:rPr>
        <w:t xml:space="preserve"> Most states with progressive income taxes have limited progressivity in their income taxes, and that limited </w:t>
      </w:r>
      <w:r w:rsidRPr="00215F8C">
        <w:rPr>
          <w:rStyle w:val="StyleUnderline"/>
        </w:rPr>
        <w:t xml:space="preserve">progressivity does little to deal with income inequality or the state’s other </w:t>
      </w:r>
      <w:r w:rsidRPr="009839AB">
        <w:rPr>
          <w:rStyle w:val="Emphasis"/>
        </w:rPr>
        <w:t>regressive taxes</w:t>
      </w:r>
      <w:r w:rsidRPr="00215F8C">
        <w:rPr>
          <w:sz w:val="16"/>
        </w:rPr>
        <w:t>.234</w:t>
      </w:r>
    </w:p>
    <w:p w14:paraId="230AC6C6" w14:textId="3959B3A2" w:rsidR="00102B16" w:rsidRDefault="00102B16" w:rsidP="00102B16">
      <w:pPr>
        <w:pStyle w:val="Heading3"/>
      </w:pPr>
      <w:r>
        <w:lastRenderedPageBreak/>
        <w:t xml:space="preserve">2AC – No solvency – </w:t>
      </w:r>
      <w:r w:rsidR="00B52450">
        <w:t>S</w:t>
      </w:r>
      <w:r>
        <w:t>trike down</w:t>
      </w:r>
    </w:p>
    <w:p w14:paraId="286A3E26" w14:textId="5B95F5FD" w:rsidR="00102B16" w:rsidRPr="00866512" w:rsidRDefault="00102B16" w:rsidP="00102B16">
      <w:pPr>
        <w:pStyle w:val="Heading4"/>
      </w:pPr>
      <w:r>
        <w:t>Only the federal government can revise the taxation scheme---automation is cross-border which requires federal law to enforce taxes extraterritorially – the CP would either not enforce taxes or get struck down</w:t>
      </w:r>
    </w:p>
    <w:p w14:paraId="0EDF0FB3" w14:textId="7DF8AFBB" w:rsidR="00102B16" w:rsidRPr="008F21BE" w:rsidRDefault="00102B16" w:rsidP="00102B16">
      <w:r>
        <w:t xml:space="preserve">Hayes R. </w:t>
      </w:r>
      <w:r w:rsidRPr="00801A0E">
        <w:rPr>
          <w:rStyle w:val="Style13ptBold"/>
        </w:rPr>
        <w:t>Holderness</w:t>
      </w:r>
      <w:r>
        <w:rPr>
          <w:rStyle w:val="Style13ptBold"/>
        </w:rPr>
        <w:t>,</w:t>
      </w:r>
      <w:r w:rsidRPr="00801A0E">
        <w:rPr>
          <w:rStyle w:val="Style13ptBold"/>
        </w:rPr>
        <w:t xml:space="preserve"> 17</w:t>
      </w:r>
      <w:r>
        <w:t xml:space="preserve">. Visiting Assistant Professor of Law, University of Illinois College of Law, “Taking Tax Due Process Seriously: The Give and Take of State Taxation,” Richmond School of Law, </w:t>
      </w:r>
      <w:r>
        <w:t xml:space="preserve">2017, </w:t>
      </w:r>
      <w:r w:rsidRPr="008F21BE">
        <w:t>https://scholarship.richmond.edu/cgi/viewcontent.cgi?article=2434&amp;context=law-faculty-publications</w:t>
      </w:r>
    </w:p>
    <w:p w14:paraId="1E69FBFA" w14:textId="77777777" w:rsidR="00102B16" w:rsidRDefault="00102B16" w:rsidP="00102B16">
      <w:pPr>
        <w:rPr>
          <w:sz w:val="16"/>
        </w:rPr>
      </w:pPr>
      <w:r w:rsidRPr="000A3FBC">
        <w:rPr>
          <w:sz w:val="16"/>
        </w:rPr>
        <w:t xml:space="preserve">Given the above analysis, the </w:t>
      </w:r>
      <w:r w:rsidRPr="000A3FBC">
        <w:rPr>
          <w:rStyle w:val="StyleUnderline"/>
        </w:rPr>
        <w:t>states'</w:t>
      </w:r>
      <w:r w:rsidRPr="000A3FBC">
        <w:rPr>
          <w:sz w:val="16"/>
        </w:rPr>
        <w:t xml:space="preserve"> current </w:t>
      </w:r>
      <w:r w:rsidRPr="000A3FBC">
        <w:rPr>
          <w:rStyle w:val="StyleUnderline"/>
        </w:rPr>
        <w:t>efforts to remove</w:t>
      </w:r>
      <w:r w:rsidRPr="000A3FBC">
        <w:rPr>
          <w:sz w:val="16"/>
        </w:rPr>
        <w:t xml:space="preserve"> Quill's </w:t>
      </w:r>
      <w:r w:rsidRPr="000A3FBC">
        <w:rPr>
          <w:rStyle w:val="StyleUnderline"/>
        </w:rPr>
        <w:t>physical presence rule for</w:t>
      </w:r>
      <w:r w:rsidRPr="000A3FBC">
        <w:rPr>
          <w:sz w:val="16"/>
        </w:rPr>
        <w:t xml:space="preserve"> sales and use </w:t>
      </w:r>
      <w:r w:rsidRPr="000A3FBC">
        <w:rPr>
          <w:rStyle w:val="StyleUnderline"/>
        </w:rPr>
        <w:t>taxes</w:t>
      </w:r>
      <w:r w:rsidRPr="000A3FBC">
        <w:rPr>
          <w:sz w:val="16"/>
        </w:rPr>
        <w:t xml:space="preserve"> and to adopt economic nexus standards for other taxes </w:t>
      </w:r>
      <w:r w:rsidRPr="000A3FBC">
        <w:rPr>
          <w:rStyle w:val="StyleUnderline"/>
        </w:rPr>
        <w:t>will not grant the states enforcement jurisdiction</w:t>
      </w:r>
      <w:r w:rsidRPr="000A3FBC">
        <w:rPr>
          <w:sz w:val="16"/>
        </w:rPr>
        <w:t xml:space="preserve"> </w:t>
      </w:r>
      <w:r w:rsidRPr="000A3FBC">
        <w:rPr>
          <w:rStyle w:val="StyleUnderline"/>
        </w:rPr>
        <w:t>over</w:t>
      </w:r>
      <w:r w:rsidRPr="000A3FBC">
        <w:rPr>
          <w:sz w:val="16"/>
        </w:rPr>
        <w:t xml:space="preserve"> all </w:t>
      </w:r>
      <w:r w:rsidRPr="000A3FBC">
        <w:rPr>
          <w:rStyle w:val="StyleUnderline"/>
        </w:rPr>
        <w:t>remote vendors making sales to their residents</w:t>
      </w:r>
      <w:r w:rsidRPr="000A3FBC">
        <w:rPr>
          <w:sz w:val="16"/>
        </w:rPr>
        <w:t>. Under the something-</w:t>
      </w:r>
      <w:proofErr w:type="spellStart"/>
      <w:r w:rsidRPr="000A3FBC">
        <w:rPr>
          <w:sz w:val="16"/>
        </w:rPr>
        <w:t>forwhich</w:t>
      </w:r>
      <w:proofErr w:type="spellEnd"/>
      <w:r w:rsidRPr="000A3FBC">
        <w:rPr>
          <w:sz w:val="16"/>
        </w:rPr>
        <w:t xml:space="preserve">-it-can-ask-return aspect of the due process nexus inquiry, </w:t>
      </w:r>
      <w:r w:rsidRPr="000A3FBC">
        <w:rPr>
          <w:rStyle w:val="StyleUnderline"/>
        </w:rPr>
        <w:t>there is a set of remote vendors</w:t>
      </w:r>
      <w:r w:rsidRPr="000A3FBC">
        <w:rPr>
          <w:sz w:val="16"/>
        </w:rPr>
        <w:t xml:space="preserve"> over </w:t>
      </w:r>
      <w:r w:rsidRPr="000A3FBC">
        <w:rPr>
          <w:rStyle w:val="StyleUnderline"/>
        </w:rPr>
        <w:t>which the states do not have enforcement</w:t>
      </w:r>
      <w:r w:rsidRPr="000A3FBC">
        <w:rPr>
          <w:sz w:val="16"/>
        </w:rPr>
        <w:t xml:space="preserve"> jurisdiction: </w:t>
      </w:r>
      <w:r w:rsidRPr="000A3FBC">
        <w:rPr>
          <w:rStyle w:val="StyleUnderline"/>
        </w:rPr>
        <w:t>those whose</w:t>
      </w:r>
      <w:r w:rsidRPr="000A3FBC">
        <w:rPr>
          <w:sz w:val="16"/>
        </w:rPr>
        <w:t xml:space="preserve"> only </w:t>
      </w:r>
      <w:r w:rsidRPr="000A3FBC">
        <w:rPr>
          <w:rStyle w:val="StyleUnderline"/>
        </w:rPr>
        <w:t xml:space="preserve">connection to a state is selling to residents </w:t>
      </w:r>
      <w:r w:rsidRPr="000A3FBC">
        <w:rPr>
          <w:sz w:val="16"/>
        </w:rPr>
        <w:t xml:space="preserve">of that state </w:t>
      </w:r>
      <w:r w:rsidRPr="000A3FBC">
        <w:rPr>
          <w:rStyle w:val="StyleUnderline"/>
        </w:rPr>
        <w:t>that approach the vendors with orders</w:t>
      </w:r>
      <w:r w:rsidRPr="000A3FBC">
        <w:rPr>
          <w:sz w:val="16"/>
        </w:rPr>
        <w:t xml:space="preserve">. If history has any lesson here, it is that </w:t>
      </w:r>
      <w:r w:rsidRPr="000A3FBC">
        <w:rPr>
          <w:rStyle w:val="StyleUnderline"/>
        </w:rPr>
        <w:t xml:space="preserve">people will model their practices </w:t>
      </w:r>
      <w:proofErr w:type="gramStart"/>
      <w:r w:rsidRPr="000A3FBC">
        <w:rPr>
          <w:sz w:val="16"/>
        </w:rPr>
        <w:t xml:space="preserve">in order </w:t>
      </w:r>
      <w:r w:rsidRPr="000A3FBC">
        <w:rPr>
          <w:rStyle w:val="StyleUnderline"/>
        </w:rPr>
        <w:t>to</w:t>
      </w:r>
      <w:proofErr w:type="gramEnd"/>
      <w:r w:rsidRPr="000A3FBC">
        <w:rPr>
          <w:rStyle w:val="StyleUnderline"/>
        </w:rPr>
        <w:t xml:space="preserve"> avoid a state's jurisdiction to tax</w:t>
      </w:r>
      <w:r w:rsidRPr="000A3FBC">
        <w:rPr>
          <w:sz w:val="16"/>
        </w:rPr>
        <w:t xml:space="preserve"> if possible and efficient for them.' On</w:t>
      </w:r>
      <w:r w:rsidRPr="000A3FBC">
        <w:rPr>
          <w:rStyle w:val="StyleUnderline"/>
        </w:rPr>
        <w:t xml:space="preserve">ce the dominance of the Commerce Clause limitations on enforcement </w:t>
      </w:r>
      <w:r w:rsidRPr="000A3FBC">
        <w:rPr>
          <w:sz w:val="16"/>
        </w:rPr>
        <w:t xml:space="preserve">jurisdiction </w:t>
      </w:r>
      <w:r w:rsidRPr="000A3FBC">
        <w:rPr>
          <w:rStyle w:val="StyleUnderline"/>
        </w:rPr>
        <w:t>is undermined</w:t>
      </w:r>
      <w:r w:rsidRPr="000A3FBC">
        <w:rPr>
          <w:sz w:val="16"/>
        </w:rPr>
        <w:t xml:space="preserve">, </w:t>
      </w:r>
      <w:r w:rsidRPr="000A3FBC">
        <w:rPr>
          <w:rStyle w:val="StyleUnderline"/>
        </w:rPr>
        <w:t>people should be expected to change their behavior</w:t>
      </w:r>
      <w:r w:rsidRPr="000A3FBC">
        <w:rPr>
          <w:sz w:val="16"/>
        </w:rPr>
        <w:t xml:space="preserve"> </w:t>
      </w:r>
      <w:r w:rsidRPr="000A3FBC">
        <w:rPr>
          <w:rStyle w:val="StyleUnderline"/>
        </w:rPr>
        <w:t>in response to the Due Process Clause</w:t>
      </w:r>
      <w:r w:rsidRPr="000A3FBC">
        <w:rPr>
          <w:sz w:val="16"/>
        </w:rPr>
        <w:t xml:space="preserve"> limitations. </w:t>
      </w:r>
      <w:r w:rsidRPr="000A3FBC">
        <w:rPr>
          <w:rStyle w:val="StyleUnderline"/>
        </w:rPr>
        <w:t xml:space="preserve">As the states' current issues </w:t>
      </w:r>
      <w:r w:rsidRPr="000A3FBC">
        <w:rPr>
          <w:sz w:val="16"/>
        </w:rPr>
        <w:t xml:space="preserve">with remote vendors demonstrate, </w:t>
      </w:r>
      <w:r w:rsidRPr="000A3FBC">
        <w:rPr>
          <w:rStyle w:val="StyleUnderline"/>
        </w:rPr>
        <w:t>these limitations can have a serious economic impact.</w:t>
      </w:r>
      <w:r w:rsidRPr="000A3FBC">
        <w:rPr>
          <w:sz w:val="16"/>
        </w:rPr>
        <w:t xml:space="preserve"> 154 The </w:t>
      </w:r>
      <w:r w:rsidRPr="000A3FBC">
        <w:rPr>
          <w:rStyle w:val="StyleUnderline"/>
        </w:rPr>
        <w:t>potential "jurisdictional misalignment"</w:t>
      </w:r>
      <w:r w:rsidRPr="000A3FBC">
        <w:rPr>
          <w:sz w:val="16"/>
        </w:rPr>
        <w:t xml:space="preserve">' </w:t>
      </w:r>
      <w:r w:rsidRPr="000A3FBC">
        <w:rPr>
          <w:rStyle w:val="StyleUnderline"/>
        </w:rPr>
        <w:t>arising from a state</w:t>
      </w:r>
      <w:r w:rsidRPr="000A3FBC">
        <w:rPr>
          <w:sz w:val="16"/>
        </w:rPr>
        <w:t xml:space="preserve"> </w:t>
      </w:r>
      <w:r w:rsidRPr="000A3FBC">
        <w:rPr>
          <w:rStyle w:val="StyleUnderline"/>
        </w:rPr>
        <w:t>having substantive jurisdiction over its residents' use</w:t>
      </w:r>
      <w:r w:rsidRPr="000A3FBC">
        <w:rPr>
          <w:sz w:val="16"/>
        </w:rPr>
        <w:t xml:space="preserve"> of goods sold by a remote vendor </w:t>
      </w:r>
      <w:r w:rsidRPr="000A3FBC">
        <w:rPr>
          <w:rStyle w:val="StyleUnderline"/>
        </w:rPr>
        <w:t>but not having enforcement jurisdiction</w:t>
      </w:r>
      <w:r w:rsidRPr="000A3FBC">
        <w:rPr>
          <w:sz w:val="16"/>
        </w:rPr>
        <w:t xml:space="preserve"> as a practical matter over the residents or as a legal matter over the remote vendor </w:t>
      </w:r>
      <w:r w:rsidRPr="000A3FBC">
        <w:rPr>
          <w:rStyle w:val="StyleUnderline"/>
        </w:rPr>
        <w:t>demonstrates</w:t>
      </w:r>
      <w:r w:rsidRPr="000A3FBC">
        <w:rPr>
          <w:sz w:val="16"/>
        </w:rPr>
        <w:t xml:space="preserve"> </w:t>
      </w:r>
      <w:r w:rsidRPr="000A3FBC">
        <w:rPr>
          <w:rStyle w:val="StyleUnderline"/>
        </w:rPr>
        <w:t xml:space="preserve">the need to redefine the relationship between the federal government and the states </w:t>
      </w:r>
      <w:r w:rsidRPr="000A3FBC">
        <w:rPr>
          <w:sz w:val="16"/>
        </w:rPr>
        <w:t xml:space="preserve">with respect to state jurisdiction to tax if the states wish to fully solve their remote vendor issues. As others have argued, </w:t>
      </w:r>
      <w:r w:rsidRPr="000A3FBC">
        <w:rPr>
          <w:rStyle w:val="StyleUnderline"/>
        </w:rPr>
        <w:t>limitations on state-level enforcement</w:t>
      </w:r>
      <w:r w:rsidRPr="000A3FBC">
        <w:rPr>
          <w:sz w:val="16"/>
        </w:rPr>
        <w:t xml:space="preserve"> jurisdiction </w:t>
      </w:r>
      <w:r w:rsidRPr="000A3FBC">
        <w:rPr>
          <w:rStyle w:val="StyleUnderline"/>
        </w:rPr>
        <w:t xml:space="preserve">may indicate the </w:t>
      </w:r>
      <w:r w:rsidRPr="000A3FBC">
        <w:rPr>
          <w:rStyle w:val="Emphasis"/>
        </w:rPr>
        <w:t>need to impose</w:t>
      </w:r>
      <w:r w:rsidRPr="000A3FBC">
        <w:rPr>
          <w:rStyle w:val="StyleUnderline"/>
        </w:rPr>
        <w:t xml:space="preserve"> state </w:t>
      </w:r>
      <w:r w:rsidRPr="000A3FBC">
        <w:rPr>
          <w:rStyle w:val="Emphasis"/>
        </w:rPr>
        <w:t>tax collection obligations at the federal level</w:t>
      </w:r>
      <w:r w:rsidRPr="000A3FBC">
        <w:rPr>
          <w:sz w:val="16"/>
        </w:rPr>
        <w:t>."' Understanding the something-for-which-</w:t>
      </w:r>
      <w:proofErr w:type="spellStart"/>
      <w:r w:rsidRPr="000A3FBC">
        <w:rPr>
          <w:sz w:val="16"/>
        </w:rPr>
        <w:t>itcan</w:t>
      </w:r>
      <w:proofErr w:type="spellEnd"/>
      <w:r w:rsidRPr="000A3FBC">
        <w:rPr>
          <w:sz w:val="16"/>
        </w:rPr>
        <w:t>-ask-return aspect confirms the need to think beyond state-level enforcement jurisdiction (barring a judicial refining of the due process limitations on state jurisdiction to tax, which may itself be due 157).</w:t>
      </w:r>
    </w:p>
    <w:p w14:paraId="1A81623A" w14:textId="77777777" w:rsidR="00B47EEF" w:rsidRPr="00177134" w:rsidRDefault="00B47EEF" w:rsidP="00FC771F">
      <w:pPr>
        <w:pStyle w:val="Heading3"/>
        <w:rPr>
          <w:rFonts w:asciiTheme="minorHAnsi" w:hAnsiTheme="minorHAnsi" w:cstheme="minorHAnsi"/>
        </w:rPr>
      </w:pPr>
      <w:bookmarkStart w:id="17" w:name="_p48rd0fer6lb" w:colFirst="0" w:colLast="0"/>
      <w:bookmarkEnd w:id="17"/>
      <w:r w:rsidRPr="00177134">
        <w:rPr>
          <w:rFonts w:asciiTheme="minorHAnsi" w:hAnsiTheme="minorHAnsi" w:cstheme="minorHAnsi"/>
        </w:rPr>
        <w:lastRenderedPageBreak/>
        <w:t>---Theory</w:t>
      </w:r>
    </w:p>
    <w:p w14:paraId="70A21911" w14:textId="77777777" w:rsidR="00B47EEF" w:rsidRPr="00177134" w:rsidRDefault="00B47EEF" w:rsidP="00FC771F">
      <w:pPr>
        <w:pStyle w:val="Heading3"/>
        <w:rPr>
          <w:rFonts w:asciiTheme="minorHAnsi" w:hAnsiTheme="minorHAnsi" w:cstheme="minorHAnsi"/>
        </w:rPr>
      </w:pPr>
      <w:bookmarkStart w:id="18" w:name="_33dt1n3t2jz5" w:colFirst="0" w:colLast="0"/>
      <w:bookmarkEnd w:id="18"/>
      <w:r w:rsidRPr="00177134">
        <w:rPr>
          <w:rFonts w:asciiTheme="minorHAnsi" w:hAnsiTheme="minorHAnsi" w:cstheme="minorHAnsi"/>
        </w:rPr>
        <w:lastRenderedPageBreak/>
        <w:t>2AC - Conditionality Bad</w:t>
      </w:r>
    </w:p>
    <w:p w14:paraId="15A8A4C1" w14:textId="77777777" w:rsidR="00B47EEF" w:rsidRPr="00177134" w:rsidRDefault="00B47EEF" w:rsidP="00FC771F">
      <w:pPr>
        <w:pStyle w:val="Heading4"/>
        <w:rPr>
          <w:rFonts w:asciiTheme="minorHAnsi" w:hAnsiTheme="minorHAnsi" w:cstheme="minorHAnsi"/>
        </w:rPr>
      </w:pPr>
      <w:bookmarkStart w:id="19" w:name="_uegc41yv2jnc" w:colFirst="0" w:colLast="0"/>
      <w:bookmarkEnd w:id="19"/>
      <w:r w:rsidRPr="00177134">
        <w:rPr>
          <w:rFonts w:asciiTheme="minorHAnsi" w:hAnsiTheme="minorHAnsi" w:cstheme="minorHAnsi"/>
        </w:rPr>
        <w:t>Conditionality is Bad and a Voting Issue</w:t>
      </w:r>
    </w:p>
    <w:p w14:paraId="01C53218" w14:textId="77777777" w:rsidR="00B47EEF" w:rsidRPr="00177134" w:rsidRDefault="00B47EEF">
      <w:pPr>
        <w:pStyle w:val="Heading4"/>
        <w:numPr>
          <w:ilvl w:val="0"/>
          <w:numId w:val="3"/>
        </w:numPr>
        <w:rPr>
          <w:rFonts w:asciiTheme="minorHAnsi" w:hAnsiTheme="minorHAnsi" w:cstheme="minorHAnsi"/>
        </w:rPr>
      </w:pPr>
      <w:bookmarkStart w:id="20" w:name="_m0bintokzpjk" w:colFirst="0" w:colLast="0"/>
      <w:bookmarkEnd w:id="20"/>
      <w:r w:rsidRPr="00177134">
        <w:rPr>
          <w:rFonts w:asciiTheme="minorHAnsi" w:hAnsiTheme="minorHAnsi" w:cstheme="minorHAnsi"/>
        </w:rPr>
        <w:t>Time skew—they can run and kick arguments at no cost—wasting our valuable time. The damage has already been done and we can’t re-give the 2ac.</w:t>
      </w:r>
    </w:p>
    <w:p w14:paraId="051F7C1E" w14:textId="77777777" w:rsidR="00B47EEF" w:rsidRPr="00177134" w:rsidRDefault="00B47EEF">
      <w:pPr>
        <w:pStyle w:val="Heading4"/>
        <w:numPr>
          <w:ilvl w:val="0"/>
          <w:numId w:val="3"/>
        </w:numPr>
        <w:rPr>
          <w:rFonts w:asciiTheme="minorHAnsi" w:hAnsiTheme="minorHAnsi" w:cstheme="minorHAnsi"/>
        </w:rPr>
      </w:pPr>
      <w:bookmarkStart w:id="21" w:name="_viawcrrfnnmb" w:colFirst="0" w:colLast="0"/>
      <w:bookmarkEnd w:id="21"/>
      <w:r w:rsidRPr="00177134">
        <w:rPr>
          <w:rFonts w:asciiTheme="minorHAnsi" w:hAnsiTheme="minorHAnsi" w:cstheme="minorHAnsi"/>
        </w:rPr>
        <w:t>Strategy skew—we can’t run our best arguments against the counterplan because they’ll just kick it</w:t>
      </w:r>
    </w:p>
    <w:p w14:paraId="23E943A0" w14:textId="77777777" w:rsidR="00B47EEF" w:rsidRPr="00177134" w:rsidRDefault="00B47EEF">
      <w:pPr>
        <w:pStyle w:val="Heading4"/>
        <w:numPr>
          <w:ilvl w:val="0"/>
          <w:numId w:val="3"/>
        </w:numPr>
        <w:rPr>
          <w:rFonts w:asciiTheme="minorHAnsi" w:hAnsiTheme="minorHAnsi" w:cstheme="minorHAnsi"/>
        </w:rPr>
      </w:pPr>
      <w:bookmarkStart w:id="22" w:name="_qdvkf3hxrvpa" w:colFirst="0" w:colLast="0"/>
      <w:bookmarkEnd w:id="22"/>
      <w:r w:rsidRPr="00177134">
        <w:rPr>
          <w:rFonts w:asciiTheme="minorHAnsi" w:hAnsiTheme="minorHAnsi" w:cstheme="minorHAnsi"/>
        </w:rPr>
        <w:t xml:space="preserve">Destroys search for the best policy option- conditionality justifies avoiding advocacy of the best solution to fiscal redistribution if it is the </w:t>
      </w:r>
      <w:proofErr w:type="gramStart"/>
      <w:r w:rsidRPr="00177134">
        <w:rPr>
          <w:rFonts w:asciiTheme="minorHAnsi" w:hAnsiTheme="minorHAnsi" w:cstheme="minorHAnsi"/>
        </w:rPr>
        <w:t>counterplan</w:t>
      </w:r>
      <w:proofErr w:type="gramEnd"/>
      <w:r w:rsidRPr="00177134">
        <w:rPr>
          <w:rFonts w:asciiTheme="minorHAnsi" w:hAnsiTheme="minorHAnsi" w:cstheme="minorHAnsi"/>
        </w:rPr>
        <w:t xml:space="preserve"> we covered the most in-depth in our 2ac.</w:t>
      </w:r>
    </w:p>
    <w:p w14:paraId="46D4087D" w14:textId="77777777" w:rsidR="00B47EEF" w:rsidRPr="00177134" w:rsidRDefault="00B47EEF" w:rsidP="00B47EEF">
      <w:pPr>
        <w:pStyle w:val="Heading3"/>
        <w:rPr>
          <w:rFonts w:asciiTheme="minorHAnsi" w:hAnsiTheme="minorHAnsi" w:cstheme="minorHAnsi"/>
          <w:b w:val="0"/>
        </w:rPr>
      </w:pPr>
      <w:bookmarkStart w:id="23" w:name="_kb6oss9xpgdj" w:colFirst="0" w:colLast="0"/>
      <w:bookmarkEnd w:id="23"/>
      <w:r w:rsidRPr="00177134">
        <w:rPr>
          <w:rFonts w:asciiTheme="minorHAnsi" w:hAnsiTheme="minorHAnsi" w:cstheme="minorHAnsi"/>
        </w:rPr>
        <w:lastRenderedPageBreak/>
        <w:t>2AC - 50 States Counterplans Bad</w:t>
      </w:r>
    </w:p>
    <w:p w14:paraId="4F5676EB" w14:textId="77777777" w:rsidR="00B47EEF" w:rsidRPr="00177134" w:rsidRDefault="00B47EEF" w:rsidP="00FC771F">
      <w:pPr>
        <w:pStyle w:val="Heading4"/>
        <w:rPr>
          <w:rFonts w:asciiTheme="minorHAnsi" w:hAnsiTheme="minorHAnsi" w:cstheme="minorHAnsi"/>
        </w:rPr>
      </w:pPr>
      <w:bookmarkStart w:id="24" w:name="_5e3ywk6tokgl" w:colFirst="0" w:colLast="0"/>
      <w:bookmarkEnd w:id="24"/>
      <w:r w:rsidRPr="00177134">
        <w:rPr>
          <w:rFonts w:asciiTheme="minorHAnsi" w:hAnsiTheme="minorHAnsi" w:cstheme="minorHAnsi"/>
        </w:rPr>
        <w:t>50 State Fiat Counterplans are a Voting Issue</w:t>
      </w:r>
    </w:p>
    <w:p w14:paraId="431CECE3" w14:textId="77777777" w:rsidR="00B47EEF" w:rsidRPr="00177134" w:rsidRDefault="00B47EEF">
      <w:pPr>
        <w:pStyle w:val="Heading4"/>
        <w:numPr>
          <w:ilvl w:val="0"/>
          <w:numId w:val="4"/>
        </w:numPr>
        <w:rPr>
          <w:rFonts w:asciiTheme="minorHAnsi" w:hAnsiTheme="minorHAnsi" w:cstheme="minorHAnsi"/>
        </w:rPr>
      </w:pPr>
      <w:bookmarkStart w:id="25" w:name="_5etwafggqftx" w:colFirst="0" w:colLast="0"/>
      <w:bookmarkEnd w:id="25"/>
      <w:r w:rsidRPr="00177134">
        <w:rPr>
          <w:rFonts w:asciiTheme="minorHAnsi" w:hAnsiTheme="minorHAnsi" w:cstheme="minorHAnsi"/>
        </w:rPr>
        <w:t xml:space="preserve">Utopian - No literature about 50 states taking the same action at the same time, making it impossible for the </w:t>
      </w:r>
      <w:proofErr w:type="spellStart"/>
      <w:r w:rsidRPr="00177134">
        <w:rPr>
          <w:rFonts w:asciiTheme="minorHAnsi" w:hAnsiTheme="minorHAnsi" w:cstheme="minorHAnsi"/>
        </w:rPr>
        <w:t>aff</w:t>
      </w:r>
      <w:proofErr w:type="spellEnd"/>
      <w:r w:rsidRPr="00177134">
        <w:rPr>
          <w:rFonts w:asciiTheme="minorHAnsi" w:hAnsiTheme="minorHAnsi" w:cstheme="minorHAnsi"/>
        </w:rPr>
        <w:t xml:space="preserve"> to research and prepare</w:t>
      </w:r>
    </w:p>
    <w:p w14:paraId="47B8A04C" w14:textId="77777777" w:rsidR="00B47EEF" w:rsidRPr="00177134" w:rsidRDefault="00B47EEF">
      <w:pPr>
        <w:pStyle w:val="Heading4"/>
        <w:numPr>
          <w:ilvl w:val="0"/>
          <w:numId w:val="4"/>
        </w:numPr>
        <w:rPr>
          <w:rFonts w:asciiTheme="minorHAnsi" w:hAnsiTheme="minorHAnsi" w:cstheme="minorHAnsi"/>
        </w:rPr>
      </w:pPr>
      <w:bookmarkStart w:id="26" w:name="_v94fufeh4cvu" w:colFirst="0" w:colLast="0"/>
      <w:bookmarkEnd w:id="26"/>
      <w:r w:rsidRPr="00177134">
        <w:rPr>
          <w:rFonts w:asciiTheme="minorHAnsi" w:hAnsiTheme="minorHAnsi" w:cstheme="minorHAnsi"/>
        </w:rPr>
        <w:t>Strategy skew - distorts the literature base, impossible to generate offense vs. the Counterplan, means the neg is at a structural advantage to win</w:t>
      </w:r>
    </w:p>
    <w:p w14:paraId="10EA69AA" w14:textId="77777777" w:rsidR="00B47EEF" w:rsidRPr="00177134" w:rsidRDefault="00B47EEF">
      <w:pPr>
        <w:pStyle w:val="Heading4"/>
        <w:numPr>
          <w:ilvl w:val="0"/>
          <w:numId w:val="4"/>
        </w:numPr>
        <w:rPr>
          <w:rFonts w:asciiTheme="minorHAnsi" w:hAnsiTheme="minorHAnsi" w:cstheme="minorHAnsi"/>
        </w:rPr>
      </w:pPr>
      <w:bookmarkStart w:id="27" w:name="_ex1gf92bax1y" w:colFirst="0" w:colLast="0"/>
      <w:bookmarkEnd w:id="27"/>
      <w:r w:rsidRPr="00177134">
        <w:rPr>
          <w:rFonts w:asciiTheme="minorHAnsi" w:hAnsiTheme="minorHAnsi" w:cstheme="minorHAnsi"/>
        </w:rPr>
        <w:t>Destroys search for the best policy option - shifts discussion from the plan’s harms and action to the actor only</w:t>
      </w:r>
    </w:p>
    <w:p w14:paraId="0BE4615F" w14:textId="77777777" w:rsidR="00B47EEF" w:rsidRPr="00177134" w:rsidRDefault="00B47EEF" w:rsidP="00FC771F">
      <w:pPr>
        <w:pStyle w:val="Heading4"/>
        <w:rPr>
          <w:rFonts w:asciiTheme="minorHAnsi" w:hAnsiTheme="minorHAnsi" w:cstheme="minorHAnsi"/>
        </w:rPr>
      </w:pPr>
      <w:r w:rsidRPr="00177134">
        <w:rPr>
          <w:rFonts w:asciiTheme="minorHAnsi" w:hAnsiTheme="minorHAnsi" w:cstheme="minorHAnsi"/>
        </w:rPr>
        <w:t xml:space="preserve"> </w:t>
      </w:r>
    </w:p>
    <w:p w14:paraId="53783F58" w14:textId="77777777" w:rsidR="00B47EEF" w:rsidRPr="00177134" w:rsidRDefault="00B47EEF" w:rsidP="00FC771F">
      <w:pPr>
        <w:pStyle w:val="Heading3"/>
        <w:rPr>
          <w:rFonts w:asciiTheme="minorHAnsi" w:hAnsiTheme="minorHAnsi" w:cstheme="minorHAnsi"/>
        </w:rPr>
      </w:pPr>
      <w:bookmarkStart w:id="28" w:name="_92sb7hqd678q" w:colFirst="0" w:colLast="0"/>
      <w:bookmarkEnd w:id="28"/>
      <w:r w:rsidRPr="00177134">
        <w:rPr>
          <w:rFonts w:asciiTheme="minorHAnsi" w:hAnsiTheme="minorHAnsi" w:cstheme="minorHAnsi"/>
        </w:rPr>
        <w:lastRenderedPageBreak/>
        <w:t>---Counterplan links to the net benefit</w:t>
      </w:r>
    </w:p>
    <w:p w14:paraId="4722F7E6" w14:textId="77777777" w:rsidR="00B47EEF" w:rsidRPr="00177134" w:rsidRDefault="00B47EEF" w:rsidP="00FC771F">
      <w:pPr>
        <w:pStyle w:val="Heading3"/>
        <w:rPr>
          <w:rFonts w:asciiTheme="minorHAnsi" w:hAnsiTheme="minorHAnsi" w:cstheme="minorHAnsi"/>
        </w:rPr>
      </w:pPr>
      <w:bookmarkStart w:id="29" w:name="_cpy52bdpvu4h" w:colFirst="0" w:colLast="0"/>
      <w:bookmarkEnd w:id="29"/>
      <w:r w:rsidRPr="00177134">
        <w:rPr>
          <w:rFonts w:asciiTheme="minorHAnsi" w:hAnsiTheme="minorHAnsi" w:cstheme="minorHAnsi"/>
        </w:rPr>
        <w:lastRenderedPageBreak/>
        <w:t>2AC - Links to net benefit (politics)</w:t>
      </w:r>
    </w:p>
    <w:p w14:paraId="238CFFBC" w14:textId="77777777" w:rsidR="00B47EEF" w:rsidRPr="00177134" w:rsidRDefault="00B47EEF" w:rsidP="00B47EEF">
      <w:pPr>
        <w:pStyle w:val="Heading4"/>
        <w:rPr>
          <w:rFonts w:asciiTheme="minorHAnsi" w:hAnsiTheme="minorHAnsi" w:cstheme="minorHAnsi"/>
          <w:color w:val="000000"/>
        </w:rPr>
      </w:pPr>
      <w:bookmarkStart w:id="30" w:name="_vpknlw300mfj" w:colFirst="0" w:colLast="0"/>
      <w:bookmarkEnd w:id="30"/>
      <w:r w:rsidRPr="00177134">
        <w:rPr>
          <w:rFonts w:asciiTheme="minorHAnsi" w:hAnsiTheme="minorHAnsi" w:cstheme="minorHAnsi"/>
          <w:color w:val="000000"/>
        </w:rPr>
        <w:t>State fiscal redistribution links to politics - causes massive fights</w:t>
      </w:r>
    </w:p>
    <w:p w14:paraId="733B8637" w14:textId="77777777" w:rsidR="00B47EEF" w:rsidRPr="00177134" w:rsidRDefault="00B47EEF" w:rsidP="00B47EEF">
      <w:pPr>
        <w:spacing w:before="240" w:after="240"/>
        <w:rPr>
          <w:rFonts w:asciiTheme="minorHAnsi" w:hAnsiTheme="minorHAnsi" w:cstheme="minorHAnsi"/>
          <w:u w:val="single"/>
        </w:rPr>
      </w:pPr>
      <w:r w:rsidRPr="00177134">
        <w:rPr>
          <w:rFonts w:asciiTheme="minorHAnsi" w:hAnsiTheme="minorHAnsi" w:cstheme="minorHAnsi"/>
        </w:rPr>
        <w:t xml:space="preserve">Girard </w:t>
      </w:r>
      <w:r w:rsidRPr="00177134">
        <w:rPr>
          <w:rFonts w:asciiTheme="minorHAnsi" w:hAnsiTheme="minorHAnsi" w:cstheme="minorHAnsi"/>
          <w:b/>
          <w:sz w:val="26"/>
          <w:szCs w:val="26"/>
        </w:rPr>
        <w:t>Miller, 21.</w:t>
      </w:r>
      <w:r w:rsidRPr="00177134">
        <w:rPr>
          <w:rFonts w:asciiTheme="minorHAnsi" w:hAnsiTheme="minorHAnsi" w:cstheme="minorHAnsi"/>
        </w:rPr>
        <w:t xml:space="preserve"> Miller is the finance columnist for Governing. He is a retired investment and public finance professional and the author of Enlightened Public Finance (2019).  “Can the Idea of a Universal Basic Income Really Fly?” August 31, 2021.  https://www.governing.com/finance/can-the-idea-of-a-universal-basic-income-really-fly</w:t>
      </w:r>
    </w:p>
    <w:p w14:paraId="4D98F1A7" w14:textId="77777777" w:rsidR="00B47EEF" w:rsidRPr="00177134" w:rsidRDefault="00B47EEF" w:rsidP="00B47EEF">
      <w:pPr>
        <w:spacing w:before="240" w:after="240"/>
        <w:rPr>
          <w:rFonts w:asciiTheme="minorHAnsi" w:hAnsiTheme="minorHAnsi" w:cstheme="minorHAnsi"/>
          <w:b/>
          <w:color w:val="000000"/>
        </w:rPr>
      </w:pPr>
      <w:r w:rsidRPr="00177134">
        <w:rPr>
          <w:rFonts w:asciiTheme="minorHAnsi" w:hAnsiTheme="minorHAnsi" w:cstheme="minorHAnsi"/>
          <w:u w:val="single"/>
        </w:rPr>
        <w:t xml:space="preserve">For political liberals, one of the unwanted outcomes of their initiatives is that </w:t>
      </w:r>
      <w:r w:rsidRPr="00177134">
        <w:rPr>
          <w:rFonts w:asciiTheme="minorHAnsi" w:hAnsiTheme="minorHAnsi" w:cstheme="minorHAnsi"/>
          <w:b/>
          <w:bCs/>
          <w:u w:val="single"/>
        </w:rPr>
        <w:t>state and local efforts to rebalance the distribution of income</w:t>
      </w:r>
      <w:r w:rsidRPr="00177134">
        <w:rPr>
          <w:rFonts w:asciiTheme="minorHAnsi" w:hAnsiTheme="minorHAnsi" w:cstheme="minorHAnsi"/>
          <w:u w:val="single"/>
        </w:rPr>
        <w:t xml:space="preserve"> </w:t>
      </w:r>
      <w:r w:rsidRPr="00177134">
        <w:rPr>
          <w:rFonts w:asciiTheme="minorHAnsi" w:hAnsiTheme="minorHAnsi" w:cstheme="minorHAnsi"/>
        </w:rPr>
        <w:t xml:space="preserve">solely </w:t>
      </w:r>
      <w:r w:rsidRPr="00177134">
        <w:rPr>
          <w:rFonts w:asciiTheme="minorHAnsi" w:hAnsiTheme="minorHAnsi" w:cstheme="minorHAnsi"/>
          <w:u w:val="single"/>
        </w:rPr>
        <w:t xml:space="preserve">within their boundaries are likely to </w:t>
      </w:r>
      <w:r w:rsidRPr="00177134">
        <w:rPr>
          <w:rFonts w:asciiTheme="minorHAnsi" w:hAnsiTheme="minorHAnsi" w:cstheme="minorHAnsi"/>
          <w:b/>
          <w:bCs/>
          <w:u w:val="single"/>
        </w:rPr>
        <w:t>further polarize our national politics:</w:t>
      </w:r>
      <w:r w:rsidRPr="00177134">
        <w:rPr>
          <w:rFonts w:asciiTheme="minorHAnsi" w:hAnsiTheme="minorHAnsi" w:cstheme="minorHAnsi"/>
          <w:u w:val="single"/>
        </w:rPr>
        <w:t xml:space="preserve"> </w:t>
      </w:r>
      <w:proofErr w:type="gramStart"/>
      <w:r w:rsidRPr="00177134">
        <w:rPr>
          <w:rFonts w:asciiTheme="minorHAnsi" w:hAnsiTheme="minorHAnsi" w:cstheme="minorHAnsi"/>
          <w:u w:val="single"/>
        </w:rPr>
        <w:t>Red</w:t>
      </w:r>
      <w:proofErr w:type="gramEnd"/>
      <w:r w:rsidRPr="00177134">
        <w:rPr>
          <w:rFonts w:asciiTheme="minorHAnsi" w:hAnsiTheme="minorHAnsi" w:cstheme="minorHAnsi"/>
          <w:u w:val="single"/>
        </w:rPr>
        <w:t xml:space="preserve"> jurisdictions will become redder and blue states </w:t>
      </w:r>
      <w:r w:rsidRPr="00177134">
        <w:rPr>
          <w:rFonts w:asciiTheme="minorHAnsi" w:hAnsiTheme="minorHAnsi" w:cstheme="minorHAnsi"/>
          <w:b/>
          <w:bCs/>
          <w:u w:val="single"/>
        </w:rPr>
        <w:t>could ultimately lose seats in Congress</w:t>
      </w:r>
      <w:r w:rsidRPr="00177134">
        <w:rPr>
          <w:rFonts w:asciiTheme="minorHAnsi" w:hAnsiTheme="minorHAnsi" w:cstheme="minorHAnsi"/>
          <w:u w:val="single"/>
        </w:rPr>
        <w:t xml:space="preserve"> because of self-interest migration. </w:t>
      </w:r>
      <w:r w:rsidRPr="00177134">
        <w:rPr>
          <w:rFonts w:asciiTheme="minorHAnsi" w:hAnsiTheme="minorHAnsi" w:cstheme="minorHAnsi"/>
          <w:sz w:val="16"/>
          <w:szCs w:val="16"/>
        </w:rPr>
        <w:t>Refugees from collectivism tend to lean hard to the right.</w:t>
      </w:r>
    </w:p>
    <w:p w14:paraId="7F7B6F4D" w14:textId="77777777" w:rsidR="00B47EEF" w:rsidRPr="00177134" w:rsidRDefault="00B47EEF" w:rsidP="00B47EEF">
      <w:pPr>
        <w:pStyle w:val="Heading3"/>
        <w:rPr>
          <w:rFonts w:asciiTheme="minorHAnsi" w:hAnsiTheme="minorHAnsi" w:cstheme="minorHAnsi"/>
        </w:rPr>
      </w:pPr>
      <w:bookmarkStart w:id="31" w:name="_cxtxm13j94p2" w:colFirst="0" w:colLast="0"/>
      <w:bookmarkEnd w:id="31"/>
      <w:r w:rsidRPr="00177134">
        <w:rPr>
          <w:rFonts w:asciiTheme="minorHAnsi" w:hAnsiTheme="minorHAnsi" w:cstheme="minorHAnsi"/>
        </w:rPr>
        <w:lastRenderedPageBreak/>
        <w:t>1AR - Links to net benefit (politics)</w:t>
      </w:r>
    </w:p>
    <w:p w14:paraId="7A090877" w14:textId="77777777" w:rsidR="00B47EEF" w:rsidRPr="00177134" w:rsidRDefault="00B47EEF" w:rsidP="00FC771F">
      <w:pPr>
        <w:pStyle w:val="Heading4"/>
        <w:spacing w:before="0" w:line="240" w:lineRule="auto"/>
        <w:rPr>
          <w:rFonts w:asciiTheme="minorHAnsi" w:hAnsiTheme="minorHAnsi" w:cstheme="minorHAnsi"/>
        </w:rPr>
      </w:pPr>
      <w:bookmarkStart w:id="32" w:name="_7vm3k6vawm2" w:colFirst="0" w:colLast="0"/>
      <w:bookmarkEnd w:id="32"/>
      <w:r w:rsidRPr="00177134">
        <w:rPr>
          <w:rFonts w:asciiTheme="minorHAnsi" w:hAnsiTheme="minorHAnsi" w:cstheme="minorHAnsi"/>
        </w:rPr>
        <w:t>State action still links - national party integration ensures feds get drawn in</w:t>
      </w:r>
    </w:p>
    <w:p w14:paraId="4796B484" w14:textId="77777777" w:rsidR="00B47EEF" w:rsidRPr="00177134" w:rsidRDefault="00B47EEF" w:rsidP="00FC771F">
      <w:pPr>
        <w:spacing w:after="240" w:line="240" w:lineRule="auto"/>
        <w:rPr>
          <w:rFonts w:asciiTheme="minorHAnsi" w:hAnsiTheme="minorHAnsi" w:cstheme="minorHAnsi"/>
        </w:rPr>
      </w:pPr>
      <w:r w:rsidRPr="00177134">
        <w:rPr>
          <w:rFonts w:asciiTheme="minorHAnsi" w:hAnsiTheme="minorHAnsi" w:cstheme="minorHAnsi"/>
        </w:rPr>
        <w:t xml:space="preserve">Jessica </w:t>
      </w:r>
      <w:r w:rsidRPr="00177134">
        <w:rPr>
          <w:rFonts w:asciiTheme="minorHAnsi" w:hAnsiTheme="minorHAnsi" w:cstheme="minorHAnsi"/>
          <w:b/>
          <w:sz w:val="26"/>
          <w:szCs w:val="26"/>
        </w:rPr>
        <w:t>Bulman-</w:t>
      </w:r>
      <w:proofErr w:type="spellStart"/>
      <w:r w:rsidRPr="00177134">
        <w:rPr>
          <w:rFonts w:asciiTheme="minorHAnsi" w:hAnsiTheme="minorHAnsi" w:cstheme="minorHAnsi"/>
          <w:b/>
          <w:sz w:val="26"/>
          <w:szCs w:val="26"/>
        </w:rPr>
        <w:t>Pozen</w:t>
      </w:r>
      <w:proofErr w:type="spellEnd"/>
      <w:r w:rsidRPr="00177134">
        <w:rPr>
          <w:rFonts w:asciiTheme="minorHAnsi" w:hAnsiTheme="minorHAnsi" w:cstheme="minorHAnsi"/>
          <w:b/>
          <w:sz w:val="26"/>
          <w:szCs w:val="26"/>
        </w:rPr>
        <w:t>, 16</w:t>
      </w:r>
      <w:r w:rsidRPr="00177134">
        <w:rPr>
          <w:rFonts w:asciiTheme="minorHAnsi" w:hAnsiTheme="minorHAnsi" w:cstheme="minorHAnsi"/>
        </w:rPr>
        <w:t xml:space="preserve">. Associate Professor, Columbia Law School, “Executive Federalism Comes to America,” 102 </w:t>
      </w:r>
      <w:r w:rsidRPr="00177134">
        <w:rPr>
          <w:rFonts w:asciiTheme="minorHAnsi" w:hAnsiTheme="minorHAnsi" w:cstheme="minorHAnsi"/>
          <w:i/>
        </w:rPr>
        <w:t>Virginia Law Review</w:t>
      </w:r>
      <w:r w:rsidRPr="00177134">
        <w:rPr>
          <w:rFonts w:asciiTheme="minorHAnsi" w:hAnsiTheme="minorHAnsi" w:cstheme="minorHAnsi"/>
        </w:rPr>
        <w:t xml:space="preserve"> 953 (June 2016), Available at: https://scholarship.law.columbia.edu/faculty_scholarship/3175</w:t>
      </w:r>
    </w:p>
    <w:p w14:paraId="7B980C62" w14:textId="77777777" w:rsidR="00B47EEF" w:rsidRPr="00177134" w:rsidRDefault="00B47EEF" w:rsidP="00B47EEF">
      <w:pPr>
        <w:spacing w:before="240" w:after="240"/>
        <w:rPr>
          <w:rFonts w:asciiTheme="minorHAnsi" w:hAnsiTheme="minorHAnsi" w:cstheme="minorHAnsi"/>
          <w:sz w:val="16"/>
          <w:szCs w:val="16"/>
        </w:rPr>
      </w:pPr>
      <w:r w:rsidRPr="00177134">
        <w:rPr>
          <w:rFonts w:asciiTheme="minorHAnsi" w:hAnsiTheme="minorHAnsi" w:cstheme="minorHAnsi"/>
          <w:sz w:val="16"/>
          <w:szCs w:val="16"/>
        </w:rPr>
        <w:t xml:space="preserve">In the United States today, </w:t>
      </w:r>
      <w:r w:rsidRPr="00177134">
        <w:rPr>
          <w:rFonts w:asciiTheme="minorHAnsi" w:hAnsiTheme="minorHAnsi" w:cstheme="minorHAnsi"/>
          <w:u w:val="single"/>
        </w:rPr>
        <w:t>national partisan conflict</w:t>
      </w:r>
      <w:r w:rsidRPr="00177134">
        <w:rPr>
          <w:rFonts w:asciiTheme="minorHAnsi" w:hAnsiTheme="minorHAnsi" w:cstheme="minorHAnsi"/>
          <w:sz w:val="16"/>
          <w:szCs w:val="16"/>
          <w:u w:val="single"/>
        </w:rPr>
        <w:t xml:space="preserve"> </w:t>
      </w:r>
      <w:r w:rsidRPr="00177134">
        <w:rPr>
          <w:rFonts w:asciiTheme="minorHAnsi" w:hAnsiTheme="minorHAnsi" w:cstheme="minorHAnsi"/>
          <w:sz w:val="16"/>
          <w:szCs w:val="16"/>
        </w:rPr>
        <w:t xml:space="preserve">and cooperation </w:t>
      </w:r>
      <w:r w:rsidRPr="00177134">
        <w:rPr>
          <w:rFonts w:asciiTheme="minorHAnsi" w:hAnsiTheme="minorHAnsi" w:cstheme="minorHAnsi"/>
          <w:u w:val="single"/>
        </w:rPr>
        <w:t>occur</w:t>
      </w:r>
      <w:r w:rsidRPr="00177134">
        <w:rPr>
          <w:rFonts w:asciiTheme="minorHAnsi" w:hAnsiTheme="minorHAnsi" w:cstheme="minorHAnsi"/>
          <w:sz w:val="16"/>
          <w:szCs w:val="16"/>
          <w:u w:val="single"/>
        </w:rPr>
        <w:t xml:space="preserve"> </w:t>
      </w:r>
      <w:r w:rsidRPr="00177134">
        <w:rPr>
          <w:rFonts w:asciiTheme="minorHAnsi" w:hAnsiTheme="minorHAnsi" w:cstheme="minorHAnsi"/>
          <w:u w:val="single"/>
        </w:rPr>
        <w:t>in an integrated way across the states and the federal government</w:t>
      </w:r>
      <w:r w:rsidRPr="00177134">
        <w:rPr>
          <w:rFonts w:asciiTheme="minorHAnsi" w:hAnsiTheme="minorHAnsi" w:cstheme="minorHAnsi"/>
          <w:sz w:val="16"/>
          <w:szCs w:val="16"/>
          <w:u w:val="single"/>
        </w:rPr>
        <w:t>.</w:t>
      </w:r>
      <w:r w:rsidRPr="00177134">
        <w:rPr>
          <w:rFonts w:asciiTheme="minorHAnsi" w:hAnsiTheme="minorHAnsi" w:cstheme="minorHAnsi"/>
          <w:sz w:val="16"/>
          <w:szCs w:val="16"/>
        </w:rPr>
        <w:t xml:space="preserve"> </w:t>
      </w:r>
      <w:r w:rsidRPr="00177134">
        <w:rPr>
          <w:rFonts w:asciiTheme="minorHAnsi" w:hAnsiTheme="minorHAnsi" w:cstheme="minorHAnsi"/>
          <w:sz w:val="14"/>
          <w:szCs w:val="14"/>
        </w:rPr>
        <w:t xml:space="preserve">In previous work, I have focused on the </w:t>
      </w:r>
      <w:proofErr w:type="spellStart"/>
      <w:r w:rsidRPr="00177134">
        <w:rPr>
          <w:rFonts w:asciiTheme="minorHAnsi" w:hAnsiTheme="minorHAnsi" w:cstheme="minorHAnsi"/>
          <w:sz w:val="14"/>
          <w:szCs w:val="14"/>
        </w:rPr>
        <w:t>contestatory</w:t>
      </w:r>
      <w:proofErr w:type="spellEnd"/>
      <w:r w:rsidRPr="00177134">
        <w:rPr>
          <w:rFonts w:asciiTheme="minorHAnsi" w:hAnsiTheme="minorHAnsi" w:cstheme="minorHAnsi"/>
          <w:sz w:val="14"/>
          <w:szCs w:val="14"/>
        </w:rPr>
        <w:t xml:space="preserve"> aspects of this "partisan federalism" - the ways in which political actors use both the state and federal governments to stage partisan competition. n51 </w:t>
      </w:r>
      <w:proofErr w:type="gramStart"/>
      <w:r w:rsidRPr="00177134">
        <w:rPr>
          <w:rFonts w:asciiTheme="minorHAnsi" w:hAnsiTheme="minorHAnsi" w:cstheme="minorHAnsi"/>
          <w:sz w:val="14"/>
          <w:szCs w:val="14"/>
        </w:rPr>
        <w:t>In</w:t>
      </w:r>
      <w:proofErr w:type="gramEnd"/>
      <w:r w:rsidRPr="00177134">
        <w:rPr>
          <w:rFonts w:asciiTheme="minorHAnsi" w:hAnsiTheme="minorHAnsi" w:cstheme="minorHAnsi"/>
          <w:sz w:val="14"/>
          <w:szCs w:val="14"/>
        </w:rPr>
        <w:t xml:space="preserve"> one recent display of how partisan alliances trump institutional affiliations and national conflict gets played out in state as well as federal sites, Senate Majority Leader Mitch McConnell sent a letter urging governors to resist the Clean Power Plan promulgated by President Obama's Environmental Protection Agency ("EPA"). n52 </w:t>
      </w:r>
      <w:proofErr w:type="gramStart"/>
      <w:r w:rsidRPr="00177134">
        <w:rPr>
          <w:rFonts w:asciiTheme="minorHAnsi" w:hAnsiTheme="minorHAnsi" w:cstheme="minorHAnsi"/>
          <w:sz w:val="14"/>
          <w:szCs w:val="14"/>
        </w:rPr>
        <w:t>The</w:t>
      </w:r>
      <w:proofErr w:type="gramEnd"/>
      <w:r w:rsidRPr="00177134">
        <w:rPr>
          <w:rFonts w:asciiTheme="minorHAnsi" w:hAnsiTheme="minorHAnsi" w:cstheme="minorHAnsi"/>
          <w:sz w:val="14"/>
          <w:szCs w:val="14"/>
        </w:rPr>
        <w:t xml:space="preserve"> most powerful member of Congress thus tried to enlist the states to fight another part of the federal government on partisan grounds. And he addressed his argument to </w:t>
      </w:r>
      <w:proofErr w:type="gramStart"/>
      <w:r w:rsidRPr="00177134">
        <w:rPr>
          <w:rFonts w:asciiTheme="minorHAnsi" w:hAnsiTheme="minorHAnsi" w:cstheme="minorHAnsi"/>
          <w:sz w:val="14"/>
          <w:szCs w:val="14"/>
        </w:rPr>
        <w:t>governors in particular, recognizing</w:t>
      </w:r>
      <w:proofErr w:type="gramEnd"/>
      <w:r w:rsidRPr="00177134">
        <w:rPr>
          <w:rFonts w:asciiTheme="minorHAnsi" w:hAnsiTheme="minorHAnsi" w:cstheme="minorHAnsi"/>
          <w:sz w:val="14"/>
          <w:szCs w:val="14"/>
        </w:rPr>
        <w:t xml:space="preserve"> that the key players in shaping national policy and the state-federal relationship had become the executives at both levels of government. Importantly, however,</w:t>
      </w:r>
      <w:r w:rsidRPr="00177134">
        <w:rPr>
          <w:rFonts w:asciiTheme="minorHAnsi" w:hAnsiTheme="minorHAnsi" w:cstheme="minorHAnsi"/>
          <w:sz w:val="16"/>
          <w:szCs w:val="16"/>
        </w:rPr>
        <w:t xml:space="preserve"> </w:t>
      </w:r>
      <w:r w:rsidRPr="00177134">
        <w:rPr>
          <w:rFonts w:asciiTheme="minorHAnsi" w:hAnsiTheme="minorHAnsi" w:cstheme="minorHAnsi"/>
          <w:u w:val="single"/>
        </w:rPr>
        <w:t>partisan federalism creates alliances as well as opposition</w:t>
      </w:r>
      <w:r w:rsidRPr="00177134">
        <w:rPr>
          <w:rFonts w:asciiTheme="minorHAnsi" w:hAnsiTheme="minorHAnsi" w:cstheme="minorHAnsi"/>
          <w:sz w:val="14"/>
          <w:szCs w:val="14"/>
        </w:rPr>
        <w:t xml:space="preserve">. The same Clean Power Plan that Senator McConnell opposes also offers an example of state-federal cooperation fueled by shared ideological commitments. n53 </w:t>
      </w:r>
      <w:proofErr w:type="gramStart"/>
      <w:r w:rsidRPr="00177134">
        <w:rPr>
          <w:rFonts w:asciiTheme="minorHAnsi" w:hAnsiTheme="minorHAnsi" w:cstheme="minorHAnsi"/>
          <w:sz w:val="14"/>
          <w:szCs w:val="14"/>
        </w:rPr>
        <w:t>The</w:t>
      </w:r>
      <w:proofErr w:type="gramEnd"/>
      <w:r w:rsidRPr="00177134">
        <w:rPr>
          <w:rFonts w:asciiTheme="minorHAnsi" w:hAnsiTheme="minorHAnsi" w:cstheme="minorHAnsi"/>
          <w:sz w:val="14"/>
          <w:szCs w:val="14"/>
        </w:rPr>
        <w:t xml:space="preserve"> decline of dual federalism underlies this dynamic - the fact that the state and federal governments regulate in the same areas facilitates state-federal cooperation. Indeed, the significance of such partisan connections may be most apparent in traditional cooperative federalism </w:t>
      </w:r>
      <w:proofErr w:type="gramStart"/>
      <w:r w:rsidRPr="00177134">
        <w:rPr>
          <w:rFonts w:asciiTheme="minorHAnsi" w:hAnsiTheme="minorHAnsi" w:cstheme="minorHAnsi"/>
          <w:sz w:val="14"/>
          <w:szCs w:val="14"/>
        </w:rPr>
        <w:t>schemes, when</w:t>
      </w:r>
      <w:proofErr w:type="gramEnd"/>
      <w:r w:rsidRPr="00177134">
        <w:rPr>
          <w:rFonts w:asciiTheme="minorHAnsi" w:hAnsiTheme="minorHAnsi" w:cstheme="minorHAnsi"/>
          <w:sz w:val="14"/>
          <w:szCs w:val="14"/>
        </w:rPr>
        <w:t xml:space="preserve"> states and the federal government are jointly administering a federal program. But these connections also matter in the absence of such programs because</w:t>
      </w:r>
      <w:r w:rsidRPr="00177134">
        <w:rPr>
          <w:rFonts w:asciiTheme="minorHAnsi" w:hAnsiTheme="minorHAnsi" w:cstheme="minorHAnsi"/>
          <w:sz w:val="16"/>
          <w:szCs w:val="16"/>
        </w:rPr>
        <w:t xml:space="preserve"> </w:t>
      </w:r>
      <w:r w:rsidRPr="00177134">
        <w:rPr>
          <w:rFonts w:asciiTheme="minorHAnsi" w:hAnsiTheme="minorHAnsi" w:cstheme="minorHAnsi"/>
          <w:u w:val="single"/>
        </w:rPr>
        <w:t>state legislation or regulation may be a means of furthering a national agenda frustrated in Washington</w:t>
      </w:r>
      <w:r w:rsidRPr="00177134">
        <w:rPr>
          <w:rFonts w:asciiTheme="minorHAnsi" w:hAnsiTheme="minorHAnsi" w:cstheme="minorHAnsi"/>
          <w:sz w:val="16"/>
          <w:szCs w:val="16"/>
          <w:u w:val="single"/>
        </w:rPr>
        <w:t xml:space="preserve">. </w:t>
      </w:r>
      <w:r w:rsidRPr="00177134">
        <w:rPr>
          <w:rFonts w:asciiTheme="minorHAnsi" w:hAnsiTheme="minorHAnsi" w:cstheme="minorHAnsi"/>
          <w:u w:val="single"/>
        </w:rPr>
        <w:t>Unable to get a minimum wage increase</w:t>
      </w:r>
      <w:r w:rsidRPr="00177134">
        <w:rPr>
          <w:rFonts w:asciiTheme="minorHAnsi" w:hAnsiTheme="minorHAnsi" w:cstheme="minorHAnsi"/>
          <w:sz w:val="16"/>
          <w:szCs w:val="16"/>
        </w:rPr>
        <w:t xml:space="preserve"> through Congress, for example, President </w:t>
      </w:r>
      <w:r w:rsidRPr="00177134">
        <w:rPr>
          <w:rFonts w:asciiTheme="minorHAnsi" w:hAnsiTheme="minorHAnsi" w:cstheme="minorHAnsi"/>
          <w:u w:val="single"/>
        </w:rPr>
        <w:t>Obama seized on already-underway state efforts and argued to the National Governors Association, among others, that states</w:t>
      </w:r>
      <w:r w:rsidRPr="00177134">
        <w:rPr>
          <w:rFonts w:asciiTheme="minorHAnsi" w:hAnsiTheme="minorHAnsi" w:cstheme="minorHAnsi"/>
          <w:sz w:val="16"/>
          <w:szCs w:val="16"/>
        </w:rPr>
        <w:t xml:space="preserve"> [*967] </w:t>
      </w:r>
      <w:r w:rsidRPr="00177134">
        <w:rPr>
          <w:rFonts w:asciiTheme="minorHAnsi" w:hAnsiTheme="minorHAnsi" w:cstheme="minorHAnsi"/>
          <w:u w:val="single"/>
        </w:rPr>
        <w:t>could be critical fora for national governance</w:t>
      </w:r>
      <w:r w:rsidRPr="00177134">
        <w:rPr>
          <w:rFonts w:asciiTheme="minorHAnsi" w:hAnsiTheme="minorHAnsi" w:cstheme="minorHAnsi"/>
          <w:sz w:val="16"/>
          <w:szCs w:val="16"/>
        </w:rPr>
        <w:t xml:space="preserve">. </w:t>
      </w:r>
      <w:r w:rsidRPr="00177134">
        <w:rPr>
          <w:rFonts w:asciiTheme="minorHAnsi" w:hAnsiTheme="minorHAnsi" w:cstheme="minorHAnsi"/>
          <w:sz w:val="14"/>
          <w:szCs w:val="14"/>
        </w:rPr>
        <w:t xml:space="preserve">n54 </w:t>
      </w:r>
      <w:proofErr w:type="gramStart"/>
      <w:r w:rsidRPr="00177134">
        <w:rPr>
          <w:rFonts w:asciiTheme="minorHAnsi" w:hAnsiTheme="minorHAnsi" w:cstheme="minorHAnsi"/>
          <w:sz w:val="14"/>
          <w:szCs w:val="14"/>
        </w:rPr>
        <w:t>In</w:t>
      </w:r>
      <w:proofErr w:type="gramEnd"/>
      <w:r w:rsidRPr="00177134">
        <w:rPr>
          <w:rFonts w:asciiTheme="minorHAnsi" w:hAnsiTheme="minorHAnsi" w:cstheme="minorHAnsi"/>
          <w:sz w:val="14"/>
          <w:szCs w:val="14"/>
        </w:rPr>
        <w:t xml:space="preserve"> 2014 and 2015, several blue states increased the minimum wage, advancing within particular jurisdictions a goal broadly shared among Democratic officials. n55 As the Clean Power Plan and minimum wage examples suggest, national, polarized parties do not generate only federal-state conflict or cooperation. They generate both at the same time</w:t>
      </w:r>
      <w:r w:rsidRPr="00177134">
        <w:rPr>
          <w:rFonts w:asciiTheme="minorHAnsi" w:hAnsiTheme="minorHAnsi" w:cstheme="minorHAnsi"/>
          <w:sz w:val="16"/>
          <w:szCs w:val="16"/>
        </w:rPr>
        <w:t xml:space="preserve">. </w:t>
      </w:r>
      <w:r w:rsidRPr="00177134">
        <w:rPr>
          <w:rFonts w:asciiTheme="minorHAnsi" w:hAnsiTheme="minorHAnsi" w:cstheme="minorHAnsi"/>
          <w:u w:val="single"/>
        </w:rPr>
        <w:t>Party identification leads different groups of state and federal actors to ally with each other and against opposing groups of state and federal actors</w:t>
      </w:r>
      <w:r w:rsidRPr="00177134">
        <w:rPr>
          <w:rFonts w:asciiTheme="minorHAnsi" w:hAnsiTheme="minorHAnsi" w:cstheme="minorHAnsi"/>
          <w:sz w:val="16"/>
          <w:szCs w:val="16"/>
          <w:u w:val="single"/>
        </w:rPr>
        <w:t>.</w:t>
      </w:r>
      <w:r w:rsidRPr="00177134">
        <w:rPr>
          <w:rFonts w:asciiTheme="minorHAnsi" w:hAnsiTheme="minorHAnsi" w:cstheme="minorHAnsi"/>
          <w:sz w:val="16"/>
          <w:szCs w:val="16"/>
        </w:rPr>
        <w:t xml:space="preserve"> Even this statement is much too simple. As Parts III and IV of this Article argue, partisan positions become more complicated as </w:t>
      </w:r>
      <w:r w:rsidRPr="00177134">
        <w:rPr>
          <w:rFonts w:asciiTheme="minorHAnsi" w:hAnsiTheme="minorHAnsi" w:cstheme="minorHAnsi"/>
        </w:rPr>
        <w:t>s</w:t>
      </w:r>
      <w:r w:rsidRPr="00177134">
        <w:rPr>
          <w:rFonts w:asciiTheme="minorHAnsi" w:hAnsiTheme="minorHAnsi" w:cstheme="minorHAnsi"/>
          <w:u w:val="single"/>
        </w:rPr>
        <w:t>tate and federal actors interact in a variety of ways</w:t>
      </w:r>
      <w:r w:rsidRPr="00177134">
        <w:rPr>
          <w:rFonts w:asciiTheme="minorHAnsi" w:hAnsiTheme="minorHAnsi" w:cstheme="minorHAnsi"/>
          <w:sz w:val="16"/>
          <w:szCs w:val="16"/>
        </w:rPr>
        <w:t xml:space="preserve">. While the most basic and readily apparent dynamic of partisan federalism is that </w:t>
      </w:r>
      <w:r w:rsidRPr="00177134">
        <w:rPr>
          <w:rFonts w:asciiTheme="minorHAnsi" w:hAnsiTheme="minorHAnsi" w:cstheme="minorHAnsi"/>
          <w:u w:val="single"/>
        </w:rPr>
        <w:t>Democrats and Republicans recognize members of their own party as allies - and members of the other party as opponents - across the state-federal divide</w:t>
      </w:r>
      <w:r w:rsidRPr="00177134">
        <w:rPr>
          <w:rFonts w:asciiTheme="minorHAnsi" w:hAnsiTheme="minorHAnsi" w:cstheme="minorHAnsi"/>
          <w:sz w:val="16"/>
          <w:szCs w:val="16"/>
        </w:rPr>
        <w:t xml:space="preserve">, </w:t>
      </w:r>
      <w:r w:rsidRPr="00177134">
        <w:rPr>
          <w:rFonts w:asciiTheme="minorHAnsi" w:hAnsiTheme="minorHAnsi" w:cstheme="minorHAnsi"/>
          <w:sz w:val="14"/>
          <w:szCs w:val="14"/>
        </w:rPr>
        <w:t xml:space="preserve">diversity exists among officials of the same party, especially when they </w:t>
      </w:r>
      <w:proofErr w:type="gramStart"/>
      <w:r w:rsidRPr="00177134">
        <w:rPr>
          <w:rFonts w:asciiTheme="minorHAnsi" w:hAnsiTheme="minorHAnsi" w:cstheme="minorHAnsi"/>
          <w:sz w:val="14"/>
          <w:szCs w:val="14"/>
        </w:rPr>
        <w:t>are able to</w:t>
      </w:r>
      <w:proofErr w:type="gramEnd"/>
      <w:r w:rsidRPr="00177134">
        <w:rPr>
          <w:rFonts w:asciiTheme="minorHAnsi" w:hAnsiTheme="minorHAnsi" w:cstheme="minorHAnsi"/>
          <w:sz w:val="14"/>
          <w:szCs w:val="14"/>
        </w:rPr>
        <w:t xml:space="preserve"> negotiate on their own instead of aggregating their interests. National parties help to fuel deep federal-state integration, even as a variety of different and shifting relationships emerge from such integration.</w:t>
      </w:r>
    </w:p>
    <w:p w14:paraId="1320030A" w14:textId="77777777" w:rsidR="00B47EEF" w:rsidRPr="00177134" w:rsidRDefault="00B47EEF" w:rsidP="00FC771F">
      <w:pPr>
        <w:pStyle w:val="Heading4"/>
        <w:spacing w:before="0" w:line="240" w:lineRule="auto"/>
        <w:rPr>
          <w:rFonts w:asciiTheme="minorHAnsi" w:hAnsiTheme="minorHAnsi" w:cstheme="minorHAnsi"/>
        </w:rPr>
      </w:pPr>
      <w:r w:rsidRPr="00177134">
        <w:rPr>
          <w:rFonts w:asciiTheme="minorHAnsi" w:hAnsiTheme="minorHAnsi" w:cstheme="minorHAnsi"/>
        </w:rPr>
        <w:t xml:space="preserve">States link to politics more than the </w:t>
      </w:r>
      <w:proofErr w:type="spellStart"/>
      <w:r w:rsidRPr="00177134">
        <w:rPr>
          <w:rFonts w:asciiTheme="minorHAnsi" w:hAnsiTheme="minorHAnsi" w:cstheme="minorHAnsi"/>
        </w:rPr>
        <w:t>aff</w:t>
      </w:r>
      <w:proofErr w:type="spellEnd"/>
      <w:r w:rsidRPr="00177134">
        <w:rPr>
          <w:rFonts w:asciiTheme="minorHAnsi" w:hAnsiTheme="minorHAnsi" w:cstheme="minorHAnsi"/>
        </w:rPr>
        <w:t xml:space="preserve"> - drags in more actors and ensures partisan resistance</w:t>
      </w:r>
    </w:p>
    <w:p w14:paraId="4E215ECA" w14:textId="77777777" w:rsidR="00B47EEF" w:rsidRPr="00177134" w:rsidRDefault="00B47EEF" w:rsidP="00FC771F">
      <w:pPr>
        <w:spacing w:after="240" w:line="240" w:lineRule="auto"/>
        <w:rPr>
          <w:rFonts w:asciiTheme="minorHAnsi" w:hAnsiTheme="minorHAnsi" w:cstheme="minorHAnsi"/>
        </w:rPr>
      </w:pPr>
      <w:r w:rsidRPr="00177134">
        <w:rPr>
          <w:rFonts w:asciiTheme="minorHAnsi" w:hAnsiTheme="minorHAnsi" w:cstheme="minorHAnsi"/>
        </w:rPr>
        <w:t xml:space="preserve">Jessica </w:t>
      </w:r>
      <w:r w:rsidRPr="00177134">
        <w:rPr>
          <w:rFonts w:asciiTheme="minorHAnsi" w:hAnsiTheme="minorHAnsi" w:cstheme="minorHAnsi"/>
          <w:b/>
          <w:sz w:val="26"/>
          <w:szCs w:val="26"/>
        </w:rPr>
        <w:t>Bulman-</w:t>
      </w:r>
      <w:proofErr w:type="spellStart"/>
      <w:r w:rsidRPr="00177134">
        <w:rPr>
          <w:rFonts w:asciiTheme="minorHAnsi" w:hAnsiTheme="minorHAnsi" w:cstheme="minorHAnsi"/>
          <w:b/>
          <w:sz w:val="26"/>
          <w:szCs w:val="26"/>
        </w:rPr>
        <w:t>Pozen</w:t>
      </w:r>
      <w:proofErr w:type="spellEnd"/>
      <w:r w:rsidRPr="00177134">
        <w:rPr>
          <w:rFonts w:asciiTheme="minorHAnsi" w:hAnsiTheme="minorHAnsi" w:cstheme="minorHAnsi"/>
          <w:b/>
          <w:sz w:val="26"/>
          <w:szCs w:val="26"/>
        </w:rPr>
        <w:t>, 16</w:t>
      </w:r>
      <w:r w:rsidRPr="00177134">
        <w:rPr>
          <w:rFonts w:asciiTheme="minorHAnsi" w:hAnsiTheme="minorHAnsi" w:cstheme="minorHAnsi"/>
        </w:rPr>
        <w:t xml:space="preserve">. Associate Professor, Columbia Law School, “Executive Federalism Comes to America,” 102 </w:t>
      </w:r>
      <w:r w:rsidRPr="00177134">
        <w:rPr>
          <w:rFonts w:asciiTheme="minorHAnsi" w:hAnsiTheme="minorHAnsi" w:cstheme="minorHAnsi"/>
          <w:i/>
        </w:rPr>
        <w:t>Virginia Law Review</w:t>
      </w:r>
      <w:r w:rsidRPr="00177134">
        <w:rPr>
          <w:rFonts w:asciiTheme="minorHAnsi" w:hAnsiTheme="minorHAnsi" w:cstheme="minorHAnsi"/>
        </w:rPr>
        <w:t xml:space="preserve"> 953 (June 2016), Available at: https://scholarship.law.columbia.edu/faculty_scholarship/3175</w:t>
      </w:r>
    </w:p>
    <w:p w14:paraId="713E4226" w14:textId="77777777" w:rsidR="00B47EEF" w:rsidRPr="00177134" w:rsidRDefault="00B47EEF" w:rsidP="00B47EEF">
      <w:pPr>
        <w:spacing w:before="240" w:after="240"/>
        <w:rPr>
          <w:rFonts w:asciiTheme="minorHAnsi" w:hAnsiTheme="minorHAnsi" w:cstheme="minorHAnsi"/>
          <w:u w:val="single"/>
        </w:rPr>
      </w:pPr>
      <w:r w:rsidRPr="00177134">
        <w:rPr>
          <w:rFonts w:asciiTheme="minorHAnsi" w:hAnsiTheme="minorHAnsi" w:cstheme="minorHAnsi"/>
          <w:sz w:val="16"/>
          <w:szCs w:val="16"/>
        </w:rPr>
        <w:t xml:space="preserve">As I have suggested, executive federalism grows out of </w:t>
      </w:r>
      <w:r w:rsidRPr="00177134">
        <w:rPr>
          <w:rFonts w:asciiTheme="minorHAnsi" w:hAnsiTheme="minorHAnsi" w:cstheme="minorHAnsi"/>
          <w:u w:val="single"/>
        </w:rPr>
        <w:t>the political polarization of our times</w:t>
      </w:r>
      <w:r w:rsidRPr="00177134">
        <w:rPr>
          <w:rFonts w:asciiTheme="minorHAnsi" w:hAnsiTheme="minorHAnsi" w:cstheme="minorHAnsi"/>
        </w:rPr>
        <w:t xml:space="preserve">. </w:t>
      </w:r>
      <w:r w:rsidRPr="00177134">
        <w:rPr>
          <w:rFonts w:asciiTheme="minorHAnsi" w:hAnsiTheme="minorHAnsi" w:cstheme="minorHAnsi"/>
          <w:u w:val="single"/>
        </w:rPr>
        <w:t>Hyperpolarized parties gridlock Congress and further empower the executive branch, but they also create strong links across the state-federal divide</w:t>
      </w:r>
      <w:r w:rsidRPr="00177134">
        <w:rPr>
          <w:rFonts w:asciiTheme="minorHAnsi" w:hAnsiTheme="minorHAnsi" w:cstheme="minorHAnsi"/>
        </w:rPr>
        <w:t xml:space="preserve">. </w:t>
      </w:r>
      <w:r w:rsidRPr="00177134">
        <w:rPr>
          <w:rFonts w:asciiTheme="minorHAnsi" w:hAnsiTheme="minorHAnsi" w:cstheme="minorHAnsi"/>
          <w:sz w:val="14"/>
          <w:szCs w:val="14"/>
        </w:rPr>
        <w:t>n172 These links may enable something like party government through state-federal cooperation among co-partisans, enhancing the ability of the federal executive and certain states to act. At the same time, the</w:t>
      </w:r>
      <w:r w:rsidRPr="00177134">
        <w:rPr>
          <w:rFonts w:asciiTheme="minorHAnsi" w:hAnsiTheme="minorHAnsi" w:cstheme="minorHAnsi"/>
          <w:u w:val="single"/>
        </w:rPr>
        <w:t xml:space="preserve"> state-federal connection amplifies opportunities for partisan resistance and contestation.</w:t>
      </w:r>
      <w:r w:rsidRPr="00177134">
        <w:rPr>
          <w:rFonts w:asciiTheme="minorHAnsi" w:hAnsiTheme="minorHAnsi" w:cstheme="minorHAnsi"/>
        </w:rPr>
        <w:t xml:space="preserve"> </w:t>
      </w:r>
      <w:r w:rsidRPr="00177134">
        <w:rPr>
          <w:rFonts w:asciiTheme="minorHAnsi" w:hAnsiTheme="minorHAnsi" w:cstheme="minorHAnsi"/>
          <w:u w:val="single"/>
        </w:rPr>
        <w:t>If state and federal executives seek each other out because of partisan affinity, their collaborations tend also to bring in other state actors with opposing positions.</w:t>
      </w:r>
    </w:p>
    <w:p w14:paraId="1070573D" w14:textId="1A698DF3" w:rsidR="00FC771F" w:rsidRPr="00177134" w:rsidRDefault="00FC771F" w:rsidP="00FC771F">
      <w:pPr>
        <w:pStyle w:val="Heading3"/>
        <w:rPr>
          <w:rFonts w:asciiTheme="minorHAnsi" w:hAnsiTheme="minorHAnsi" w:cstheme="minorHAnsi"/>
        </w:rPr>
      </w:pPr>
      <w:r w:rsidRPr="00177134">
        <w:rPr>
          <w:rFonts w:asciiTheme="minorHAnsi" w:hAnsiTheme="minorHAnsi" w:cstheme="minorHAnsi"/>
        </w:rPr>
        <w:lastRenderedPageBreak/>
        <w:t>2AC/1AR – Links to net benefit (politics) - Compacts</w:t>
      </w:r>
    </w:p>
    <w:p w14:paraId="1C113E9F" w14:textId="5B70C632" w:rsidR="00FC771F" w:rsidRPr="00177134" w:rsidRDefault="00FC771F" w:rsidP="00FC771F">
      <w:pPr>
        <w:pStyle w:val="Heading4"/>
        <w:rPr>
          <w:rFonts w:asciiTheme="minorHAnsi" w:hAnsiTheme="minorHAnsi" w:cstheme="minorHAnsi"/>
        </w:rPr>
      </w:pPr>
      <w:r w:rsidRPr="00177134">
        <w:rPr>
          <w:rFonts w:asciiTheme="minorHAnsi" w:hAnsiTheme="minorHAnsi" w:cstheme="minorHAnsi"/>
        </w:rPr>
        <w:t xml:space="preserve">Interstate Compacts </w:t>
      </w:r>
      <w:r w:rsidRPr="00177134">
        <w:rPr>
          <w:rFonts w:asciiTheme="minorHAnsi" w:hAnsiTheme="minorHAnsi" w:cstheme="minorHAnsi"/>
          <w:u w:val="single"/>
        </w:rPr>
        <w:t>must</w:t>
      </w:r>
      <w:r w:rsidRPr="00177134">
        <w:rPr>
          <w:rFonts w:asciiTheme="minorHAnsi" w:hAnsiTheme="minorHAnsi" w:cstheme="minorHAnsi"/>
        </w:rPr>
        <w:t xml:space="preserve"> go through Congress.</w:t>
      </w:r>
    </w:p>
    <w:p w14:paraId="5C9C0D63" w14:textId="77777777" w:rsidR="00FC771F" w:rsidRPr="00177134" w:rsidRDefault="00FC771F" w:rsidP="00FC771F">
      <w:pPr>
        <w:rPr>
          <w:rFonts w:asciiTheme="minorHAnsi" w:hAnsiTheme="minorHAnsi" w:cstheme="minorHAnsi"/>
        </w:rPr>
      </w:pPr>
      <w:r w:rsidRPr="00177134">
        <w:rPr>
          <w:rStyle w:val="Style13ptBold"/>
          <w:rFonts w:asciiTheme="minorHAnsi" w:hAnsiTheme="minorHAnsi" w:cstheme="minorHAnsi"/>
        </w:rPr>
        <w:t>Cornell Law No Date</w:t>
      </w:r>
      <w:r w:rsidRPr="00177134">
        <w:rPr>
          <w:rFonts w:asciiTheme="minorHAnsi" w:hAnsiTheme="minorHAnsi" w:cstheme="minorHAnsi"/>
        </w:rPr>
        <w:t xml:space="preserve">. “INTERSTATE COMPACTS” </w:t>
      </w:r>
      <w:hyperlink r:id="rId8" w:history="1">
        <w:r w:rsidRPr="00177134">
          <w:rPr>
            <w:rStyle w:val="Hyperlink"/>
            <w:rFonts w:asciiTheme="minorHAnsi" w:hAnsiTheme="minorHAnsi" w:cstheme="minorHAnsi"/>
            <w:color w:val="auto"/>
          </w:rPr>
          <w:t>https://www.law.cornell.edu/constitution-conan/article-1/section-10/clause-3/interstate-compacts</w:t>
        </w:r>
      </w:hyperlink>
    </w:p>
    <w:p w14:paraId="69BA6E92" w14:textId="77777777" w:rsidR="00FC771F" w:rsidRPr="00177134" w:rsidRDefault="00FC771F" w:rsidP="00FC771F">
      <w:pPr>
        <w:rPr>
          <w:rFonts w:asciiTheme="minorHAnsi" w:hAnsiTheme="minorHAnsi" w:cstheme="minorHAnsi"/>
          <w:sz w:val="16"/>
        </w:rPr>
      </w:pPr>
      <w:r w:rsidRPr="00177134">
        <w:rPr>
          <w:rFonts w:asciiTheme="minorHAnsi" w:hAnsiTheme="minorHAnsi" w:cstheme="minorHAnsi"/>
          <w:sz w:val="16"/>
        </w:rPr>
        <w:t xml:space="preserve">Except for </w:t>
      </w:r>
      <w:r w:rsidRPr="00177134">
        <w:rPr>
          <w:rStyle w:val="Emphasis"/>
          <w:rFonts w:asciiTheme="minorHAnsi" w:hAnsiTheme="minorHAnsi" w:cstheme="minorHAnsi"/>
          <w:b w:val="0"/>
          <w:bCs/>
        </w:rPr>
        <w:t>the single limitation that the consent of Congress must be obtained</w:t>
      </w:r>
      <w:r w:rsidRPr="00177134">
        <w:rPr>
          <w:rFonts w:asciiTheme="minorHAnsi" w:hAnsiTheme="minorHAnsi" w:cstheme="minorHAnsi"/>
          <w:sz w:val="16"/>
        </w:rPr>
        <w:t xml:space="preserve">, the original inherent </w:t>
      </w:r>
      <w:r w:rsidRPr="00177134">
        <w:rPr>
          <w:rStyle w:val="StyleUnderline"/>
          <w:rFonts w:asciiTheme="minorHAnsi" w:hAnsiTheme="minorHAnsi" w:cstheme="minorHAnsi"/>
          <w:b w:val="0"/>
          <w:bCs/>
        </w:rPr>
        <w:t>sovereign rights of the states to make compacts with each other</w:t>
      </w:r>
      <w:r w:rsidRPr="00177134">
        <w:rPr>
          <w:rFonts w:asciiTheme="minorHAnsi" w:hAnsiTheme="minorHAnsi" w:cstheme="minorHAnsi"/>
          <w:sz w:val="16"/>
        </w:rPr>
        <w:t xml:space="preserve"> was not surrendered under the Constitution.2270 “The Compact,” as the Supreme Court has put it, “</w:t>
      </w:r>
      <w:r w:rsidRPr="00177134">
        <w:rPr>
          <w:rStyle w:val="StyleUnderline"/>
          <w:rFonts w:asciiTheme="minorHAnsi" w:hAnsiTheme="minorHAnsi" w:cstheme="minorHAnsi"/>
          <w:b w:val="0"/>
          <w:bCs/>
        </w:rPr>
        <w:t>adapts to our Union of sovereign States the age-old treaty-making power of independent sovereign nations</w:t>
      </w:r>
      <w:r w:rsidRPr="00177134">
        <w:rPr>
          <w:rFonts w:asciiTheme="minorHAnsi" w:hAnsiTheme="minorHAnsi" w:cstheme="minorHAnsi"/>
          <w:sz w:val="16"/>
        </w:rPr>
        <w:t xml:space="preserve">.”2271 In American history, the compact technique can be traced back to the numerous controversies that arose over the ill-defined boundaries of the original colonies. These disputes were usually resolved by negotiation, with the resulting agreement subject to approval by the Crown.2272 When the political ties with Britain were broken, the Articles of Confederation provided for appeal to Congress in all disputes between two or more states over boundaries or “any cause whatever”2273 and </w:t>
      </w:r>
      <w:r w:rsidRPr="00177134">
        <w:rPr>
          <w:rStyle w:val="StyleUnderline"/>
          <w:rFonts w:asciiTheme="minorHAnsi" w:hAnsiTheme="minorHAnsi" w:cstheme="minorHAnsi"/>
          <w:b w:val="0"/>
          <w:bCs/>
        </w:rPr>
        <w:t>required the approval of Congress for any</w:t>
      </w:r>
      <w:r w:rsidRPr="00177134">
        <w:rPr>
          <w:rFonts w:asciiTheme="minorHAnsi" w:hAnsiTheme="minorHAnsi" w:cstheme="minorHAnsi"/>
          <w:sz w:val="16"/>
        </w:rPr>
        <w:t xml:space="preserve"> “treaty </w:t>
      </w:r>
      <w:r w:rsidRPr="00177134">
        <w:rPr>
          <w:rStyle w:val="StyleUnderline"/>
          <w:rFonts w:asciiTheme="minorHAnsi" w:hAnsiTheme="minorHAnsi" w:cstheme="minorHAnsi"/>
          <w:b w:val="0"/>
          <w:bCs/>
        </w:rPr>
        <w:t>confederation or alliance</w:t>
      </w:r>
      <w:r w:rsidRPr="00177134">
        <w:rPr>
          <w:rFonts w:asciiTheme="minorHAnsi" w:hAnsiTheme="minorHAnsi" w:cstheme="minorHAnsi"/>
          <w:b/>
          <w:bCs/>
          <w:sz w:val="16"/>
        </w:rPr>
        <w:t xml:space="preserve">” </w:t>
      </w:r>
      <w:r w:rsidRPr="00177134">
        <w:rPr>
          <w:rStyle w:val="StyleUnderline"/>
          <w:rFonts w:asciiTheme="minorHAnsi" w:hAnsiTheme="minorHAnsi" w:cstheme="minorHAnsi"/>
          <w:b w:val="0"/>
          <w:bCs/>
        </w:rPr>
        <w:t>to which a state should be a party</w:t>
      </w:r>
      <w:r w:rsidRPr="00177134">
        <w:rPr>
          <w:rFonts w:asciiTheme="minorHAnsi" w:hAnsiTheme="minorHAnsi" w:cstheme="minorHAnsi"/>
          <w:sz w:val="16"/>
        </w:rPr>
        <w:t>.2274</w:t>
      </w:r>
    </w:p>
    <w:p w14:paraId="3030CE8D" w14:textId="77777777" w:rsidR="00FC771F" w:rsidRPr="00177134" w:rsidRDefault="00FC771F" w:rsidP="00FC771F">
      <w:pPr>
        <w:rPr>
          <w:rFonts w:asciiTheme="minorHAnsi" w:hAnsiTheme="minorHAnsi" w:cstheme="minorHAnsi"/>
          <w:sz w:val="16"/>
        </w:rPr>
      </w:pPr>
    </w:p>
    <w:p w14:paraId="7C7C92AE" w14:textId="77777777" w:rsidR="00B47EEF" w:rsidRPr="00177134" w:rsidRDefault="00B47EEF" w:rsidP="00B47EEF">
      <w:pPr>
        <w:pStyle w:val="Heading4"/>
        <w:rPr>
          <w:rFonts w:asciiTheme="minorHAnsi" w:hAnsiTheme="minorHAnsi" w:cstheme="minorHAnsi"/>
        </w:rPr>
      </w:pPr>
      <w:r w:rsidRPr="00177134">
        <w:rPr>
          <w:rFonts w:asciiTheme="minorHAnsi" w:hAnsiTheme="minorHAnsi" w:cstheme="minorHAnsi"/>
        </w:rPr>
        <w:t>Compacts are very politicized.</w:t>
      </w:r>
    </w:p>
    <w:p w14:paraId="5214062F" w14:textId="77777777" w:rsidR="00B47EEF" w:rsidRPr="00177134" w:rsidRDefault="00B47EEF" w:rsidP="00B47EEF">
      <w:pPr>
        <w:rPr>
          <w:rFonts w:asciiTheme="minorHAnsi" w:hAnsiTheme="minorHAnsi" w:cstheme="minorHAnsi"/>
        </w:rPr>
      </w:pPr>
      <w:r w:rsidRPr="00177134">
        <w:rPr>
          <w:rFonts w:asciiTheme="minorHAnsi" w:hAnsiTheme="minorHAnsi" w:cstheme="minorHAnsi"/>
        </w:rPr>
        <w:t xml:space="preserve">Noah D. </w:t>
      </w:r>
      <w:r w:rsidRPr="00177134">
        <w:rPr>
          <w:rStyle w:val="Style13ptBold"/>
          <w:rFonts w:asciiTheme="minorHAnsi" w:hAnsiTheme="minorHAnsi" w:cstheme="minorHAnsi"/>
        </w:rPr>
        <w:t>Hall</w:t>
      </w:r>
      <w:r w:rsidRPr="00177134">
        <w:rPr>
          <w:rFonts w:asciiTheme="minorHAnsi" w:hAnsiTheme="minorHAnsi" w:cstheme="minorHAnsi"/>
        </w:rPr>
        <w:t xml:space="preserve">, </w:t>
      </w:r>
      <w:r w:rsidRPr="00177134">
        <w:rPr>
          <w:rStyle w:val="Style13ptBold"/>
          <w:rFonts w:asciiTheme="minorHAnsi" w:hAnsiTheme="minorHAnsi" w:cstheme="minorHAnsi"/>
        </w:rPr>
        <w:t>10</w:t>
      </w:r>
      <w:r w:rsidRPr="00177134">
        <w:rPr>
          <w:rFonts w:asciiTheme="minorHAnsi" w:hAnsiTheme="minorHAnsi" w:cstheme="minorHAnsi"/>
        </w:rPr>
        <w:t xml:space="preserve">. Associate Professor, Wayne State University Law School, "Interstate Water Compacts </w:t>
      </w:r>
      <w:proofErr w:type="gramStart"/>
      <w:r w:rsidRPr="00177134">
        <w:rPr>
          <w:rFonts w:asciiTheme="minorHAnsi" w:hAnsiTheme="minorHAnsi" w:cstheme="minorHAnsi"/>
        </w:rPr>
        <w:t>And</w:t>
      </w:r>
      <w:proofErr w:type="gramEnd"/>
      <w:r w:rsidRPr="00177134">
        <w:rPr>
          <w:rFonts w:asciiTheme="minorHAnsi" w:hAnsiTheme="minorHAnsi" w:cstheme="minorHAnsi"/>
        </w:rPr>
        <w:t xml:space="preserve"> Climate Change Adaptation," 5 Environmental &amp; Energy Law &amp; Policy Journal 237 (2010): https://digitalcommons.wayne.edu/lawfrp/186/</w:t>
      </w:r>
    </w:p>
    <w:p w14:paraId="653E2558" w14:textId="77777777" w:rsidR="00B47EEF" w:rsidRPr="00177134" w:rsidRDefault="00B47EEF" w:rsidP="00B47EEF">
      <w:pPr>
        <w:rPr>
          <w:rFonts w:asciiTheme="minorHAnsi" w:hAnsiTheme="minorHAnsi" w:cstheme="minorHAnsi"/>
          <w:sz w:val="16"/>
        </w:rPr>
      </w:pPr>
      <w:r w:rsidRPr="00177134">
        <w:rPr>
          <w:rFonts w:asciiTheme="minorHAnsi" w:hAnsiTheme="minorHAnsi" w:cstheme="minorHAnsi"/>
          <w:sz w:val="16"/>
        </w:rPr>
        <w:t xml:space="preserve">While some of these reforms can happen at the state level or through operational changes in compact administration, </w:t>
      </w:r>
      <w:r w:rsidRPr="00177134">
        <w:rPr>
          <w:rStyle w:val="StyleUnderline"/>
          <w:rFonts w:asciiTheme="minorHAnsi" w:hAnsiTheme="minorHAnsi" w:cstheme="minorHAnsi"/>
          <w:b w:val="0"/>
          <w:bCs/>
        </w:rPr>
        <w:t>more fundamental changes will require revision of existing compacts</w:t>
      </w:r>
      <w:r w:rsidRPr="00177134">
        <w:rPr>
          <w:rFonts w:asciiTheme="minorHAnsi" w:hAnsiTheme="minorHAnsi" w:cstheme="minorHAnsi"/>
          <w:b/>
          <w:bCs/>
          <w:sz w:val="16"/>
        </w:rPr>
        <w:t xml:space="preserve">. </w:t>
      </w:r>
      <w:r w:rsidRPr="00177134">
        <w:rPr>
          <w:rStyle w:val="Emphasis"/>
          <w:rFonts w:asciiTheme="minorHAnsi" w:hAnsiTheme="minorHAnsi" w:cstheme="minorHAnsi"/>
          <w:b w:val="0"/>
          <w:bCs/>
        </w:rPr>
        <w:t>Compacts are notoriously difficult to enact</w:t>
      </w:r>
      <w:r w:rsidRPr="00177134">
        <w:rPr>
          <w:rFonts w:asciiTheme="minorHAnsi" w:hAnsiTheme="minorHAnsi" w:cstheme="minorHAnsi"/>
          <w:sz w:val="16"/>
        </w:rPr>
        <w:t xml:space="preserve">, and </w:t>
      </w:r>
      <w:r w:rsidRPr="00177134">
        <w:rPr>
          <w:rStyle w:val="StyleUnderline"/>
          <w:rFonts w:asciiTheme="minorHAnsi" w:hAnsiTheme="minorHAnsi" w:cstheme="minorHAnsi"/>
          <w:b w:val="0"/>
          <w:bCs/>
        </w:rPr>
        <w:t>many of the political obstacles apply to revision</w:t>
      </w:r>
      <w:r w:rsidRPr="00177134">
        <w:rPr>
          <w:rFonts w:asciiTheme="minorHAnsi" w:hAnsiTheme="minorHAnsi" w:cstheme="minorHAnsi"/>
          <w:sz w:val="16"/>
        </w:rPr>
        <w:t xml:space="preserve">. While scientific information, policy recommendations, and consensus building can help overcome these obstacles, </w:t>
      </w:r>
      <w:r w:rsidRPr="00177134">
        <w:rPr>
          <w:rStyle w:val="Emphasis"/>
          <w:rFonts w:asciiTheme="minorHAnsi" w:hAnsiTheme="minorHAnsi" w:cstheme="minorHAnsi"/>
          <w:b w:val="0"/>
          <w:bCs/>
        </w:rPr>
        <w:t>what is really needed is leadership and political will</w:t>
      </w:r>
      <w:r w:rsidRPr="00177134">
        <w:rPr>
          <w:rFonts w:asciiTheme="minorHAnsi" w:hAnsiTheme="minorHAnsi" w:cstheme="minorHAnsi"/>
          <w:sz w:val="16"/>
        </w:rPr>
        <w:t>. A crisis can often spur political leaders to action. For better or worse, many interstate water systems will soon be facing crises, and the best hope is for political leaders to use these crises as an opportunity to make fundamental changes in interstate water management to adapt to the challenge of climate change.</w:t>
      </w:r>
    </w:p>
    <w:p w14:paraId="1C2B8CDE" w14:textId="77777777" w:rsidR="00B47EEF" w:rsidRPr="00177134" w:rsidRDefault="00B47EEF" w:rsidP="00B47EEF">
      <w:pPr>
        <w:spacing w:before="240" w:after="240"/>
        <w:rPr>
          <w:rFonts w:asciiTheme="minorHAnsi" w:hAnsiTheme="minorHAnsi" w:cstheme="minorHAnsi"/>
          <w:u w:val="single"/>
        </w:rPr>
      </w:pPr>
    </w:p>
    <w:p w14:paraId="4DC7E9B4" w14:textId="77777777" w:rsidR="00B47EEF" w:rsidRPr="00177134" w:rsidRDefault="00B47EEF" w:rsidP="00B47EEF">
      <w:pPr>
        <w:pStyle w:val="Heading3"/>
        <w:rPr>
          <w:rFonts w:asciiTheme="minorHAnsi" w:hAnsiTheme="minorHAnsi" w:cstheme="minorHAnsi"/>
          <w:color w:val="000000"/>
        </w:rPr>
      </w:pPr>
      <w:bookmarkStart w:id="33" w:name="_hnnzd2aw1ng0" w:colFirst="0" w:colLast="0"/>
      <w:bookmarkEnd w:id="33"/>
      <w:r w:rsidRPr="00177134">
        <w:rPr>
          <w:rFonts w:asciiTheme="minorHAnsi" w:hAnsiTheme="minorHAnsi" w:cstheme="minorHAnsi"/>
          <w:color w:val="000000"/>
        </w:rPr>
        <w:lastRenderedPageBreak/>
        <w:t>2AC - Links to net benefit (federalism)</w:t>
      </w:r>
    </w:p>
    <w:p w14:paraId="095D7C0E" w14:textId="77777777" w:rsidR="00B47EEF" w:rsidRPr="00177134" w:rsidRDefault="00B47EEF" w:rsidP="00B47EEF">
      <w:pPr>
        <w:pStyle w:val="Heading4"/>
        <w:rPr>
          <w:rFonts w:asciiTheme="minorHAnsi" w:hAnsiTheme="minorHAnsi" w:cstheme="minorHAnsi"/>
          <w:color w:val="000000"/>
        </w:rPr>
      </w:pPr>
      <w:r w:rsidRPr="00177134">
        <w:rPr>
          <w:rFonts w:asciiTheme="minorHAnsi" w:hAnsiTheme="minorHAnsi" w:cstheme="minorHAnsi"/>
          <w:color w:val="000000"/>
        </w:rPr>
        <w:t>States implementing fiscal redistribution links to the federalism net benefit</w:t>
      </w:r>
    </w:p>
    <w:p w14:paraId="626CDA82" w14:textId="77777777" w:rsidR="00B47EEF" w:rsidRPr="00177134" w:rsidRDefault="00B47EEF" w:rsidP="00B47EEF">
      <w:pPr>
        <w:spacing w:before="240" w:after="240"/>
        <w:rPr>
          <w:rFonts w:asciiTheme="minorHAnsi" w:hAnsiTheme="minorHAnsi" w:cstheme="minorHAnsi"/>
        </w:rPr>
      </w:pPr>
      <w:r w:rsidRPr="00177134">
        <w:rPr>
          <w:rFonts w:asciiTheme="minorHAnsi" w:hAnsiTheme="minorHAnsi" w:cstheme="minorHAnsi"/>
        </w:rPr>
        <w:t xml:space="preserve">Roy </w:t>
      </w:r>
      <w:r w:rsidRPr="00177134">
        <w:rPr>
          <w:rFonts w:asciiTheme="minorHAnsi" w:hAnsiTheme="minorHAnsi" w:cstheme="minorHAnsi"/>
          <w:b/>
          <w:sz w:val="26"/>
          <w:szCs w:val="26"/>
        </w:rPr>
        <w:t>Bahl et al, 02</w:t>
      </w:r>
      <w:r w:rsidRPr="00177134">
        <w:rPr>
          <w:rFonts w:asciiTheme="minorHAnsi" w:hAnsiTheme="minorHAnsi" w:cstheme="minorHAnsi"/>
        </w:rPr>
        <w:t xml:space="preserve">. *Roy Bahl is the Dean of the Andrew Young School of Policy Studies at Georgia State University and a Professor of Economics. *Jorge Martinez-Vazquez is Professor of Economics and Director of the International Studies Program for the Andrew Young School of Policy Studies at Georgia State University. *Sally Wallace is Associate Professor of Economics and Associate Director of the Fiscal Research Program of the Andrew Young School of Policy Studies at Georgia State University.  “State and Local Government Choices in Fiscal Redistribution.” </w:t>
      </w:r>
      <w:r w:rsidRPr="00177134">
        <w:rPr>
          <w:rFonts w:asciiTheme="minorHAnsi" w:hAnsiTheme="minorHAnsi" w:cstheme="minorHAnsi"/>
          <w:i/>
        </w:rPr>
        <w:t>National Tax Journal</w:t>
      </w:r>
      <w:r w:rsidRPr="00177134">
        <w:rPr>
          <w:rFonts w:asciiTheme="minorHAnsi" w:hAnsiTheme="minorHAnsi" w:cstheme="minorHAnsi"/>
        </w:rPr>
        <w:t xml:space="preserve"> 55.4 (December 2002): 723–42. https://doi.org/10.17310/ntj.2002.4.04.</w:t>
      </w:r>
    </w:p>
    <w:p w14:paraId="05079AA0" w14:textId="77777777" w:rsidR="00B47EEF" w:rsidRPr="00177134" w:rsidRDefault="00B47EEF" w:rsidP="00B47EEF">
      <w:pPr>
        <w:spacing w:before="240" w:after="240"/>
        <w:rPr>
          <w:rFonts w:asciiTheme="minorHAnsi" w:hAnsiTheme="minorHAnsi" w:cstheme="minorHAnsi"/>
        </w:rPr>
      </w:pPr>
      <w:r w:rsidRPr="00177134">
        <w:rPr>
          <w:rFonts w:asciiTheme="minorHAnsi" w:hAnsiTheme="minorHAnsi" w:cstheme="minorHAnsi"/>
          <w:b/>
          <w:u w:val="single"/>
        </w:rPr>
        <w:t xml:space="preserve">A well-traveled normative principle of fiscal federalism is that state </w:t>
      </w:r>
      <w:r w:rsidRPr="00177134">
        <w:rPr>
          <w:rFonts w:asciiTheme="minorHAnsi" w:hAnsiTheme="minorHAnsi" w:cstheme="minorHAnsi"/>
          <w:u w:val="single"/>
        </w:rPr>
        <w:t xml:space="preserve">and local </w:t>
      </w:r>
      <w:r w:rsidRPr="00177134">
        <w:rPr>
          <w:rFonts w:asciiTheme="minorHAnsi" w:hAnsiTheme="minorHAnsi" w:cstheme="minorHAnsi"/>
          <w:b/>
          <w:u w:val="single"/>
        </w:rPr>
        <w:t>governments should not pursue income redistribution</w:t>
      </w:r>
      <w:r w:rsidRPr="00177134">
        <w:rPr>
          <w:rFonts w:asciiTheme="minorHAnsi" w:hAnsiTheme="minorHAnsi" w:cstheme="minorHAnsi"/>
          <w:u w:val="single"/>
        </w:rPr>
        <w:t xml:space="preserve"> as a budgetary objective</w:t>
      </w:r>
      <w:r w:rsidRPr="00177134">
        <w:rPr>
          <w:rFonts w:asciiTheme="minorHAnsi" w:hAnsiTheme="minorHAnsi" w:cstheme="minorHAnsi"/>
        </w:rPr>
        <w:t xml:space="preserve">. </w:t>
      </w:r>
      <w:r w:rsidRPr="00177134">
        <w:rPr>
          <w:rFonts w:asciiTheme="minorHAnsi" w:hAnsiTheme="minorHAnsi" w:cstheme="minorHAnsi"/>
          <w:sz w:val="16"/>
          <w:szCs w:val="16"/>
        </w:rPr>
        <w:t>The conventional theory (Musgrave, 1959; Oates, 1972; Ladd and Doolittle, 1982; and Brown and Oates, 1987) holds that</w:t>
      </w:r>
      <w:r w:rsidRPr="00177134">
        <w:rPr>
          <w:rFonts w:asciiTheme="minorHAnsi" w:hAnsiTheme="minorHAnsi" w:cstheme="minorHAnsi"/>
          <w:u w:val="single"/>
        </w:rPr>
        <w:t xml:space="preserve"> </w:t>
      </w:r>
      <w:r w:rsidRPr="00177134">
        <w:rPr>
          <w:rFonts w:asciiTheme="minorHAnsi" w:hAnsiTheme="minorHAnsi" w:cstheme="minorHAnsi"/>
          <w:b/>
          <w:bCs/>
          <w:u w:val="single"/>
        </w:rPr>
        <w:t>redistribution should be a central government responsibility</w:t>
      </w:r>
      <w:r w:rsidRPr="00177134">
        <w:rPr>
          <w:rFonts w:asciiTheme="minorHAnsi" w:hAnsiTheme="minorHAnsi" w:cstheme="minorHAnsi"/>
          <w:u w:val="single"/>
        </w:rPr>
        <w:t xml:space="preserve"> for two main reasons: first, the benefits of redistribution spill-over beyond state and local boundaries; second, </w:t>
      </w:r>
      <w:r w:rsidRPr="00177134">
        <w:rPr>
          <w:rFonts w:asciiTheme="minorHAnsi" w:hAnsiTheme="minorHAnsi" w:cstheme="minorHAnsi"/>
          <w:b/>
          <w:u w:val="single"/>
        </w:rPr>
        <w:t>redistribution policies of subnational government jurisdictions will be compromised</w:t>
      </w:r>
      <w:r w:rsidRPr="00177134">
        <w:rPr>
          <w:rFonts w:asciiTheme="minorHAnsi" w:hAnsiTheme="minorHAnsi" w:cstheme="minorHAnsi"/>
          <w:u w:val="single"/>
        </w:rPr>
        <w:t xml:space="preserve"> by the in-migration of poor families who are attracted by higher benefits and the out-migration of rich families who move to escape redistributive taxes</w:t>
      </w:r>
      <w:r w:rsidRPr="00177134">
        <w:rPr>
          <w:rFonts w:asciiTheme="minorHAnsi" w:hAnsiTheme="minorHAnsi" w:cstheme="minorHAnsi"/>
        </w:rPr>
        <w:t xml:space="preserve">. </w:t>
      </w:r>
      <w:r w:rsidRPr="00177134">
        <w:rPr>
          <w:rFonts w:asciiTheme="minorHAnsi" w:hAnsiTheme="minorHAnsi" w:cstheme="minorHAnsi"/>
          <w:sz w:val="16"/>
          <w:szCs w:val="16"/>
        </w:rPr>
        <w:t>Economists seem to accept this view, though some have challenged it on efficiency grounds.1</w:t>
      </w:r>
    </w:p>
    <w:p w14:paraId="0FC3A719" w14:textId="77777777" w:rsidR="005D388F" w:rsidRPr="005D388F" w:rsidRDefault="005D388F" w:rsidP="005D388F"/>
    <w:sectPr w:rsidR="005D388F" w:rsidRPr="005D388F">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8A42BE" w14:textId="77777777" w:rsidR="000A7211" w:rsidRDefault="000A7211" w:rsidP="00066D2C">
      <w:pPr>
        <w:spacing w:line="240" w:lineRule="auto"/>
      </w:pPr>
      <w:r>
        <w:separator/>
      </w:r>
    </w:p>
  </w:endnote>
  <w:endnote w:type="continuationSeparator" w:id="0">
    <w:p w14:paraId="3EA59104" w14:textId="77777777" w:rsidR="000A7211" w:rsidRDefault="000A7211" w:rsidP="00066D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65897549"/>
      <w:docPartObj>
        <w:docPartGallery w:val="Page Numbers (Bottom of Page)"/>
        <w:docPartUnique/>
      </w:docPartObj>
    </w:sdtPr>
    <w:sdtEndPr>
      <w:rPr>
        <w:noProof/>
      </w:rPr>
    </w:sdtEndPr>
    <w:sdtContent>
      <w:p w14:paraId="4F638997" w14:textId="0330DA15" w:rsidR="00FC771F" w:rsidRDefault="00FC771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FEFC913" w14:textId="77777777" w:rsidR="00FC771F" w:rsidRDefault="00FC77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7B6E43" w14:textId="77777777" w:rsidR="000A7211" w:rsidRDefault="000A7211" w:rsidP="00066D2C">
      <w:pPr>
        <w:spacing w:line="240" w:lineRule="auto"/>
      </w:pPr>
      <w:r>
        <w:separator/>
      </w:r>
    </w:p>
  </w:footnote>
  <w:footnote w:type="continuationSeparator" w:id="0">
    <w:p w14:paraId="4EB52FE2" w14:textId="77777777" w:rsidR="000A7211" w:rsidRDefault="000A7211" w:rsidP="00066D2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7262AE"/>
    <w:multiLevelType w:val="hybridMultilevel"/>
    <w:tmpl w:val="F5AA35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575639"/>
    <w:multiLevelType w:val="hybridMultilevel"/>
    <w:tmpl w:val="14A686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FF135B"/>
    <w:multiLevelType w:val="hybridMultilevel"/>
    <w:tmpl w:val="901AD1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C376852"/>
    <w:multiLevelType w:val="hybridMultilevel"/>
    <w:tmpl w:val="DE76E9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05210357">
    <w:abstractNumId w:val="0"/>
  </w:num>
  <w:num w:numId="2" w16cid:durableId="1958442486">
    <w:abstractNumId w:val="1"/>
  </w:num>
  <w:num w:numId="3" w16cid:durableId="529151874">
    <w:abstractNumId w:val="2"/>
  </w:num>
  <w:num w:numId="4" w16cid:durableId="998341505">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Forslund"/>
    <w:docVar w:name="OS" w:val="Windows NT"/>
    <w:docVar w:name="OSVersion" w:val="10.0"/>
    <w:docVar w:name="RibbonPointer" w:val="321688408"/>
    <w:docVar w:name="Team" w:val="Pace"/>
    <w:docVar w:name="VerbatimVersion" w:val="6.0.0"/>
    <w:docVar w:name="WordVersion" w:val="16.0"/>
  </w:docVars>
  <w:rsids>
    <w:rsidRoot w:val="00B47EE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A721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2B16"/>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429"/>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7134"/>
    <w:rsid w:val="00180A4E"/>
    <w:rsid w:val="00181F58"/>
    <w:rsid w:val="00186B65"/>
    <w:rsid w:val="00190CDA"/>
    <w:rsid w:val="00195A1D"/>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25EA"/>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42B3"/>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7EEF"/>
    <w:rsid w:val="00B52450"/>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4AE1"/>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6CD"/>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C771F"/>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C22991"/>
  <w15:chartTrackingRefBased/>
  <w15:docId w15:val="{DC319279-1315-40A1-A681-765873E8E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B47EEF"/>
    <w:pPr>
      <w:spacing w:after="0" w:line="276" w:lineRule="auto"/>
    </w:pPr>
    <w:rPr>
      <w:rFonts w:ascii="Calibri" w:eastAsia="Calibri" w:hAnsi="Calibri" w:cs="Calibri"/>
      <w:lang w:val="en"/>
    </w:rPr>
  </w:style>
  <w:style w:type="paragraph" w:styleId="Heading1">
    <w:name w:val="heading 1"/>
    <w:aliases w:val="Pocket"/>
    <w:basedOn w:val="Normal"/>
    <w:next w:val="Normal"/>
    <w:link w:val="Heading1Char"/>
    <w:uiPriority w:val="9"/>
    <w:qFormat/>
    <w:rsid w:val="00B47EEF"/>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9"/>
    <w:qFormat/>
    <w:rsid w:val="00B47EEF"/>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9"/>
    <w:qFormat/>
    <w:rsid w:val="00B47EEF"/>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9"/>
    <w:qFormat/>
    <w:rsid w:val="00B47EEF"/>
    <w:pPr>
      <w:keepNext/>
      <w:keepLines/>
      <w:spacing w:before="4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B47EEF"/>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47EEF"/>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s"/>
    <w:basedOn w:val="DefaultParagraphFont"/>
    <w:link w:val="Emphasis1"/>
    <w:uiPriority w:val="8"/>
    <w:qFormat/>
    <w:rsid w:val="00B47EEF"/>
    <w:rPr>
      <w:rFonts w:ascii="Arial" w:hAnsi="Arial" w:cs="Arial"/>
      <w:b/>
      <w:i w:val="0"/>
      <w:iCs/>
      <w:sz w:val="22"/>
      <w:u w:val="single"/>
      <w:bdr w:val="single" w:sz="12" w:space="0" w:color="auto"/>
    </w:rPr>
  </w:style>
  <w:style w:type="character" w:styleId="FollowedHyperlink">
    <w:name w:val="FollowedHyperlink"/>
    <w:basedOn w:val="DefaultParagraphFont"/>
    <w:uiPriority w:val="99"/>
    <w:semiHidden/>
    <w:unhideWhenUsed/>
    <w:rsid w:val="00B47EEF"/>
    <w:rPr>
      <w:color w:val="auto"/>
      <w:u w:val="none"/>
    </w:rPr>
  </w:style>
  <w:style w:type="character" w:customStyle="1" w:styleId="Heading1Char">
    <w:name w:val="Heading 1 Char"/>
    <w:aliases w:val="Pocket Char"/>
    <w:basedOn w:val="DefaultParagraphFont"/>
    <w:link w:val="Heading1"/>
    <w:rsid w:val="00B47EEF"/>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B47EEF"/>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B47EEF"/>
    <w:rPr>
      <w:rFonts w:ascii="Arial" w:eastAsiaTheme="majorEastAsia" w:hAnsi="Arial" w:cstheme="majorBidi"/>
      <w:b/>
      <w:sz w:val="32"/>
      <w:szCs w:val="24"/>
      <w:u w:val="single"/>
    </w:rPr>
  </w:style>
  <w:style w:type="character" w:customStyle="1" w:styleId="Heading4Char">
    <w:name w:val="Heading 4 Char"/>
    <w:aliases w:val="Tag Char"/>
    <w:basedOn w:val="DefaultParagraphFont"/>
    <w:link w:val="Heading4"/>
    <w:uiPriority w:val="3"/>
    <w:rsid w:val="00B47EEF"/>
    <w:rPr>
      <w:rFonts w:ascii="Arial" w:eastAsiaTheme="majorEastAsia" w:hAnsi="Arial"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B47EEF"/>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Underline Char,c"/>
    <w:basedOn w:val="DefaultParagraphFont"/>
    <w:uiPriority w:val="7"/>
    <w:qFormat/>
    <w:rsid w:val="00B47EEF"/>
    <w:rPr>
      <w:b/>
      <w:sz w:val="22"/>
      <w:u w:val="single"/>
    </w:rPr>
  </w:style>
  <w:style w:type="character" w:styleId="Strong">
    <w:name w:val="Strong"/>
    <w:basedOn w:val="DefaultParagraphFont"/>
    <w:uiPriority w:val="22"/>
    <w:semiHidden/>
    <w:qFormat/>
    <w:rsid w:val="00B47EEF"/>
    <w:rPr>
      <w:b/>
      <w:bCs/>
    </w:rPr>
  </w:style>
  <w:style w:type="character" w:styleId="BookTitle">
    <w:name w:val="Book Title"/>
    <w:basedOn w:val="DefaultParagraphFont"/>
    <w:uiPriority w:val="33"/>
    <w:semiHidden/>
    <w:qFormat/>
    <w:rsid w:val="00B47EEF"/>
    <w:rPr>
      <w:b/>
      <w:bCs/>
      <w:i/>
      <w:iCs/>
      <w:spacing w:val="5"/>
    </w:rPr>
  </w:style>
  <w:style w:type="character" w:customStyle="1" w:styleId="Heading5Char">
    <w:name w:val="Heading 5 Char"/>
    <w:basedOn w:val="DefaultParagraphFont"/>
    <w:link w:val="Heading5"/>
    <w:uiPriority w:val="9"/>
    <w:semiHidden/>
    <w:rsid w:val="00B47EE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47EEF"/>
  </w:style>
  <w:style w:type="paragraph" w:styleId="Header">
    <w:name w:val="header"/>
    <w:basedOn w:val="Normal"/>
    <w:link w:val="HeaderChar"/>
    <w:uiPriority w:val="99"/>
    <w:semiHidden/>
    <w:rsid w:val="00B47EEF"/>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B47EEF"/>
    <w:rPr>
      <w:rFonts w:ascii="Arial" w:hAnsi="Arial" w:cs="Arial"/>
    </w:rPr>
  </w:style>
  <w:style w:type="paragraph" w:styleId="Footer">
    <w:name w:val="footer"/>
    <w:basedOn w:val="Normal"/>
    <w:link w:val="FooterChar"/>
    <w:uiPriority w:val="99"/>
    <w:rsid w:val="00B47EEF"/>
    <w:pPr>
      <w:tabs>
        <w:tab w:val="center" w:pos="4680"/>
        <w:tab w:val="right" w:pos="9360"/>
      </w:tabs>
      <w:spacing w:line="240" w:lineRule="auto"/>
    </w:pPr>
  </w:style>
  <w:style w:type="character" w:customStyle="1" w:styleId="FooterChar">
    <w:name w:val="Footer Char"/>
    <w:basedOn w:val="DefaultParagraphFont"/>
    <w:link w:val="Footer"/>
    <w:uiPriority w:val="99"/>
    <w:rsid w:val="00B47EEF"/>
    <w:rPr>
      <w:rFonts w:ascii="Arial" w:hAnsi="Arial" w:cs="Arial"/>
    </w:rPr>
  </w:style>
  <w:style w:type="paragraph" w:styleId="BodyText">
    <w:name w:val="Body Text"/>
    <w:basedOn w:val="Normal"/>
    <w:link w:val="BodyTextChar"/>
    <w:uiPriority w:val="99"/>
    <w:semiHidden/>
    <w:unhideWhenUsed/>
    <w:rsid w:val="00B47EEF"/>
    <w:pPr>
      <w:spacing w:after="120"/>
    </w:pPr>
  </w:style>
  <w:style w:type="character" w:customStyle="1" w:styleId="BodyTextChar">
    <w:name w:val="Body Text Char"/>
    <w:basedOn w:val="DefaultParagraphFont"/>
    <w:link w:val="BodyText"/>
    <w:uiPriority w:val="99"/>
    <w:semiHidden/>
    <w:rsid w:val="00B47EEF"/>
    <w:rPr>
      <w:rFonts w:ascii="Arial" w:hAnsi="Arial" w:cs="Arial"/>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B47EEF"/>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
    <w:basedOn w:val="DefaultParagraphFont"/>
    <w:link w:val="NoSpacing"/>
    <w:uiPriority w:val="99"/>
    <w:semiHidden/>
    <w:rsid w:val="00B47EEF"/>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B47EEF"/>
    <w:rPr>
      <w:color w:val="0563C1" w:themeColor="hyperlink"/>
      <w:u w:val="single"/>
    </w:rPr>
  </w:style>
  <w:style w:type="character" w:styleId="UnresolvedMention">
    <w:name w:val="Unresolved Mention"/>
    <w:basedOn w:val="DefaultParagraphFont"/>
    <w:uiPriority w:val="99"/>
    <w:semiHidden/>
    <w:unhideWhenUsed/>
    <w:rsid w:val="00B47EEF"/>
    <w:rPr>
      <w:color w:val="605E5C"/>
      <w:shd w:val="clear" w:color="auto" w:fill="E1DFDD"/>
    </w:rPr>
  </w:style>
  <w:style w:type="character" w:customStyle="1" w:styleId="Heading6Char">
    <w:name w:val="Heading 6 Char"/>
    <w:basedOn w:val="DefaultParagraphFont"/>
    <w:link w:val="Heading6"/>
    <w:uiPriority w:val="9"/>
    <w:semiHidden/>
    <w:rsid w:val="00B47EEF"/>
    <w:rPr>
      <w:rFonts w:ascii="Calibri" w:eastAsia="Calibri" w:hAnsi="Calibri" w:cs="Calibri"/>
      <w:i/>
      <w:color w:val="666666"/>
      <w:lang w:val="en"/>
    </w:rPr>
  </w:style>
  <w:style w:type="paragraph" w:styleId="Title">
    <w:name w:val="Title"/>
    <w:basedOn w:val="Normal"/>
    <w:next w:val="Normal"/>
    <w:link w:val="TitleChar"/>
    <w:uiPriority w:val="10"/>
    <w:qFormat/>
    <w:rsid w:val="00B47EEF"/>
    <w:pPr>
      <w:keepNext/>
      <w:keepLines/>
      <w:spacing w:after="60"/>
    </w:pPr>
    <w:rPr>
      <w:sz w:val="52"/>
      <w:szCs w:val="52"/>
    </w:rPr>
  </w:style>
  <w:style w:type="character" w:customStyle="1" w:styleId="TitleChar">
    <w:name w:val="Title Char"/>
    <w:basedOn w:val="DefaultParagraphFont"/>
    <w:link w:val="Title"/>
    <w:uiPriority w:val="10"/>
    <w:rsid w:val="00B47EEF"/>
    <w:rPr>
      <w:rFonts w:ascii="Calibri" w:eastAsia="Calibri" w:hAnsi="Calibri" w:cs="Calibri"/>
      <w:sz w:val="52"/>
      <w:szCs w:val="52"/>
      <w:lang w:val="en"/>
    </w:rPr>
  </w:style>
  <w:style w:type="paragraph" w:styleId="Subtitle">
    <w:name w:val="Subtitle"/>
    <w:basedOn w:val="Normal"/>
    <w:next w:val="Normal"/>
    <w:link w:val="SubtitleChar"/>
    <w:uiPriority w:val="11"/>
    <w:qFormat/>
    <w:rsid w:val="00B47EEF"/>
    <w:pPr>
      <w:keepNext/>
      <w:keepLines/>
      <w:spacing w:after="320"/>
    </w:pPr>
    <w:rPr>
      <w:rFonts w:ascii="Arial" w:eastAsia="Arial" w:hAnsi="Arial" w:cs="Arial"/>
      <w:color w:val="666666"/>
      <w:sz w:val="30"/>
      <w:szCs w:val="30"/>
    </w:rPr>
  </w:style>
  <w:style w:type="character" w:customStyle="1" w:styleId="SubtitleChar">
    <w:name w:val="Subtitle Char"/>
    <w:basedOn w:val="DefaultParagraphFont"/>
    <w:link w:val="Subtitle"/>
    <w:uiPriority w:val="11"/>
    <w:rsid w:val="00B47EEF"/>
    <w:rPr>
      <w:rFonts w:ascii="Arial" w:eastAsia="Arial" w:hAnsi="Arial" w:cs="Arial"/>
      <w:color w:val="666666"/>
      <w:sz w:val="30"/>
      <w:szCs w:val="30"/>
      <w:lang w:val="en"/>
    </w:rPr>
  </w:style>
  <w:style w:type="paragraph" w:customStyle="1" w:styleId="Emphasis1">
    <w:name w:val="Emphasis1"/>
    <w:basedOn w:val="Normal"/>
    <w:link w:val="Emphasis"/>
    <w:autoRedefine/>
    <w:uiPriority w:val="8"/>
    <w:qFormat/>
    <w:rsid w:val="00B47EEF"/>
    <w:pPr>
      <w:pBdr>
        <w:top w:val="single" w:sz="4" w:space="1" w:color="auto"/>
        <w:left w:val="single" w:sz="4" w:space="4" w:color="auto"/>
        <w:bottom w:val="single" w:sz="4" w:space="1" w:color="auto"/>
        <w:right w:val="single" w:sz="4" w:space="4" w:color="auto"/>
      </w:pBdr>
      <w:spacing w:after="160" w:line="259" w:lineRule="auto"/>
      <w:ind w:left="720"/>
      <w:jc w:val="both"/>
    </w:pPr>
    <w:rPr>
      <w:rFonts w:ascii="Arial" w:eastAsiaTheme="minorHAnsi" w:hAnsi="Arial" w:cs="Arial"/>
      <w:b/>
      <w:iCs/>
      <w:u w:val="single"/>
      <w:bdr w:val="single" w:sz="12" w:space="0" w:color="auto"/>
      <w:lang w:val="en-US"/>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102B16"/>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aw.cornell.edu/constitution-conan/article-1/section-10/clause-3/interstate-compact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for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20</TotalTime>
  <Pages>23</Pages>
  <Words>6648</Words>
  <Characters>37897</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44457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Eric Forslund</dc:creator>
  <cp:keywords>6.0.0</cp:keywords>
  <dc:description/>
  <cp:lastModifiedBy>Steiner, Becca</cp:lastModifiedBy>
  <cp:revision>6</cp:revision>
  <dcterms:created xsi:type="dcterms:W3CDTF">2023-05-26T21:58:00Z</dcterms:created>
  <dcterms:modified xsi:type="dcterms:W3CDTF">2023-06-01T20:54:00Z</dcterms:modified>
</cp:coreProperties>
</file>