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DCBE9" w14:textId="77777777" w:rsidR="00AD628F" w:rsidRDefault="00AD628F" w:rsidP="00AD628F">
      <w:pPr>
        <w:pStyle w:val="Heading1"/>
      </w:pPr>
      <w:r>
        <w:t>Aff Answers</w:t>
      </w:r>
    </w:p>
    <w:p w14:paraId="4CD456D3" w14:textId="77777777" w:rsidR="00AD628F" w:rsidRDefault="00AD628F" w:rsidP="00AD628F">
      <w:pPr>
        <w:pStyle w:val="Heading2"/>
      </w:pPr>
      <w:r>
        <w:t>Basic Income</w:t>
      </w:r>
    </w:p>
    <w:p w14:paraId="0913CACD" w14:textId="77777777" w:rsidR="00AD628F" w:rsidRDefault="00AD628F" w:rsidP="00AD628F">
      <w:pPr>
        <w:pStyle w:val="Heading3"/>
      </w:pPr>
      <w:r>
        <w:t>2AC---Basic Income---Fails</w:t>
      </w:r>
    </w:p>
    <w:p w14:paraId="5757CE66" w14:textId="77777777" w:rsidR="00AD628F" w:rsidRPr="007F0D99" w:rsidRDefault="00AD628F" w:rsidP="00AD628F">
      <w:pPr>
        <w:pStyle w:val="Heading4"/>
        <w:rPr>
          <w:b w:val="0"/>
          <w:bCs/>
        </w:rPr>
      </w:pPr>
      <w:r>
        <w:t xml:space="preserve">Local UBI fails </w:t>
      </w:r>
      <w:r w:rsidRPr="007F0D99">
        <w:rPr>
          <w:b w:val="0"/>
          <w:bCs/>
        </w:rPr>
        <w:t xml:space="preserve">– not enough data and people fall through the cracks. </w:t>
      </w:r>
    </w:p>
    <w:p w14:paraId="5E95F42C" w14:textId="77777777" w:rsidR="00AD628F" w:rsidRPr="007F0D99" w:rsidRDefault="00AD628F" w:rsidP="00AD628F">
      <w:r w:rsidRPr="007F0D99">
        <w:rPr>
          <w:rStyle w:val="Style13ptBold"/>
        </w:rPr>
        <w:t>The Economist 23</w:t>
      </w:r>
      <w:r>
        <w:t xml:space="preserve"> – Newspaper. </w:t>
      </w:r>
    </w:p>
    <w:p w14:paraId="39C52303" w14:textId="77777777" w:rsidR="00AD628F" w:rsidRPr="007F0D99" w:rsidRDefault="00AD628F" w:rsidP="00AD628F">
      <w:r>
        <w:t>The Economist, “What the spread of universal basic-income schemes says about America’s safety net,” The Economist, 01-19-2023, https://www-economist-com.proxy.library.georgetown.edu/united-states/2023/01/19/what-the-spread-of-universal-basic-income-schemes-says-about-americas-safety-net</w:t>
      </w:r>
    </w:p>
    <w:p w14:paraId="5ADCFA90" w14:textId="77777777" w:rsidR="00AD628F" w:rsidRPr="007F0D99" w:rsidRDefault="00AD628F" w:rsidP="00AD628F">
      <w:pPr>
        <w:rPr>
          <w:sz w:val="16"/>
        </w:rPr>
      </w:pPr>
      <w:r w:rsidRPr="007F0D99">
        <w:rPr>
          <w:sz w:val="16"/>
        </w:rPr>
        <w:t xml:space="preserve">Such </w:t>
      </w:r>
      <w:r w:rsidRPr="007F0D99">
        <w:rPr>
          <w:u w:val="single"/>
        </w:rPr>
        <w:t>universal basic-income (ubi) schemes have been adopted by dozens of local governments across America</w:t>
      </w:r>
      <w:r w:rsidRPr="007F0D99">
        <w:rPr>
          <w:sz w:val="16"/>
        </w:rPr>
        <w:t xml:space="preserve"> in the past couple of years. They are </w:t>
      </w:r>
      <w:r w:rsidRPr="007F0D99">
        <w:rPr>
          <w:u w:val="single"/>
        </w:rPr>
        <w:t>paid for by the flood of money made available by the federal government for relief schemes during the worst of the pandemic</w:t>
      </w:r>
      <w:r w:rsidRPr="007F0D99">
        <w:rPr>
          <w:sz w:val="16"/>
        </w:rPr>
        <w:t xml:space="preserve">. The Cook County programme is by far the largest yet. </w:t>
      </w:r>
      <w:r w:rsidRPr="007F0D99">
        <w:rPr>
          <w:u w:val="single"/>
        </w:rPr>
        <w:t>Some revenues from the taxation of marijuana have been set aside</w:t>
      </w:r>
      <w:r w:rsidRPr="007F0D99">
        <w:rPr>
          <w:sz w:val="16"/>
        </w:rPr>
        <w:t xml:space="preserve"> to continue the scheme when the federal money runs out. Toni Preckwinkle, the county president, says that her aim for the scheme is to test “good ideas that percolate up from the bottom”, with the hope that “eventually the federal government takes them over.” Yet in a way, </w:t>
      </w:r>
      <w:r w:rsidRPr="007F0D99">
        <w:rPr>
          <w:u w:val="single"/>
        </w:rPr>
        <w:t xml:space="preserve">the appeal of creating UBIs comes </w:t>
      </w:r>
      <w:r w:rsidRPr="007F0D99">
        <w:rPr>
          <w:rStyle w:val="Emphasis"/>
        </w:rPr>
        <w:t>not</w:t>
      </w:r>
      <w:r w:rsidRPr="007F0D99">
        <w:rPr>
          <w:u w:val="single"/>
        </w:rPr>
        <w:t xml:space="preserve"> out of </w:t>
      </w:r>
      <w:r w:rsidRPr="007F0D99">
        <w:rPr>
          <w:rStyle w:val="Emphasis"/>
        </w:rPr>
        <w:t>hope</w:t>
      </w:r>
      <w:r w:rsidRPr="007F0D99">
        <w:rPr>
          <w:sz w:val="16"/>
        </w:rPr>
        <w:t xml:space="preserve">, </w:t>
      </w:r>
      <w:r w:rsidRPr="007F0D99">
        <w:rPr>
          <w:u w:val="single"/>
        </w:rPr>
        <w:t xml:space="preserve">but out of </w:t>
      </w:r>
      <w:r w:rsidRPr="00EE667B">
        <w:rPr>
          <w:rStyle w:val="Emphasis"/>
        </w:rPr>
        <w:t>frustration</w:t>
      </w:r>
      <w:r w:rsidRPr="007F0D99">
        <w:rPr>
          <w:sz w:val="16"/>
        </w:rPr>
        <w:t>: the failure of the American welfare system to protect the poorest people.</w:t>
      </w:r>
    </w:p>
    <w:p w14:paraId="6A85434C" w14:textId="77777777" w:rsidR="00AD628F" w:rsidRDefault="00AD628F" w:rsidP="00AD628F">
      <w:pPr>
        <w:rPr>
          <w:u w:val="single"/>
        </w:rPr>
      </w:pPr>
      <w:r w:rsidRPr="007F0D99">
        <w:rPr>
          <w:u w:val="single"/>
        </w:rPr>
        <w:t>Americans</w:t>
      </w:r>
      <w:r w:rsidRPr="007F0D99">
        <w:rPr>
          <w:sz w:val="16"/>
        </w:rPr>
        <w:t xml:space="preserve"> who fall on hard times </w:t>
      </w:r>
      <w:r w:rsidRPr="007F0D99">
        <w:rPr>
          <w:u w:val="single"/>
        </w:rPr>
        <w:t xml:space="preserve">can access a </w:t>
      </w:r>
      <w:r w:rsidRPr="00EE667B">
        <w:rPr>
          <w:rStyle w:val="Emphasis"/>
        </w:rPr>
        <w:t>panoply of different schemes</w:t>
      </w:r>
      <w:r w:rsidRPr="007F0D99">
        <w:rPr>
          <w:u w:val="single"/>
        </w:rPr>
        <w:t>, at both a local and a federal level</w:t>
      </w:r>
      <w:r w:rsidRPr="007F0D99">
        <w:rPr>
          <w:sz w:val="16"/>
        </w:rPr>
        <w:t xml:space="preserve">. There are disability benefits; food stamps; section 8 housing vouchers; Medicaid; and unemployment insurance (which is paid for and administered by states, but in crises often expanded federally). </w:t>
      </w:r>
      <w:r w:rsidRPr="007F0D99">
        <w:rPr>
          <w:u w:val="single"/>
        </w:rPr>
        <w:t xml:space="preserve">Most of this comes with an </w:t>
      </w:r>
      <w:r w:rsidRPr="00EE667B">
        <w:rPr>
          <w:rStyle w:val="Emphasis"/>
        </w:rPr>
        <w:t>extraordinary amount of bureaucracy</w:t>
      </w:r>
      <w:r w:rsidRPr="007F0D99">
        <w:rPr>
          <w:sz w:val="16"/>
        </w:rPr>
        <w:t xml:space="preserve">, however, and </w:t>
      </w:r>
      <w:r w:rsidRPr="007F0D99">
        <w:rPr>
          <w:u w:val="single"/>
        </w:rPr>
        <w:t xml:space="preserve">many </w:t>
      </w:r>
      <w:r w:rsidRPr="00EE667B">
        <w:rPr>
          <w:rStyle w:val="Emphasis"/>
        </w:rPr>
        <w:t>people fall through the cracks</w:t>
      </w:r>
      <w:r w:rsidRPr="007F0D99">
        <w:rPr>
          <w:sz w:val="16"/>
        </w:rPr>
        <w:t xml:space="preserve">—for example, because they do not have a permanent address, or they fail to file the right forms, or they do not qualify. </w:t>
      </w:r>
      <w:r w:rsidRPr="007F0D99">
        <w:rPr>
          <w:u w:val="single"/>
        </w:rPr>
        <w:t xml:space="preserve">Local governments generally </w:t>
      </w:r>
      <w:r w:rsidRPr="007F0D99">
        <w:rPr>
          <w:rStyle w:val="Emphasis"/>
        </w:rPr>
        <w:t>do not have the data</w:t>
      </w:r>
      <w:r w:rsidRPr="007F0D99">
        <w:rPr>
          <w:u w:val="single"/>
        </w:rPr>
        <w:t xml:space="preserve"> to even </w:t>
      </w:r>
      <w:r w:rsidRPr="007F0D99">
        <w:rPr>
          <w:rStyle w:val="Emphasis"/>
        </w:rPr>
        <w:t>identify</w:t>
      </w:r>
      <w:r w:rsidRPr="007F0D99">
        <w:rPr>
          <w:u w:val="single"/>
        </w:rPr>
        <w:t xml:space="preserve"> the </w:t>
      </w:r>
      <w:r w:rsidRPr="007F0D99">
        <w:rPr>
          <w:rStyle w:val="Emphasis"/>
        </w:rPr>
        <w:t>people</w:t>
      </w:r>
      <w:r w:rsidRPr="007F0D99">
        <w:rPr>
          <w:u w:val="single"/>
        </w:rPr>
        <w:t xml:space="preserve"> </w:t>
      </w:r>
      <w:r w:rsidRPr="007F0D99">
        <w:rPr>
          <w:rStyle w:val="Emphasis"/>
        </w:rPr>
        <w:t>most in need</w:t>
      </w:r>
      <w:r w:rsidRPr="007F0D99">
        <w:rPr>
          <w:u w:val="single"/>
        </w:rPr>
        <w:t>.</w:t>
      </w:r>
    </w:p>
    <w:p w14:paraId="1573A469" w14:textId="77777777" w:rsidR="00AD628F" w:rsidRPr="007F0D99" w:rsidRDefault="00AD628F" w:rsidP="00AD628F">
      <w:pPr>
        <w:rPr>
          <w:u w:val="single"/>
        </w:rPr>
      </w:pPr>
    </w:p>
    <w:p w14:paraId="107715E8" w14:textId="77777777" w:rsidR="00AD628F" w:rsidRDefault="00AD628F" w:rsidP="00AD628F">
      <w:pPr>
        <w:pStyle w:val="Heading3"/>
      </w:pPr>
      <w:r>
        <w:t xml:space="preserve">1AR---AT: Sovereign Wealth Funds </w:t>
      </w:r>
    </w:p>
    <w:p w14:paraId="43901CE1" w14:textId="77777777" w:rsidR="00AD628F" w:rsidRDefault="00AD628F" w:rsidP="00AD628F">
      <w:pPr>
        <w:pStyle w:val="Heading4"/>
      </w:pPr>
      <w:r>
        <w:t xml:space="preserve">The sovereign wealth fund model </w:t>
      </w:r>
      <w:r>
        <w:rPr>
          <w:u w:val="single"/>
        </w:rPr>
        <w:t>worsens</w:t>
      </w:r>
      <w:r>
        <w:t xml:space="preserve"> inequality and harms the environment. </w:t>
      </w:r>
    </w:p>
    <w:p w14:paraId="0AB0B50A" w14:textId="77777777" w:rsidR="00AD628F" w:rsidRPr="00A96CA7" w:rsidRDefault="00AD628F" w:rsidP="00AD628F">
      <w:r w:rsidRPr="00A96CA7">
        <w:rPr>
          <w:rStyle w:val="Style13ptBold"/>
        </w:rPr>
        <w:t>Downey et al 22</w:t>
      </w:r>
      <w:r>
        <w:t xml:space="preserve"> – Staff Attorney for the Legal Impact Network at the Shriver Center.</w:t>
      </w:r>
    </w:p>
    <w:p w14:paraId="381DF72E" w14:textId="77777777" w:rsidR="00AD628F" w:rsidRPr="00E8082F" w:rsidRDefault="00AD628F" w:rsidP="00AD628F">
      <w:r>
        <w:t xml:space="preserve">Nolan Downey, Jeremy Rosen, Marie Claire Tran-Leung, Michelle Nicolet, Emily Coffey, </w:t>
      </w:r>
      <w:r w:rsidRPr="00A96CA7">
        <w:t xml:space="preserve">Marcus Samuel, Dina Kostrow, Gabriela Camargo Martins, Michael Conti, Andrea Diaz, Pedro </w:t>
      </w:r>
      <w:r>
        <w:t>Morillas, and Madeline Neighly, “Guaranteed Income: States Lead the Way in Reimagining the Social Safety Net,”  Shriver Center on Poverty Law Economic Security Project, April 2022, https://economicsecurityproject.org/resource/states-lead/</w:t>
      </w:r>
    </w:p>
    <w:p w14:paraId="70A0828A" w14:textId="77777777" w:rsidR="00AD628F" w:rsidRPr="00C9060B" w:rsidRDefault="00AD628F" w:rsidP="00AD628F">
      <w:pPr>
        <w:rPr>
          <w:sz w:val="16"/>
        </w:rPr>
      </w:pPr>
      <w:r w:rsidRPr="00C9060B">
        <w:rPr>
          <w:sz w:val="16"/>
        </w:rPr>
        <w:t xml:space="preserve">It is worth noting that </w:t>
      </w:r>
      <w:r w:rsidRPr="00C9060B">
        <w:rPr>
          <w:szCs w:val="32"/>
          <w:u w:val="single"/>
        </w:rPr>
        <w:t>the sovereign wealth fund model may</w:t>
      </w:r>
      <w:r w:rsidRPr="00C9060B">
        <w:rPr>
          <w:szCs w:val="32"/>
        </w:rPr>
        <w:t xml:space="preserve"> </w:t>
      </w:r>
      <w:r w:rsidRPr="00643CA9">
        <w:rPr>
          <w:rStyle w:val="Emphasis"/>
        </w:rPr>
        <w:t>weaken</w:t>
      </w:r>
      <w:r w:rsidRPr="00717B46">
        <w:rPr>
          <w:u w:val="single"/>
        </w:rPr>
        <w:t xml:space="preserve"> a </w:t>
      </w:r>
      <w:r w:rsidRPr="00643CA9">
        <w:rPr>
          <w:rStyle w:val="Emphasis"/>
        </w:rPr>
        <w:t>publicly-funded guaranteed income program’s potential</w:t>
      </w:r>
      <w:r w:rsidRPr="00C9060B">
        <w:rPr>
          <w:sz w:val="16"/>
        </w:rPr>
        <w:t xml:space="preserve"> to be </w:t>
      </w:r>
      <w:r w:rsidRPr="00643CA9">
        <w:rPr>
          <w:rStyle w:val="Emphasis"/>
        </w:rPr>
        <w:t>redistributive</w:t>
      </w:r>
      <w:r w:rsidRPr="00C9060B">
        <w:rPr>
          <w:sz w:val="16"/>
        </w:rPr>
        <w:t xml:space="preserve"> – shrinking income inequality by raising tax burdens on wealthy individuals and corporations and distributing it to those at the bottom of the income hierarchy. </w:t>
      </w:r>
      <w:r w:rsidRPr="00C9060B">
        <w:rPr>
          <w:u w:val="single"/>
        </w:rPr>
        <w:t>Investing large sums of public money in sovereign wealth funds could undermine</w:t>
      </w:r>
      <w:r w:rsidRPr="00C9060B">
        <w:rPr>
          <w:sz w:val="16"/>
        </w:rPr>
        <w:t xml:space="preserve"> this objective </w:t>
      </w:r>
      <w:r w:rsidRPr="00C9060B">
        <w:rPr>
          <w:u w:val="single"/>
        </w:rPr>
        <w:t>if the best strategy for growing the fund is investment in large corporations</w:t>
      </w:r>
      <w:r w:rsidRPr="00C9060B">
        <w:rPr>
          <w:sz w:val="16"/>
        </w:rPr>
        <w:t>, “</w:t>
      </w:r>
      <w:r w:rsidRPr="00C9060B">
        <w:rPr>
          <w:u w:val="single"/>
        </w:rPr>
        <w:t>blue-chip-stocks”,</w:t>
      </w:r>
      <w:r w:rsidRPr="00C9060B">
        <w:rPr>
          <w:sz w:val="16"/>
        </w:rPr>
        <w:t xml:space="preserve"> </w:t>
      </w:r>
      <w:r w:rsidRPr="00C9060B">
        <w:rPr>
          <w:u w:val="single"/>
        </w:rPr>
        <w:t>and private equity firms.</w:t>
      </w:r>
      <w:r w:rsidRPr="00C9060B">
        <w:rPr>
          <w:sz w:val="16"/>
        </w:rPr>
        <w:t xml:space="preserve">51 </w:t>
      </w:r>
      <w:r w:rsidRPr="00C9060B">
        <w:rPr>
          <w:u w:val="single"/>
        </w:rPr>
        <w:t>Such an approach could</w:t>
      </w:r>
      <w:r w:rsidRPr="00C9060B">
        <w:rPr>
          <w:sz w:val="16"/>
        </w:rPr>
        <w:t xml:space="preserve"> perpetuate the </w:t>
      </w:r>
      <w:r w:rsidRPr="00643CA9">
        <w:rPr>
          <w:rStyle w:val="Emphasis"/>
        </w:rPr>
        <w:t>funnel</w:t>
      </w:r>
      <w:r w:rsidRPr="00C9060B">
        <w:rPr>
          <w:sz w:val="16"/>
        </w:rPr>
        <w:t xml:space="preserve">ing of </w:t>
      </w:r>
      <w:r w:rsidRPr="00C9060B">
        <w:rPr>
          <w:u w:val="single"/>
        </w:rPr>
        <w:t xml:space="preserve">money </w:t>
      </w:r>
      <w:r w:rsidRPr="00643CA9">
        <w:rPr>
          <w:rStyle w:val="Emphasis"/>
        </w:rPr>
        <w:t>upward</w:t>
      </w:r>
      <w:r w:rsidRPr="00C9060B">
        <w:rPr>
          <w:u w:val="single"/>
        </w:rPr>
        <w:t xml:space="preserve"> on the </w:t>
      </w:r>
      <w:r w:rsidRPr="00643CA9">
        <w:rPr>
          <w:rStyle w:val="Emphasis"/>
        </w:rPr>
        <w:t>income</w:t>
      </w:r>
      <w:r w:rsidRPr="00C9060B">
        <w:rPr>
          <w:u w:val="single"/>
        </w:rPr>
        <w:t xml:space="preserve"> </w:t>
      </w:r>
      <w:r w:rsidRPr="00643CA9">
        <w:rPr>
          <w:rStyle w:val="Emphasis"/>
        </w:rPr>
        <w:t>spectrum</w:t>
      </w:r>
      <w:r w:rsidRPr="00C9060B">
        <w:rPr>
          <w:sz w:val="16"/>
        </w:rPr>
        <w:t xml:space="preserve">, </w:t>
      </w:r>
      <w:r w:rsidRPr="00C9060B">
        <w:rPr>
          <w:u w:val="single"/>
        </w:rPr>
        <w:t xml:space="preserve">and further </w:t>
      </w:r>
      <w:r w:rsidRPr="00643CA9">
        <w:rPr>
          <w:rStyle w:val="Emphasis"/>
        </w:rPr>
        <w:t>harm</w:t>
      </w:r>
      <w:r w:rsidRPr="00C9060B">
        <w:rPr>
          <w:u w:val="single"/>
        </w:rPr>
        <w:t xml:space="preserve"> the </w:t>
      </w:r>
      <w:r w:rsidRPr="00643CA9">
        <w:rPr>
          <w:rStyle w:val="Emphasis"/>
        </w:rPr>
        <w:t>environment</w:t>
      </w:r>
      <w:r w:rsidRPr="00C9060B">
        <w:rPr>
          <w:sz w:val="16"/>
        </w:rPr>
        <w:t xml:space="preserve"> by </w:t>
      </w:r>
      <w:r w:rsidRPr="00643CA9">
        <w:rPr>
          <w:rStyle w:val="Emphasis"/>
        </w:rPr>
        <w:t>encouraging</w:t>
      </w:r>
      <w:r w:rsidRPr="00C9060B">
        <w:rPr>
          <w:u w:val="single"/>
        </w:rPr>
        <w:t xml:space="preserve"> investment in </w:t>
      </w:r>
      <w:r w:rsidRPr="00643CA9">
        <w:rPr>
          <w:rStyle w:val="Emphasis"/>
        </w:rPr>
        <w:t>unsustainable</w:t>
      </w:r>
      <w:r w:rsidRPr="00C9060B">
        <w:rPr>
          <w:u w:val="single"/>
        </w:rPr>
        <w:t xml:space="preserve"> </w:t>
      </w:r>
      <w:r w:rsidRPr="00643CA9">
        <w:rPr>
          <w:rStyle w:val="Emphasis"/>
        </w:rPr>
        <w:t>extractive</w:t>
      </w:r>
      <w:r w:rsidRPr="00C9060B">
        <w:rPr>
          <w:u w:val="single"/>
        </w:rPr>
        <w:t xml:space="preserve"> </w:t>
      </w:r>
      <w:r w:rsidRPr="00643CA9">
        <w:rPr>
          <w:rStyle w:val="Emphasis"/>
        </w:rPr>
        <w:t>industries</w:t>
      </w:r>
      <w:r w:rsidRPr="00C9060B">
        <w:rPr>
          <w:sz w:val="16"/>
        </w:rPr>
        <w:t xml:space="preserve"> like oil and natural gas. </w:t>
      </w:r>
    </w:p>
    <w:p w14:paraId="58BCD860" w14:textId="77777777" w:rsidR="00AD628F" w:rsidRPr="00C9060B" w:rsidRDefault="00AD628F" w:rsidP="00AD628F">
      <w:pPr>
        <w:rPr>
          <w:sz w:val="16"/>
        </w:rPr>
      </w:pPr>
    </w:p>
    <w:p w14:paraId="5FC5B89C" w14:textId="77777777" w:rsidR="00AD628F" w:rsidRDefault="00AD628F" w:rsidP="00AD628F">
      <w:pPr>
        <w:pStyle w:val="Heading3"/>
      </w:pPr>
    </w:p>
    <w:p w14:paraId="3F481B6D" w14:textId="77777777" w:rsidR="00AD628F" w:rsidRDefault="00AD628F" w:rsidP="00AD628F">
      <w:pPr>
        <w:pStyle w:val="Heading3"/>
      </w:pPr>
      <w:r>
        <w:t>2AC---AT: Elections/Ptx---Basic Income Popular</w:t>
      </w:r>
    </w:p>
    <w:p w14:paraId="4C510DDF" w14:textId="77777777" w:rsidR="00AD628F" w:rsidRPr="00CE7D77" w:rsidRDefault="00AD628F" w:rsidP="00AD628F">
      <w:pPr>
        <w:pStyle w:val="Heading4"/>
      </w:pPr>
      <w:r>
        <w:t xml:space="preserve">Basic income is </w:t>
      </w:r>
      <w:r>
        <w:rPr>
          <w:u w:val="single"/>
        </w:rPr>
        <w:t>widely</w:t>
      </w:r>
      <w:r>
        <w:t xml:space="preserve"> </w:t>
      </w:r>
      <w:r>
        <w:rPr>
          <w:u w:val="single"/>
        </w:rPr>
        <w:t>popular</w:t>
      </w:r>
      <w:r>
        <w:t xml:space="preserve">. </w:t>
      </w:r>
    </w:p>
    <w:p w14:paraId="5C8E05B7" w14:textId="77777777" w:rsidR="00AD628F" w:rsidRPr="00A96CA7" w:rsidRDefault="00AD628F" w:rsidP="00AD628F">
      <w:r w:rsidRPr="00A96CA7">
        <w:rPr>
          <w:rStyle w:val="Style13ptBold"/>
        </w:rPr>
        <w:t>Downey et al 22</w:t>
      </w:r>
      <w:r>
        <w:t xml:space="preserve"> – Staff Attorney for the Legal Impact Network at the Shriver Center.</w:t>
      </w:r>
    </w:p>
    <w:p w14:paraId="4F7E384A" w14:textId="77777777" w:rsidR="00AD628F" w:rsidRPr="00E8082F" w:rsidRDefault="00AD628F" w:rsidP="00AD628F">
      <w:r>
        <w:t xml:space="preserve">Nolan Downey, Jeremy Rosen, Marie Claire Tran-Leung, Michelle Nicolet, Emily Coffey, </w:t>
      </w:r>
      <w:r w:rsidRPr="00A96CA7">
        <w:t xml:space="preserve">Marcus Samuel, Dina Kostrow, Gabriela Camargo Martins, Michael Conti, Andrea Diaz, Pedro </w:t>
      </w:r>
      <w:r>
        <w:t>Morillas, and Madeline Neighly, “Guaranteed Income: States Lead the Way in Reimagining the Social Safety Net,”  Shriver Center on Poverty Law Economic Security Project, April 2022, https://economicsecurityproject.org/resource/states-lead/</w:t>
      </w:r>
    </w:p>
    <w:p w14:paraId="38423D8F" w14:textId="77777777" w:rsidR="00AD628F" w:rsidRPr="00F87469" w:rsidRDefault="00AD628F" w:rsidP="00AD628F">
      <w:pPr>
        <w:rPr>
          <w:sz w:val="14"/>
        </w:rPr>
      </w:pPr>
      <w:r w:rsidRPr="00F87469">
        <w:rPr>
          <w:sz w:val="14"/>
        </w:rPr>
        <w:t xml:space="preserve">Lastly, </w:t>
      </w:r>
      <w:r w:rsidRPr="00317C6C">
        <w:rPr>
          <w:rStyle w:val="Emphasis"/>
        </w:rPr>
        <w:t xml:space="preserve">cash transfer programs, such as guaranteed income, </w:t>
      </w:r>
      <w:r w:rsidRPr="00317C6C">
        <w:rPr>
          <w:rStyle w:val="Emphasis"/>
          <w:bCs/>
        </w:rPr>
        <w:t>are</w:t>
      </w:r>
      <w:r w:rsidRPr="00E8082F">
        <w:rPr>
          <w:u w:val="single"/>
        </w:rPr>
        <w:t xml:space="preserve"> widely popular</w:t>
      </w:r>
      <w:r w:rsidRPr="00F87469">
        <w:rPr>
          <w:sz w:val="14"/>
        </w:rPr>
        <w:t>. A 2021 survey by Data for Progress found that a majority of</w:t>
      </w:r>
      <w:r w:rsidRPr="00E8082F">
        <w:rPr>
          <w:u w:val="single"/>
        </w:rPr>
        <w:t xml:space="preserve"> likely voters support a guaranteed income policy</w:t>
      </w:r>
      <w:r w:rsidRPr="00F87469">
        <w:rPr>
          <w:sz w:val="14"/>
        </w:rPr>
        <w:t xml:space="preserve"> in general, as well as the guaranteed income provided through the expanded-CTC. Voters supported a guaranteed income </w:t>
      </w:r>
      <w:r w:rsidRPr="00E8082F">
        <w:rPr>
          <w:u w:val="single"/>
        </w:rPr>
        <w:t>by a 16-point margin</w:t>
      </w:r>
      <w:r w:rsidRPr="00F87469">
        <w:rPr>
          <w:sz w:val="14"/>
        </w:rPr>
        <w:t xml:space="preserve"> (55 percent support; 39 percent oppose), and support was particularly strong among Black and Latinx voters, who supported a guaranteed income at 79 and 74 percent, respectively.20 </w:t>
      </w:r>
    </w:p>
    <w:p w14:paraId="60406626" w14:textId="77777777" w:rsidR="00AD628F" w:rsidRPr="00F87469" w:rsidRDefault="00AD628F" w:rsidP="00AD628F">
      <w:pPr>
        <w:rPr>
          <w:sz w:val="14"/>
        </w:rPr>
      </w:pPr>
      <w:r w:rsidRPr="00F87469">
        <w:rPr>
          <w:sz w:val="14"/>
        </w:rPr>
        <w:t xml:space="preserve">Existing </w:t>
      </w:r>
      <w:r w:rsidRPr="00E8082F">
        <w:rPr>
          <w:rStyle w:val="Emphasis"/>
        </w:rPr>
        <w:t>state</w:t>
      </w:r>
      <w:r w:rsidRPr="00E8082F">
        <w:rPr>
          <w:u w:val="single"/>
        </w:rPr>
        <w:t xml:space="preserve"> cash transfer </w:t>
      </w:r>
      <w:r w:rsidRPr="00E8082F">
        <w:rPr>
          <w:rStyle w:val="Emphasis"/>
        </w:rPr>
        <w:t>programs</w:t>
      </w:r>
      <w:r w:rsidRPr="00E8082F">
        <w:rPr>
          <w:u w:val="single"/>
        </w:rPr>
        <w:t xml:space="preserve"> are also </w:t>
      </w:r>
      <w:r w:rsidRPr="00E8082F">
        <w:rPr>
          <w:rStyle w:val="Emphasis"/>
        </w:rPr>
        <w:t>popular</w:t>
      </w:r>
      <w:r w:rsidRPr="00F87469">
        <w:rPr>
          <w:sz w:val="14"/>
        </w:rPr>
        <w:t xml:space="preserve">. </w:t>
      </w:r>
      <w:r w:rsidRPr="00E8082F">
        <w:rPr>
          <w:u w:val="single"/>
        </w:rPr>
        <w:t>Alaska’s Permanent Fund Dividend</w:t>
      </w:r>
      <w:r w:rsidRPr="00F87469">
        <w:rPr>
          <w:sz w:val="14"/>
        </w:rPr>
        <w:t xml:space="preserve"> (PFD) </w:t>
      </w:r>
      <w:r w:rsidRPr="00E8082F">
        <w:rPr>
          <w:u w:val="single"/>
        </w:rPr>
        <w:t>is funded through the state’s oil extraction</w:t>
      </w:r>
      <w:r w:rsidRPr="00F87469">
        <w:rPr>
          <w:sz w:val="14"/>
        </w:rPr>
        <w:t xml:space="preserve"> </w:t>
      </w:r>
      <w:r w:rsidRPr="00E8082F">
        <w:rPr>
          <w:u w:val="single"/>
        </w:rPr>
        <w:t>revenue</w:t>
      </w:r>
      <w:r w:rsidRPr="00F87469">
        <w:rPr>
          <w:sz w:val="14"/>
        </w:rPr>
        <w:t xml:space="preserve"> and is the most robust cash transfer program in any state across the country. Since 1982, a dividend has been paid to all Alaska residents who resided in the state for the entirety of the previous year and intend to remain indefinitely.21 In 1984, shortly after the program was created, about 60 percent of Alaskans thought the Permanent Fund Dividend Program was a good idea.22 </w:t>
      </w:r>
      <w:r w:rsidRPr="00E8082F">
        <w:rPr>
          <w:u w:val="single"/>
        </w:rPr>
        <w:t>In a 2017 survey</w:t>
      </w:r>
      <w:r w:rsidRPr="00F87469">
        <w:rPr>
          <w:sz w:val="14"/>
        </w:rPr>
        <w:t xml:space="preserve"> conducted by the Economic Security Project, </w:t>
      </w:r>
      <w:r w:rsidRPr="00E8082F">
        <w:rPr>
          <w:u w:val="single"/>
        </w:rPr>
        <w:t>nearly 4 out of 5 respondents had positive attitudes toward the PFD</w:t>
      </w:r>
      <w:r w:rsidRPr="00F87469">
        <w:rPr>
          <w:sz w:val="14"/>
        </w:rPr>
        <w:t xml:space="preserve"> (</w:t>
      </w:r>
      <w:r w:rsidRPr="00E8082F">
        <w:rPr>
          <w:u w:val="single"/>
        </w:rPr>
        <w:t>including 59 percent very positive</w:t>
      </w:r>
      <w:r w:rsidRPr="00F87469">
        <w:rPr>
          <w:sz w:val="14"/>
        </w:rPr>
        <w:t xml:space="preserve">) to only 7 percent negative. The same survey found that </w:t>
      </w:r>
      <w:r w:rsidRPr="00E8082F">
        <w:rPr>
          <w:u w:val="single"/>
        </w:rPr>
        <w:t>nearly 4 out of 5 Alaska voters felt the yearly dividends have made a difference in their lives over the past five years</w:t>
      </w:r>
      <w:r w:rsidRPr="00F87469">
        <w:rPr>
          <w:sz w:val="14"/>
        </w:rPr>
        <w:t xml:space="preserve">. </w:t>
      </w:r>
      <w:r w:rsidRPr="00E8082F">
        <w:rPr>
          <w:u w:val="single"/>
        </w:rPr>
        <w:t>By an overwhelming margin of 85 percent to 7 percent</w:t>
      </w:r>
      <w:r w:rsidRPr="00F87469">
        <w:rPr>
          <w:sz w:val="14"/>
        </w:rPr>
        <w:t xml:space="preserve">, </w:t>
      </w:r>
      <w:r w:rsidRPr="00E8082F">
        <w:rPr>
          <w:u w:val="single"/>
        </w:rPr>
        <w:t>Alaskans agreed that</w:t>
      </w:r>
      <w:r w:rsidRPr="00F87469">
        <w:rPr>
          <w:sz w:val="14"/>
        </w:rPr>
        <w:t>, “</w:t>
      </w:r>
      <w:r w:rsidRPr="00E8082F">
        <w:rPr>
          <w:u w:val="single"/>
        </w:rPr>
        <w:t>many people spend a large part of their PFDs on basic needs</w:t>
      </w:r>
      <w:r w:rsidRPr="00F87469">
        <w:rPr>
          <w:sz w:val="14"/>
        </w:rPr>
        <w:t xml:space="preserve">.23 </w:t>
      </w:r>
    </w:p>
    <w:p w14:paraId="219B996C" w14:textId="77777777" w:rsidR="00AD628F" w:rsidRPr="00F87469" w:rsidRDefault="00AD628F" w:rsidP="00AD628F">
      <w:pPr>
        <w:rPr>
          <w:sz w:val="14"/>
          <w:szCs w:val="32"/>
        </w:rPr>
      </w:pPr>
      <w:r w:rsidRPr="00F87469">
        <w:rPr>
          <w:sz w:val="14"/>
          <w:szCs w:val="32"/>
        </w:rPr>
        <w:t xml:space="preserve">Further, </w:t>
      </w:r>
      <w:r w:rsidRPr="00F87469">
        <w:rPr>
          <w:szCs w:val="32"/>
          <w:u w:val="single"/>
        </w:rPr>
        <w:t>different forms of cash relief were overwhelmingly popular during the pandemic</w:t>
      </w:r>
      <w:r w:rsidRPr="00F87469">
        <w:rPr>
          <w:sz w:val="14"/>
          <w:szCs w:val="32"/>
        </w:rPr>
        <w:t xml:space="preserve"> including expansion of the CTC, and direct stimulus payments.24 For example, </w:t>
      </w:r>
      <w:r w:rsidRPr="00F87469">
        <w:rPr>
          <w:szCs w:val="32"/>
          <w:u w:val="single"/>
        </w:rPr>
        <w:t>in two highly consequential Georgia Senate runoff races</w:t>
      </w:r>
      <w:r w:rsidRPr="00F87469">
        <w:rPr>
          <w:sz w:val="14"/>
          <w:szCs w:val="32"/>
        </w:rPr>
        <w:t xml:space="preserve"> in early 2021, </w:t>
      </w:r>
      <w:r w:rsidRPr="00F87469">
        <w:rPr>
          <w:szCs w:val="32"/>
          <w:u w:val="single"/>
        </w:rPr>
        <w:t>87 percent of Georgia runoff voters demanded more $1,200 checks</w:t>
      </w:r>
      <w:r w:rsidRPr="00F87469">
        <w:rPr>
          <w:sz w:val="14"/>
          <w:szCs w:val="32"/>
        </w:rPr>
        <w:t>, with 63 percent saying they were more likely to support a candidate who backed more checks.”25</w:t>
      </w:r>
    </w:p>
    <w:p w14:paraId="69598100" w14:textId="77777777" w:rsidR="00AD628F" w:rsidRPr="00F87469" w:rsidRDefault="00AD628F" w:rsidP="00AD628F">
      <w:pPr>
        <w:rPr>
          <w:rStyle w:val="Emphasis"/>
        </w:rPr>
      </w:pPr>
      <w:r w:rsidRPr="00F87469">
        <w:rPr>
          <w:szCs w:val="32"/>
          <w:u w:val="single"/>
        </w:rPr>
        <w:t>Guaranteed income is effective public policy because it supports people in meeting their basic needs and has tremendous potential to decrease sharply rising income inequality</w:t>
      </w:r>
      <w:r w:rsidRPr="00F87469">
        <w:rPr>
          <w:sz w:val="14"/>
          <w:szCs w:val="32"/>
        </w:rPr>
        <w:t xml:space="preserve">. Moreover, available </w:t>
      </w:r>
      <w:r w:rsidRPr="00F87469">
        <w:rPr>
          <w:rStyle w:val="Emphasis"/>
        </w:rPr>
        <w:t>polling shows</w:t>
      </w:r>
      <w:r w:rsidRPr="00F87469">
        <w:rPr>
          <w:sz w:val="14"/>
          <w:szCs w:val="32"/>
        </w:rPr>
        <w:t xml:space="preserve"> that </w:t>
      </w:r>
      <w:r w:rsidRPr="00F87469">
        <w:rPr>
          <w:szCs w:val="32"/>
          <w:u w:val="single"/>
        </w:rPr>
        <w:t>cash transfers</w:t>
      </w:r>
      <w:r w:rsidRPr="00F87469">
        <w:rPr>
          <w:sz w:val="14"/>
          <w:szCs w:val="32"/>
        </w:rPr>
        <w:t xml:space="preserve"> like a guaranteed income </w:t>
      </w:r>
      <w:r w:rsidRPr="00F87469">
        <w:rPr>
          <w:szCs w:val="32"/>
          <w:u w:val="single"/>
        </w:rPr>
        <w:t>are popular</w:t>
      </w:r>
      <w:r w:rsidRPr="00F87469">
        <w:rPr>
          <w:sz w:val="14"/>
          <w:szCs w:val="32"/>
        </w:rPr>
        <w:t xml:space="preserve"> and that </w:t>
      </w:r>
      <w:r w:rsidRPr="00F87469">
        <w:rPr>
          <w:szCs w:val="32"/>
          <w:u w:val="single"/>
        </w:rPr>
        <w:t xml:space="preserve">people </w:t>
      </w:r>
      <w:r w:rsidRPr="00F87469">
        <w:rPr>
          <w:rStyle w:val="Emphasis"/>
        </w:rPr>
        <w:t>across</w:t>
      </w:r>
      <w:r w:rsidRPr="00F87469">
        <w:rPr>
          <w:szCs w:val="32"/>
          <w:u w:val="single"/>
        </w:rPr>
        <w:t xml:space="preserve"> the </w:t>
      </w:r>
      <w:r w:rsidRPr="00F87469">
        <w:rPr>
          <w:rStyle w:val="Emphasis"/>
        </w:rPr>
        <w:t>political spectrum</w:t>
      </w:r>
      <w:r w:rsidRPr="00F87469">
        <w:rPr>
          <w:szCs w:val="32"/>
          <w:u w:val="single"/>
        </w:rPr>
        <w:t xml:space="preserve"> believe they are worthy of pursuit</w:t>
      </w:r>
      <w:r w:rsidRPr="00F87469">
        <w:rPr>
          <w:sz w:val="14"/>
          <w:szCs w:val="32"/>
        </w:rPr>
        <w:t>.</w:t>
      </w:r>
    </w:p>
    <w:p w14:paraId="29B6C2C1" w14:textId="77777777" w:rsidR="00AD628F" w:rsidRPr="00F87469" w:rsidRDefault="00AD628F" w:rsidP="00AD628F">
      <w:pPr>
        <w:rPr>
          <w:sz w:val="14"/>
        </w:rPr>
      </w:pPr>
    </w:p>
    <w:p w14:paraId="635A3336" w14:textId="77777777" w:rsidR="00AD628F" w:rsidRPr="00F87469" w:rsidRDefault="00AD628F" w:rsidP="00AD628F">
      <w:pPr>
        <w:rPr>
          <w:sz w:val="14"/>
        </w:rPr>
      </w:pPr>
    </w:p>
    <w:p w14:paraId="166B9B4D" w14:textId="77777777" w:rsidR="00AD628F" w:rsidRDefault="00AD628F" w:rsidP="00AD628F">
      <w:pPr>
        <w:pStyle w:val="Heading2"/>
      </w:pPr>
      <w:r>
        <w:t xml:space="preserve">Single Payer </w:t>
      </w:r>
    </w:p>
    <w:p w14:paraId="3931960A" w14:textId="77777777" w:rsidR="00AD628F" w:rsidRDefault="00AD628F" w:rsidP="00AD628F">
      <w:pPr>
        <w:pStyle w:val="Heading3"/>
      </w:pPr>
      <w:r>
        <w:t>2AC---Fails</w:t>
      </w:r>
    </w:p>
    <w:p w14:paraId="3E55D8E5" w14:textId="77777777" w:rsidR="00AD628F" w:rsidRDefault="00AD628F" w:rsidP="00AD628F">
      <w:pPr>
        <w:pStyle w:val="Heading4"/>
      </w:pPr>
      <w:r>
        <w:t xml:space="preserve">State single-payer fails---funding and pre-emption. </w:t>
      </w:r>
    </w:p>
    <w:p w14:paraId="7E6EAC2B" w14:textId="77777777" w:rsidR="00AD628F" w:rsidRPr="002468FA" w:rsidRDefault="00AD628F" w:rsidP="00AD628F">
      <w:r w:rsidRPr="002468FA">
        <w:rPr>
          <w:rStyle w:val="Style13ptBold"/>
        </w:rPr>
        <w:t>Yi 22</w:t>
      </w:r>
      <w:r>
        <w:t xml:space="preserve"> – Former politics intern at FiveThirtyEight</w:t>
      </w:r>
    </w:p>
    <w:p w14:paraId="76CFEBCC" w14:textId="77777777" w:rsidR="00AD628F" w:rsidRPr="002468FA" w:rsidRDefault="00AD628F" w:rsidP="00AD628F">
      <w:r>
        <w:t>Jean Yi, “More States Are Proposing Single-Payer Healthcare. Why Aren’t They Succeeding?” Five Thirty-Eight, March 9, 2022, https://fivethirtyeight.com/features/more-states-are-proposing-single-payer-health-care-why-arent-they-succeeding/</w:t>
      </w:r>
    </w:p>
    <w:p w14:paraId="2195ECD1" w14:textId="77777777" w:rsidR="00AD628F" w:rsidRPr="002468FA" w:rsidRDefault="00AD628F" w:rsidP="00AD628F">
      <w:pPr>
        <w:rPr>
          <w:sz w:val="16"/>
        </w:rPr>
      </w:pPr>
      <w:r w:rsidRPr="002468FA">
        <w:rPr>
          <w:sz w:val="16"/>
        </w:rPr>
        <w:t xml:space="preserve">The Democratic presidential primary might feel like a lifetime ago, but one important storyline in that race was health care — specifically single-payer health care, or the policy that the government should offer universal health insurance to everyone in the country. The nomination of now-President Biden, who opposed single-payer health care during the primary, has put single-payer health care on the backburner nationally. But that hasn’t stopped the issue from impacting </w:t>
      </w:r>
      <w:r w:rsidRPr="001C7E9E">
        <w:rPr>
          <w:u w:val="single"/>
        </w:rPr>
        <w:t>state legislators</w:t>
      </w:r>
      <w:r w:rsidRPr="002468FA">
        <w:rPr>
          <w:sz w:val="16"/>
        </w:rPr>
        <w:t xml:space="preserve">, who </w:t>
      </w:r>
      <w:r w:rsidRPr="001C7E9E">
        <w:rPr>
          <w:u w:val="single"/>
        </w:rPr>
        <w:t>have introduced more single-payer health care bills in the last few years</w:t>
      </w:r>
      <w:r w:rsidRPr="002468FA">
        <w:rPr>
          <w:sz w:val="16"/>
        </w:rPr>
        <w:t xml:space="preserve"> than ever before.</w:t>
      </w:r>
    </w:p>
    <w:p w14:paraId="0FAAE392" w14:textId="77777777" w:rsidR="00AD628F" w:rsidRPr="002468FA" w:rsidRDefault="00AD628F" w:rsidP="00AD628F">
      <w:pPr>
        <w:rPr>
          <w:sz w:val="16"/>
        </w:rPr>
      </w:pPr>
      <w:r w:rsidRPr="002468FA">
        <w:rPr>
          <w:sz w:val="16"/>
        </w:rPr>
        <w:t xml:space="preserve">Health care policy researchers Erin C. Fuse Brown and Elizabeth McCuskey tracked the number of unique single-payer bills introduced in state legislatures across the country from 2010 to 2019, finding a sharp uptick in bills introduced since 2017. During each of those three years, at least 10 single-payer proposals were introduced, according to Brown and McCuskey’s research, for the first time since 2013. In total, </w:t>
      </w:r>
      <w:r w:rsidRPr="001C7E9E">
        <w:rPr>
          <w:u w:val="single"/>
        </w:rPr>
        <w:t>state legislators proposed more single-payer bills from 2017 to 2019 than in the previous seven years combined</w:t>
      </w:r>
      <w:r w:rsidRPr="002468FA">
        <w:rPr>
          <w:sz w:val="16"/>
        </w:rPr>
        <w:t>. And for 2021, we’ve identified 10 single-payer bills that legislators introduced across the country, from liberal states like California and Massachusetts to more conservative ones including Iowa and Ohio.1</w:t>
      </w:r>
    </w:p>
    <w:p w14:paraId="29E9231E" w14:textId="77777777" w:rsidR="00AD628F" w:rsidRPr="002468FA" w:rsidRDefault="00AD628F" w:rsidP="00AD628F">
      <w:pPr>
        <w:rPr>
          <w:sz w:val="16"/>
        </w:rPr>
      </w:pPr>
      <w:r w:rsidRPr="001C7E9E">
        <w:rPr>
          <w:u w:val="single"/>
        </w:rPr>
        <w:t xml:space="preserve">What do all these proposals have in common? They’ve all </w:t>
      </w:r>
      <w:r w:rsidRPr="001C7E9E">
        <w:rPr>
          <w:rStyle w:val="Emphasis"/>
        </w:rPr>
        <w:t>universally failed</w:t>
      </w:r>
      <w:r w:rsidRPr="001C7E9E">
        <w:rPr>
          <w:u w:val="single"/>
        </w:rPr>
        <w:t>.</w:t>
      </w:r>
      <w:r w:rsidRPr="002468FA">
        <w:rPr>
          <w:sz w:val="16"/>
        </w:rPr>
        <w:t xml:space="preserve"> In fact, </w:t>
      </w:r>
      <w:r w:rsidRPr="001C7E9E">
        <w:rPr>
          <w:u w:val="single"/>
        </w:rPr>
        <w:t>Vermont</w:t>
      </w:r>
      <w:r w:rsidRPr="002468FA">
        <w:rPr>
          <w:sz w:val="16"/>
        </w:rPr>
        <w:t xml:space="preserve">, the only state that managed to pass single-payer health care in 2011, </w:t>
      </w:r>
      <w:r w:rsidRPr="001C7E9E">
        <w:rPr>
          <w:u w:val="single"/>
        </w:rPr>
        <w:t xml:space="preserve">ended up </w:t>
      </w:r>
      <w:r w:rsidRPr="001C7E9E">
        <w:rPr>
          <w:rStyle w:val="Emphasis"/>
        </w:rPr>
        <w:t>shelving its plan</w:t>
      </w:r>
      <w:r w:rsidRPr="001C7E9E">
        <w:rPr>
          <w:u w:val="single"/>
        </w:rPr>
        <w:t xml:space="preserve"> three years later.</w:t>
      </w:r>
    </w:p>
    <w:p w14:paraId="6FF50FE2" w14:textId="77777777" w:rsidR="00AD628F" w:rsidRPr="002468FA" w:rsidRDefault="00AD628F" w:rsidP="00AD628F">
      <w:pPr>
        <w:rPr>
          <w:sz w:val="16"/>
        </w:rPr>
      </w:pPr>
      <w:r w:rsidRPr="002468FA">
        <w:rPr>
          <w:sz w:val="16"/>
        </w:rPr>
        <w:t xml:space="preserve">It makes sense why single-payer advocates have tried to take these fights to the states. </w:t>
      </w:r>
      <w:r w:rsidRPr="00BD1EEE">
        <w:rPr>
          <w:u w:val="single"/>
        </w:rPr>
        <w:t>States have traditionally been seen as the “laboratories of democracy,”</w:t>
      </w:r>
      <w:r w:rsidRPr="002468FA">
        <w:rPr>
          <w:sz w:val="16"/>
        </w:rPr>
        <w:t xml:space="preserve"> and some advocates of single-payer health care have argued that liberal states could provide unique opportunities to advance single-payer health care. </w:t>
      </w:r>
      <w:r w:rsidRPr="00BD1EEE">
        <w:rPr>
          <w:u w:val="single"/>
        </w:rPr>
        <w:t>But</w:t>
      </w:r>
      <w:r w:rsidRPr="002468FA">
        <w:rPr>
          <w:sz w:val="16"/>
        </w:rPr>
        <w:t xml:space="preserve"> as I’ll explain, passing single-payer health care at the state level is next to impossible, as </w:t>
      </w:r>
      <w:r w:rsidRPr="00BD1EEE">
        <w:rPr>
          <w:u w:val="single"/>
        </w:rPr>
        <w:t>states are particularly limited in how they can allocate federal and private health care funds</w:t>
      </w:r>
      <w:r w:rsidRPr="002468FA">
        <w:rPr>
          <w:sz w:val="16"/>
        </w:rPr>
        <w:t>. There is, however, evidence that Americans may have an appetite for a public option, or government-run health insurance that people can opt into at the state level. Three states (Colorado, Nevada and Washington) have already passed a public option. It’s not single-payer health care reform, but it’s possible that we might see more states adopt their own public-option reforms.</w:t>
      </w:r>
    </w:p>
    <w:p w14:paraId="276F5713" w14:textId="77777777" w:rsidR="00AD628F" w:rsidRPr="00CD2B78" w:rsidRDefault="00AD628F" w:rsidP="00AD628F">
      <w:pPr>
        <w:rPr>
          <w:u w:val="single"/>
        </w:rPr>
      </w:pPr>
      <w:r w:rsidRPr="002468FA">
        <w:rPr>
          <w:sz w:val="16"/>
        </w:rPr>
        <w:t xml:space="preserve">One big reason </w:t>
      </w:r>
      <w:r w:rsidRPr="00CD2B78">
        <w:rPr>
          <w:u w:val="single"/>
        </w:rPr>
        <w:t>single-payer proposals haven’t caught on at the state level</w:t>
      </w:r>
      <w:r w:rsidRPr="002468FA">
        <w:rPr>
          <w:sz w:val="16"/>
        </w:rPr>
        <w:t xml:space="preserve"> is </w:t>
      </w:r>
      <w:r w:rsidRPr="00CD2B78">
        <w:rPr>
          <w:u w:val="single"/>
        </w:rPr>
        <w:t xml:space="preserve">because finding a </w:t>
      </w:r>
      <w:r w:rsidRPr="00CD2B78">
        <w:rPr>
          <w:rStyle w:val="Emphasis"/>
        </w:rPr>
        <w:t>reliable</w:t>
      </w:r>
      <w:r w:rsidRPr="00CD2B78">
        <w:rPr>
          <w:u w:val="single"/>
        </w:rPr>
        <w:t xml:space="preserve"> way to </w:t>
      </w:r>
      <w:r w:rsidRPr="00CD2B78">
        <w:rPr>
          <w:rStyle w:val="Emphasis"/>
        </w:rPr>
        <w:t>pay</w:t>
      </w:r>
      <w:r w:rsidRPr="00CD2B78">
        <w:rPr>
          <w:u w:val="single"/>
        </w:rPr>
        <w:t xml:space="preserve"> for such a program is </w:t>
      </w:r>
      <w:r w:rsidRPr="00CD2B78">
        <w:rPr>
          <w:rStyle w:val="Emphasis"/>
        </w:rPr>
        <w:t>challenging</w:t>
      </w:r>
      <w:r w:rsidRPr="002468FA">
        <w:rPr>
          <w:sz w:val="16"/>
        </w:rPr>
        <w:t xml:space="preserve">. Single-payer advocates originally envisioned a federal proposal that would cover all Americans under a more generous version of a preexisting program — that is, Medicare, but now for all. </w:t>
      </w:r>
      <w:r w:rsidRPr="00CD2B78">
        <w:rPr>
          <w:u w:val="single"/>
        </w:rPr>
        <w:t xml:space="preserve">Doing this </w:t>
      </w:r>
      <w:r w:rsidRPr="00CD2B78">
        <w:rPr>
          <w:rStyle w:val="Emphasis"/>
        </w:rPr>
        <w:t>state-by-state</w:t>
      </w:r>
      <w:r w:rsidRPr="00CD2B78">
        <w:rPr>
          <w:u w:val="single"/>
        </w:rPr>
        <w:t xml:space="preserve"> would require each state to apply for </w:t>
      </w:r>
      <w:r w:rsidRPr="00CD2B78">
        <w:rPr>
          <w:rStyle w:val="Emphasis"/>
        </w:rPr>
        <w:t>waivers</w:t>
      </w:r>
      <w:r w:rsidRPr="00CD2B78">
        <w:rPr>
          <w:u w:val="single"/>
        </w:rPr>
        <w:t xml:space="preserve"> to divert federal funds used for Medicare, Medicaid and Affordable Care Act exchanges to be used for their own single-payer plans</w:t>
      </w:r>
      <w:r w:rsidRPr="002468FA">
        <w:rPr>
          <w:sz w:val="16"/>
        </w:rPr>
        <w:t xml:space="preserve">. And </w:t>
      </w:r>
      <w:r w:rsidRPr="00CD2B78">
        <w:rPr>
          <w:u w:val="single"/>
        </w:rPr>
        <w:t xml:space="preserve">that’s tricky because the Department of Health and Human Services has </w:t>
      </w:r>
      <w:r w:rsidRPr="00CD2B78">
        <w:rPr>
          <w:rStyle w:val="Emphasis"/>
        </w:rPr>
        <w:t>wide discretion</w:t>
      </w:r>
      <w:r w:rsidRPr="00CD2B78">
        <w:rPr>
          <w:u w:val="single"/>
        </w:rPr>
        <w:t xml:space="preserve"> to approve or deny states’ requests</w:t>
      </w:r>
      <w:r w:rsidRPr="002468FA">
        <w:rPr>
          <w:sz w:val="16"/>
        </w:rPr>
        <w:t xml:space="preserve">, </w:t>
      </w:r>
      <w:r w:rsidRPr="00CD2B78">
        <w:rPr>
          <w:u w:val="single"/>
        </w:rPr>
        <w:t xml:space="preserve">which makes any proposal </w:t>
      </w:r>
      <w:r w:rsidRPr="00CD2B78">
        <w:rPr>
          <w:rStyle w:val="Emphasis"/>
        </w:rPr>
        <w:t>highly dependent</w:t>
      </w:r>
      <w:r w:rsidRPr="00CD2B78">
        <w:rPr>
          <w:u w:val="single"/>
        </w:rPr>
        <w:t xml:space="preserve"> on the national </w:t>
      </w:r>
      <w:r w:rsidRPr="00CD2B78">
        <w:rPr>
          <w:rStyle w:val="Emphasis"/>
        </w:rPr>
        <w:t>political climate</w:t>
      </w:r>
      <w:r w:rsidRPr="00CD2B78">
        <w:rPr>
          <w:u w:val="single"/>
        </w:rPr>
        <w:t>.</w:t>
      </w:r>
    </w:p>
    <w:p w14:paraId="756C450C" w14:textId="77777777" w:rsidR="00AD628F" w:rsidRPr="002468FA" w:rsidRDefault="00AD628F" w:rsidP="00AD628F">
      <w:pPr>
        <w:rPr>
          <w:sz w:val="16"/>
        </w:rPr>
      </w:pPr>
      <w:r w:rsidRPr="002468FA">
        <w:rPr>
          <w:sz w:val="16"/>
        </w:rPr>
        <w:t xml:space="preserve">This isn’t just a theoretical debate either: </w:t>
      </w:r>
      <w:r w:rsidRPr="002468FA">
        <w:rPr>
          <w:u w:val="single"/>
        </w:rPr>
        <w:t>Trump’s administrator</w:t>
      </w:r>
      <w:r w:rsidRPr="002468FA">
        <w:rPr>
          <w:sz w:val="16"/>
        </w:rPr>
        <w:t xml:space="preserve"> for the Centers for Medicare &amp; Medicaid Services Seema Verma </w:t>
      </w:r>
      <w:r w:rsidRPr="002468FA">
        <w:rPr>
          <w:u w:val="single"/>
        </w:rPr>
        <w:t>said</w:t>
      </w:r>
      <w:r w:rsidRPr="002468FA">
        <w:rPr>
          <w:sz w:val="16"/>
        </w:rPr>
        <w:t xml:space="preserve"> in 2018 that she </w:t>
      </w:r>
      <w:r w:rsidRPr="002468FA">
        <w:rPr>
          <w:u w:val="single"/>
        </w:rPr>
        <w:t>would deny waivers from states to create single-payer systems</w:t>
      </w:r>
      <w:r w:rsidRPr="002468FA">
        <w:rPr>
          <w:sz w:val="16"/>
        </w:rPr>
        <w:t xml:space="preserve">, while </w:t>
      </w:r>
      <w:r w:rsidRPr="002468FA">
        <w:rPr>
          <w:u w:val="single"/>
        </w:rPr>
        <w:t>Biden’s</w:t>
      </w:r>
      <w:r w:rsidRPr="002468FA">
        <w:rPr>
          <w:sz w:val="16"/>
        </w:rPr>
        <w:t xml:space="preserve"> Health and Human Services </w:t>
      </w:r>
      <w:r w:rsidRPr="002468FA">
        <w:rPr>
          <w:u w:val="single"/>
        </w:rPr>
        <w:t>Secretary</w:t>
      </w:r>
      <w:r w:rsidRPr="002468FA">
        <w:rPr>
          <w:sz w:val="16"/>
        </w:rPr>
        <w:t xml:space="preserve"> Xavier Becerra has </w:t>
      </w:r>
      <w:r w:rsidRPr="002468FA">
        <w:rPr>
          <w:u w:val="single"/>
        </w:rPr>
        <w:t>expressed more favorable sentiments</w:t>
      </w:r>
      <w:r w:rsidRPr="002468FA">
        <w:rPr>
          <w:sz w:val="16"/>
        </w:rPr>
        <w:t xml:space="preserve">. </w:t>
      </w:r>
      <w:r w:rsidRPr="002468FA">
        <w:rPr>
          <w:u w:val="single"/>
        </w:rPr>
        <w:t xml:space="preserve">Almost all single-payer proposals depend on these waivers and states </w:t>
      </w:r>
      <w:r w:rsidRPr="002468FA">
        <w:rPr>
          <w:rStyle w:val="Emphasis"/>
        </w:rPr>
        <w:t>don’t</w:t>
      </w:r>
      <w:r w:rsidRPr="002468FA">
        <w:rPr>
          <w:u w:val="single"/>
        </w:rPr>
        <w:t xml:space="preserve"> often have </w:t>
      </w:r>
      <w:r w:rsidRPr="002468FA">
        <w:rPr>
          <w:rStyle w:val="Emphasis"/>
        </w:rPr>
        <w:t>fallback</w:t>
      </w:r>
      <w:r w:rsidRPr="002468FA">
        <w:rPr>
          <w:u w:val="single"/>
        </w:rPr>
        <w:t xml:space="preserve"> </w:t>
      </w:r>
      <w:r w:rsidRPr="002468FA">
        <w:rPr>
          <w:rStyle w:val="Emphasis"/>
        </w:rPr>
        <w:t>plans</w:t>
      </w:r>
      <w:r w:rsidRPr="002468FA">
        <w:rPr>
          <w:sz w:val="16"/>
        </w:rPr>
        <w:t xml:space="preserve"> for if this federal funding gets denied.</w:t>
      </w:r>
    </w:p>
    <w:p w14:paraId="55A1D2B2" w14:textId="77777777" w:rsidR="00AD628F" w:rsidRDefault="00AD628F" w:rsidP="00AD628F">
      <w:pPr>
        <w:rPr>
          <w:sz w:val="16"/>
        </w:rPr>
      </w:pPr>
      <w:r w:rsidRPr="002468FA">
        <w:rPr>
          <w:u w:val="single"/>
        </w:rPr>
        <w:t>Employer-sponsored health insurance plans</w:t>
      </w:r>
      <w:r w:rsidRPr="002468FA">
        <w:rPr>
          <w:sz w:val="16"/>
        </w:rPr>
        <w:t xml:space="preserve">, which cover 54 percent of Americans, </w:t>
      </w:r>
      <w:r w:rsidRPr="002468FA">
        <w:rPr>
          <w:u w:val="single"/>
        </w:rPr>
        <w:t>are another hurdle</w:t>
      </w:r>
      <w:r w:rsidRPr="002468FA">
        <w:rPr>
          <w:sz w:val="16"/>
        </w:rPr>
        <w:t xml:space="preserve"> for states trying to pass single-payer health care. </w:t>
      </w:r>
      <w:r w:rsidRPr="002468FA">
        <w:rPr>
          <w:rStyle w:val="Emphasis"/>
        </w:rPr>
        <w:t>Federal law</w:t>
      </w:r>
      <w:r w:rsidRPr="002468FA">
        <w:rPr>
          <w:u w:val="single"/>
        </w:rPr>
        <w:t xml:space="preserve"> largely </w:t>
      </w:r>
      <w:r w:rsidRPr="002468FA">
        <w:rPr>
          <w:rStyle w:val="Emphasis"/>
        </w:rPr>
        <w:t>prevents</w:t>
      </w:r>
      <w:r w:rsidRPr="002468FA">
        <w:rPr>
          <w:u w:val="single"/>
        </w:rPr>
        <w:t xml:space="preserve"> states from regulating employer-provided health insurance, so states </w:t>
      </w:r>
      <w:r w:rsidRPr="002468FA">
        <w:rPr>
          <w:rStyle w:val="Emphasis"/>
        </w:rPr>
        <w:t>can’t</w:t>
      </w:r>
      <w:r w:rsidRPr="002468FA">
        <w:rPr>
          <w:u w:val="single"/>
        </w:rPr>
        <w:t xml:space="preserve"> just </w:t>
      </w:r>
      <w:r w:rsidRPr="002468FA">
        <w:rPr>
          <w:rStyle w:val="Emphasis"/>
        </w:rPr>
        <w:t>stop</w:t>
      </w:r>
      <w:r w:rsidRPr="002468FA">
        <w:rPr>
          <w:u w:val="single"/>
        </w:rPr>
        <w:t xml:space="preserve"> </w:t>
      </w:r>
      <w:r w:rsidRPr="002468FA">
        <w:rPr>
          <w:rStyle w:val="Emphasis"/>
        </w:rPr>
        <w:t>employers</w:t>
      </w:r>
      <w:r w:rsidRPr="002468FA">
        <w:rPr>
          <w:u w:val="single"/>
        </w:rPr>
        <w:t xml:space="preserve"> from offering their own health care benefits</w:t>
      </w:r>
      <w:r w:rsidRPr="002468FA">
        <w:rPr>
          <w:sz w:val="16"/>
        </w:rPr>
        <w:t xml:space="preserve">. The exact scope of this law has been litigated for decades, but suffice it to say that it’s successfully put the kibosh on many statewide health care reforms. Single-payer health insurance is particularly tricky as </w:t>
      </w:r>
      <w:r w:rsidRPr="002468FA">
        <w:rPr>
          <w:u w:val="single"/>
        </w:rPr>
        <w:t>there’s no way to get everyone onto the plan without first changing how private insurance works.</w:t>
      </w:r>
      <w:r w:rsidRPr="002468FA">
        <w:rPr>
          <w:sz w:val="16"/>
        </w:rPr>
        <w:t xml:space="preserve"> States have tried to address this through measures like increasing payroll taxes or restricting providers’ ability to accept reimbursement from private insurance plans. But the more elaborate these mechanisms get, the more complicated it becomes to implement — and the more </w:t>
      </w:r>
      <w:r w:rsidRPr="002468FA">
        <w:rPr>
          <w:u w:val="single"/>
        </w:rPr>
        <w:t>people</w:t>
      </w:r>
      <w:r w:rsidRPr="002468FA">
        <w:rPr>
          <w:sz w:val="16"/>
        </w:rPr>
        <w:t xml:space="preserve"> that </w:t>
      </w:r>
      <w:r w:rsidRPr="002468FA">
        <w:rPr>
          <w:u w:val="single"/>
        </w:rPr>
        <w:t>could slip through the cracks</w:t>
      </w:r>
      <w:r w:rsidRPr="002468FA">
        <w:rPr>
          <w:sz w:val="16"/>
        </w:rPr>
        <w:t>.</w:t>
      </w:r>
    </w:p>
    <w:p w14:paraId="3C1CE1E3" w14:textId="77777777" w:rsidR="00AD628F" w:rsidRDefault="00AD628F" w:rsidP="00AD628F">
      <w:pPr>
        <w:pStyle w:val="Heading4"/>
      </w:pPr>
      <w:r>
        <w:t xml:space="preserve">State bargaining fails: </w:t>
      </w:r>
    </w:p>
    <w:p w14:paraId="3B129888" w14:textId="77777777" w:rsidR="00AD628F" w:rsidRPr="000062E2" w:rsidRDefault="00AD628F" w:rsidP="00AD628F">
      <w:pPr>
        <w:pStyle w:val="Heading4"/>
      </w:pPr>
      <w:bookmarkStart w:id="0" w:name="_Hlk509673206"/>
      <w:r>
        <w:t>Low market power, uncoordinated, no resources</w:t>
      </w:r>
    </w:p>
    <w:p w14:paraId="537275CB" w14:textId="77777777" w:rsidR="00AD628F" w:rsidRPr="00F55C5E" w:rsidRDefault="00AD628F" w:rsidP="00AD628F">
      <w:r>
        <w:t xml:space="preserve">Benjamin </w:t>
      </w:r>
      <w:r w:rsidRPr="00F55C5E">
        <w:rPr>
          <w:b/>
        </w:rPr>
        <w:t xml:space="preserve">Studebaker </w:t>
      </w:r>
      <w:r>
        <w:rPr>
          <w:b/>
        </w:rPr>
        <w:t>17</w:t>
      </w:r>
      <w:r>
        <w:t>, PhD in Politics and International Studies at the University of Cambridge, 6-2-2017, "Why Single Payer Works Better at the National Level than the State Level," https://benjaminstudebaker.com/2017/06/02/why-single-payer-works-better-at-the-national-level-than-the-state-level/</w:t>
      </w:r>
    </w:p>
    <w:p w14:paraId="691DC529" w14:textId="77777777" w:rsidR="00AD628F" w:rsidRDefault="00AD628F" w:rsidP="00AD628F">
      <w:pPr>
        <w:rPr>
          <w:rStyle w:val="StyleUnderline"/>
        </w:rPr>
      </w:pPr>
      <w:r w:rsidRPr="000062E2">
        <w:rPr>
          <w:sz w:val="14"/>
        </w:rPr>
        <w:t>There’s a single payer plan advancing in the state of California, and many people are excited about it. And for good reason–</w:t>
      </w:r>
      <w:r w:rsidRPr="000062E2">
        <w:rPr>
          <w:rStyle w:val="StyleUnderline"/>
        </w:rPr>
        <w:t>a single payer system can potentially</w:t>
      </w:r>
      <w:r w:rsidRPr="000062E2">
        <w:rPr>
          <w:sz w:val="14"/>
        </w:rPr>
        <w:t xml:space="preserve"> </w:t>
      </w:r>
      <w:r w:rsidRPr="000062E2">
        <w:rPr>
          <w:rStyle w:val="Emphasis"/>
        </w:rPr>
        <w:t>extend coverage while cutting costs</w:t>
      </w:r>
      <w:r w:rsidRPr="000062E2">
        <w:rPr>
          <w:sz w:val="14"/>
        </w:rPr>
        <w:t xml:space="preserve">. I’ve written about the virtues of single payer many times before, but </w:t>
      </w:r>
      <w:r w:rsidRPr="000062E2">
        <w:rPr>
          <w:rStyle w:val="StyleUnderline"/>
        </w:rPr>
        <w:t xml:space="preserve">there is a </w:t>
      </w:r>
      <w:r w:rsidRPr="000062E2">
        <w:rPr>
          <w:rStyle w:val="Emphasis"/>
        </w:rPr>
        <w:t>political danger</w:t>
      </w:r>
      <w:r w:rsidRPr="000062E2">
        <w:rPr>
          <w:sz w:val="14"/>
        </w:rPr>
        <w:t xml:space="preserve"> </w:t>
      </w:r>
      <w:r w:rsidRPr="000062E2">
        <w:rPr>
          <w:rStyle w:val="StyleUnderline"/>
        </w:rPr>
        <w:t xml:space="preserve">in attempting to do single payer at the </w:t>
      </w:r>
      <w:r w:rsidRPr="000062E2">
        <w:rPr>
          <w:rStyle w:val="Emphasis"/>
        </w:rPr>
        <w:t>state level</w:t>
      </w:r>
      <w:r w:rsidRPr="000062E2">
        <w:rPr>
          <w:sz w:val="14"/>
        </w:rPr>
        <w:t xml:space="preserve">. </w:t>
      </w:r>
      <w:r w:rsidRPr="000062E2">
        <w:rPr>
          <w:rStyle w:val="StyleUnderline"/>
        </w:rPr>
        <w:t xml:space="preserve">Ironically and tragically, the very economic forces which make single payer such a good federal policy create </w:t>
      </w:r>
      <w:r w:rsidRPr="000062E2">
        <w:rPr>
          <w:rStyle w:val="Emphasis"/>
        </w:rPr>
        <w:t>powerful dangers for state systems</w:t>
      </w:r>
      <w:r w:rsidRPr="000062E2">
        <w:rPr>
          <w:rStyle w:val="StyleUnderline"/>
        </w:rPr>
        <w:t xml:space="preserve">. </w:t>
      </w:r>
      <w:r w:rsidRPr="000062E2">
        <w:rPr>
          <w:sz w:val="14"/>
        </w:rPr>
        <w:t>The private system in the United States wastes huge amounts of money. To show just how bad it is, I like to use a figure I call the “healthcare efficiency rating” or “HER” for short. It’s relatively simple–we just divide a country’s life expectancy by its total healthcare spending as a percent of GDP. Among rich countries, the United States ranks dead last in HER, and it’s not close: America is in red. The green countries use single-payer, and the blue countries use hybrid systems which contain large public components. Overall, the single payer systems are the most efficient: Because the American healthcare system is so inefficient, we spend a much larger percentage of our GDP on healthcare than countries with single payer do. Healthcare spending in the US is about 17% of GDP. In Britain it’s 9%. Yet in the United States, average life expectancy is 79.3 while in the UK it’s 81.2. The Brits aren’t just getting more lifespan for their money–they’re getting more lifespan, full stop. Single payer cuts costs by giving the government a monopoly on demand. Because the state negotiates on behalf of all patients, it can more or less dictate prices to doctors, hospitals, and drug companies. Usually countries with single payer manage their costs by listening to patients–if patients feel that the quality of the service is poor, they can vote in parties that pledge to increase funding. If patients feel that the service is costing taxpayers</w:t>
      </w:r>
      <w:r w:rsidRPr="00CD5235">
        <w:rPr>
          <w:sz w:val="14"/>
        </w:rPr>
        <w:t xml:space="preserve"> too much money, they can vote in parties that pledge to force costs down. The left and the right in European countries often act as a yin-yang on healthcare–the left stops the right from destroying the service and the right stops the left from allowing the service to grow fat and inefficient. Single payer is so inexpensive because when the government decides to reduce the cost of the service, it changes compensation for everyone in the healthcare sector and leaves them with no where to go. The American healthcare system is very fat and inefficient and there is much room for cost-cutting. For instance, because American drug companies receive entirely too much money, they have lots of extra cash to waste on advertising–far more than what they spend on medical research: In theory, if the United States were to create a federal single payer system like Britain’s and cut healthcare spending to 9% of GDP, it could save $1.4 trillion every year. That’s more than $14 trillion in the first decade, without including inflation or economic growth, both of which would raise that figure. The thing is, these cost savings are so immense that if we did this all at once we’d create tremendous disruption in the healthcare sector. In addition to wiping out the $800 billion health insurance industry and its 450,000+ jobs, we’d also cut some of the 12.4 million healthcare jobs and reduce compensation for the rest. So in practice, a federal system might instead reduce healthcare costs gradually. Instead of forcing compensation down to European levels immediately, we might hold down the rate at which healthcare costs grow below the rates of growth and inflation until at some point, some years down the line, we’d achieve a competitive spending percentage and HER. This means that a federal single payer system might initially cost a trillion dollars more than is really necessary, as we slowly transition the healthcare system to a lower compensation, higher efficiency model. Fortunately, the federal government doesn’t need to collect all that tax money. Because of its tremendous ability to borrow large sums of money, the feds can cover some of it with borrowing. The IMF calculates that the United States can safely borrow an additional 165% of GDP before it runs out of “fiscal space”. That’s about $30 trillion dollars. </w:t>
      </w:r>
      <w:r w:rsidRPr="00F55C5E">
        <w:rPr>
          <w:rStyle w:val="StyleUnderline"/>
        </w:rPr>
        <w:t>If we aimed to reduce healthcare spending to 12% of GDP in the long-term, we could raise</w:t>
      </w:r>
      <w:r w:rsidRPr="00CD5235">
        <w:rPr>
          <w:sz w:val="14"/>
        </w:rPr>
        <w:t xml:space="preserve"> that 12% </w:t>
      </w:r>
      <w:r w:rsidRPr="00F55C5E">
        <w:rPr>
          <w:rStyle w:val="Emphasis"/>
        </w:rPr>
        <w:t>($2.1 trillion</w:t>
      </w:r>
      <w:r w:rsidRPr="00CD5235">
        <w:rPr>
          <w:sz w:val="14"/>
        </w:rPr>
        <w:t xml:space="preserve">) </w:t>
      </w:r>
      <w:r w:rsidRPr="00F55C5E">
        <w:rPr>
          <w:rStyle w:val="Emphasis"/>
        </w:rPr>
        <w:t>in taxes</w:t>
      </w:r>
      <w:r w:rsidRPr="00CD5235">
        <w:rPr>
          <w:sz w:val="14"/>
        </w:rPr>
        <w:t xml:space="preserve"> </w:t>
      </w:r>
      <w:r w:rsidRPr="00F55C5E">
        <w:rPr>
          <w:rStyle w:val="StyleUnderline"/>
        </w:rPr>
        <w:t xml:space="preserve">while covering the </w:t>
      </w:r>
      <w:r w:rsidRPr="00F55C5E">
        <w:rPr>
          <w:rStyle w:val="Emphasis"/>
        </w:rPr>
        <w:t>remaining</w:t>
      </w:r>
      <w:r w:rsidRPr="00CD5235">
        <w:rPr>
          <w:sz w:val="14"/>
        </w:rPr>
        <w:t xml:space="preserve"> 5% (</w:t>
      </w:r>
      <w:r w:rsidRPr="00F55C5E">
        <w:rPr>
          <w:rStyle w:val="Emphasis"/>
        </w:rPr>
        <w:t>$890 billion</w:t>
      </w:r>
      <w:r w:rsidRPr="00CD5235">
        <w:rPr>
          <w:sz w:val="14"/>
        </w:rPr>
        <w:t xml:space="preserve">) </w:t>
      </w:r>
      <w:r w:rsidRPr="00F55C5E">
        <w:rPr>
          <w:rStyle w:val="StyleUnderline"/>
        </w:rPr>
        <w:t xml:space="preserve">with </w:t>
      </w:r>
      <w:r w:rsidRPr="00F55C5E">
        <w:rPr>
          <w:rStyle w:val="Emphasis"/>
        </w:rPr>
        <w:t>borrowing in the first year</w:t>
      </w:r>
      <w:r w:rsidRPr="00CD5235">
        <w:rPr>
          <w:sz w:val="14"/>
        </w:rPr>
        <w:t xml:space="preserve">. </w:t>
      </w:r>
      <w:r w:rsidRPr="00F55C5E">
        <w:rPr>
          <w:rStyle w:val="StyleUnderline"/>
        </w:rPr>
        <w:t>Some of the taxes we’d need are already on the books</w:t>
      </w:r>
      <w:r w:rsidRPr="00CD5235">
        <w:rPr>
          <w:sz w:val="14"/>
        </w:rPr>
        <w:t xml:space="preserve">–the government already raises revenue to fund spending equivalent to 8.3% of GDP, which goes mostly to Medicaid and Medicare. So with a 12% target, </w:t>
      </w:r>
      <w:r w:rsidRPr="00F55C5E">
        <w:rPr>
          <w:rStyle w:val="StyleUnderline"/>
        </w:rPr>
        <w:t>new taxes might only amount to about 3.7% of GDP</w:t>
      </w:r>
      <w:r w:rsidRPr="00CD5235">
        <w:rPr>
          <w:sz w:val="14"/>
        </w:rPr>
        <w:t xml:space="preserve">, or $660 billion. </w:t>
      </w:r>
      <w:r w:rsidRPr="00F55C5E">
        <w:rPr>
          <w:rStyle w:val="StyleUnderline"/>
        </w:rPr>
        <w:t xml:space="preserve">Each year, we could trim the fat a bit, gradually </w:t>
      </w:r>
      <w:r w:rsidRPr="00F55C5E">
        <w:rPr>
          <w:rStyle w:val="Emphasis"/>
        </w:rPr>
        <w:t>decreasing the sum we borrow until it reaches zero</w:t>
      </w:r>
      <w:r w:rsidRPr="00CD5235">
        <w:rPr>
          <w:sz w:val="14"/>
        </w:rPr>
        <w:t xml:space="preserve">. We’d come nowhere close to reaching our fiscal limit. Along the way, American families and businesses would feel significant economic relief–most people’s tax burdens would be significantly smaller than their current premiums. They’d have more to spend on other things, and other sectors of the economy would grow, generating new jobs. </w:t>
      </w:r>
      <w:r w:rsidRPr="00F55C5E">
        <w:rPr>
          <w:rStyle w:val="StyleUnderline"/>
        </w:rPr>
        <w:t xml:space="preserve">It’s a major undertaking, but it can </w:t>
      </w:r>
      <w:r w:rsidRPr="00F55C5E">
        <w:rPr>
          <w:rStyle w:val="Emphasis"/>
        </w:rPr>
        <w:t>work for two key reasons</w:t>
      </w:r>
      <w:r w:rsidRPr="00F55C5E">
        <w:rPr>
          <w:rStyle w:val="StyleUnderline"/>
        </w:rPr>
        <w:t>:</w:t>
      </w:r>
      <w:r>
        <w:rPr>
          <w:rStyle w:val="StyleUnderline"/>
        </w:rPr>
        <w:t xml:space="preserve"> </w:t>
      </w:r>
      <w:r w:rsidRPr="00327629">
        <w:rPr>
          <w:rStyle w:val="StyleUnderline"/>
          <w:highlight w:val="cyan"/>
        </w:rPr>
        <w:t>The federal government has</w:t>
      </w:r>
      <w:r w:rsidRPr="00F55C5E">
        <w:rPr>
          <w:rStyle w:val="StyleUnderline"/>
        </w:rPr>
        <w:t xml:space="preserve"> the </w:t>
      </w:r>
      <w:r w:rsidRPr="00327629">
        <w:rPr>
          <w:rStyle w:val="Emphasis"/>
          <w:highlight w:val="cyan"/>
        </w:rPr>
        <w:t>spending capacity</w:t>
      </w:r>
      <w:r w:rsidRPr="00F55C5E">
        <w:rPr>
          <w:rStyle w:val="Emphasis"/>
        </w:rPr>
        <w:t xml:space="preserve"> to cover some of the cost with borrowing</w:t>
      </w:r>
      <w:r w:rsidRPr="00CD5235">
        <w:rPr>
          <w:sz w:val="14"/>
        </w:rPr>
        <w:t xml:space="preserve"> </w:t>
      </w:r>
      <w:r w:rsidRPr="00F55C5E">
        <w:rPr>
          <w:rStyle w:val="StyleUnderline"/>
        </w:rPr>
        <w:t>while we transition to a more efficient system</w:t>
      </w:r>
      <w:r w:rsidRPr="00CD5235">
        <w:rPr>
          <w:sz w:val="14"/>
        </w:rPr>
        <w:t xml:space="preserve">, enabling American families and businesses to immediately get significant relief even while we help people in the healthcare and insurance sectors find new jobs or adjust to more reasonable compensation packages. </w:t>
      </w:r>
      <w:r w:rsidRPr="00F55C5E">
        <w:rPr>
          <w:rStyle w:val="StyleUnderline"/>
        </w:rPr>
        <w:t xml:space="preserve">A federal single payer program covers the entire healthcare sector, so </w:t>
      </w:r>
      <w:r w:rsidRPr="00327629">
        <w:rPr>
          <w:rStyle w:val="StyleUnderline"/>
          <w:highlight w:val="cyan"/>
        </w:rPr>
        <w:t xml:space="preserve">[and] it’s a </w:t>
      </w:r>
      <w:r w:rsidRPr="00327629">
        <w:rPr>
          <w:rStyle w:val="Emphasis"/>
          <w:highlight w:val="cyan"/>
        </w:rPr>
        <w:t>true monopoly</w:t>
      </w:r>
      <w:r w:rsidRPr="00F55C5E">
        <w:rPr>
          <w:rStyle w:val="StyleUnderline"/>
        </w:rPr>
        <w:t>.</w:t>
      </w:r>
      <w:r>
        <w:rPr>
          <w:rStyle w:val="StyleUnderline"/>
        </w:rPr>
        <w:t xml:space="preserve"> </w:t>
      </w:r>
      <w:r w:rsidRPr="00F55C5E">
        <w:rPr>
          <w:rStyle w:val="StyleUnderline"/>
        </w:rPr>
        <w:t>What goes wrong when a</w:t>
      </w:r>
      <w:r w:rsidRPr="00CD5235">
        <w:rPr>
          <w:sz w:val="14"/>
        </w:rPr>
        <w:t xml:space="preserve"> single </w:t>
      </w:r>
      <w:r w:rsidRPr="00F55C5E">
        <w:rPr>
          <w:rStyle w:val="StyleUnderline"/>
        </w:rPr>
        <w:t>state tries to do single payer?</w:t>
      </w:r>
      <w:r w:rsidRPr="00CD5235">
        <w:rPr>
          <w:sz w:val="14"/>
        </w:rPr>
        <w:t xml:space="preserve"> Well, a single US state has problems in both these areas. </w:t>
      </w:r>
      <w:r w:rsidRPr="00F55C5E">
        <w:rPr>
          <w:rStyle w:val="StyleUnderline"/>
        </w:rPr>
        <w:t>Many</w:t>
      </w:r>
      <w:r w:rsidRPr="00CD5235">
        <w:rPr>
          <w:sz w:val="14"/>
        </w:rPr>
        <w:t xml:space="preserve"> individual US </w:t>
      </w:r>
      <w:r w:rsidRPr="00327629">
        <w:rPr>
          <w:rStyle w:val="StyleUnderline"/>
          <w:highlight w:val="cyan"/>
        </w:rPr>
        <w:t>state</w:t>
      </w:r>
      <w:r w:rsidRPr="000062E2">
        <w:rPr>
          <w:rStyle w:val="StyleUnderline"/>
        </w:rPr>
        <w:t xml:space="preserve">s have </w:t>
      </w:r>
      <w:r w:rsidRPr="00327629">
        <w:rPr>
          <w:rStyle w:val="Emphasis"/>
          <w:highlight w:val="cyan"/>
        </w:rPr>
        <w:t>b</w:t>
      </w:r>
      <w:r w:rsidRPr="000062E2">
        <w:rPr>
          <w:rStyle w:val="StyleUnderline"/>
        </w:rPr>
        <w:t xml:space="preserve">alanced </w:t>
      </w:r>
      <w:r w:rsidRPr="00327629">
        <w:rPr>
          <w:rStyle w:val="Emphasis"/>
          <w:highlight w:val="cyan"/>
        </w:rPr>
        <w:t>b</w:t>
      </w:r>
      <w:r w:rsidRPr="000062E2">
        <w:rPr>
          <w:rStyle w:val="StyleUnderline"/>
        </w:rPr>
        <w:t xml:space="preserve">udget </w:t>
      </w:r>
      <w:r w:rsidRPr="00327629">
        <w:rPr>
          <w:rStyle w:val="Emphasis"/>
          <w:highlight w:val="cyan"/>
        </w:rPr>
        <w:t>a</w:t>
      </w:r>
      <w:r w:rsidRPr="000062E2">
        <w:rPr>
          <w:rStyle w:val="StyleUnderline"/>
        </w:rPr>
        <w:t>mendment</w:t>
      </w:r>
      <w:r w:rsidRPr="00327629">
        <w:rPr>
          <w:rStyle w:val="Emphasis"/>
          <w:highlight w:val="cyan"/>
        </w:rPr>
        <w:t>s</w:t>
      </w:r>
      <w:r w:rsidRPr="00327629">
        <w:rPr>
          <w:rStyle w:val="StyleUnderline"/>
          <w:highlight w:val="cyan"/>
        </w:rPr>
        <w:t xml:space="preserve">, </w:t>
      </w:r>
      <w:r w:rsidRPr="00327629">
        <w:rPr>
          <w:rStyle w:val="Emphasis"/>
          <w:highlight w:val="cyan"/>
        </w:rPr>
        <w:t>prevent</w:t>
      </w:r>
      <w:r w:rsidRPr="000062E2">
        <w:rPr>
          <w:rStyle w:val="StyleUnderline"/>
        </w:rPr>
        <w:t>ing</w:t>
      </w:r>
      <w:r w:rsidRPr="00F55C5E">
        <w:rPr>
          <w:rStyle w:val="StyleUnderline"/>
        </w:rPr>
        <w:t xml:space="preserve"> them from </w:t>
      </w:r>
      <w:r w:rsidRPr="00327629">
        <w:rPr>
          <w:rStyle w:val="StyleUnderline"/>
          <w:highlight w:val="cyan"/>
        </w:rPr>
        <w:t>borrowing</w:t>
      </w:r>
      <w:r w:rsidRPr="00CD5235">
        <w:rPr>
          <w:sz w:val="14"/>
        </w:rPr>
        <w:t xml:space="preserve"> large amounts of money to facilitate a gradual transition. </w:t>
      </w:r>
      <w:r w:rsidRPr="000062E2">
        <w:rPr>
          <w:rStyle w:val="StyleUnderline"/>
        </w:rPr>
        <w:t xml:space="preserve">Even </w:t>
      </w:r>
      <w:r w:rsidRPr="00327629">
        <w:rPr>
          <w:rStyle w:val="StyleUnderline"/>
          <w:highlight w:val="cyan"/>
        </w:rPr>
        <w:t>the ones that don’t</w:t>
      </w:r>
      <w:r w:rsidRPr="00F55C5E">
        <w:rPr>
          <w:rStyle w:val="StyleUnderline"/>
        </w:rPr>
        <w:t xml:space="preserve"> have balanced budget amendments </w:t>
      </w:r>
      <w:r w:rsidRPr="00327629">
        <w:rPr>
          <w:rStyle w:val="StyleUnderline"/>
          <w:highlight w:val="cyan"/>
        </w:rPr>
        <w:t xml:space="preserve">would </w:t>
      </w:r>
      <w:r w:rsidRPr="00327629">
        <w:rPr>
          <w:rStyle w:val="Emphasis"/>
          <w:highlight w:val="cyan"/>
        </w:rPr>
        <w:t>struggle to</w:t>
      </w:r>
      <w:r w:rsidRPr="00F55C5E">
        <w:rPr>
          <w:rStyle w:val="Emphasis"/>
        </w:rPr>
        <w:t xml:space="preserve"> get </w:t>
      </w:r>
      <w:r w:rsidRPr="00327629">
        <w:rPr>
          <w:rStyle w:val="Emphasis"/>
          <w:highlight w:val="cyan"/>
        </w:rPr>
        <w:t>access</w:t>
      </w:r>
      <w:r w:rsidRPr="00F55C5E">
        <w:rPr>
          <w:rStyle w:val="Emphasis"/>
        </w:rPr>
        <w:t xml:space="preserve"> to</w:t>
      </w:r>
      <w:r w:rsidRPr="00CD5235">
        <w:rPr>
          <w:sz w:val="14"/>
        </w:rPr>
        <w:t xml:space="preserve"> the kind of </w:t>
      </w:r>
      <w:r w:rsidRPr="00327629">
        <w:rPr>
          <w:rStyle w:val="Emphasis"/>
          <w:highlight w:val="cyan"/>
        </w:rPr>
        <w:t>credit</w:t>
      </w:r>
      <w:r w:rsidRPr="00CD5235">
        <w:rPr>
          <w:sz w:val="14"/>
        </w:rPr>
        <w:t xml:space="preserve"> </w:t>
      </w:r>
      <w:r w:rsidRPr="00F55C5E">
        <w:rPr>
          <w:rStyle w:val="StyleUnderline"/>
        </w:rPr>
        <w:t>available to the federal government</w:t>
      </w:r>
      <w:r w:rsidRPr="00CD5235">
        <w:rPr>
          <w:sz w:val="14"/>
        </w:rPr>
        <w:t xml:space="preserve">. </w:t>
      </w:r>
      <w:r w:rsidRPr="00F55C5E">
        <w:rPr>
          <w:rStyle w:val="StyleUnderline"/>
        </w:rPr>
        <w:t>And crucially</w:t>
      </w:r>
      <w:r w:rsidRPr="00CD5235">
        <w:rPr>
          <w:sz w:val="14"/>
        </w:rPr>
        <w:t xml:space="preserve">, individual US </w:t>
      </w:r>
      <w:r w:rsidRPr="000062E2">
        <w:rPr>
          <w:rStyle w:val="StyleUnderline"/>
        </w:rPr>
        <w:t xml:space="preserve">states cannot exercise a </w:t>
      </w:r>
      <w:r w:rsidRPr="000062E2">
        <w:rPr>
          <w:rStyle w:val="Emphasis"/>
        </w:rPr>
        <w:t>true monopoly</w:t>
      </w:r>
      <w:r w:rsidRPr="00F55C5E">
        <w:rPr>
          <w:rStyle w:val="Emphasis"/>
        </w:rPr>
        <w:t xml:space="preserve"> on demand</w:t>
      </w:r>
      <w:r w:rsidRPr="00CD5235">
        <w:rPr>
          <w:sz w:val="14"/>
        </w:rPr>
        <w:t xml:space="preserve">. </w:t>
      </w:r>
      <w:r w:rsidRPr="00327629">
        <w:rPr>
          <w:rStyle w:val="StyleUnderline"/>
          <w:highlight w:val="cyan"/>
        </w:rPr>
        <w:t>If one state tries to slash</w:t>
      </w:r>
      <w:r w:rsidRPr="00F55C5E">
        <w:rPr>
          <w:rStyle w:val="StyleUnderline"/>
        </w:rPr>
        <w:t xml:space="preserve"> healthcare </w:t>
      </w:r>
      <w:r w:rsidRPr="00327629">
        <w:rPr>
          <w:rStyle w:val="StyleUnderline"/>
          <w:highlight w:val="cyan"/>
        </w:rPr>
        <w:t>spending</w:t>
      </w:r>
      <w:r w:rsidRPr="00F55C5E">
        <w:rPr>
          <w:rStyle w:val="StyleUnderline"/>
        </w:rPr>
        <w:t xml:space="preserve"> significantly, </w:t>
      </w:r>
      <w:r w:rsidRPr="00327629">
        <w:rPr>
          <w:rStyle w:val="StyleUnderline"/>
          <w:highlight w:val="cyan"/>
        </w:rPr>
        <w:t>its</w:t>
      </w:r>
      <w:r w:rsidRPr="00F55C5E">
        <w:rPr>
          <w:rStyle w:val="StyleUnderline"/>
        </w:rPr>
        <w:t xml:space="preserve"> best </w:t>
      </w:r>
      <w:r w:rsidRPr="00327629">
        <w:rPr>
          <w:rStyle w:val="StyleUnderline"/>
          <w:highlight w:val="cyan"/>
        </w:rPr>
        <w:t>doctors can</w:t>
      </w:r>
      <w:r w:rsidRPr="00F55C5E">
        <w:rPr>
          <w:rStyle w:val="StyleUnderline"/>
        </w:rPr>
        <w:t xml:space="preserve"> simply </w:t>
      </w:r>
      <w:r w:rsidRPr="00327629">
        <w:rPr>
          <w:rStyle w:val="Emphasis"/>
          <w:highlight w:val="cyan"/>
        </w:rPr>
        <w:t>run to neighboring states</w:t>
      </w:r>
      <w:r w:rsidRPr="00CD5235">
        <w:rPr>
          <w:sz w:val="14"/>
        </w:rPr>
        <w:t xml:space="preserve">, </w:t>
      </w:r>
      <w:r w:rsidRPr="00F55C5E">
        <w:rPr>
          <w:rStyle w:val="StyleUnderline"/>
        </w:rPr>
        <w:t>producing</w:t>
      </w:r>
      <w:r w:rsidRPr="00CD5235">
        <w:rPr>
          <w:sz w:val="14"/>
        </w:rPr>
        <w:t xml:space="preserve"> doctor </w:t>
      </w:r>
      <w:r w:rsidRPr="00F55C5E">
        <w:rPr>
          <w:rStyle w:val="Emphasis"/>
        </w:rPr>
        <w:t>shortages</w:t>
      </w:r>
      <w:r w:rsidRPr="00CD5235">
        <w:rPr>
          <w:sz w:val="14"/>
        </w:rPr>
        <w:t xml:space="preserve"> </w:t>
      </w:r>
      <w:r w:rsidRPr="00F55C5E">
        <w:rPr>
          <w:rStyle w:val="StyleUnderline"/>
        </w:rPr>
        <w:t>and</w:t>
      </w:r>
      <w:r w:rsidRPr="00CD5235">
        <w:rPr>
          <w:sz w:val="14"/>
        </w:rPr>
        <w:t xml:space="preserve"> </w:t>
      </w:r>
      <w:r w:rsidRPr="00F55C5E">
        <w:rPr>
          <w:rStyle w:val="Emphasis"/>
        </w:rPr>
        <w:t>reducing quality</w:t>
      </w:r>
      <w:r w:rsidRPr="00CD5235">
        <w:rPr>
          <w:sz w:val="14"/>
        </w:rPr>
        <w:t xml:space="preserve"> of care. </w:t>
      </w:r>
      <w:r w:rsidRPr="00327629">
        <w:rPr>
          <w:rStyle w:val="StyleUnderline"/>
          <w:highlight w:val="cyan"/>
        </w:rPr>
        <w:t>This makes</w:t>
      </w:r>
      <w:r w:rsidRPr="00F55C5E">
        <w:rPr>
          <w:rStyle w:val="StyleUnderline"/>
        </w:rPr>
        <w:t xml:space="preserve"> individual </w:t>
      </w:r>
      <w:r w:rsidRPr="00327629">
        <w:rPr>
          <w:rStyle w:val="StyleUnderline"/>
          <w:highlight w:val="cyan"/>
        </w:rPr>
        <w:t xml:space="preserve">states </w:t>
      </w:r>
      <w:r w:rsidRPr="00327629">
        <w:rPr>
          <w:rStyle w:val="Emphasis"/>
          <w:highlight w:val="cyan"/>
        </w:rPr>
        <w:t>afraid to use</w:t>
      </w:r>
      <w:r w:rsidRPr="00CD5235">
        <w:rPr>
          <w:sz w:val="14"/>
        </w:rPr>
        <w:t xml:space="preserve"> the </w:t>
      </w:r>
      <w:r w:rsidRPr="000062E2">
        <w:rPr>
          <w:rStyle w:val="Emphasis"/>
        </w:rPr>
        <w:t xml:space="preserve">cost-cutting </w:t>
      </w:r>
      <w:r w:rsidRPr="00327629">
        <w:rPr>
          <w:rStyle w:val="Emphasis"/>
          <w:highlight w:val="cyan"/>
        </w:rPr>
        <w:t>leverage</w:t>
      </w:r>
      <w:r w:rsidRPr="00CD5235">
        <w:rPr>
          <w:sz w:val="14"/>
        </w:rPr>
        <w:t xml:space="preserve"> </w:t>
      </w:r>
      <w:r w:rsidRPr="00F55C5E">
        <w:rPr>
          <w:rStyle w:val="StyleUnderline"/>
        </w:rPr>
        <w:t xml:space="preserve">which single payer gives them. If they don’t use the cost-cutting leverage and don’t borrow money, they have to </w:t>
      </w:r>
      <w:r w:rsidRPr="00F55C5E">
        <w:rPr>
          <w:rStyle w:val="Emphasis"/>
        </w:rPr>
        <w:t>raise taxes</w:t>
      </w:r>
      <w:r w:rsidRPr="00CD5235">
        <w:rPr>
          <w:sz w:val="14"/>
        </w:rPr>
        <w:t xml:space="preserve"> high enough to cover healthcare spending which will support a national spending figure of 17% of GDP. </w:t>
      </w:r>
      <w:r w:rsidRPr="00F55C5E">
        <w:rPr>
          <w:rStyle w:val="StyleUnderline"/>
        </w:rPr>
        <w:t xml:space="preserve">This means that they end up raising </w:t>
      </w:r>
      <w:r w:rsidRPr="00F55C5E">
        <w:rPr>
          <w:rStyle w:val="Emphasis"/>
        </w:rPr>
        <w:t>much more tax revenue</w:t>
      </w:r>
      <w:r w:rsidRPr="00CD5235">
        <w:rPr>
          <w:sz w:val="14"/>
        </w:rPr>
        <w:t xml:space="preserve"> than the Europeans do to continue propping up a healthcare sector which is too big to fail. </w:t>
      </w:r>
      <w:r w:rsidRPr="000062E2">
        <w:rPr>
          <w:rStyle w:val="StyleUnderline"/>
        </w:rPr>
        <w:t xml:space="preserve">This prevents citizens from </w:t>
      </w:r>
      <w:r w:rsidRPr="000062E2">
        <w:rPr>
          <w:rStyle w:val="Emphasis"/>
        </w:rPr>
        <w:t>getting</w:t>
      </w:r>
      <w:r w:rsidRPr="000062E2">
        <w:rPr>
          <w:sz w:val="14"/>
        </w:rPr>
        <w:t xml:space="preserve"> the </w:t>
      </w:r>
      <w:r w:rsidRPr="000062E2">
        <w:rPr>
          <w:rStyle w:val="Emphasis"/>
        </w:rPr>
        <w:t>healthcare relief</w:t>
      </w:r>
      <w:r w:rsidRPr="000062E2">
        <w:rPr>
          <w:sz w:val="14"/>
        </w:rPr>
        <w:t xml:space="preserve"> we promise them–their premiums disappear, but their taxes rise too much for them to get the full benefits of single payer. In the long-run, </w:t>
      </w:r>
      <w:r w:rsidRPr="000062E2">
        <w:rPr>
          <w:rStyle w:val="StyleUnderline"/>
        </w:rPr>
        <w:t>people are unlikely to continue to support</w:t>
      </w:r>
      <w:r w:rsidRPr="00CD5235">
        <w:rPr>
          <w:rStyle w:val="StyleUnderline"/>
        </w:rPr>
        <w:t xml:space="preserve"> that kind of system</w:t>
      </w:r>
      <w:r w:rsidRPr="00CD5235">
        <w:rPr>
          <w:sz w:val="14"/>
        </w:rPr>
        <w:t xml:space="preserve">, </w:t>
      </w:r>
      <w:r w:rsidRPr="00CD5235">
        <w:rPr>
          <w:rStyle w:val="StyleUnderline"/>
        </w:rPr>
        <w:t xml:space="preserve">and when they give up on it </w:t>
      </w:r>
      <w:r w:rsidRPr="00327629">
        <w:rPr>
          <w:rStyle w:val="StyleUnderline"/>
          <w:highlight w:val="cyan"/>
        </w:rPr>
        <w:t>the right will</w:t>
      </w:r>
      <w:r w:rsidRPr="00CD5235">
        <w:rPr>
          <w:rStyle w:val="StyleUnderline"/>
        </w:rPr>
        <w:t xml:space="preserve"> </w:t>
      </w:r>
      <w:r w:rsidRPr="00CD5235">
        <w:rPr>
          <w:rStyle w:val="Emphasis"/>
        </w:rPr>
        <w:t xml:space="preserve">attempt to </w:t>
      </w:r>
      <w:r w:rsidRPr="00327629">
        <w:rPr>
          <w:rStyle w:val="Emphasis"/>
          <w:highlight w:val="cyan"/>
        </w:rPr>
        <w:t>use the failure as evidence in national debates</w:t>
      </w:r>
      <w:r w:rsidRPr="00CD5235">
        <w:rPr>
          <w:rStyle w:val="Emphasis"/>
        </w:rPr>
        <w:t xml:space="preserve"> about single payer, </w:t>
      </w:r>
      <w:r w:rsidRPr="00327629">
        <w:rPr>
          <w:rStyle w:val="Emphasis"/>
          <w:highlight w:val="cyan"/>
        </w:rPr>
        <w:t>even though the policy is</w:t>
      </w:r>
      <w:r w:rsidRPr="00CD5235">
        <w:rPr>
          <w:rStyle w:val="Emphasis"/>
        </w:rPr>
        <w:t xml:space="preserve"> much </w:t>
      </w:r>
      <w:r w:rsidRPr="00327629">
        <w:rPr>
          <w:rStyle w:val="Emphasis"/>
          <w:highlight w:val="cyan"/>
        </w:rPr>
        <w:t>more workable at the federal level</w:t>
      </w:r>
      <w:r w:rsidRPr="00CD5235">
        <w:rPr>
          <w:sz w:val="14"/>
        </w:rPr>
        <w:t xml:space="preserve">. There is no other rich democracy American doctors can emigrate to which will pay them the extraordinarily bloated wages they receive in the United States. For the feds, it’s simply a question of whether they prefer to borrow a lot of money facilitating a gradual transition or to profoundly disrupt the healthcare sector to save Americans huge amounts of money very quickly. In sum, the hardest thing about single payer is the fact that it’s replacing a system that has accustomed millions of people who work in the healthcare sector to unrealistic and unsustainable levels of compensation. If we cut their pay to reduce costs and give them somewhere to run, they’ll run. If we cut their pay very quickly, we’ll produce a significant increase in unemployment and disrupt many people’s lives. If we cut their pay gradually, we need to be able to borrow money in the short-term to avoid raising taxes too much. </w:t>
      </w:r>
      <w:r w:rsidRPr="00CD5235">
        <w:rPr>
          <w:rStyle w:val="StyleUnderline"/>
        </w:rPr>
        <w:t xml:space="preserve">The federal government has the resources and the potential market power to get these things done. </w:t>
      </w:r>
      <w:r w:rsidRPr="00CD5235">
        <w:rPr>
          <w:rStyle w:val="Emphasis"/>
        </w:rPr>
        <w:t>The states don’t</w:t>
      </w:r>
      <w:r w:rsidRPr="00CD5235">
        <w:rPr>
          <w:sz w:val="14"/>
        </w:rPr>
        <w:t xml:space="preserve">. It’s hard to wrap our heads around just how wasteful our healthcare system is. </w:t>
      </w:r>
      <w:r w:rsidRPr="00CD5235">
        <w:rPr>
          <w:rStyle w:val="StyleUnderline"/>
        </w:rPr>
        <w:t xml:space="preserve">It’s a problem that is </w:t>
      </w:r>
      <w:r w:rsidRPr="00CD5235">
        <w:rPr>
          <w:rStyle w:val="Emphasis"/>
        </w:rPr>
        <w:t>far too big for any</w:t>
      </w:r>
      <w:r w:rsidRPr="00CD5235">
        <w:rPr>
          <w:sz w:val="14"/>
        </w:rPr>
        <w:t xml:space="preserve"> one </w:t>
      </w:r>
      <w:r w:rsidRPr="00CD5235">
        <w:rPr>
          <w:rStyle w:val="Emphasis"/>
        </w:rPr>
        <w:t>state to handle.</w:t>
      </w:r>
      <w:r w:rsidRPr="00CD5235">
        <w:rPr>
          <w:sz w:val="14"/>
        </w:rPr>
        <w:t xml:space="preserve"> </w:t>
      </w:r>
      <w:r w:rsidRPr="00CD5235">
        <w:rPr>
          <w:rStyle w:val="StyleUnderline"/>
        </w:rPr>
        <w:t xml:space="preserve">We need the feds–without them, we risk handing the right </w:t>
      </w:r>
      <w:r w:rsidRPr="00CD5235">
        <w:rPr>
          <w:rStyle w:val="Emphasis"/>
        </w:rPr>
        <w:t>undeserved propaganda coups</w:t>
      </w:r>
      <w:r w:rsidRPr="00CD5235">
        <w:rPr>
          <w:sz w:val="14"/>
        </w:rPr>
        <w:t xml:space="preserve">, </w:t>
      </w:r>
      <w:r w:rsidRPr="00CD5235">
        <w:rPr>
          <w:rStyle w:val="StyleUnderline"/>
        </w:rPr>
        <w:t>enabling the private system to go on flushing our hard earned money down the drain.</w:t>
      </w:r>
    </w:p>
    <w:bookmarkEnd w:id="0"/>
    <w:p w14:paraId="36219C9F" w14:textId="77777777" w:rsidR="00AD628F" w:rsidRDefault="00AD628F" w:rsidP="00AD628F">
      <w:pPr>
        <w:rPr>
          <w:sz w:val="16"/>
        </w:rPr>
      </w:pPr>
    </w:p>
    <w:p w14:paraId="42825ABA" w14:textId="77777777" w:rsidR="00AD628F" w:rsidRDefault="00AD628F" w:rsidP="00AD628F">
      <w:pPr>
        <w:pStyle w:val="Heading3"/>
      </w:pPr>
      <w:bookmarkStart w:id="1" w:name="_Hlk490897360"/>
      <w:r>
        <w:t>AT: Experimentation</w:t>
      </w:r>
    </w:p>
    <w:p w14:paraId="1DDF58AE" w14:textId="77777777" w:rsidR="00AD628F" w:rsidRDefault="00AD628F" w:rsidP="00AD628F">
      <w:pPr>
        <w:pStyle w:val="Heading4"/>
      </w:pPr>
      <w:r>
        <w:t>State experiments cause fragmentation and incoherence</w:t>
      </w:r>
    </w:p>
    <w:p w14:paraId="1C59CD26" w14:textId="77777777" w:rsidR="00AD628F" w:rsidRDefault="00AD628F" w:rsidP="00AD628F">
      <w:r>
        <w:t xml:space="preserve">Abigail R. </w:t>
      </w:r>
      <w:r>
        <w:rPr>
          <w:b/>
        </w:rPr>
        <w:t>Moncrieff and</w:t>
      </w:r>
      <w:r>
        <w:t xml:space="preserve"> Joseph </w:t>
      </w:r>
      <w:r>
        <w:rPr>
          <w:b/>
        </w:rPr>
        <w:t>Lawless 17</w:t>
      </w:r>
      <w:r>
        <w:t>, Abigail R. Moncrieff is an Associate Professor of Law at the Boston University School of Law; Joseph Lawless, Columbia Law School, 01/2017, “Healthcare Federalism,” published in The Oxford Handbook of U.S. Health Law, DOI: 10.1093/oxfordhb/9780199366521.013.6</w:t>
      </w:r>
    </w:p>
    <w:p w14:paraId="3C1FFEA6" w14:textId="77777777" w:rsidR="00AD628F" w:rsidRDefault="00AD628F" w:rsidP="00AD628F">
      <w:pPr>
        <w:rPr>
          <w:sz w:val="12"/>
        </w:rPr>
      </w:pPr>
      <w:r>
        <w:rPr>
          <w:sz w:val="12"/>
        </w:rPr>
        <w:t xml:space="preserve">The last few decades of </w:t>
      </w:r>
      <w:r>
        <w:rPr>
          <w:rStyle w:val="StyleUnderline"/>
        </w:rPr>
        <w:t xml:space="preserve">American constitutional law have experienced a </w:t>
      </w:r>
      <w:r>
        <w:rPr>
          <w:rStyle w:val="Emphasis"/>
        </w:rPr>
        <w:t>federalism revival</w:t>
      </w:r>
      <w:r>
        <w:rPr>
          <w:sz w:val="12"/>
        </w:rPr>
        <w:t xml:space="preserve">. For the nearly half-century between the New Deal revolution of 1937 and the “New Federalism” movement of the 1970s and 1980s, the U.S. Supreme Court had abandoned constitutional notions of state sovereignty and limitations on national power. But with the rise of the New Federalism, the Court once again began constraining Congress in favor of state governments, invalidating national regulations across a wide range of American life—from gun control1 and radioactive waste disposal2 to election law3 and gay marriage.4 One of the more controversial targets of the Supreme Court’s federalism revival has been the Patient Protection and Affordable Care Act (ACA, or “Obamacare”):5 Congress’s landmark reform of American healthcare law. In National Federation of Independent Businesses v. Sebelius (NFIB),6 the Court held that the national government may not require individuals to buy health insurance (but may tax those who refuse to do so), and it prohibited Congress from compelling state governments to expand eligibility for their Medicaid programs.7 Although NFIB was considered an overall victory for the ACA, the Court’s doctrinal </w:t>
      </w:r>
      <w:r w:rsidRPr="00327629">
        <w:rPr>
          <w:rStyle w:val="StyleUnderline"/>
          <w:highlight w:val="cyan"/>
        </w:rPr>
        <w:t xml:space="preserve">limitations on </w:t>
      </w:r>
      <w:r w:rsidRPr="00327629">
        <w:rPr>
          <w:rStyle w:val="Emphasis"/>
          <w:highlight w:val="cyan"/>
        </w:rPr>
        <w:t>national regulation</w:t>
      </w:r>
      <w:r w:rsidRPr="00327629">
        <w:rPr>
          <w:sz w:val="12"/>
          <w:highlight w:val="cyan"/>
        </w:rPr>
        <w:t xml:space="preserve"> </w:t>
      </w:r>
      <w:r w:rsidRPr="00327629">
        <w:rPr>
          <w:rStyle w:val="StyleUnderline"/>
          <w:highlight w:val="cyan"/>
        </w:rPr>
        <w:t>impose</w:t>
      </w:r>
      <w:r>
        <w:rPr>
          <w:sz w:val="12"/>
        </w:rPr>
        <w:t xml:space="preserve"> </w:t>
      </w:r>
      <w:r>
        <w:rPr>
          <w:rStyle w:val="Emphasis"/>
        </w:rPr>
        <w:t xml:space="preserve">real </w:t>
      </w:r>
      <w:r w:rsidRPr="00327629">
        <w:rPr>
          <w:rStyle w:val="Emphasis"/>
          <w:highlight w:val="cyan"/>
        </w:rPr>
        <w:t>barriers</w:t>
      </w:r>
      <w:r w:rsidRPr="00327629">
        <w:rPr>
          <w:sz w:val="12"/>
          <w:highlight w:val="cyan"/>
        </w:rPr>
        <w:t xml:space="preserve"> </w:t>
      </w:r>
      <w:r w:rsidRPr="00327629">
        <w:rPr>
          <w:rStyle w:val="StyleUnderline"/>
          <w:highlight w:val="cyan"/>
        </w:rPr>
        <w:t>to</w:t>
      </w:r>
      <w:r>
        <w:rPr>
          <w:rStyle w:val="StyleUnderline"/>
        </w:rPr>
        <w:t xml:space="preserve"> the </w:t>
      </w:r>
      <w:r w:rsidRPr="00327629">
        <w:rPr>
          <w:rStyle w:val="Emphasis"/>
          <w:highlight w:val="cyan"/>
        </w:rPr>
        <w:t>coherent management of</w:t>
      </w:r>
      <w:r>
        <w:rPr>
          <w:sz w:val="12"/>
        </w:rPr>
        <w:t xml:space="preserve"> the </w:t>
      </w:r>
      <w:r>
        <w:rPr>
          <w:rStyle w:val="Emphasis"/>
        </w:rPr>
        <w:t xml:space="preserve">American </w:t>
      </w:r>
      <w:r w:rsidRPr="00327629">
        <w:rPr>
          <w:rStyle w:val="Emphasis"/>
          <w:highlight w:val="cyan"/>
        </w:rPr>
        <w:t>healthcare</w:t>
      </w:r>
      <w:r>
        <w:rPr>
          <w:sz w:val="12"/>
        </w:rPr>
        <w:t xml:space="preserve"> economy. Congress will never be allowed to require individuals to buy health insurance rather than paying the tax, and for now at least, state resistance to Medicaid (p. 94) expansion, facilitated by the Court’s holding, continues to undermine the goal of universal access to medical care. Even before the Supreme Court’s federalism revival, though, </w:t>
      </w:r>
      <w:r w:rsidRPr="00327629">
        <w:rPr>
          <w:rStyle w:val="StyleUnderline"/>
          <w:highlight w:val="cyan"/>
        </w:rPr>
        <w:t>the</w:t>
      </w:r>
      <w:r>
        <w:rPr>
          <w:rStyle w:val="StyleUnderline"/>
        </w:rPr>
        <w:t xml:space="preserve"> presumed </w:t>
      </w:r>
      <w:r w:rsidRPr="00327629">
        <w:rPr>
          <w:rStyle w:val="StyleUnderline"/>
          <w:highlight w:val="cyan"/>
        </w:rPr>
        <w:t>primacy of</w:t>
      </w:r>
      <w:r>
        <w:rPr>
          <w:rStyle w:val="StyleUnderline"/>
        </w:rPr>
        <w:t xml:space="preserve"> the American </w:t>
      </w:r>
      <w:r w:rsidRPr="00327629">
        <w:rPr>
          <w:rStyle w:val="StyleUnderline"/>
          <w:highlight w:val="cyan"/>
        </w:rPr>
        <w:t>states</w:t>
      </w:r>
      <w:r>
        <w:rPr>
          <w:rStyle w:val="StyleUnderline"/>
        </w:rPr>
        <w:t xml:space="preserve"> in regulating health</w:t>
      </w:r>
      <w:r>
        <w:rPr>
          <w:sz w:val="12"/>
        </w:rPr>
        <w:t xml:space="preserve"> and medicine </w:t>
      </w:r>
      <w:r w:rsidRPr="00327629">
        <w:rPr>
          <w:rStyle w:val="StyleUnderline"/>
          <w:highlight w:val="cyan"/>
        </w:rPr>
        <w:t>had been a</w:t>
      </w:r>
      <w:r>
        <w:rPr>
          <w:rStyle w:val="StyleUnderline"/>
        </w:rPr>
        <w:t xml:space="preserve">n </w:t>
      </w:r>
      <w:r>
        <w:rPr>
          <w:rStyle w:val="Emphasis"/>
        </w:rPr>
        <w:t xml:space="preserve">important </w:t>
      </w:r>
      <w:r w:rsidRPr="00327629">
        <w:rPr>
          <w:rStyle w:val="Emphasis"/>
          <w:highlight w:val="cyan"/>
        </w:rPr>
        <w:t>stumbling block</w:t>
      </w:r>
      <w:r w:rsidRPr="00327629">
        <w:rPr>
          <w:sz w:val="12"/>
          <w:highlight w:val="cyan"/>
        </w:rPr>
        <w:t xml:space="preserve"> </w:t>
      </w:r>
      <w:r w:rsidRPr="00327629">
        <w:rPr>
          <w:rStyle w:val="StyleUnderline"/>
          <w:highlight w:val="cyan"/>
        </w:rPr>
        <w:t>for</w:t>
      </w:r>
      <w:r>
        <w:rPr>
          <w:rStyle w:val="StyleUnderline"/>
        </w:rPr>
        <w:t xml:space="preserve"> the growth of </w:t>
      </w:r>
      <w:r w:rsidRPr="00327629">
        <w:rPr>
          <w:rStyle w:val="StyleUnderline"/>
          <w:highlight w:val="cyan"/>
        </w:rPr>
        <w:t xml:space="preserve">a </w:t>
      </w:r>
      <w:r w:rsidRPr="00327629">
        <w:rPr>
          <w:rStyle w:val="Emphasis"/>
          <w:highlight w:val="cyan"/>
        </w:rPr>
        <w:t>rational</w:t>
      </w:r>
      <w:r>
        <w:rPr>
          <w:rStyle w:val="Emphasis"/>
        </w:rPr>
        <w:t xml:space="preserve"> healthcare </w:t>
      </w:r>
      <w:r w:rsidRPr="00327629">
        <w:rPr>
          <w:rStyle w:val="Emphasis"/>
          <w:highlight w:val="cyan"/>
        </w:rPr>
        <w:t>system</w:t>
      </w:r>
      <w:r>
        <w:rPr>
          <w:sz w:val="12"/>
        </w:rPr>
        <w:t xml:space="preserve">. The American experience of overspending and under-regulating in the medical sector is partly a story of laissez-faire economic roots, but it is also a story of the United States’ federalist structure. Cries for the protection of states’ rights and condemnation of nationalistic growth—which are sometimes barriers to national intervention throughout the American political economy—have been particularly strong in health policy. Indeed, in the earlier eras of constitutional federalism, the now-discredited Lochner Era Court had given the states unusually broad latitude to regulate health and medicine, even while prohibiting the states from regulating other aspects of economic life and even while prohibiting the national government from regulating health or medicine at all. As a result, the Court unwittingly empowered an emerging lobby for physicians, the American Medical Association (AMA), to secure its preferred regulatory approach in the states but not in the national government. The AMA—itself a federalist organization made up of state medical societies—gained an oversight role in state-based medical licensure statutes, and it also convinced state governments more generally to adopt a professional self-regulatory approach to health law. Having won its preferred regulatory approach at the state level during the Lochner Era, the AMA fought hard throughout the later postindustrial growth of the national administrative machinery to protect states’ presumed primacy in regulating health and medicine. This </w:t>
      </w:r>
      <w:r>
        <w:rPr>
          <w:rStyle w:val="StyleUnderline"/>
        </w:rPr>
        <w:t xml:space="preserve">political </w:t>
      </w:r>
      <w:r w:rsidRPr="00327629">
        <w:rPr>
          <w:rStyle w:val="StyleUnderline"/>
          <w:highlight w:val="cyan"/>
        </w:rPr>
        <w:t>federalism</w:t>
      </w:r>
      <w:r>
        <w:rPr>
          <w:sz w:val="12"/>
        </w:rPr>
        <w:t>—largely led by the AMA and other moneyed interests—</w:t>
      </w:r>
      <w:r>
        <w:rPr>
          <w:rStyle w:val="StyleUnderline"/>
        </w:rPr>
        <w:t xml:space="preserve">has </w:t>
      </w:r>
      <w:r w:rsidRPr="00327629">
        <w:rPr>
          <w:rStyle w:val="StyleUnderline"/>
          <w:highlight w:val="cyan"/>
        </w:rPr>
        <w:t>caused</w:t>
      </w:r>
      <w:r>
        <w:rPr>
          <w:rStyle w:val="StyleUnderline"/>
        </w:rPr>
        <w:t xml:space="preserve"> American </w:t>
      </w:r>
      <w:r w:rsidRPr="00327629">
        <w:rPr>
          <w:rStyle w:val="StyleUnderline"/>
          <w:highlight w:val="cyan"/>
        </w:rPr>
        <w:t>healthcare</w:t>
      </w:r>
      <w:r>
        <w:rPr>
          <w:rStyle w:val="StyleUnderline"/>
        </w:rPr>
        <w:t xml:space="preserve"> policy </w:t>
      </w:r>
      <w:r w:rsidRPr="00327629">
        <w:rPr>
          <w:rStyle w:val="StyleUnderline"/>
          <w:highlight w:val="cyan"/>
        </w:rPr>
        <w:t>to evolve through</w:t>
      </w:r>
      <w:r>
        <w:rPr>
          <w:rStyle w:val="StyleUnderline"/>
        </w:rPr>
        <w:t xml:space="preserve"> a series of </w:t>
      </w:r>
      <w:r w:rsidRPr="00327629">
        <w:rPr>
          <w:rStyle w:val="Emphasis"/>
          <w:highlight w:val="cyan"/>
        </w:rPr>
        <w:t>disjointed</w:t>
      </w:r>
      <w:r>
        <w:rPr>
          <w:rStyle w:val="Emphasis"/>
        </w:rPr>
        <w:t xml:space="preserve"> historical </w:t>
      </w:r>
      <w:r w:rsidRPr="00327629">
        <w:rPr>
          <w:rStyle w:val="Emphasis"/>
          <w:highlight w:val="cyan"/>
        </w:rPr>
        <w:t>accidents</w:t>
      </w:r>
      <w:r w:rsidRPr="00327629">
        <w:rPr>
          <w:sz w:val="12"/>
          <w:highlight w:val="cyan"/>
        </w:rPr>
        <w:t xml:space="preserve"> </w:t>
      </w:r>
      <w:r w:rsidRPr="00327629">
        <w:rPr>
          <w:rStyle w:val="StyleUnderline"/>
          <w:highlight w:val="cyan"/>
        </w:rPr>
        <w:t>and</w:t>
      </w:r>
      <w:r w:rsidRPr="00327629">
        <w:rPr>
          <w:sz w:val="12"/>
          <w:highlight w:val="cyan"/>
        </w:rPr>
        <w:t xml:space="preserve"> </w:t>
      </w:r>
      <w:r w:rsidRPr="00327629">
        <w:rPr>
          <w:rStyle w:val="Emphasis"/>
          <w:highlight w:val="cyan"/>
        </w:rPr>
        <w:t>contingencies</w:t>
      </w:r>
      <w:r>
        <w:rPr>
          <w:sz w:val="12"/>
        </w:rPr>
        <w:t xml:space="preserve"> </w:t>
      </w:r>
      <w:r>
        <w:rPr>
          <w:rStyle w:val="StyleUnderline"/>
        </w:rPr>
        <w:t xml:space="preserve">rather than through a </w:t>
      </w:r>
      <w:r>
        <w:rPr>
          <w:rStyle w:val="Emphasis"/>
        </w:rPr>
        <w:t>thoughtful decision</w:t>
      </w:r>
      <w:r>
        <w:rPr>
          <w:sz w:val="12"/>
        </w:rPr>
        <w:t xml:space="preserve"> as to the best regulatory approach for this complex industry. Understanding American </w:t>
      </w:r>
      <w:r>
        <w:rPr>
          <w:rStyle w:val="StyleUnderline"/>
        </w:rPr>
        <w:t>federalism is</w:t>
      </w:r>
      <w:r>
        <w:rPr>
          <w:sz w:val="12"/>
        </w:rPr>
        <w:t xml:space="preserve"> therefore </w:t>
      </w:r>
      <w:r w:rsidRPr="00327629">
        <w:rPr>
          <w:rStyle w:val="StyleUnderline"/>
          <w:highlight w:val="cyan"/>
        </w:rPr>
        <w:t>central to</w:t>
      </w:r>
      <w:r>
        <w:rPr>
          <w:sz w:val="12"/>
        </w:rPr>
        <w:t xml:space="preserve"> understanding </w:t>
      </w:r>
      <w:r w:rsidRPr="00327629">
        <w:rPr>
          <w:rStyle w:val="StyleUnderline"/>
          <w:highlight w:val="cyan"/>
        </w:rPr>
        <w:t>the</w:t>
      </w:r>
      <w:r w:rsidRPr="00327629">
        <w:rPr>
          <w:sz w:val="12"/>
          <w:highlight w:val="cyan"/>
        </w:rPr>
        <w:t xml:space="preserve"> </w:t>
      </w:r>
      <w:r w:rsidRPr="00327629">
        <w:rPr>
          <w:rStyle w:val="Emphasis"/>
          <w:highlight w:val="cyan"/>
        </w:rPr>
        <w:t>unruly mess that is American health law</w:t>
      </w:r>
      <w:r>
        <w:rPr>
          <w:sz w:val="12"/>
        </w:rPr>
        <w:t xml:space="preserve">. </w:t>
      </w:r>
      <w:r>
        <w:rPr>
          <w:sz w:val="6"/>
        </w:rPr>
        <w:t xml:space="preserve">This chapter briefly reviews the rise and fall and rise again of constitutional federalism in the United States. It then traces the respective roles of the state and national governments in managing (and mismanaging) the ever-growing healthcare sector of the American economy. In the process, the chapter demonstrates the ongoing role of both political and constitutional federalism in the piecemeal evolution of American health law. In the conclusion, the chapter offers some predictions for the future of healthcare federalism. I American Federalism  a. Early History When the American colonies won their independence from the British Empire, their first attempt at unionized nationhood was a loose confederation of thirteen sovereign states under the “Articles of Confederation and Perpetual Union.” Under the Articles, the states printed individual currencies and maintained their own militias. The national government was not allowed to tax or spend for the nation’s collective welfare or to keep a standing army. Furthermore, the states retained exclusive power to regulate the citizenry, including the (p. 95) exclusive power to protect the general health and welfare of the populations within their borders. The national government’s only affirmative powers under the Articles were those of international diplomacy and declarations of war. Eight years after adoption of the Articles, it became clear that the central government needed more power. The states were failing to cooperate with one another and, most significantly, refusing to pay the nation’s debts from its recent Revolutionary War. Without a central taxing power, payment of national debts depended on each state’s willingness to contribute its share, and many states were holding out. To remedy the failure in interstate cooperation, a handful of American statesmen convened the Constitutional Conventions, proposing dramatic overhaul of the national governmental structure. Despite the states’ problems as a collection of sovereigns, though, the thirteen colonies-cum-states insisted on retaining individual sovereignties in any revision they made to the Articles. In 1789, the states addressed the conflicting priorities of enhancing coordination but retaining sovereignty through the current Constitution of the United States, which expanded the national government’s powers while nevertheless reserving significant authority for the states. The Constitution enumerated several regulatory powers that would become the business of the national government, including most importantly the power to tax and spend for “the common defense and general welfare” and the power to regulate “commerce … among the several states.”8 But the Constitution also specified that the states retained all powers not specifically delegated to the national government.9 Unlike the Articles, which were relatively prolix for a document that delegated such limited powers, the Constitution is parsimonious. It does not clearly delineate the intended scope of national power or the intended balance between national and state power; instead, it enumerates several nationalized powers in broad and ambiguous terms and reserves any and all remaining regulatory authority to the states. As early as 1819, the Chief Justice of the U.S. Supreme Court presciently noted that “the question respecting the extent of the power actually granted” to the national government “is perpetually arising, and will probably continue to arise, as long as our system shall exist.”10 As the country evolved in its first century, the early Supreme Court—having charged itself with interpreting and clarifying the Constitution’s ambiguities11—settled on a model of “dual federalism” to define the constitutional balance. The Court held not only that the national government may not encroach on realms reserved to the states but also that the states may not encroach on realms delegated to the national government. For instance, it seemed clear that, because the Constitution gave the national government power to regulate commerce among the states, Congress should be forbidden from regulating commerce within a state, but the Court held that the converse was also true: The states were forbidden from regulating commerce between or among themselves.12 The relationship between national and state governments was akin to the relationship between two different states’ governments; they had no business trotting on each other’s regulatory fields. (p. 96) b. The Civil War The American Civil War was at once a human rights revolution and a federalism crisis. The conflict between the northern and southern states turned not only on the moral and legal status of black slaves but also on the sovereign status of the American states. The southern states argued that, given the Constitution’s limited enumeration of national powers, Congress could not trump states’ definitions of human property and citizenship. When Abraham Lincoln was elected president, the southern states, seceding in protest, issued the country’s most profound challenge to the concept of state sovereignty in American federalism: They asserted their authority to exercise sovereignty outside of the 1789 constitutional arrangement. The Union’s victory in the Civil War resolved both the human rights issues and the federalism questions. With the Reconstruction Amendments to the Constitution, the Union decided that slavery would not be permitted;13 that all humans born in the United States, regardless of their race, would be citizens rather than slaves;14 that the states, notwithstanding their sovereignty, lacked power to abridge any “privileges or immunities” of national citizenship, to deprive American citizens of due process, or to deny to American citizens the equal protection of laws;15 and that the national government had the authority to protect its citizens from discriminatory treatment by state governments.16 The Reconstruction Amendments did not, however, answer the question of secession’s permissibility, a question that had to wait for judicial resolution. In Texas v. White, the Supreme Court answered that question in the negative, holding that the act of secession was unconstitutional and that the secessionist governments were therefore nullities.17 Nevertheless, the Texas opinion preserved state sovereignty as a residuum of the constitutional federalism. Despite the tragedies that had arisen from their claims of sovereign power, the states after the Civil War insisted upon retaining sovereignty, just as they had following the crises of the Articles of Confederation, and the Supreme Court acceded by retaining its antebellum doctrine of dual federalism. In the Texas opinion, the Court famously described both the antebellum and postbellum federal structure as one of an “indestructible Union, composed of indestructible States.”18 In the end, notwithstanding the states’ abuses of their sovereignty leading up to and during the Civil War, the postwar states retained exclusive regulatory power over many arenas of American life, including public health and medicine. c. The Lochner Era As the American Civil War ended, the world entered an industrial revolution. The rapid growth of industrial technology dramatically changed the organization of socioeconomic life, altering the regulatory landscape in ways that all the world’s governments needed to confront. But in the United States, unlike in many civil law countries, the Supreme Court’s common-law path dependence made it impossible for constitutional power to evolve in pace with the changing world. The Supreme Court remained bound by legal precedents that it had (p. 97) created for an agrarian economy, even though the agrarian economy was rapidly disappearing. From the end of the nineteenth century until the New Deal revolution of the 1930s, the Court retained a set of so-called laissez-faire constitutional doctrines that had functioned reasonably well for the antebellum nation but that started to fail in the industrializing world. The twin pillars of the laissez-faire constitutional order were a “freedom of contract,” which invalidated most legislative attempts at economic regulation by state and national governments alike, and the “dual federalism” that had reigned since the formation of the Union. But a problem gradually arose with dual federalism in an industrializing world: The crucial doctrinal line between intrastate and interstate commerce became much more difficult to draw as emerging railroads facilitated an enormous increase in interstate transportation of goods. The postindustrial order needed to create some new distinctions to delineate the scope of national power. The Supreme Court, in an attempt to retain its basic laissez-faire posture despite industrialization, limited national authority to regulation of goods that were, at the time of their regulation, in a “stream” or “current” of commerce. The national government could touch commodities while they traveled from one state to another or while they merely paused in one state to prepare for further shipment,19 but once a commodity reached a “terminus” of interstate commerce, that commodity became the exclusive jurisdiction of the terminus state. The “stream of commerce” doctrine became a central feature of the so-called Lochner Era: the period of Supreme Court jurisprudence from the end of the Civil War through the New Deal. The other pillar of the Lochner Era Court—the freedom of contract—had a significant impact on healthcare federalism. Under the freedom of contract, the Court invalidated economic regulation unless it governed a business “affected with a public interest.”20 The Court also drew fine-grained distinctions between economic and noneconomic regulations, allowing noneconomic regulation even for businesses that were not “affected with a public interest.” For example, the Court held that maximum hour laws were sometimes permissible as regulations of public health—because maximum hour statutes were noneconomic regulations of the human body—while minimum wage laws were generally unconstitutional—because wage controls were economic price-fixing statutes. Even though wages and hours are flip sides of the same coin in a labor contract, the Court held that regulatory power extended only to hours. Under this series of cases, the Lochner Court upheld many state-created public health and safety regulations either as regulations of “businesses affected with a public interest” or as “noneconomic” regulations. Indeed, the Lochner Court allowed state regulation of both the practice of medicine and the business of insurance—both businesses that, according to the Court, were “affected with a public interest” such that even their purely economic aspects could be regulated. The Lochner Court thus rejected freedom of contract challenges to a medical licensure statute,21 to a mandatory vaccination regime,22 and to a rate-fixing statute for fire insurance.23 (p. 98) According to Lochner Era thinking, however, only the state governments, not the national government, had constitutional power to regulate public health, medicine, or insurance.24 Because health, medicine, and insurance were highly localized businesses in the early twentieth century, they rarely if ever entered the “current of commerce” and therefore rarely if ever entered the national government’s regulatory jurisdiction. And, under dual federalism, what belonged to the states did not belong to the nation. d. The New Deal Revolution With the ever-increasing interconnectedness of business and industry in the first part of the twentieth century, many of the Lochner Era’s precedents—including doctrinal distinctions between “public” and “private” businesses, between “public health” regulations and “price-fixing” statutes, and between goods in the “current of commerce” and those at the “terminuses of commerce”—became increasingly irrational. Indeed, all of the formalistic doctrinal distinctions of the laissez-faire constitutional order had been subject to a prolonged Progressive attack starting before the turn of the century, including several attacks from within as Progressive Justice Oliver Wendell Holmes repeatedly criticized his colleagues’ analyses. When the industrial economy collapsed in the Great Depression, the Progressive critique started to look not only right but prophetic. Long before the Great Depression, the intellectual tide had turned against the legal formalism of the Lochner Era,25 and the Great Depression finally brought business and labor interests in line with intellectual thinking. The need for regulatory change became so desperate that Lochner Era doctrines simply had to make way. By the time Franklin D. Roosevelt (FDR) was elected president, having promised to give Americans a “new deal” of social and economic rights, the laissez-faire constitutional order had lost its hold. Immediately upon assuming office, FDR and the New Deal Congress began challenging the Court’s limitations on national power. In the first hundred days of FDR’s presidency, Congress passed sweeping regulatory reforms in almost every sector of the economy. The national administrative state exploded. And the New Deal agenda openly flouted many Lochner Era doctrines. Unsurprisingly, the path-dependent and slow-moving Court was not immediately ready to give up its long-standing constitutional rules. Throughout FDR’s first term, the Court resisted the political branches’ regulatory expansions, invalidating several core New Deal programs. Despite the overall picture of Supreme Court resistance to political branch innovations, however, several of the Court’s opinions from FDR’s first term foreshadowed revolutionary change in constitutional doctrine. In the 1934 decision of Nebbia v. New York, for instance, the Court exploded the category of “businesses affected with a public interest”—and thereby rendered irrelevant the distinction between public health regulations and price-fixing statutes—by upholding a regulation of milk (p. 99) prices.26 Similarly, in United States v. Butler, the Court held that the national government’s spending power is a separately enumerated and independent power to promote the general welfare, not limited to spending in pursuit of the Constitution’s other enumerated national powers.27 But it was not until after FDR’s landslide re-election in 1936 that the Court fully jettisoned both of the formalistic doctrines that had been blocking Progressive and New Deal legislation throughout the Lochner Era: both the freedom of contract and the concept of dual federalism. The change occurred in a series of 1937 opinions, three of which became famously representative of the “New Deal revolution.” In West Coast Hotel v. Parish,28 the Court abandoned its strict scrutiny of regulation under the freedom of contract, holding that economic regulation would be permissible as long as it was rational; in NLRB v. Jones &amp; Laughlin Steel,29 the Court abandoned its distinction between “stream of commerce” and “terminus of commerce” regulations, holding that the national government could regulate anything that had a substantial effect on interstate commerce; and in Steward Machine Co. v. Davis,30 the Court explicitly abandoned the model of dual federalism in favor of a model of “cooperative federalism.” After Steward Machine, no regulatory question would belong exclusively to the state or national government; the two levels of American government would share jurisdiction over all regulatory domains, with the Constitution’s Supremacy Clause clarifying that national regulation would triumph in case of otherwise irreconcilable conflict. From 1937 until the rise of the “New Federalism” in the 1970s and 1980s, the national and state governments alike enjoyed virtually unconstrained power to regulate the American economy, and they held concurrent power over all regulatory questions. Leveraging the possibility of concurrent regulatory power and attempting to harness the regulatory machineries of the states, Congress frequently chose to regulate concurrently either by exercising overlapping regulatory jurisdiction or by creating so-called “cooperative federalism” programs. In “cooperative federalism” (like Medicaid), the national government sets legal ground-rules and provides funding to the states, but the state governments use their own regulatory machineries to manage the day-to-day implementation of the program. Under such arrangements, Steward Machine held, Congress may not simply force the states to participate, but it may offer financial inducements to encourage participation as long as the financial inducements do not pass “the point at which pressure turns into compulsion.”31 After the New Deal revolution, the Supreme Court essentially gave up its role as an enforcer of constitutional limitations on national power. Although the official holdings of the 1937 cases did not eliminate all constitutional boundaries, the New Deal Court created a long-lasting presumption that judges should generally defer to Congress’s assessments of what does and does not fall within the national government’s constitutional authority. e. The New Federalism From 1937 to 1969, the American appetite for national regulation seemed insatiable. Congress entered fields previously thought unsuitable for national attention, including civil (p. 100) rights reform, social welfare support, and—with the passage of the Medicare and Medicaid Acts in 1965—health and medicine. By 1969, however, newly elected President Richard Nixon decided that enough was enough. Although he supported national legislation to promote universal private health insurance (similar in many respects to Obamacare32), Nixon also announced a plan for a “new federalism,” by which he would devolve national programs back to state control and would provide “revenue sharing” with state governments through unrestricted block grants. Rather than giving the states funding within “cooperative federalism” programs that restricted the states’ use of the funds, Nixon argued, the national government should give the states unrestricted funding to manage their own economies however they saw fit. In the three years between the call for a new federalism in 1969 and the start of the Watergate scandal in 1972, President Nixon made some headway in giving power back to the states. Watergate, however, distracted the president’s and the country’s attention from Nixon’s domestic policy agenda, and the new federalism lost traction. Presidents Ford and Carter were uninterested in the devolution project, so it was not until Ronald Reagan was elected eight years later that new federalism regained traction. Upon his election in 1980, President Reagan promised to pick up where Nixon had left off. Ultimately, Reagan’s most ambitious attempts to devolve power to the states failed;33 Congress was not sufficiently dedicated to the federalism agenda to pass the necessary legislation. But Reagan’s appointees to the Supreme Court—including a Nixon appointee whom Reagan elevated to Chief Justice, William Rehnquist—took charge of new federalism and began to re-establish constitutional limitations on national power that had lain dormant since the New Deal revolution. In a series of cases from 1991 to today, the Supreme Court has revived constitutional federalism. Three doctrines are of particular importance. First, the Court held in a pair of cases in the 1990s that, although Congress may invite the states to administer national programs and may (as Steward Machine had held) use financial inducements to persuade them to do so, Congress may not simply order states to participate in cooperative federalism arrangements.34 Congress may not require states to use their own regulatory machineries to administer national policies. This is the “anti-commandeering” doctrine. Second, cabining the holding from Jones &amp; Laughlin, the Rehnquist Court held in a pair of cases that Congress’s power to regulate interstate commerce—and to regulate activities that substantially affect interstate commerce—does not extend to intrastate, noneconomic activity, even if Congress believes that the regulated activity does indeed “substantially affect” the interstate economy.35 With those holdings, the Court revived the Commerce Clause as a meaningful limitation on national regulatory power. Finally, in 2012, the Roberts Court held for the first time that a financial incentive to induce state participation in a national scheme had, as Steward (p. 101) Machine put it, “passed the point at which pressure turns into compulsion.” The Court invalidated Obamacare’s Medicaid expansion as unconstitutionally “coercive.”36 II Healthcare Federalism  a. Progressive-Era Regulation Throughout the Lochner Era, health, medicine, and insurance had received unusual treatment from the Supreme Court. Even while the Supreme Court blocked most economic regulation, the Lochner Court carved exceptions to the freedom of contract for medicine and insurance, holding that both were “businesses affected with a public interest.” The Court thus allowed unusually broad state regulation of healthcare and insurance. During that era, however, medical and insurance contracts were regulable only by the state governments because such contracts never entered the “stream of commerce.” As a result of these Lochner Era doctrines, legislative intervention in medicine arose early in the Progressive erosion of individualist and laissez-faire thinking that had characterized the earlier Jacksonian Era.37 The vast majority of the Progressive regulation of medical practice, however, was state-based rather than national. Congress’s only foray into healthcare during the Progressive Era was the Pure Food and Drug Act of 1906—a precursor to the current regulatory regime for food and pharmaceuticals, overseen by the Food and Drug Administration (FDA)—which could claim constitutionality by limiting its reach to drugs as they actually traveled between or among states (in other words, while they were in the stream of commerce).38 Other than that, thanks largely to the Court’s slowness in catching up to Progressive thinking, national regulation of medical practice remained constitutionally impermissible long after state regulation became possible. Starting as early as the 1850s and gathering steam in the 1870s and 1880s, states started to take advantage of their authority to regulate healthcare. They re-established medical licensure statutes that they had repealed during the Jacksonian Era, and they created public health departments and insurance commissions.39 During the same era, despite some early lobbying efforts by labor unions and support from Progressive presidential candidate (and former Republican president) Theodore Roosevelt, the national government made no attempt to regulate.40 (p. 102) The Lochner Era thus gave rise to a stark division of labor between state and national governments in the regulation of American healthcare. States had unusually broad authority to regulate while the national government entirely lacked regulatory power. One consequence of this stark division was that a lobby emerged in healthcare, and it won legislative and regulatory victories in the states that could, quite unusually for the time, survive constitutional scrutiny. The American Medical Association (AMA), founded in 1847, became responsible not only for the passage but also for the enforcement of early state regulations, especially including medical licensing statutes and accreditation standards for medical schools.41 Although the AMA’s power and efficacy built gradually in its first half-century, by the early 1900s, the organization had effectively captured state regulatory machineries.42 Thanks to the Supreme Court’s unusual allowance of economic regulation in the medical field, the AMA won significantly more control over the shape of state regulation than its lobbying counterparts of the era, such as labor unions and other trade associations. b. New Deal Failure Throughout FDR’s three terms as president, the national administrative state exploded, and constitutional barriers to national regulation all but disappeared. Even at this rare sociopolitical moment of nationalistic expansion, however, the AMA levied strong opposition to nationalization of healthcare law, and its opposition proved an insurmountable barrier to the rise of a holistic, national regulatory system for health and medicine—even as other areas like labor law and retirement insurance shifted to the new centralized regulatory system. By the time the Lochner Era ended in 1937, the AMA had not only developed close lobbying relationships with state regulators but had actually entrenched itself in the states’ regulatory machineries. State licensing boards—whose members were originally appointed directly by the AMA—retained close relationships with the state medical societies that made up the AMA’s national organization.43 Indeed, in 1901, the AMA had reconstituted itself as a federalist organization in order to bolster and formalize its relationships with state medical societies and licensure boards. Starting in 1901, delegates to AMA national conventions would be apportioned among state medical societies, and dues-paying members of state societies would automatically become AMA members as well.44 The medical societies that were so powerful in state government were thus subunits of the AMA, giving the national lobby an unusually strong hand in state-level regulation. Furthermore, the states’ overall regulatory approach, enacted through AMA leadership, left the day-to-day practice of medicine almost entirely to professional self-regulation, with AMA oversight of licensing and accreditation and only modest public discipline from medical malpractice lawsuits. The AMA and its members—private physicians—thus held enormous power over the practice of medicine throughout the United States, and it did so through state-based law and laissez-faire philosophy. (p. 103) With the Great Depression and the New Deal—and with European countries almost all enacting some form of government funding for medical care—came a rising call for compulsory health insurance. Halfway through his second term, FDR started to explore the possibility of adding healthcare to his landmark Social Security legislation. But from the AMA’s perspective, Social Security’s regulatory structure was an unknown quantity. The most powerful members of the organization therefore feared (probably rightly) that compulsory public insurance would disrupt the professional self-regulatory approach that they had won from the states. The AMA therefore strongly opposed any New Deal effort to nationalize the regulation of medicine—or even to provide national aid to states for the implementation of compulsory insurance. The organization, thanks in part to a conservative turn in Congress after the 1938 election cycle, successfully blocked any national effort at funding or regulating medical care.45 In the end, even as constitutional barriers to nationalization disappeared, political opposition to national healthcare regulation remained strong—and, indeed, stronger in healthcare than in many other fields. Perhaps because the Court had allowed the states an unusually broad license to regulate medicine, the states’ early regulatory efforts and the AMA’s favored regulatory approach had become so deeply entrenched that it proved impossible to change. In a similar and parallel public choice story, state insurance commissioners—which were created during the Lochner Era’s broad grant of state (but not national) power to regulate insurance contracts—strongly opposed national takeover of their industry.46 In the 1944 case Southeastern Underwriters, the Supreme Court held for the first time that Congress held constitutional authority to regulate insurance,47 but state insurance commissioners, just as the AMA had done, strongly opposed national intervention. In reaction to the Court’s Southeastern Underwriters opinion and at the urging of the National Association of Insurance Commissioners, Congress quickly passed the McCarran-Ferguson Act,48 which still today instructs courts to assume that national statutes do not apply to insurance unless the statutes explicitly mention the industry.49 c. World War II and Employer-Sponsored Insurance The first national intervention in medicine and health insurance occurred quite accidentally. During the Great Depression, labor unions and hospitals started to establish prepaid medical plans to help patients cover their medical costs, and these prepaid plans ultimately took the form of private health insurance—an innovation of the era. In the 1930s, employers and unions started to offer private health insurance plans as a benefit of employment. Although AMA physicians took a bit longer than hospitals and unions to hop on the bandwagon of private health insurance, they embraced the movement by the start of the 1940s.50 By the (p. 104) time World War II began, hospitals had set up Blue Cross payment plans; physicians had set up Blue Shield plans; labor unions had started providing trust-funded medical care for their members; and a handful of commercial insurers had started offering medical coverage. With America’s entry into World War II, a newly established War Labor Board undertook the Herculean task of restraining wage inflation and promoting war-goods production in the face of a domestic labor shortage—an inevitable consequence of fighting a large-scale foreign war, as the men went overseas. It occurred to the Board and to the Internal Revenue Service (IRS) that the value of an employee’s fringe benefits—like vacations, pensions, and these new health insurance policies—was less likely to inflate than the value of cash wages. The Board and IRS therefore decided to exclude from income taxation the value of any in-kind benefits provided in exchange for labor. Benefits thus became cheaper for employers to provide than wages and more valuable for employees to receive than cash wages of an equivalent value. As a result, employer-sponsored health insurance became an attractive element of employee compensation. Employees grew increasingly accustomed to receiving benefits as part of their compensation packages, and in the 1954 Internal Revenue Code,51 Congress codified the wartime exemption. Still today, Americans do not pay national income taxes on their employer-sponsored health insurance benefits. Employer-sponsored insurance (ESI) thus became a widespread and long-lasting mechanism for providing Americans with financial access to medical care.52 d. Medicare and Medicaid As a result of the (accidental) tie between health insurance and employment, Americans’ access to healthcare had, by the 1960s, become quite unequal. Because health insurance was an incident of employment, anyone lacking well-compensated employment—such as retirees, the unemployed, the working poor, and the self-employed—also lacked easy access to affordable health insurance. Furthermore, even with the passage of some national funding for public healthcare in the late 1950s, different states were investing quite different amounts in public care for the indigent.53 With the election of progressive and bullish President Lyndon B. Johnson in 1964, the time was finally right for a strong push for public health insurance, at least for the groups that had been left without access to tax-free private insurance. Congress responded in 1965 with the Medicare Act, providing fully nationalized public health insurance for retirees—and for anyone else over the official retirement age of sixty-five—who had contributed to the program through employment taxes. The Medicare Act, however, was a compromise bill to accommodate the AMA’s continuing resistance to national regulation of the medical profession—and the lingering sense that, although the national government had a broad spending power, its regulatory power over localized commerce like medical care ought to be more limited. (p. 105) Although Medicare created compulsory national insurance for the elderly, the Act officially forbade national regulation of the practice of medicine.54 This official condemnation of medical regulation through Medicare now looks somewhat silly given the program’s deep impact on medical decision-making, but the statute’s acknowledgment that it did not intend to regulate medicine is a lasting tribute to the very real limits of Americans’ political appetite for national healthcare regulation. Furthermore, the Medicare statute left significant control in the hands of the state decision-makers that the AMA had so effectively captured in the early part of the 1900s. Medicare benefits are, still today, administered by state-based Medicare Administrative Contractors (MACs), which are usually the state’s Blue Cross and Blue Shield organizations. As something of an afterthought to the Medicare Act, Congress also passed the Medicaid Act to cover the “medically needy” poor or the “deserving” poor—the indigent groups that were most in need of medical care, such as the blind and disabled. Medicaid was an attempt to improve state funding of care for the indigent, but like Medicare, the Medicaid Act tried to do so without interfering with the prevailing private models of insurance and care. Unlike the Medicare Act, however, Medicaid did not shift primary regulatory power to a national machinery. In the Medicaid program, each state retains significant flexibility to set its own rules for eligibility and benefits, and each state retains the responsibility to administer the program on a day-to-day basis. State administrators determine which individuals are eligible to join the program and which claims for coverage are worthy of payment. That said, the Medicaid Act also set some baseline national requirements for eligibility and benefits within state programs, and it provided additional national funding to the states in an effort to boost state investment and to reduce state-to-state differentiation in care.55 Following the guidelines for cooperative federalism established in Steward Machine, states were not required to participate in Medicaid, but the offer of national funding—which was contingent on compliance with national guidelines—served as a strong incentive for states to play by Congress’s rules in establishing and administering state-run Medicaid programs. Importantly, both Medicare and Medicaid retained the long-standing model of privately employed doctors (now occasionally reimbursed with public dollars), and both programs retained roles for private insurance companies: features that emerged from the AMA’s powerful influence and from the generally individualistic and laissez-faire roots of American regulation. But sympathy for the elderly allowed Medicare to become the country’s first national health insurance program while ambivalence toward the indigent (and lobbyist opposition to nationalization) forced Medicaid to split the difference between national and state power. Medicaid thus joined many cooperative federalism programs in which the national and state governments share financial and regulatory responsibility. Unfortunately, through such a structure, the effort to smooth funding across state lines largely failed; only some states have accepted the national government’s various invitations to expand their eligibility and benefits beyond the mandatory national floor. As a result, inequality persists in indigent Americans’ access to healthcare; citizens of different states receive widely divergent benefits. (p. 106) e. The Employee Retirement Income Security Act of 1974 (ERISA) Twenty years after the accidental creation of employer-sponsored health insurance, another important historical accident fundamentally altered the federalist balance of private health insurance regulation. In 1974, Congress passed the Employee Retirement Income Security Act (ERISA) to nationalize the regulation of pension funds. Although the statute claimed—consistently with the McCarran-Ferguson Act—that Congress did not intend to displace state regulation of the business of insurance56 and although the statute contained very little substantive regulation that made sense for health insurance benefits, the statute did apply to all self-funded employee benefit plans, including those that might displace private health insurance policies as a benefit.57 In other words, if an employer bought a commercial health insurance policy for its employees, then the insurance would remain subject to state regulation, according to ERISA’s exemption of insurance from its reach. But if an employer instead set aside a trust fund to finance medical care on its employees’ behalf—acting as its own health insurer—then the self-funded employer-sponsored insurance would become subject to ERISA regulation rather than state regulation. Relative to state insurance laws, however, ERISA provided a much more relaxed regulatory environment, and the statute prohibited states from supplementing the relatively lax ERISA regulations with any more-stringent regulation of those employee benefit plans that fell within the national statute’s jurisdiction.58 Because the ERISA framework was so much more relaxed than most states’ laws, many employers began to self-fund their health insurance benefits in order to move their health plans from state to national jurisdiction. Rather than purchasing a commercial insurance policy for their employees on the private market, employers started to set aside their own funds to pay for their employees’ healthcare costs—thereby becoming self-funded benefit plans that fell under ERISA regulations rather than states’ insurance regulations. The creation of a lax regulatory space for self-funded employer-sponsored plans decreased regulatory compliance costs for employer-sponsored insurance, widening the cost gap between employer-sponsored insurance and private-market insurance that had first arisen from the World War II tax exemption. f. Obamacare Medicare and Medicaid had filled two coverage gaps that the rise of employer-sponsored insurance had left open—the elderly and the “medically needy” poor—but the programs left (p. 107) large coverage gaps for the self-employed and the able-bodied poor as well as for anyone who did not receive insurance as an employment benefit, including many small-business and part-time workers. In most states, Medicaid offered no coverage for able-bodied childless adults under age sixty-five, even if those adults were living in poverty and were unable to pay their medical bills. Furthermore, millions of middle-class American workers lacked employer-sponsored insurance for one reason or another. Many such individuals simply forwent healthcare coverage, but some purchased individual insurance policies on the residual private market that self-funded employers and government programs had left behind. Unfortunately, before the 2010 passage of the Patient Protection and Affordable Care Act (ACA, or “Obamacare”), the private market for individual health insurance policies was extremely small, not well regulated, and quite dysfunctional. Remember that, largely thanks to the lingering power of insurance commissioners, the regulation of private health insurance remained almost entirely the province of state governments. The national government had, as of 2010, regulated the private insurance market in only two noteworthy ways. First, as noted, ERISA had accidentally carved out a national regulatory space for self-funded employer-sponsored insurance. Second, a modest national statute called the Health Insurance Portability and Accountability Act (HIPAA) had forbidden some discriminatory insurance practices in the small-group and individual markets and had authorized the Department of Health and Human Services to implement privacy regulations.59 Overall, however, regulation of the private market for individual health insurance policies had been fragmented across state lines, notwithstanding the nationalization of so many other policy regimes since the New Deal. Before Obamacare, individual policies sold in Massachusetts complied with a completely different set of regulatory requirements than policies sold in Texas, even if the policies were sold by the same company. One result of state power is that a large company can simply opt out of a regulatory regime it dislikes, without needing to go out of business. If Massachusetts passes a costly set of insurance regulations, Aetna can stop selling policies in Massachusetts while continuing to make a profit from its patients in Texas. Large insurers therefore had tremendous power over the shape of insurance law, and most states’ laws (before Obamacare) allowed insurers tremendous leeway in setting the terms of their policies. Insurers were allowed to refuse to cover patients’ preexisting medical conditions, to cap the benefits they would pay in a given year or over the course of a patient’s lifetime, to cancel a policy if a patient got too sick, and to keep an unlimited percentage of the premiums they collected as profits or other administrative costs (rather than spending the money on patients’ medical care). In other words, most state laws treated health insurance policies as ordinary commodities, leaving patients to bargain for favorable terms. But thanks to the piecemeal—and almost entirely accidental—evolution of healthcare coverage policies in the United States, only a small percentage of Americans were left to purchase individual plans on each state’s private market. Because the vast majority of Americans received coverage through their employers or through Medicare and Medicaid, only a small residual population—the self-employed, the childless working poor, the part-time workers, and some small-business employees—was even potentially shopping on the private market. And, thanks to federalism, each state’s market was freestanding with no competition (p. 108) across state lines. Each market for individual insurance policies was therefore too small to support many providers, and most states’ markets were oligopolistic or even monopolistic. Furthermore, the populations that were shopping on the individual market within a state lacked any mechanism for banding together to gain the collective bargaining power that employers, unions, and governments were providing for other covered populations. In the end, the combination of commissioner-won state jurisdiction over insurance, insurance-company-won laissez-faire state laws that presumed a functioning and competitive market, and largely accidental national exclusion of large swaths of Americans from the private market effectively destroyed the market for individual health insurance policies. Neither effective regulation nor economic competition existed to discipline insurance company behavior. Before Obamacare, individual insurance policies were, for most Americans, prohibitively expensive and undependable. Unsurprisingly, many Americans chose not to buy insurance. Notice here that </w:t>
      </w:r>
      <w:r>
        <w:rPr>
          <w:rStyle w:val="StyleUnderline"/>
        </w:rPr>
        <w:t xml:space="preserve">both the </w:t>
      </w:r>
      <w:r>
        <w:rPr>
          <w:rStyle w:val="Emphasis"/>
        </w:rPr>
        <w:t xml:space="preserve">competitive and </w:t>
      </w:r>
      <w:r w:rsidRPr="00327629">
        <w:rPr>
          <w:rStyle w:val="Emphasis"/>
          <w:highlight w:val="cyan"/>
        </w:rPr>
        <w:t>regulatory failures</w:t>
      </w:r>
      <w:r>
        <w:rPr>
          <w:sz w:val="12"/>
        </w:rPr>
        <w:t xml:space="preserve"> </w:t>
      </w:r>
      <w:r>
        <w:rPr>
          <w:rStyle w:val="StyleUnderline"/>
        </w:rPr>
        <w:t xml:space="preserve">in the individual market arose </w:t>
      </w:r>
      <w:r>
        <w:rPr>
          <w:rStyle w:val="Emphasis"/>
        </w:rPr>
        <w:t>largely from federalism</w:t>
      </w:r>
      <w:r>
        <w:rPr>
          <w:sz w:val="12"/>
        </w:rPr>
        <w:t xml:space="preserve">, </w:t>
      </w:r>
      <w:r>
        <w:rPr>
          <w:rStyle w:val="StyleUnderline"/>
        </w:rPr>
        <w:t>whether</w:t>
      </w:r>
      <w:r>
        <w:rPr>
          <w:sz w:val="12"/>
        </w:rPr>
        <w:t xml:space="preserve"> </w:t>
      </w:r>
      <w:r>
        <w:rPr>
          <w:rStyle w:val="Emphasis"/>
        </w:rPr>
        <w:t>political or constitutional</w:t>
      </w:r>
      <w:r>
        <w:rPr>
          <w:sz w:val="12"/>
        </w:rPr>
        <w:t xml:space="preserve"> </w:t>
      </w:r>
      <w:r>
        <w:rPr>
          <w:rStyle w:val="StyleUnderline"/>
        </w:rPr>
        <w:t>or</w:t>
      </w:r>
      <w:r>
        <w:rPr>
          <w:sz w:val="12"/>
        </w:rPr>
        <w:t xml:space="preserve"> </w:t>
      </w:r>
      <w:r>
        <w:rPr>
          <w:rStyle w:val="Emphasis"/>
        </w:rPr>
        <w:t>both</w:t>
      </w:r>
      <w:r>
        <w:rPr>
          <w:sz w:val="12"/>
        </w:rPr>
        <w:t xml:space="preserve">. </w:t>
      </w:r>
      <w:r>
        <w:rPr>
          <w:rStyle w:val="StyleUnderline"/>
        </w:rPr>
        <w:t xml:space="preserve">Resistance to </w:t>
      </w:r>
      <w:r>
        <w:rPr>
          <w:rStyle w:val="Emphasis"/>
        </w:rPr>
        <w:t>national regulation</w:t>
      </w:r>
      <w:r>
        <w:rPr>
          <w:sz w:val="12"/>
        </w:rPr>
        <w:t xml:space="preserve">, largely led by the AMA and the insurance commissioners, </w:t>
      </w:r>
      <w:r w:rsidRPr="00327629">
        <w:rPr>
          <w:rStyle w:val="StyleUnderline"/>
          <w:highlight w:val="cyan"/>
        </w:rPr>
        <w:t>was responsible for</w:t>
      </w:r>
      <w:r>
        <w:rPr>
          <w:sz w:val="12"/>
        </w:rPr>
        <w:t xml:space="preserve"> both </w:t>
      </w:r>
      <w:r>
        <w:rPr>
          <w:rStyle w:val="StyleUnderline"/>
        </w:rPr>
        <w:t>the</w:t>
      </w:r>
      <w:r>
        <w:rPr>
          <w:sz w:val="12"/>
        </w:rPr>
        <w:t xml:space="preserve"> </w:t>
      </w:r>
      <w:r w:rsidRPr="00327629">
        <w:rPr>
          <w:rStyle w:val="Emphasis"/>
          <w:highlight w:val="cyan"/>
        </w:rPr>
        <w:t>incompleteness</w:t>
      </w:r>
      <w:r w:rsidRPr="00327629">
        <w:rPr>
          <w:sz w:val="12"/>
          <w:highlight w:val="cyan"/>
        </w:rPr>
        <w:t xml:space="preserve"> </w:t>
      </w:r>
      <w:r w:rsidRPr="00327629">
        <w:rPr>
          <w:rStyle w:val="StyleUnderline"/>
          <w:highlight w:val="cyan"/>
        </w:rPr>
        <w:t>of</w:t>
      </w:r>
      <w:r>
        <w:rPr>
          <w:sz w:val="12"/>
        </w:rPr>
        <w:t xml:space="preserve"> prior </w:t>
      </w:r>
      <w:r>
        <w:rPr>
          <w:rStyle w:val="StyleUnderline"/>
        </w:rPr>
        <w:t xml:space="preserve">national healthcare </w:t>
      </w:r>
      <w:r w:rsidRPr="00327629">
        <w:rPr>
          <w:rStyle w:val="StyleUnderline"/>
          <w:highlight w:val="cyan"/>
        </w:rPr>
        <w:t>reforms and</w:t>
      </w:r>
      <w:r>
        <w:rPr>
          <w:rStyle w:val="StyleUnderline"/>
        </w:rPr>
        <w:t xml:space="preserve"> the </w:t>
      </w:r>
      <w:r>
        <w:rPr>
          <w:rStyle w:val="Emphasis"/>
        </w:rPr>
        <w:t xml:space="preserve">preservation of </w:t>
      </w:r>
      <w:r w:rsidRPr="00327629">
        <w:rPr>
          <w:rStyle w:val="Emphasis"/>
          <w:highlight w:val="cyan"/>
        </w:rPr>
        <w:t>state-by-state fragmentation</w:t>
      </w:r>
      <w:r>
        <w:rPr>
          <w:rStyle w:val="Emphasis"/>
        </w:rPr>
        <w:t xml:space="preserve"> of</w:t>
      </w:r>
      <w:r>
        <w:rPr>
          <w:sz w:val="12"/>
        </w:rPr>
        <w:t xml:space="preserve"> insurance </w:t>
      </w:r>
      <w:r>
        <w:rPr>
          <w:rStyle w:val="Emphasis"/>
        </w:rPr>
        <w:t>markets</w:t>
      </w:r>
      <w:r>
        <w:rPr>
          <w:sz w:val="12"/>
        </w:rPr>
        <w:t xml:space="preserve">. In 2010, </w:t>
      </w:r>
      <w:r>
        <w:rPr>
          <w:rStyle w:val="StyleUnderline"/>
        </w:rPr>
        <w:t>Congress passed Obamacare to fill the coverage gaps</w:t>
      </w:r>
      <w:r>
        <w:rPr>
          <w:sz w:val="12"/>
        </w:rPr>
        <w:t xml:space="preserve"> and to rectify both the market and regulatory failures in the individual health insurance market. Although Obamacare represented the first national attempt at comprehensively reforming American healthcare law, the statute did not enact a comprehensive national healthcare policy. Its purpose and effect was to fill coverage gaps and to rationalize insurance law for the (still residual) private market. To accomplish that limited goal, Obamacare enacted four principal reforms. First, the “Medicaid expansion”: The statute asked states to expand their Medicaid programs to cover anyone living on an income at or below 133% of the Federal Poverty Line, whether “medically needy” or not. For the first time, the national government would require state programs to cover able-bodied and young childless adults who were living in poverty. The national government offered to pay 90% of the cost of care for anyone who would be newly covered under the expanded programs, but the statute also seemed to threaten to withdraw all of the national government’s prior Medicaid funding from any state that refused to expand its program. Expansion of the program became a new requirement for the receipt of any national Medicaid funding.60 Second, the “market reforms”: Obamacare enacted a series of regulatory reforms to the private insurance market, prohibiting health insurers from engaging in many of the practices they had been using to protect themselves from large claims or sick patients. The statute banned preexisting condition exclusions, policy rescissions, and lifetime and annual caps on coverage, and it required insurers to spend at least 85% of the premiums they collected on medical claims, allowing the companies to keep only 15% of patients’ money for profits and other administrative costs. Obamacare also required insurers to charge all covered patients the same amount in premiums, prohibiting them from charging sicker patients more for insurance except in a few narrow ways.61 (p. 109) Third, the “individual mandate”: Obamacare requires all Americans to maintain health insurance coverage at all times unless the cost of insurance exceeds 8% of the individual’s household income. Any individual who fails to carry coverage—and who does not fall under the affordability threshold—owes a tax penalty.62 To help offset the cost of coverage and to ensure that very few Americans are excused from carrying insurance due to cost, Obamacare also offers national subsidies to anyone making between 100% and 400% of the federal poverty line who purchases insurance through the newly reformed individual market.63 Finally, the “exchanges”: Obamacare created new government-run marketplaces through which individuals could purchase insurance policies, called health insurance exchanges. The exchanges are responsible for ensuring that all policies sold through the individual private market comply with Obamacare’s market reform regulations; they provide unified marketplaces that allow buyers to compare easily among competing policies, giving some bargaining power to the buyers’ side of the market; and the exchanges distribute subsidies to qualifying purchasers. The exchanges thus simultaneously introduce regulatory and competitive discipline into the individual health insurance market. That said, however, the exchanges retain the state-by-state segregation of the market. Although the initial draft of the Obamacare statute would have created a single national exchange—which would have significantly broadened competition among insurance policies but would have diminished insurance commissioners’ power—the final version left exchange establishment in the hands of the states.64 And although the statute provided that the national government would establish an exchange for any state that failed to do so—which ended up meaning that the national government manages the exchanges in thirty-four states—the nationally established exchanges in nonestablishing states are still state-specific.65 The national exchange’s website has thirty-four different subsites—one for each of the thirty-four nonestablishing states. In the end, two aspects of Obamacare truly nationalized healthcare policy: the market reforms and the individual mandate. Both the Medicaid expansion and the exchanges perpetuated state-by-state fragmentation and differentiation in healthcare law. Furthermore, starting in 2017, the national government will begin offering “state innovation waivers,” which will excuse states from Obamacare requirements if they want to experiment with different approaches to accomplishing Obamacare’s goals.66 Even the market reforms and the mandate, therefore, could return to state control in states that apply for and receive Obamacare waivers in the future. g. Obamacare in the Supreme Court Two important aspects of Obamacare fell prey to the Supreme Court’s revival of constitutional federalism. In NFIB v. Sebelius,67 the Court held that Congress may not force individuals to carry health insurance but that it may tax individuals for failing to insure, and it held that Congress may not make states’ continuing participation in pre-Obamacare Medicaid conditional on their willingness to expand their programs. (p. 110) In the Medicaid portion of the opinion, the Court prohibited the national government from discontinuing its financial support of Medicaid in states that refuse to expand their programs. The statute’s apparent threat of withdrawing preexisting funding, the Court held, violated the Steward Machine prohibition on financial inducements that pass “the point at which pressure turns into compulsion.” Because all states are dependent on national Medicaid funds, the threat of withdrawing that funding is unduly coercive of state governments. Nevertheless, the Court did not invalidate the Medicaid expansion in its entirety. Instead, Chief Justice Roberts’s majority opinion held that the expansion must be voluntary. After NFIB, therefore, Obamacare continues to offer to pay 90% of the cost of coverage for the expansion population, requiring state governments to cover a mere 10% of the cost of healthcare for the “undeserving” poor, but Obamacare no longer threatens to withdraw preexisting national funding from states that refuse to expand. Because Obamacare has been so politically unpopular among conservative Americans, nineteen states had declined to adopt the Medicaid expansion at the time of this writing despite the generosity of the national funding offered.68 In nonexpanding states today, the poorest Americans—if they were ineligible for Medicaid before Obamacare went into effect—are receiving no governmental help in obtaining healthcare coverage. Americans who earn between 100% and 400% of the federal poverty line are receiving subsidies to buy private insurance coverage, but those living below the poverty line receive no help unless they fall into one of the “medically needy” categories that Medicaid covered before Obamacare. This result is, of course, a conscious choice of the state governments in nineteen states, but the oddity of providing coverage for the near-poor and lower middle class without providing coverage for the truly impoverished highlights the nonsensical and arbitrary nature of the overall system. And that oddity is almost entirely thanks to Americans’ long history of political and constitutional federalism. The second holding in NFIB was that the national government’s power to regulate interstate commerce cannot sustain the individual mandate. The mandate, according to Chief Justice Roberts, does not regulate existing commerce; it compels people to engage in commercial transactions that they might not otherwise enter. Importantly, Roberts did not question the national significance of the individual mandate or the mandate’s substantial effect on interstate commerce; he simply asserted that it would be improper for the national rather than state governments to enforce compulsory participation in private insurance markets. This holding was made possible by the new federalism’s revival of Commerce Clause limitations in the 1990s, but it created and enforced a new distinction between regulable economic “activity” and nonregulable economic “inactivity”—an economically specious distinction that seems somewhat reminiscent of Lochner Era distinctions between public health regulations and price-fixing statutes. Nevertheless, Roberts did not invalidate the individual mandate. Instead, he argued that the statute could be interpreted as merely taxing individuals who forwent insurance, not truly requiring any individual to engage in the commercial activity of buying insurance. (p. 111) And, according to Roberts, the national government’s power to tax and spend for the general welfare—unlike its power to regulate interstate commerce—is broad enough to sustain the mandate. On this understanding, the national government may never truly require individuals to buy insurance; it must leave them free to choose between purchasing insurance and paying the tax. Given that Roberts’s understanding did not alter the statutory consequences for anyone who failed to buy insurance, his insistence that the provision be understood as a tax to withstand constitutional scrutiny might seem beyond silly. But Roberts’s holding forbids future congresses from intensifying the consequences of refusing to insure. Under constitutional limits on the national taxing power, a tax may not be penal.69 For Obamacare’s mandate to remain a constitutionally permissible tax rather than a constitutionally impermissible regulation, therefore, Congress must leave Americans monetarily indifferent between buying insurance and paying the tax. Even if Americans over time become more comfortable with the idea of compulsory health insurance, thanks to Roberts’s constitutional federalism, future national governments will never be able to truly compel universal participation in health insurance markets. III The Future of Healthcare Federalism </w:t>
      </w:r>
      <w:r>
        <w:rPr>
          <w:rStyle w:val="StyleUnderline"/>
        </w:rPr>
        <w:t xml:space="preserve">Despite some politicians’ assertions that Obamacare represents a national “takeover” of healthcare, the future </w:t>
      </w:r>
      <w:r>
        <w:rPr>
          <w:rStyle w:val="Emphasis"/>
        </w:rPr>
        <w:t>does not seem</w:t>
      </w:r>
      <w:r>
        <w:rPr>
          <w:sz w:val="12"/>
        </w:rPr>
        <w:t xml:space="preserve"> much more </w:t>
      </w:r>
      <w:r>
        <w:rPr>
          <w:rStyle w:val="Emphasis"/>
        </w:rPr>
        <w:t>likely</w:t>
      </w:r>
      <w:r>
        <w:rPr>
          <w:sz w:val="12"/>
        </w:rPr>
        <w:t xml:space="preserve"> than the past </w:t>
      </w:r>
      <w:r>
        <w:rPr>
          <w:rStyle w:val="StyleUnderline"/>
        </w:rPr>
        <w:t>to give rise to a</w:t>
      </w:r>
      <w:r>
        <w:rPr>
          <w:sz w:val="12"/>
        </w:rPr>
        <w:t xml:space="preserve"> </w:t>
      </w:r>
      <w:r>
        <w:rPr>
          <w:rStyle w:val="Emphasis"/>
        </w:rPr>
        <w:t>rational, holistic system</w:t>
      </w:r>
      <w:r>
        <w:rPr>
          <w:sz w:val="12"/>
        </w:rPr>
        <w:t xml:space="preserve">. </w:t>
      </w:r>
      <w:r>
        <w:rPr>
          <w:rStyle w:val="StyleUnderline"/>
        </w:rPr>
        <w:t xml:space="preserve">Obamacare </w:t>
      </w:r>
      <w:r>
        <w:rPr>
          <w:rStyle w:val="Emphasis"/>
        </w:rPr>
        <w:t>preserved</w:t>
      </w:r>
      <w:r>
        <w:rPr>
          <w:sz w:val="12"/>
        </w:rPr>
        <w:t xml:space="preserve"> the </w:t>
      </w:r>
      <w:r>
        <w:rPr>
          <w:rStyle w:val="Emphasis"/>
        </w:rPr>
        <w:t>segmentation</w:t>
      </w:r>
      <w:r>
        <w:rPr>
          <w:sz w:val="12"/>
        </w:rPr>
        <w:t xml:space="preserve"> of the private market between employer-sponsored and individual insurance policies, </w:t>
      </w:r>
      <w:r>
        <w:rPr>
          <w:rStyle w:val="StyleUnderline"/>
        </w:rPr>
        <w:t xml:space="preserve">and by insisting upon state-specific exchanges, the statute preserved </w:t>
      </w:r>
      <w:r>
        <w:rPr>
          <w:rStyle w:val="Emphasis"/>
        </w:rPr>
        <w:t>state-by-state fragmentation</w:t>
      </w:r>
      <w:r>
        <w:rPr>
          <w:sz w:val="12"/>
        </w:rPr>
        <w:t xml:space="preserve"> of the individual insurance market even while imposing some uniform national regulations on the business of health insurance. Furthermore, by providing for “state innovation waivers,” Obamacare invites state to make up alternative regulatory systems for their insurance providers. Obamacare is truly a federalist—not nationalist—statute. There are only two reasons to hope (or fear, depending on one’s perspective) that the national government will gradually take a stronger role in American healthcare regulation. First, most states have opted not to establish their own health insurance exchanges, preferring to let the national government run the exchanges within their borders. Also, the states that did establish their own exchanges have had some financial difficulties with exchange management.70 Perhaps all states will eventually turn their exchanges over to the national government, particularly since the Supreme Court recently held in King v. Burwell that Obamacare did not include any punishment for states that refused to run their own marketplaces.71 If most states end up turning over their markets to nationally run exchanges, then (p. 112) the state governments and insurance commissioners might start to feel less invested in regulating their individual insurance markets. We might then see few applications for waivers from Obamacare’s baseline national regulations. Furthermore, if the national government ends up running the exchanges in all states, political resistance to the creation of a single, nationwide exchange might gradually weaken as insurance commissioners give up their holds. In other words, the states’ current resistance to national healthcare regulation might, perversely, lead to greater nationalization. Second, the Supreme Court has recently issued a strange set of holdings relating to Medicaid—and to cooperative federalism more generally—that might eventually push the Medicaid program to nationalize.72 In NFIB, the Court, for the first time in American history, enforced a constitutional limit on the national government’s power to threaten withdrawal of Medicaid funds from states. But the threat of withdrawing funds is the only enforcement mechanism the national government has for ensuring that states comply with the Medicaid Act when implementing their programs. NFIB therefore creates some uncertainty as to the national government’s practical ability to enforce statutory requirements against states in their cooperative federalism programs. In an unrelated case, Armstrong v. Exceptional Child Center, the Supreme Court held that individuals cannot use private litigation to force the states to comply with the Medicaid Act.73 Instead, the Court said, individuals who are harmed by state violations of the Medicaid Act should try to get the national government to enforce the Act against the states, perhaps through litigation against the national administrative agency charged with such enforcement, the Centers for Medicare and Medicaid Services (CMS). But if CMS’s only enforcement tool is sometimes unconstitutional to use, then the Supreme Court’s holdings might leave the agency in quite a bind. CMS might end up with court orders to deny funding to noncompliant states but with uncertain constitutional authority to execute those orders. One way out of this bind would be for Congress to authorize CMS to take over state Medicaid programs from states that refuse to comply with the Medicaid Act—just as Obamacare authorized the national government to take over exchange establishment from states that refused to establish their own exchanges. Given that many states dislike the task of managing Medicaid, it wouldn’t be completely surprising if these two Supreme Court holdings—both outgrowths of the New Federalism—eventually led to greater nationalization of Medicaid in the same (slightly perverse) way that states’ resistance to exchange establishment might eventually lead to nationalization of the individual health insurance market. Of course, nationalization of exchanges and Medicaid—even if such nationalization occurred—would not rationalize American healthcare regulation. The segmentation of insurance pools through employer-sponsored insurance and Medicare, which are relics of past federalism, seems quite deeply entrenched. </w:t>
      </w:r>
      <w:r>
        <w:rPr>
          <w:rStyle w:val="StyleUnderline"/>
        </w:rPr>
        <w:t xml:space="preserve">The United States does not seem at all close to accepting a </w:t>
      </w:r>
      <w:r>
        <w:rPr>
          <w:rStyle w:val="Emphasis"/>
        </w:rPr>
        <w:t>fully national system such as a centrally administered single-payer plan</w:t>
      </w:r>
      <w:r>
        <w:rPr>
          <w:sz w:val="12"/>
        </w:rPr>
        <w:t xml:space="preserve">, for instance. Even as the national government takes a greater supervisory role of healthcare regulation through Obamacare, the fragmentation that has arisen from past federalism seems extremely likely to remain. (p. 113) If my tentative predictions of greater nationalization in exchanges and Medicaid prove wrong, then the future of American healthcare regulation will be more of the same tension between national and state regulation that has prevailed since the New Deal. Perpetual tug-of-war between national and state governments has become the dominant feature of so-called “statutory federalism,”74 and it is a core feature of both Medicaid and Obamacare. IV Conclusion The federalist structure of the U.S. government has been largely responsible for the piecemeal evolution and perpetual messiness of American healthcare regulation. Long ago, the Lochner Court created an unusually stark division between state and national power to regulate the component parts of the healthcare industry, and that message of state primacy in healthcare regulation has proven unbelievably sticky. Even as national power has grown across every other regulatory regime and even as the national economy has become increasingly interconnected across state lines, lobbyists, politicians, and justices alike continue to assert the states’ prerogative in regulating health and medicine. </w:t>
      </w:r>
      <w:r w:rsidRPr="00327629">
        <w:rPr>
          <w:rStyle w:val="StyleUnderline"/>
          <w:highlight w:val="cyan"/>
        </w:rPr>
        <w:t>The result</w:t>
      </w:r>
      <w:r>
        <w:rPr>
          <w:rStyle w:val="StyleUnderline"/>
        </w:rPr>
        <w:t xml:space="preserve"> is a </w:t>
      </w:r>
      <w:r>
        <w:rPr>
          <w:rStyle w:val="Emphasis"/>
        </w:rPr>
        <w:t>fragmented regulatory structure</w:t>
      </w:r>
      <w:r>
        <w:rPr>
          <w:rStyle w:val="StyleUnderline"/>
        </w:rPr>
        <w:t xml:space="preserve"> that </w:t>
      </w:r>
      <w:r w:rsidRPr="00327629">
        <w:rPr>
          <w:rStyle w:val="Emphasis"/>
          <w:highlight w:val="cyan"/>
        </w:rPr>
        <w:t>fails to capture</w:t>
      </w:r>
      <w:r>
        <w:rPr>
          <w:rStyle w:val="Emphasis"/>
        </w:rPr>
        <w:t xml:space="preserve"> many of </w:t>
      </w:r>
      <w:r w:rsidRPr="00327629">
        <w:rPr>
          <w:rStyle w:val="Emphasis"/>
          <w:highlight w:val="cyan"/>
        </w:rPr>
        <w:t>the benefits of</w:t>
      </w:r>
      <w:r>
        <w:rPr>
          <w:rStyle w:val="Emphasis"/>
        </w:rPr>
        <w:t xml:space="preserve"> careful, coherent, </w:t>
      </w:r>
      <w:r w:rsidRPr="00327629">
        <w:rPr>
          <w:rStyle w:val="Emphasis"/>
          <w:highlight w:val="cyan"/>
        </w:rPr>
        <w:t>centralized attention</w:t>
      </w:r>
      <w:r>
        <w:rPr>
          <w:rStyle w:val="StyleUnderline"/>
        </w:rPr>
        <w:t>.</w:t>
      </w:r>
      <w:r>
        <w:rPr>
          <w:sz w:val="12"/>
        </w:rPr>
        <w:t xml:space="preserve"> (p. 114)</w:t>
      </w:r>
    </w:p>
    <w:bookmarkEnd w:id="1"/>
    <w:p w14:paraId="327909F6" w14:textId="77777777" w:rsidR="00AD628F" w:rsidRDefault="00AD628F" w:rsidP="00AD628F">
      <w:pPr>
        <w:pStyle w:val="Heading3"/>
      </w:pPr>
      <w:r>
        <w:t>AT: Politics NB</w:t>
      </w:r>
    </w:p>
    <w:p w14:paraId="687FEC2B" w14:textId="77777777" w:rsidR="00AD628F" w:rsidRDefault="00AD628F" w:rsidP="00AD628F">
      <w:pPr>
        <w:pStyle w:val="Heading4"/>
      </w:pPr>
      <w:bookmarkStart w:id="2" w:name="_Hlk503924692"/>
      <w:r>
        <w:t xml:space="preserve">Perm do both solves: </w:t>
      </w:r>
      <w:r>
        <w:rPr>
          <w:u w:val="single"/>
        </w:rPr>
        <w:t>educates</w:t>
      </w:r>
      <w:r>
        <w:t xml:space="preserve"> the public about single payer, so they won’t backlash to the </w:t>
      </w:r>
      <w:r>
        <w:rPr>
          <w:u w:val="single"/>
        </w:rPr>
        <w:t>plan</w:t>
      </w:r>
    </w:p>
    <w:p w14:paraId="0E942A9B" w14:textId="77777777" w:rsidR="00AD628F" w:rsidRDefault="00AD628F" w:rsidP="00AD628F">
      <w:r>
        <w:t xml:space="preserve">Andrea S. </w:t>
      </w:r>
      <w:r>
        <w:rPr>
          <w:b/>
        </w:rPr>
        <w:t>Christopher 16</w:t>
      </w:r>
      <w:r>
        <w:t>, 6-27-2016, "Single payer healthcare: Pluses, minuses, and what it means for you," Harvard Health Blog, http://www.health.harvard.edu/blog/single-payer-healthcare-pluses-minuses-means-201606279835</w:t>
      </w:r>
    </w:p>
    <w:p w14:paraId="65332EE2" w14:textId="77777777" w:rsidR="00AD628F" w:rsidRDefault="00AD628F" w:rsidP="00AD628F">
      <w:pPr>
        <w:rPr>
          <w:rStyle w:val="StyleUnderline"/>
        </w:rPr>
      </w:pPr>
      <w:r>
        <w:rPr>
          <w:rStyle w:val="StyleUnderline"/>
        </w:rPr>
        <w:t xml:space="preserve">Multiple </w:t>
      </w:r>
      <w:r w:rsidRPr="00327629">
        <w:rPr>
          <w:rStyle w:val="StyleUnderline"/>
          <w:highlight w:val="cyan"/>
        </w:rPr>
        <w:t>strategies to</w:t>
      </w:r>
      <w:r>
        <w:rPr>
          <w:rStyle w:val="StyleUnderline"/>
        </w:rPr>
        <w:t xml:space="preserve"> continue to </w:t>
      </w:r>
      <w:r w:rsidRPr="00327629">
        <w:rPr>
          <w:rStyle w:val="StyleUnderline"/>
          <w:highlight w:val="cyan"/>
        </w:rPr>
        <w:t>push</w:t>
      </w:r>
      <w:r>
        <w:rPr>
          <w:rStyle w:val="StyleUnderline"/>
        </w:rPr>
        <w:t xml:space="preserve"> for </w:t>
      </w:r>
      <w:r w:rsidRPr="00327629">
        <w:rPr>
          <w:rStyle w:val="StyleUnderline"/>
          <w:highlight w:val="cyan"/>
        </w:rPr>
        <w:t xml:space="preserve">Medicare-for-all have been proposed. This includes </w:t>
      </w:r>
      <w:r w:rsidRPr="00327629">
        <w:rPr>
          <w:rStyle w:val="Emphasis"/>
          <w:highlight w:val="cyan"/>
        </w:rPr>
        <w:t>individual states implementing</w:t>
      </w:r>
      <w:r>
        <w:rPr>
          <w:rStyle w:val="Emphasis"/>
        </w:rPr>
        <w:t xml:space="preserve"> a </w:t>
      </w:r>
      <w:r w:rsidRPr="00327629">
        <w:rPr>
          <w:rStyle w:val="Emphasis"/>
          <w:highlight w:val="cyan"/>
        </w:rPr>
        <w:t>single payer</w:t>
      </w:r>
      <w:r>
        <w:rPr>
          <w:rStyle w:val="Emphasis"/>
        </w:rPr>
        <w:t xml:space="preserve"> system</w:t>
      </w:r>
      <w:r>
        <w:rPr>
          <w:sz w:val="16"/>
        </w:rPr>
        <w:t xml:space="preserve"> </w:t>
      </w:r>
      <w:r w:rsidRPr="00327629">
        <w:rPr>
          <w:rStyle w:val="StyleUnderline"/>
          <w:highlight w:val="cyan"/>
        </w:rPr>
        <w:t xml:space="preserve">as a </w:t>
      </w:r>
      <w:r w:rsidRPr="00327629">
        <w:rPr>
          <w:rStyle w:val="Emphasis"/>
          <w:highlight w:val="cyan"/>
        </w:rPr>
        <w:t>demonstration of feasibility</w:t>
      </w:r>
      <w:r>
        <w:rPr>
          <w:sz w:val="16"/>
        </w:rPr>
        <w:t xml:space="preserve">, which failed before implementation in Vermont but will be on Colorado’s 2016 ballot. An alternative proposes implementing a single payer system on a federal level by lowering the Medicare qualifying age every few years. </w:t>
      </w:r>
      <w:r w:rsidRPr="00327629">
        <w:rPr>
          <w:rStyle w:val="StyleUnderline"/>
          <w:highlight w:val="cyan"/>
        </w:rPr>
        <w:t xml:space="preserve">Through </w:t>
      </w:r>
      <w:r w:rsidRPr="00327629">
        <w:rPr>
          <w:rStyle w:val="Emphasis"/>
          <w:highlight w:val="cyan"/>
        </w:rPr>
        <w:t>education of the</w:t>
      </w:r>
      <w:r>
        <w:rPr>
          <w:rStyle w:val="Emphasis"/>
        </w:rPr>
        <w:t xml:space="preserve"> general </w:t>
      </w:r>
      <w:r w:rsidRPr="00327629">
        <w:rPr>
          <w:rStyle w:val="Emphasis"/>
          <w:highlight w:val="cyan"/>
        </w:rPr>
        <w:t>population</w:t>
      </w:r>
      <w:r w:rsidRPr="00327629">
        <w:rPr>
          <w:sz w:val="16"/>
          <w:highlight w:val="cyan"/>
        </w:rPr>
        <w:t xml:space="preserve"> </w:t>
      </w:r>
      <w:r w:rsidRPr="00327629">
        <w:rPr>
          <w:rStyle w:val="StyleUnderline"/>
          <w:highlight w:val="cyan"/>
        </w:rPr>
        <w:t>about the merits</w:t>
      </w:r>
      <w:r>
        <w:rPr>
          <w:rStyle w:val="StyleUnderline"/>
        </w:rPr>
        <w:t xml:space="preserve"> of single payer, perhaps </w:t>
      </w:r>
      <w:r>
        <w:rPr>
          <w:rStyle w:val="Emphasis"/>
        </w:rPr>
        <w:t xml:space="preserve">eventually </w:t>
      </w:r>
      <w:r w:rsidRPr="00327629">
        <w:rPr>
          <w:rStyle w:val="Emphasis"/>
          <w:highlight w:val="cyan"/>
        </w:rPr>
        <w:t>the public will vote politicians in</w:t>
      </w:r>
      <w:r>
        <w:rPr>
          <w:rStyle w:val="Emphasis"/>
        </w:rPr>
        <w:t xml:space="preserve">to office </w:t>
      </w:r>
      <w:r w:rsidRPr="00327629">
        <w:rPr>
          <w:rStyle w:val="Emphasis"/>
          <w:highlight w:val="cyan"/>
        </w:rPr>
        <w:t>willing to overcome</w:t>
      </w:r>
      <w:r>
        <w:rPr>
          <w:rStyle w:val="Emphasis"/>
        </w:rPr>
        <w:t xml:space="preserve"> Medicare-for-all’s </w:t>
      </w:r>
      <w:r w:rsidRPr="00327629">
        <w:rPr>
          <w:rStyle w:val="Emphasis"/>
          <w:highlight w:val="cyan"/>
        </w:rPr>
        <w:t>political barriers</w:t>
      </w:r>
      <w:r w:rsidRPr="00327629">
        <w:rPr>
          <w:rStyle w:val="StyleUnderline"/>
          <w:highlight w:val="cyan"/>
        </w:rPr>
        <w:t>.</w:t>
      </w:r>
    </w:p>
    <w:p w14:paraId="779A853D" w14:textId="77777777" w:rsidR="00AD628F" w:rsidRDefault="00AD628F" w:rsidP="00AD628F">
      <w:pPr>
        <w:pStyle w:val="Heading4"/>
      </w:pPr>
      <w:bookmarkStart w:id="3" w:name="_Hlk503924710"/>
      <w:bookmarkEnd w:id="2"/>
      <w:r>
        <w:t>Avoids backlash through blame deflection</w:t>
      </w:r>
    </w:p>
    <w:p w14:paraId="7DF68000" w14:textId="77777777" w:rsidR="00AD628F" w:rsidRPr="00CB2BFD" w:rsidRDefault="00AD628F" w:rsidP="00AD628F">
      <w:r w:rsidRPr="008542AA">
        <w:rPr>
          <w:rStyle w:val="Style13ptBold"/>
        </w:rPr>
        <w:t>Sarnoff 97</w:t>
      </w:r>
      <w:r>
        <w:t xml:space="preserve"> (</w:t>
      </w:r>
      <w:r w:rsidRPr="00CB2BFD">
        <w:t>Joshua D</w:t>
      </w:r>
      <w:r w:rsidRPr="008542AA">
        <w:t>. Sarnoff, 1997, Associate</w:t>
      </w:r>
      <w:r w:rsidRPr="00CB2BFD">
        <w:t>, Morgan, Lewis &amp; Bockius, LLP; Assistant Professor of Law, University of Arizona; J.D., Stanford University, “Cooperative Federalism, the Delegation of Federal Power, and the Constitution,” Arizona Law Review, Spring, 39 Ariz. L. Rev. 205, l/n</w:t>
      </w:r>
      <w:r>
        <w:t>)</w:t>
      </w:r>
    </w:p>
    <w:p w14:paraId="7499702A" w14:textId="77777777" w:rsidR="00AD628F" w:rsidRDefault="00AD628F" w:rsidP="00AD628F">
      <w:pPr>
        <w:rPr>
          <w:sz w:val="14"/>
        </w:rPr>
      </w:pPr>
      <w:r w:rsidRPr="00C71612">
        <w:rPr>
          <w:sz w:val="14"/>
        </w:rPr>
        <w:t xml:space="preserve">Congressional reliance on state implementation, moreover, is justified only on the debatable belief that state regulation or implementation is better, more efficient, or more accountable than regulation by the federal bureaucracy. </w:t>
      </w:r>
      <w:hyperlink r:id="rId6" w:anchor="n345" w:history="1">
        <w:r w:rsidRPr="00C71612">
          <w:rPr>
            <w:rStyle w:val="Hyperlink"/>
            <w:sz w:val="14"/>
            <w:szCs w:val="12"/>
          </w:rPr>
          <w:t>n345</w:t>
        </w:r>
      </w:hyperlink>
      <w:r w:rsidRPr="00C71612">
        <w:rPr>
          <w:sz w:val="14"/>
        </w:rPr>
        <w:t xml:space="preserve"> Because these normative claims will occasionally be justified, Congress should sometimes be allowed to authorize states to implement federal policies. By allowing Congress to rely on states when Congress has carefully articulated the normative justifications, the Supreme Court will promote better political decisionmaking. </w:t>
      </w:r>
      <w:hyperlink r:id="rId7" w:anchor="n346" w:history="1">
        <w:r w:rsidRPr="00C71612">
          <w:rPr>
            <w:rStyle w:val="Hyperlink"/>
            <w:sz w:val="14"/>
          </w:rPr>
          <w:t>n346</w:t>
        </w:r>
      </w:hyperlink>
      <w:r w:rsidRPr="00C71612">
        <w:rPr>
          <w:sz w:val="14"/>
        </w:rPr>
        <w:t xml:space="preserve"> But </w:t>
      </w:r>
      <w:r w:rsidRPr="00327629">
        <w:rPr>
          <w:highlight w:val="cyan"/>
          <w:u w:val="single"/>
        </w:rPr>
        <w:t>when Congress relies on states to implement federal policies</w:t>
      </w:r>
      <w:r w:rsidRPr="00C71612">
        <w:rPr>
          <w:u w:val="single"/>
        </w:rPr>
        <w:t xml:space="preserve">, Congress </w:t>
      </w:r>
      <w:r w:rsidRPr="00327629">
        <w:rPr>
          <w:rStyle w:val="Emphasis"/>
          <w:highlight w:val="cyan"/>
        </w:rPr>
        <w:t>avoids political accountability</w:t>
      </w:r>
      <w:r w:rsidRPr="00C71612">
        <w:rPr>
          <w:u w:val="single"/>
        </w:rPr>
        <w:t xml:space="preserve"> for the policies proximately imposed and enforced by state officials. Out-of-state citizens do not vote for those officials</w:t>
      </w:r>
      <w:r w:rsidRPr="00C71612">
        <w:rPr>
          <w:sz w:val="14"/>
        </w:rPr>
        <w:t>. State implementation of federal policy thus reduces accountability and arguably violates rights of federal citizens to participate in the policymaking processes that create and enforce the rules that affect them.</w:t>
      </w:r>
    </w:p>
    <w:bookmarkEnd w:id="3"/>
    <w:p w14:paraId="3D70F850" w14:textId="77777777" w:rsidR="00AD628F" w:rsidRDefault="00AD628F" w:rsidP="00AD628F">
      <w:pPr>
        <w:rPr>
          <w:rStyle w:val="StyleUnderline"/>
        </w:rPr>
      </w:pPr>
    </w:p>
    <w:p w14:paraId="31F2F50C" w14:textId="77777777" w:rsidR="00AD628F" w:rsidRDefault="00AD628F" w:rsidP="00AD628F">
      <w:pPr>
        <w:pStyle w:val="Heading3"/>
      </w:pPr>
      <w:r>
        <w:t>AT: Politics NB---1AR</w:t>
      </w:r>
    </w:p>
    <w:p w14:paraId="50AF9AFC" w14:textId="77777777" w:rsidR="00AD628F" w:rsidRDefault="00AD628F" w:rsidP="00AD628F">
      <w:pPr>
        <w:pStyle w:val="Heading4"/>
      </w:pPr>
      <w:r>
        <w:t>The perm allows deferring blame</w:t>
      </w:r>
    </w:p>
    <w:p w14:paraId="7BD99647" w14:textId="77777777" w:rsidR="00AD628F" w:rsidRDefault="00AD628F" w:rsidP="00AD628F">
      <w:bookmarkStart w:id="4" w:name="_Hlk503924748"/>
      <w:r>
        <w:rPr>
          <w:b/>
        </w:rPr>
        <w:t>Overby 3</w:t>
      </w:r>
      <w:r>
        <w:t xml:space="preserve"> (A. Brooke, Professor of Law – Tulane University School of Law, “Our New Commercial Law Federalism”, Temple University of the Commonwealth System of Higher Education Temple Law Review, Summer, 76 Temp. L. Rev. 297, Lexis)</w:t>
      </w:r>
    </w:p>
    <w:p w14:paraId="65670EBD" w14:textId="77777777" w:rsidR="00AD628F" w:rsidRDefault="00AD628F" w:rsidP="00AD628F">
      <w:pPr>
        <w:rPr>
          <w:sz w:val="16"/>
        </w:rPr>
      </w:pPr>
      <w:r>
        <w:rPr>
          <w:sz w:val="16"/>
        </w:rPr>
        <w:t xml:space="preserve">We held in New York that Congress cannot compel the States to enact or enforce a federal regulatory program. Today we hold that Congress cannot circumvent that prohibition by conscripting the States' officers directly. The Federal Government may neither issue directives requiring the States to address particular problems, nor command the States' officers, or those of their political subdivisions, to administer or enforce a federal regulatory program. It matters not whether policymaking is involved, and no case-by-case weighing of the burdens or benefits is necessary; such commands are fundamentally incompatible with our constitutional system of dual sovereignty.n65   The concerns articulated in New York and echoed again in Printz addressed the erosion of the lines of political accountability that could result from federal commandeering.n66 </w:t>
      </w:r>
      <w:r w:rsidRPr="00327629">
        <w:rPr>
          <w:highlight w:val="cyan"/>
          <w:u w:val="single"/>
        </w:rPr>
        <w:t>Federal authority to compel implementation of a national legislative agenda through</w:t>
      </w:r>
      <w:r>
        <w:rPr>
          <w:u w:val="single"/>
        </w:rPr>
        <w:t xml:space="preserve"> the </w:t>
      </w:r>
      <w:r w:rsidRPr="00327629">
        <w:rPr>
          <w:highlight w:val="cyan"/>
          <w:u w:val="single"/>
        </w:rPr>
        <w:t>state legislatures</w:t>
      </w:r>
      <w:r>
        <w:rPr>
          <w:u w:val="single"/>
        </w:rPr>
        <w:t xml:space="preserve"> or officers </w:t>
      </w:r>
      <w:r w:rsidRPr="00327629">
        <w:rPr>
          <w:highlight w:val="cyan"/>
          <w:u w:val="single"/>
        </w:rPr>
        <w:t>would blur</w:t>
      </w:r>
      <w:r>
        <w:rPr>
          <w:u w:val="single"/>
        </w:rPr>
        <w:t xml:space="preserve"> or launder the </w:t>
      </w:r>
      <w:r w:rsidRPr="00327629">
        <w:rPr>
          <w:highlight w:val="cyan"/>
          <w:u w:val="single"/>
        </w:rPr>
        <w:t>federal provenance</w:t>
      </w:r>
      <w:r>
        <w:rPr>
          <w:u w:val="single"/>
        </w:rPr>
        <w:t xml:space="preserve"> of the legislation </w:t>
      </w:r>
      <w:r w:rsidRPr="00327629">
        <w:rPr>
          <w:highlight w:val="cyan"/>
          <w:u w:val="single"/>
        </w:rPr>
        <w:t xml:space="preserve">and </w:t>
      </w:r>
      <w:r w:rsidRPr="00327629">
        <w:rPr>
          <w:b/>
          <w:highlight w:val="cyan"/>
          <w:u w:val="single"/>
          <w:bdr w:val="single" w:sz="4" w:space="0" w:color="auto" w:frame="1"/>
        </w:rPr>
        <w:t>shift political</w:t>
      </w:r>
      <w:r>
        <w:rPr>
          <w:sz w:val="16"/>
        </w:rPr>
        <w:t xml:space="preserve"> consequences and </w:t>
      </w:r>
      <w:r w:rsidRPr="00327629">
        <w:rPr>
          <w:b/>
          <w:highlight w:val="cyan"/>
          <w:u w:val="single"/>
          <w:bdr w:val="single" w:sz="4" w:space="0" w:color="auto" w:frame="1"/>
        </w:rPr>
        <w:t>costs</w:t>
      </w:r>
      <w:r>
        <w:rPr>
          <w:u w:val="single"/>
        </w:rPr>
        <w:t xml:space="preserve"> thereof to the state legislators</w:t>
      </w:r>
      <w:r>
        <w:rPr>
          <w:sz w:val="16"/>
        </w:rPr>
        <w:t xml:space="preserve">. Left unchecked, </w:t>
      </w:r>
      <w:r w:rsidRPr="00327629">
        <w:rPr>
          <w:highlight w:val="cyan"/>
          <w:u w:val="single"/>
        </w:rPr>
        <w:t xml:space="preserve">Congress could </w:t>
      </w:r>
      <w:r w:rsidRPr="00327629">
        <w:rPr>
          <w:b/>
          <w:highlight w:val="cyan"/>
          <w:u w:val="single"/>
          <w:bdr w:val="single" w:sz="4" w:space="0" w:color="auto" w:frame="1"/>
        </w:rPr>
        <w:t>foist</w:t>
      </w:r>
      <w:r w:rsidRPr="00327629">
        <w:rPr>
          <w:highlight w:val="cyan"/>
          <w:u w:val="single"/>
        </w:rPr>
        <w:t xml:space="preserve"> upon the states</w:t>
      </w:r>
      <w:r>
        <w:rPr>
          <w:sz w:val="16"/>
        </w:rPr>
        <w:t xml:space="preserve"> expensive or </w:t>
      </w:r>
      <w:r w:rsidRPr="00327629">
        <w:rPr>
          <w:highlight w:val="cyan"/>
          <w:u w:val="single"/>
        </w:rPr>
        <w:t xml:space="preserve">unpopular programs yet </w:t>
      </w:r>
      <w:r w:rsidRPr="00327629">
        <w:rPr>
          <w:b/>
          <w:highlight w:val="cyan"/>
          <w:u w:val="single"/>
          <w:bdr w:val="single" w:sz="4" w:space="0" w:color="auto" w:frame="1"/>
        </w:rPr>
        <w:t>shield itself</w:t>
      </w:r>
      <w:r w:rsidRPr="00327629">
        <w:rPr>
          <w:highlight w:val="cyan"/>
          <w:u w:val="single"/>
        </w:rPr>
        <w:t xml:space="preserve"> from accountability to citizens</w:t>
      </w:r>
      <w:r>
        <w:rPr>
          <w:sz w:val="16"/>
        </w:rPr>
        <w:t>. While drawing the line between constitutionally permissible optional implementation and impermissible mandatory implementation does not erase these concerns with accountability,  it does ameliorate them slightly.</w:t>
      </w:r>
    </w:p>
    <w:p w14:paraId="3DAD46B2" w14:textId="77777777" w:rsidR="00AD628F" w:rsidRDefault="00AD628F" w:rsidP="00AD628F">
      <w:pPr>
        <w:pStyle w:val="Heading3"/>
      </w:pPr>
      <w:bookmarkStart w:id="5" w:name="_Hlk488513990"/>
      <w:bookmarkEnd w:id="4"/>
      <w:r>
        <w:t>AT: Follow-On</w:t>
      </w:r>
    </w:p>
    <w:p w14:paraId="3B7DF2EE" w14:textId="77777777" w:rsidR="00AD628F" w:rsidRPr="00E714CF" w:rsidRDefault="00AD628F" w:rsidP="00AD628F">
      <w:pPr>
        <w:pStyle w:val="Heading4"/>
        <w:rPr>
          <w:u w:val="single"/>
        </w:rPr>
      </w:pPr>
      <w:r>
        <w:t xml:space="preserve">Wrong---it’s an </w:t>
      </w:r>
      <w:r>
        <w:rPr>
          <w:u w:val="single"/>
        </w:rPr>
        <w:t>excuse for inaction</w:t>
      </w:r>
    </w:p>
    <w:p w14:paraId="69DD6D40" w14:textId="77777777" w:rsidR="00AD628F" w:rsidRDefault="00AD628F" w:rsidP="00AD628F">
      <w:r>
        <w:t xml:space="preserve">Samuel </w:t>
      </w:r>
      <w:r w:rsidRPr="00F165E7">
        <w:rPr>
          <w:b/>
        </w:rPr>
        <w:t>Joyce 17</w:t>
      </w:r>
      <w:r>
        <w:t xml:space="preserve">, writer for The Gate, UC Dems Political Director and the Chicago Regional Director of College Democrats of Illinois, 9-24-2017, "Cassidy-Graham’s Single-Payer Trap," The Gate, </w:t>
      </w:r>
      <w:hyperlink r:id="rId8" w:history="1">
        <w:r w:rsidRPr="00220B78">
          <w:rPr>
            <w:rStyle w:val="Hyperlink"/>
          </w:rPr>
          <w:t>http://uchicagogate.com/articles/2017/9/24/cassidy-grahams-single-payer-trap/</w:t>
        </w:r>
      </w:hyperlink>
    </w:p>
    <w:p w14:paraId="6EB51374" w14:textId="77777777" w:rsidR="00AD628F" w:rsidRPr="000074EC" w:rsidRDefault="00AD628F" w:rsidP="00AD628F">
      <w:pPr>
        <w:rPr>
          <w:b/>
          <w:iCs/>
          <w:u w:val="single"/>
          <w:bdr w:val="single" w:sz="8" w:space="0" w:color="auto"/>
        </w:rPr>
      </w:pPr>
      <w:r w:rsidRPr="00E714CF">
        <w:rPr>
          <w:sz w:val="16"/>
        </w:rPr>
        <w:t xml:space="preserve">The Political Cost of Failure The problems of state-level single-payer may not be immediately fatal, but </w:t>
      </w:r>
      <w:r w:rsidRPr="00E714CF">
        <w:rPr>
          <w:rStyle w:val="StyleUnderline"/>
          <w:highlight w:val="cyan"/>
        </w:rPr>
        <w:t>any state</w:t>
      </w:r>
      <w:r w:rsidRPr="00334635">
        <w:rPr>
          <w:rStyle w:val="StyleUnderline"/>
        </w:rPr>
        <w:t xml:space="preserve">-based </w:t>
      </w:r>
      <w:r w:rsidRPr="00E714CF">
        <w:rPr>
          <w:rStyle w:val="StyleUnderline"/>
          <w:highlight w:val="cyan"/>
        </w:rPr>
        <w:t>system</w:t>
      </w:r>
      <w:r w:rsidRPr="00334635">
        <w:rPr>
          <w:rStyle w:val="StyleUnderline"/>
        </w:rPr>
        <w:t xml:space="preserve"> would </w:t>
      </w:r>
      <w:r w:rsidRPr="00E714CF">
        <w:rPr>
          <w:rStyle w:val="StyleUnderline"/>
          <w:highlight w:val="cyan"/>
        </w:rPr>
        <w:t>depend on</w:t>
      </w:r>
      <w:r w:rsidRPr="00334635">
        <w:rPr>
          <w:rStyle w:val="StyleUnderline"/>
        </w:rPr>
        <w:t xml:space="preserve"> a </w:t>
      </w:r>
      <w:r w:rsidRPr="00E714CF">
        <w:rPr>
          <w:rStyle w:val="StyleUnderline"/>
          <w:highlight w:val="cyan"/>
        </w:rPr>
        <w:t>complex</w:t>
      </w:r>
      <w:r w:rsidRPr="00334635">
        <w:rPr>
          <w:rStyle w:val="StyleUnderline"/>
        </w:rPr>
        <w:t xml:space="preserve"> web of </w:t>
      </w:r>
      <w:r w:rsidRPr="00E714CF">
        <w:rPr>
          <w:rStyle w:val="Emphasis"/>
          <w:highlight w:val="cyan"/>
        </w:rPr>
        <w:t>federal waivers</w:t>
      </w:r>
      <w:r w:rsidRPr="00E714CF">
        <w:rPr>
          <w:rStyle w:val="StyleUnderline"/>
          <w:highlight w:val="cyan"/>
        </w:rPr>
        <w:t>,</w:t>
      </w:r>
      <w:r w:rsidRPr="00334635">
        <w:rPr>
          <w:rStyle w:val="StyleUnderline"/>
        </w:rPr>
        <w:t xml:space="preserve"> </w:t>
      </w:r>
      <w:r w:rsidRPr="00334635">
        <w:rPr>
          <w:rStyle w:val="Emphasis"/>
        </w:rPr>
        <w:t xml:space="preserve">new </w:t>
      </w:r>
      <w:r w:rsidRPr="00E714CF">
        <w:rPr>
          <w:rStyle w:val="Emphasis"/>
          <w:highlight w:val="cyan"/>
        </w:rPr>
        <w:t>taxes</w:t>
      </w:r>
      <w:r w:rsidRPr="00E714CF">
        <w:rPr>
          <w:sz w:val="16"/>
          <w:highlight w:val="cyan"/>
        </w:rPr>
        <w:t xml:space="preserve"> </w:t>
      </w:r>
      <w:r w:rsidRPr="00E714CF">
        <w:rPr>
          <w:rStyle w:val="StyleUnderline"/>
          <w:highlight w:val="cyan"/>
        </w:rPr>
        <w:t>and</w:t>
      </w:r>
      <w:r w:rsidRPr="00334635">
        <w:rPr>
          <w:rStyle w:val="StyleUnderline"/>
        </w:rPr>
        <w:t xml:space="preserve"> </w:t>
      </w:r>
      <w:r w:rsidRPr="00334635">
        <w:rPr>
          <w:rStyle w:val="Emphasis"/>
        </w:rPr>
        <w:t xml:space="preserve">new layers of </w:t>
      </w:r>
      <w:r w:rsidRPr="00E714CF">
        <w:rPr>
          <w:rStyle w:val="Emphasis"/>
          <w:highlight w:val="cyan"/>
        </w:rPr>
        <w:t>bureaucracy</w:t>
      </w:r>
      <w:r w:rsidRPr="00E714CF">
        <w:rPr>
          <w:rStyle w:val="StyleUnderline"/>
          <w:highlight w:val="cyan"/>
        </w:rPr>
        <w:t>. This</w:t>
      </w:r>
      <w:r w:rsidRPr="00334635">
        <w:rPr>
          <w:rStyle w:val="StyleUnderline"/>
        </w:rPr>
        <w:t xml:space="preserve"> sort of </w:t>
      </w:r>
      <w:r w:rsidRPr="00E714CF">
        <w:rPr>
          <w:rStyle w:val="StyleUnderline"/>
          <w:highlight w:val="cyan"/>
        </w:rPr>
        <w:t>patchwork</w:t>
      </w:r>
      <w:r w:rsidRPr="00334635">
        <w:rPr>
          <w:rStyle w:val="StyleUnderline"/>
        </w:rPr>
        <w:t xml:space="preserve"> health insurance system </w:t>
      </w:r>
      <w:r w:rsidRPr="00E714CF">
        <w:rPr>
          <w:rStyle w:val="StyleUnderline"/>
          <w:highlight w:val="cyan"/>
        </w:rPr>
        <w:t xml:space="preserve">would be </w:t>
      </w:r>
      <w:r w:rsidRPr="00E714CF">
        <w:rPr>
          <w:rStyle w:val="Emphasis"/>
          <w:highlight w:val="cyan"/>
        </w:rPr>
        <w:t>unstable</w:t>
      </w:r>
      <w:r w:rsidRPr="00334635">
        <w:rPr>
          <w:rStyle w:val="StyleUnderline"/>
        </w:rPr>
        <w:t xml:space="preserve">, vulnerable at every moment to </w:t>
      </w:r>
      <w:r w:rsidRPr="00E714CF">
        <w:rPr>
          <w:rStyle w:val="Emphasis"/>
          <w:highlight w:val="cyan"/>
        </w:rPr>
        <w:t>one part</w:t>
      </w:r>
      <w:r w:rsidRPr="00334635">
        <w:rPr>
          <w:rStyle w:val="Emphasis"/>
        </w:rPr>
        <w:t xml:space="preserve"> of the system </w:t>
      </w:r>
      <w:r w:rsidRPr="00E714CF">
        <w:rPr>
          <w:rStyle w:val="Emphasis"/>
          <w:highlight w:val="cyan"/>
        </w:rPr>
        <w:t>failing</w:t>
      </w:r>
      <w:r w:rsidRPr="00E714CF">
        <w:rPr>
          <w:sz w:val="16"/>
        </w:rPr>
        <w:t xml:space="preserve"> </w:t>
      </w:r>
      <w:r w:rsidRPr="00334635">
        <w:rPr>
          <w:rStyle w:val="StyleUnderline"/>
        </w:rPr>
        <w:t>and</w:t>
      </w:r>
      <w:r w:rsidRPr="00E714CF">
        <w:rPr>
          <w:sz w:val="16"/>
        </w:rPr>
        <w:t xml:space="preserve"> </w:t>
      </w:r>
      <w:r w:rsidRPr="00334635">
        <w:rPr>
          <w:rStyle w:val="Emphasis"/>
        </w:rPr>
        <w:t>bringing down the rest of it with it</w:t>
      </w:r>
      <w:r w:rsidRPr="00E714CF">
        <w:rPr>
          <w:sz w:val="16"/>
        </w:rPr>
        <w:t xml:space="preserve">. </w:t>
      </w:r>
      <w:r w:rsidRPr="00334635">
        <w:rPr>
          <w:rStyle w:val="StyleUnderline"/>
        </w:rPr>
        <w:t xml:space="preserve">Even the </w:t>
      </w:r>
      <w:r w:rsidRPr="00334635">
        <w:rPr>
          <w:rStyle w:val="Emphasis"/>
        </w:rPr>
        <w:t>best-designed state system</w:t>
      </w:r>
      <w:r w:rsidRPr="00E714CF">
        <w:rPr>
          <w:sz w:val="16"/>
        </w:rPr>
        <w:t xml:space="preserve"> </w:t>
      </w:r>
      <w:r w:rsidRPr="00334635">
        <w:rPr>
          <w:rStyle w:val="StyleUnderline"/>
        </w:rPr>
        <w:t xml:space="preserve">will carry with it a </w:t>
      </w:r>
      <w:r w:rsidRPr="00334635">
        <w:rPr>
          <w:rStyle w:val="Emphasis"/>
        </w:rPr>
        <w:t>substantial risk of failure</w:t>
      </w:r>
      <w:r w:rsidRPr="00334635">
        <w:rPr>
          <w:rStyle w:val="StyleUnderline"/>
        </w:rPr>
        <w:t>. Such a risk is</w:t>
      </w:r>
      <w:r w:rsidRPr="00E714CF">
        <w:rPr>
          <w:sz w:val="16"/>
        </w:rPr>
        <w:t xml:space="preserve"> </w:t>
      </w:r>
      <w:r w:rsidRPr="00334635">
        <w:rPr>
          <w:rStyle w:val="Emphasis"/>
        </w:rPr>
        <w:t>unaffordable</w:t>
      </w:r>
      <w:r w:rsidRPr="00E714CF">
        <w:rPr>
          <w:sz w:val="16"/>
        </w:rPr>
        <w:t xml:space="preserve"> for the single-payer movement. </w:t>
      </w:r>
      <w:r w:rsidRPr="00334635">
        <w:rPr>
          <w:rStyle w:val="Emphasis"/>
        </w:rPr>
        <w:t>Any</w:t>
      </w:r>
      <w:r w:rsidRPr="00E714CF">
        <w:rPr>
          <w:sz w:val="16"/>
        </w:rPr>
        <w:t xml:space="preserve"> sort of </w:t>
      </w:r>
      <w:r w:rsidRPr="00334635">
        <w:rPr>
          <w:rStyle w:val="Emphasis"/>
        </w:rPr>
        <w:t>public debacle</w:t>
      </w:r>
      <w:r w:rsidRPr="00E714CF">
        <w:rPr>
          <w:sz w:val="16"/>
        </w:rPr>
        <w:t xml:space="preserve"> </w:t>
      </w:r>
      <w:r w:rsidRPr="00334635">
        <w:rPr>
          <w:rStyle w:val="StyleUnderline"/>
        </w:rPr>
        <w:t xml:space="preserve">surrounding a single-payer system </w:t>
      </w:r>
      <w:r w:rsidRPr="00E714CF">
        <w:rPr>
          <w:rStyle w:val="StyleUnderline"/>
          <w:highlight w:val="cyan"/>
        </w:rPr>
        <w:t>would</w:t>
      </w:r>
      <w:r w:rsidRPr="00334635">
        <w:rPr>
          <w:rStyle w:val="StyleUnderline"/>
        </w:rPr>
        <w:t xml:space="preserve"> effectively </w:t>
      </w:r>
      <w:r w:rsidRPr="00E714CF">
        <w:rPr>
          <w:rStyle w:val="Emphasis"/>
          <w:highlight w:val="cyan"/>
        </w:rPr>
        <w:t>destroy the</w:t>
      </w:r>
      <w:r w:rsidRPr="00334635">
        <w:rPr>
          <w:rStyle w:val="Emphasis"/>
        </w:rPr>
        <w:t xml:space="preserve"> future of the </w:t>
      </w:r>
      <w:r w:rsidRPr="00E714CF">
        <w:rPr>
          <w:rStyle w:val="Emphasis"/>
          <w:highlight w:val="cyan"/>
        </w:rPr>
        <w:t>movement</w:t>
      </w:r>
      <w:r w:rsidRPr="00334635">
        <w:rPr>
          <w:rStyle w:val="StyleUnderline"/>
        </w:rPr>
        <w:t xml:space="preserve">, with the failure of single-payer in California or New York </w:t>
      </w:r>
      <w:r w:rsidRPr="00E714CF">
        <w:rPr>
          <w:rStyle w:val="StyleUnderline"/>
          <w:highlight w:val="cyan"/>
        </w:rPr>
        <w:t xml:space="preserve">used as an </w:t>
      </w:r>
      <w:r w:rsidRPr="00E714CF">
        <w:rPr>
          <w:rStyle w:val="Emphasis"/>
          <w:highlight w:val="cyan"/>
        </w:rPr>
        <w:t>excuse</w:t>
      </w:r>
      <w:r w:rsidRPr="00E714CF">
        <w:rPr>
          <w:rStyle w:val="StyleUnderline"/>
          <w:highlight w:val="cyan"/>
        </w:rPr>
        <w:t xml:space="preserve"> to </w:t>
      </w:r>
      <w:r w:rsidRPr="00E714CF">
        <w:rPr>
          <w:rStyle w:val="Emphasis"/>
          <w:highlight w:val="cyan"/>
        </w:rPr>
        <w:t>avoid pursuing</w:t>
      </w:r>
      <w:r w:rsidRPr="00334635">
        <w:rPr>
          <w:rStyle w:val="Emphasis"/>
        </w:rPr>
        <w:t xml:space="preserve"> the </w:t>
      </w:r>
      <w:r w:rsidRPr="00E714CF">
        <w:rPr>
          <w:rStyle w:val="Emphasis"/>
          <w:highlight w:val="cyan"/>
        </w:rPr>
        <w:t>policy at the federal level</w:t>
      </w:r>
      <w:r w:rsidRPr="00334635">
        <w:rPr>
          <w:rStyle w:val="Emphasis"/>
        </w:rPr>
        <w:t>.</w:t>
      </w:r>
    </w:p>
    <w:bookmarkEnd w:id="5"/>
    <w:p w14:paraId="33B835DD" w14:textId="77777777" w:rsidR="00AD628F" w:rsidRDefault="00AD628F" w:rsidP="00AD628F">
      <w:pPr>
        <w:pStyle w:val="Heading3"/>
      </w:pPr>
      <w:r>
        <w:t>States---Costs</w:t>
      </w:r>
    </w:p>
    <w:p w14:paraId="3CF72857" w14:textId="77777777" w:rsidR="00AD628F" w:rsidRDefault="00AD628F" w:rsidP="00AD628F">
      <w:pPr>
        <w:pStyle w:val="Heading4"/>
      </w:pPr>
      <w:r>
        <w:t>States can’t solve costs---</w:t>
      </w:r>
    </w:p>
    <w:p w14:paraId="70D36F43" w14:textId="77777777" w:rsidR="00AD628F" w:rsidRDefault="00AD628F" w:rsidP="00AD628F">
      <w:pPr>
        <w:pStyle w:val="Heading4"/>
      </w:pPr>
      <w:r>
        <w:t>Not enough risk pooling</w:t>
      </w:r>
    </w:p>
    <w:p w14:paraId="7A605F7D" w14:textId="77777777" w:rsidR="00AD628F" w:rsidRDefault="00AD628F" w:rsidP="00AD628F">
      <w:r>
        <w:t xml:space="preserve">Margaret </w:t>
      </w:r>
      <w:r>
        <w:rPr>
          <w:b/>
        </w:rPr>
        <w:t>Flowers 17</w:t>
      </w:r>
      <w:r>
        <w:t>, Dr. Margaret Flowers practiced pediatrics for 17 years. She is currently co-director of Popular Resistance and coordinator of its Health Over Profit for Everyone campaign, adviser to the board of Physicians for a National Health Program and on the leadership council of the Maryland Health Care is a Human Right campaign., 6-14-2017, "Single-Payer Is Within Reach: What You Need to Know About the Bill for Improved Medicare for All," Truthout, http://www.truth-out.org/opinion/item/40932-single-payer-is-within-reach-what-you-need-to-know-about-the-bill-for-improved-medicare-for-all</w:t>
      </w:r>
    </w:p>
    <w:p w14:paraId="5E3C2BE1" w14:textId="77777777" w:rsidR="00AD628F" w:rsidRDefault="00AD628F" w:rsidP="00AD628F">
      <w:pPr>
        <w:rPr>
          <w:rStyle w:val="StyleUnderline"/>
        </w:rPr>
      </w:pPr>
      <w:r w:rsidRPr="00901782">
        <w:rPr>
          <w:sz w:val="16"/>
        </w:rPr>
        <w:t xml:space="preserve">National Improved Medicare for All </w:t>
      </w:r>
      <w:r w:rsidRPr="00901782">
        <w:rPr>
          <w:rStyle w:val="Emphasis"/>
        </w:rPr>
        <w:t>National Improved Medicare for All</w:t>
      </w:r>
      <w:r w:rsidRPr="00901782">
        <w:rPr>
          <w:sz w:val="16"/>
        </w:rPr>
        <w:t xml:space="preserve"> (NIMA) </w:t>
      </w:r>
      <w:r w:rsidRPr="00901782">
        <w:rPr>
          <w:rStyle w:val="StyleUnderline"/>
        </w:rPr>
        <w:t xml:space="preserve">is a </w:t>
      </w:r>
      <w:r w:rsidRPr="00901782">
        <w:rPr>
          <w:rStyle w:val="Emphasis"/>
        </w:rPr>
        <w:t>universal publicly financed health care system</w:t>
      </w:r>
      <w:r w:rsidRPr="00901782">
        <w:rPr>
          <w:sz w:val="16"/>
        </w:rPr>
        <w:t xml:space="preserve">. Here are the core elements: 1. National: </w:t>
      </w:r>
      <w:r w:rsidRPr="00901782">
        <w:rPr>
          <w:rStyle w:val="StyleUnderline"/>
        </w:rPr>
        <w:t xml:space="preserve">Every person living in the United States and its territories -- including every health professional -- is </w:t>
      </w:r>
      <w:r w:rsidRPr="00901782">
        <w:rPr>
          <w:rStyle w:val="Emphasis"/>
        </w:rPr>
        <w:t>in the system</w:t>
      </w:r>
      <w:r w:rsidRPr="00901782">
        <w:rPr>
          <w:sz w:val="16"/>
        </w:rPr>
        <w:t xml:space="preserve">. </w:t>
      </w:r>
      <w:r w:rsidRPr="00901782">
        <w:rPr>
          <w:rStyle w:val="StyleUnderline"/>
        </w:rPr>
        <w:t xml:space="preserve">No matter where people travel domestically, they are </w:t>
      </w:r>
      <w:r w:rsidRPr="00901782">
        <w:rPr>
          <w:rStyle w:val="Emphasis"/>
        </w:rPr>
        <w:t>in the system</w:t>
      </w:r>
      <w:r w:rsidRPr="00901782">
        <w:rPr>
          <w:sz w:val="16"/>
        </w:rPr>
        <w:t xml:space="preserve">. </w:t>
      </w:r>
      <w:r w:rsidRPr="00901782">
        <w:rPr>
          <w:rStyle w:val="StyleUnderline"/>
        </w:rPr>
        <w:t>No one has to worry about going "</w:t>
      </w:r>
      <w:r w:rsidRPr="00901782">
        <w:rPr>
          <w:rStyle w:val="Emphasis"/>
        </w:rPr>
        <w:t>out of network</w:t>
      </w:r>
      <w:r w:rsidRPr="00901782">
        <w:rPr>
          <w:rStyle w:val="StyleUnderline"/>
        </w:rPr>
        <w:t>"</w:t>
      </w:r>
      <w:r w:rsidRPr="00901782">
        <w:rPr>
          <w:sz w:val="16"/>
        </w:rPr>
        <w:t xml:space="preserve"> because it is one giant network. This also means that if </w:t>
      </w:r>
      <w:r w:rsidRPr="00901782">
        <w:rPr>
          <w:rStyle w:val="StyleUnderline"/>
        </w:rPr>
        <w:t xml:space="preserve">there is a medical center that specializes in a particular condition, patients can </w:t>
      </w:r>
      <w:r w:rsidRPr="00901782">
        <w:rPr>
          <w:rStyle w:val="Emphasis"/>
        </w:rPr>
        <w:t>go there if they need to -- no matter where they live</w:t>
      </w:r>
      <w:r w:rsidRPr="00901782">
        <w:rPr>
          <w:rStyle w:val="StyleUnderline"/>
        </w:rPr>
        <w:t>.</w:t>
      </w:r>
      <w:r>
        <w:rPr>
          <w:rStyle w:val="StyleUnderline"/>
        </w:rPr>
        <w:t xml:space="preserve"> </w:t>
      </w:r>
      <w:r w:rsidRPr="00901782">
        <w:rPr>
          <w:rStyle w:val="StyleUnderline"/>
        </w:rPr>
        <w:t xml:space="preserve">Including everyone in </w:t>
      </w:r>
      <w:r w:rsidRPr="00901782">
        <w:rPr>
          <w:rStyle w:val="Emphasis"/>
        </w:rPr>
        <w:t>one giant risk pool</w:t>
      </w:r>
      <w:r w:rsidRPr="00901782">
        <w:rPr>
          <w:rStyle w:val="StyleUnderline"/>
        </w:rPr>
        <w:t xml:space="preserve"> spreads the risk widely so that </w:t>
      </w:r>
      <w:r w:rsidRPr="00901782">
        <w:rPr>
          <w:rStyle w:val="Emphasis"/>
        </w:rPr>
        <w:t>no particular state is burdened more heavily than others</w:t>
      </w:r>
      <w:r w:rsidRPr="00901782">
        <w:rPr>
          <w:sz w:val="16"/>
        </w:rPr>
        <w:t xml:space="preserve"> with covering the cost of care for its residents. In the US, 20 percent of the population has high health needs, using 80 percent of our health care dollars. Fifty percent of the population is healthy, using only 3 percent of our health care dollars. However, any of us can become one of those in the top 20 percent if we have a serious accident or illness. </w:t>
      </w:r>
      <w:r w:rsidRPr="00901782">
        <w:rPr>
          <w:rStyle w:val="StyleUnderline"/>
        </w:rPr>
        <w:t xml:space="preserve">Having a </w:t>
      </w:r>
      <w:r w:rsidRPr="00901782">
        <w:rPr>
          <w:rStyle w:val="Emphasis"/>
        </w:rPr>
        <w:t>national system</w:t>
      </w:r>
      <w:r w:rsidRPr="00901782">
        <w:rPr>
          <w:sz w:val="16"/>
        </w:rPr>
        <w:t xml:space="preserve"> gives us the security of knowing that it is there for us when and if we need it. And including everyone </w:t>
      </w:r>
      <w:r w:rsidRPr="00901782">
        <w:rPr>
          <w:rStyle w:val="StyleUnderline"/>
        </w:rPr>
        <w:t xml:space="preserve">increases the </w:t>
      </w:r>
      <w:r w:rsidRPr="00901782">
        <w:rPr>
          <w:rStyle w:val="Emphasis"/>
        </w:rPr>
        <w:t>likelihood</w:t>
      </w:r>
      <w:r w:rsidRPr="00901782">
        <w:rPr>
          <w:rStyle w:val="StyleUnderline"/>
        </w:rPr>
        <w:t xml:space="preserve"> of </w:t>
      </w:r>
      <w:r w:rsidRPr="00901782">
        <w:rPr>
          <w:rStyle w:val="Emphasis"/>
        </w:rPr>
        <w:t>preventing and controlling epidemics of infectious diseases</w:t>
      </w:r>
      <w:r w:rsidRPr="00901782">
        <w:rPr>
          <w:rStyle w:val="StyleUnderline"/>
        </w:rPr>
        <w:t>.</w:t>
      </w:r>
    </w:p>
    <w:p w14:paraId="456C3F1D" w14:textId="77777777" w:rsidR="00AD628F" w:rsidRDefault="00AD628F" w:rsidP="00AD628F">
      <w:pPr>
        <w:rPr>
          <w:rStyle w:val="StyleUnderline"/>
        </w:rPr>
      </w:pPr>
    </w:p>
    <w:p w14:paraId="64BE1659" w14:textId="77777777" w:rsidR="00AD628F" w:rsidRDefault="00AD628F" w:rsidP="00AD628F">
      <w:pPr>
        <w:pStyle w:val="Heading4"/>
      </w:pPr>
      <w:r>
        <w:t>Regulatory capture</w:t>
      </w:r>
    </w:p>
    <w:p w14:paraId="6B6C33DD" w14:textId="77777777" w:rsidR="00AD628F" w:rsidRDefault="00AD628F" w:rsidP="00AD628F">
      <w:r>
        <w:t xml:space="preserve">Avik </w:t>
      </w:r>
      <w:r>
        <w:rPr>
          <w:b/>
        </w:rPr>
        <w:t>Roy 17</w:t>
      </w:r>
      <w:r>
        <w:t>, President, The Foundation for Research on Equal Opportunity (@FREOPP). Editor @ForbesOpinion. Author of “Transcending Obamacare,” “How Medicaid Fails the Poor.”, 3-2-2017, "How State-Based Single-Payer Initiatives Crush Economic Opportunity," FREOPP.org, https://freopp.org/how-state-based-single-payer-initiatives-crush-economic-opportunity-604ac9ac17c9</w:t>
      </w:r>
    </w:p>
    <w:p w14:paraId="310E95D4" w14:textId="77777777" w:rsidR="00AD628F" w:rsidRDefault="00AD628F" w:rsidP="00AD628F">
      <w:pPr>
        <w:rPr>
          <w:sz w:val="16"/>
        </w:rPr>
      </w:pPr>
      <w:r>
        <w:rPr>
          <w:sz w:val="16"/>
        </w:rPr>
        <w:t xml:space="preserve">The second reason is that </w:t>
      </w:r>
      <w:r w:rsidRPr="00327629">
        <w:rPr>
          <w:rStyle w:val="StyleUnderline"/>
          <w:highlight w:val="cyan"/>
        </w:rPr>
        <w:t>the Act allows</w:t>
      </w:r>
      <w:r>
        <w:rPr>
          <w:rStyle w:val="StyleUnderline"/>
        </w:rPr>
        <w:t xml:space="preserve"> physicians, hospitals, and other health care </w:t>
      </w:r>
      <w:r w:rsidRPr="00327629">
        <w:rPr>
          <w:rStyle w:val="StyleUnderline"/>
          <w:highlight w:val="cyan"/>
        </w:rPr>
        <w:t xml:space="preserve">providers to </w:t>
      </w:r>
      <w:r w:rsidRPr="00327629">
        <w:rPr>
          <w:rStyle w:val="Emphasis"/>
          <w:highlight w:val="cyan"/>
        </w:rPr>
        <w:t>collude</w:t>
      </w:r>
      <w:r>
        <w:rPr>
          <w:rStyle w:val="Emphasis"/>
        </w:rPr>
        <w:t xml:space="preserve"> with each other </w:t>
      </w:r>
      <w:r w:rsidRPr="00327629">
        <w:rPr>
          <w:rStyle w:val="Emphasis"/>
          <w:highlight w:val="cyan"/>
        </w:rPr>
        <w:t>to extract higher prices from the state</w:t>
      </w:r>
      <w:r w:rsidRPr="00327629">
        <w:rPr>
          <w:rStyle w:val="StyleUnderline"/>
          <w:highlight w:val="cyan"/>
        </w:rPr>
        <w:t>, by “</w:t>
      </w:r>
      <w:r w:rsidRPr="00327629">
        <w:rPr>
          <w:rStyle w:val="Emphasis"/>
          <w:highlight w:val="cyan"/>
        </w:rPr>
        <w:t>collectively negotiating</w:t>
      </w:r>
      <w:r>
        <w:rPr>
          <w:sz w:val="16"/>
        </w:rPr>
        <w:t xml:space="preserve"> with New York Health </w:t>
      </w:r>
      <w:r>
        <w:rPr>
          <w:rStyle w:val="StyleUnderline"/>
        </w:rPr>
        <w:t>on</w:t>
      </w:r>
      <w:r>
        <w:rPr>
          <w:sz w:val="16"/>
        </w:rPr>
        <w:t xml:space="preserve"> any matter relating to New York Health, including but not limited to </w:t>
      </w:r>
      <w:r>
        <w:rPr>
          <w:rStyle w:val="Emphasis"/>
        </w:rPr>
        <w:t xml:space="preserve">rates of </w:t>
      </w:r>
      <w:r w:rsidRPr="00327629">
        <w:rPr>
          <w:rStyle w:val="Emphasis"/>
          <w:highlight w:val="cyan"/>
        </w:rPr>
        <w:t>payment</w:t>
      </w:r>
      <w:r>
        <w:rPr>
          <w:sz w:val="16"/>
        </w:rPr>
        <w:t xml:space="preserve"> </w:t>
      </w:r>
      <w:r>
        <w:rPr>
          <w:rStyle w:val="StyleUnderline"/>
        </w:rPr>
        <w:t>and</w:t>
      </w:r>
      <w:r>
        <w:rPr>
          <w:sz w:val="16"/>
        </w:rPr>
        <w:t xml:space="preserve"> </w:t>
      </w:r>
      <w:r>
        <w:rPr>
          <w:rStyle w:val="Emphasis"/>
        </w:rPr>
        <w:t>payment methodologies</w:t>
      </w:r>
      <w:r>
        <w:rPr>
          <w:sz w:val="16"/>
        </w:rPr>
        <w:t xml:space="preserve">.” </w:t>
      </w:r>
      <w:r>
        <w:rPr>
          <w:rStyle w:val="StyleUnderline"/>
        </w:rPr>
        <w:t xml:space="preserve">Since </w:t>
      </w:r>
      <w:r w:rsidRPr="00327629">
        <w:rPr>
          <w:rStyle w:val="StyleUnderline"/>
          <w:highlight w:val="cyan"/>
        </w:rPr>
        <w:t>providers would</w:t>
      </w:r>
      <w:r>
        <w:rPr>
          <w:rStyle w:val="StyleUnderline"/>
        </w:rPr>
        <w:t xml:space="preserve"> also retain the ability to</w:t>
      </w:r>
      <w:r>
        <w:rPr>
          <w:sz w:val="16"/>
        </w:rPr>
        <w:t xml:space="preserve"> </w:t>
      </w:r>
      <w:r w:rsidRPr="00327629">
        <w:rPr>
          <w:rStyle w:val="Emphasis"/>
          <w:highlight w:val="cyan"/>
        </w:rPr>
        <w:t>lobby state policymakers</w:t>
      </w:r>
      <w:r w:rsidRPr="00327629">
        <w:rPr>
          <w:sz w:val="16"/>
          <w:highlight w:val="cyan"/>
        </w:rPr>
        <w:t xml:space="preserve"> </w:t>
      </w:r>
      <w:r w:rsidRPr="00327629">
        <w:rPr>
          <w:rStyle w:val="StyleUnderline"/>
          <w:highlight w:val="cyan"/>
        </w:rPr>
        <w:t>and</w:t>
      </w:r>
      <w:r w:rsidRPr="00327629">
        <w:rPr>
          <w:sz w:val="16"/>
          <w:highlight w:val="cyan"/>
        </w:rPr>
        <w:t xml:space="preserve"> </w:t>
      </w:r>
      <w:r w:rsidRPr="00327629">
        <w:rPr>
          <w:rStyle w:val="Emphasis"/>
          <w:highlight w:val="cyan"/>
        </w:rPr>
        <w:t>contribute to</w:t>
      </w:r>
      <w:r>
        <w:rPr>
          <w:sz w:val="16"/>
        </w:rPr>
        <w:t xml:space="preserve"> the </w:t>
      </w:r>
      <w:r w:rsidRPr="00327629">
        <w:rPr>
          <w:rStyle w:val="Emphasis"/>
          <w:highlight w:val="cyan"/>
        </w:rPr>
        <w:t>campaigns</w:t>
      </w:r>
      <w:r>
        <w:rPr>
          <w:sz w:val="16"/>
        </w:rPr>
        <w:t xml:space="preserve"> of elected officials, </w:t>
      </w:r>
      <w:r w:rsidRPr="00327629">
        <w:rPr>
          <w:rStyle w:val="StyleUnderline"/>
          <w:highlight w:val="cyan"/>
        </w:rPr>
        <w:t>this</w:t>
      </w:r>
      <w:r>
        <w:rPr>
          <w:rStyle w:val="StyleUnderline"/>
        </w:rPr>
        <w:t xml:space="preserve"> collective bargaining provision </w:t>
      </w:r>
      <w:r w:rsidRPr="00327629">
        <w:rPr>
          <w:rStyle w:val="StyleUnderline"/>
          <w:highlight w:val="cyan"/>
        </w:rPr>
        <w:t>would</w:t>
      </w:r>
      <w:r>
        <w:rPr>
          <w:rStyle w:val="StyleUnderline"/>
        </w:rPr>
        <w:t xml:space="preserve"> </w:t>
      </w:r>
      <w:r>
        <w:rPr>
          <w:rStyle w:val="Emphasis"/>
        </w:rPr>
        <w:t xml:space="preserve">almost certainly </w:t>
      </w:r>
      <w:r w:rsidRPr="00327629">
        <w:rPr>
          <w:rStyle w:val="Emphasis"/>
          <w:highlight w:val="cyan"/>
        </w:rPr>
        <w:t>lead to higher prices</w:t>
      </w:r>
      <w:r>
        <w:rPr>
          <w:sz w:val="16"/>
        </w:rPr>
        <w:t>.</w:t>
      </w:r>
    </w:p>
    <w:p w14:paraId="1796B944" w14:textId="77777777" w:rsidR="00AD628F" w:rsidRPr="00901782" w:rsidRDefault="00AD628F" w:rsidP="00AD628F">
      <w:pPr>
        <w:rPr>
          <w:rStyle w:val="StyleUnderline"/>
        </w:rPr>
      </w:pPr>
    </w:p>
    <w:p w14:paraId="0C4E119D" w14:textId="77777777" w:rsidR="00AD628F" w:rsidRPr="001F6759" w:rsidRDefault="00AD628F" w:rsidP="00AD628F">
      <w:pPr>
        <w:pStyle w:val="Heading4"/>
      </w:pPr>
      <w:r>
        <w:t>The less they solve costs the more they tank the economy</w:t>
      </w:r>
    </w:p>
    <w:p w14:paraId="2A067872" w14:textId="77777777" w:rsidR="00AD628F" w:rsidRPr="001F6759" w:rsidRDefault="00AD628F" w:rsidP="00AD628F">
      <w:r w:rsidRPr="001F6759">
        <w:rPr>
          <w:rStyle w:val="Style13ptBold"/>
        </w:rPr>
        <w:t xml:space="preserve">Oliff </w:t>
      </w:r>
      <w:r>
        <w:rPr>
          <w:rStyle w:val="Style13ptBold"/>
        </w:rPr>
        <w:t xml:space="preserve">et al </w:t>
      </w:r>
      <w:r w:rsidRPr="001F6759">
        <w:rPr>
          <w:rStyle w:val="Style13ptBold"/>
        </w:rPr>
        <w:t>12</w:t>
      </w:r>
      <w:r>
        <w:t xml:space="preserve">, Phil Oliff, </w:t>
      </w:r>
      <w:r w:rsidRPr="001F6759">
        <w:t>Masters degree in Public Policy from Harvard University’s John F. Kennedy School of Government &amp; Chris Mai &amp; Vincent Palacios, “States Continue to Feel Recession’s Impact,” 6/27/12, https://www.cbpp.org/research/states-continue-to-feel-recessions-impact</w:t>
      </w:r>
    </w:p>
    <w:p w14:paraId="55478108" w14:textId="77777777" w:rsidR="00AD628F" w:rsidRPr="001F6759" w:rsidRDefault="00AD628F" w:rsidP="00AD628F">
      <w:pPr>
        <w:rPr>
          <w:sz w:val="16"/>
        </w:rPr>
      </w:pPr>
      <w:r w:rsidRPr="001F6759">
        <w:rPr>
          <w:sz w:val="16"/>
        </w:rPr>
        <w:t xml:space="preserve">Consequently, even though the revenue outlook is trending upward, </w:t>
      </w:r>
      <w:r w:rsidRPr="00327629">
        <w:rPr>
          <w:rStyle w:val="StyleUnderline"/>
          <w:highlight w:val="cyan"/>
        </w:rPr>
        <w:t>states</w:t>
      </w:r>
      <w:r w:rsidRPr="001F6759">
        <w:rPr>
          <w:rStyle w:val="StyleUnderline"/>
        </w:rPr>
        <w:t xml:space="preserve"> have </w:t>
      </w:r>
      <w:r w:rsidRPr="00327629">
        <w:rPr>
          <w:rStyle w:val="StyleUnderline"/>
          <w:highlight w:val="cyan"/>
        </w:rPr>
        <w:t>address</w:t>
      </w:r>
      <w:r w:rsidRPr="001F6759">
        <w:rPr>
          <w:rStyle w:val="StyleUnderline"/>
        </w:rPr>
        <w:t xml:space="preserve">ed large </w:t>
      </w:r>
      <w:r w:rsidRPr="00327629">
        <w:rPr>
          <w:rStyle w:val="StyleUnderline"/>
          <w:highlight w:val="cyan"/>
        </w:rPr>
        <w:t>budget shortfalls</w:t>
      </w:r>
      <w:r w:rsidRPr="001F6759">
        <w:rPr>
          <w:sz w:val="16"/>
        </w:rPr>
        <w:t xml:space="preserve"> by historical standards as they considered budgets for 2013. The vast majority of these shortfalls have been closed </w:t>
      </w:r>
      <w:r w:rsidRPr="00327629">
        <w:rPr>
          <w:rStyle w:val="StyleUnderline"/>
          <w:highlight w:val="cyan"/>
        </w:rPr>
        <w:t xml:space="preserve">through </w:t>
      </w:r>
      <w:r w:rsidRPr="00327629">
        <w:rPr>
          <w:rStyle w:val="Emphasis"/>
          <w:highlight w:val="cyan"/>
        </w:rPr>
        <w:t>spending cuts</w:t>
      </w:r>
      <w:r w:rsidRPr="001F6759">
        <w:rPr>
          <w:rStyle w:val="StyleUnderline"/>
        </w:rPr>
        <w:t xml:space="preserve"> and other measures in order </w:t>
      </w:r>
      <w:r w:rsidRPr="002021F9">
        <w:rPr>
          <w:sz w:val="16"/>
        </w:rPr>
        <w:t>to meet balanced-budget requirements. As of publication all but five states have enacted their budgets, and th</w:t>
      </w:r>
      <w:r w:rsidRPr="001F6759">
        <w:rPr>
          <w:sz w:val="16"/>
        </w:rPr>
        <w:t xml:space="preserve">ose five will do so soon. To the extent these shortfalls are being closed with </w:t>
      </w:r>
      <w:r w:rsidRPr="001F6759">
        <w:rPr>
          <w:rStyle w:val="StyleUnderline"/>
        </w:rPr>
        <w:t>spending cuts</w:t>
      </w:r>
      <w:r w:rsidRPr="001F6759">
        <w:rPr>
          <w:sz w:val="16"/>
        </w:rPr>
        <w:t xml:space="preserve">, they </w:t>
      </w:r>
      <w:r w:rsidRPr="001F6759">
        <w:rPr>
          <w:rStyle w:val="StyleUnderline"/>
        </w:rPr>
        <w:t xml:space="preserve">are occurring on top of past years’ deep cuts in critical public services like education, health care, and human services. The </w:t>
      </w:r>
      <w:r w:rsidRPr="00327629">
        <w:rPr>
          <w:rStyle w:val="StyleUnderline"/>
          <w:highlight w:val="cyan"/>
        </w:rPr>
        <w:t>additional cuts mean</w:t>
      </w:r>
      <w:r w:rsidRPr="001F6759">
        <w:rPr>
          <w:sz w:val="16"/>
        </w:rPr>
        <w:t xml:space="preserve"> that </w:t>
      </w:r>
      <w:r w:rsidRPr="00327629">
        <w:rPr>
          <w:rStyle w:val="Emphasis"/>
          <w:highlight w:val="cyan"/>
        </w:rPr>
        <w:t xml:space="preserve">state budgets will </w:t>
      </w:r>
      <w:r w:rsidRPr="001F6759">
        <w:rPr>
          <w:sz w:val="16"/>
        </w:rPr>
        <w:t>continue to</w:t>
      </w:r>
      <w:r w:rsidRPr="001F6759">
        <w:rPr>
          <w:rStyle w:val="Emphasis"/>
          <w:sz w:val="16"/>
        </w:rPr>
        <w:t xml:space="preserve"> </w:t>
      </w:r>
      <w:r w:rsidRPr="00327629">
        <w:rPr>
          <w:rStyle w:val="Emphasis"/>
          <w:highlight w:val="cyan"/>
        </w:rPr>
        <w:t>be a drag on the national economy</w:t>
      </w:r>
      <w:r w:rsidRPr="00327629">
        <w:rPr>
          <w:rStyle w:val="StyleUnderline"/>
          <w:highlight w:val="cyan"/>
        </w:rPr>
        <w:t>, threatening</w:t>
      </w:r>
      <w:r w:rsidRPr="001F6759">
        <w:rPr>
          <w:rStyle w:val="StyleUnderline"/>
        </w:rPr>
        <w:t xml:space="preserve"> hundreds of thousands of </w:t>
      </w:r>
      <w:r w:rsidRPr="00327629">
        <w:rPr>
          <w:rStyle w:val="StyleUnderline"/>
          <w:highlight w:val="cyan"/>
        </w:rPr>
        <w:t>private- and public-sector</w:t>
      </w:r>
      <w:r w:rsidRPr="001F6759">
        <w:rPr>
          <w:rStyle w:val="StyleUnderline"/>
        </w:rPr>
        <w:t xml:space="preserve"> jobs, </w:t>
      </w:r>
      <w:r w:rsidRPr="001F6759">
        <w:rPr>
          <w:rStyle w:val="Emphasis"/>
        </w:rPr>
        <w:t>reducing</w:t>
      </w:r>
      <w:r w:rsidRPr="001F6759">
        <w:rPr>
          <w:rStyle w:val="StyleUnderline"/>
        </w:rPr>
        <w:t xml:space="preserve"> the </w:t>
      </w:r>
      <w:r w:rsidRPr="00327629">
        <w:rPr>
          <w:rStyle w:val="Emphasis"/>
          <w:highlight w:val="cyan"/>
        </w:rPr>
        <w:t>job creation</w:t>
      </w:r>
      <w:r w:rsidRPr="001F6759">
        <w:rPr>
          <w:rStyle w:val="StyleUnderline"/>
        </w:rPr>
        <w:t xml:space="preserve"> that otherwise would be expected to occur.</w:t>
      </w:r>
      <w:r w:rsidRPr="001F6759">
        <w:rPr>
          <w:sz w:val="16"/>
        </w:rPr>
        <w:t xml:space="preserve"> Potential strategies for lessening the impact of deep spending cuts include more use of state reserve funds in states that have reserves, more revenue through tax-law changes, and a greater role for the federal government.</w:t>
      </w:r>
    </w:p>
    <w:p w14:paraId="332E0505" w14:textId="77777777" w:rsidR="00AD628F" w:rsidRDefault="00AD628F" w:rsidP="00AD628F"/>
    <w:p w14:paraId="078366FD" w14:textId="77777777" w:rsidR="00AD628F" w:rsidRDefault="00AD628F" w:rsidP="00AD628F">
      <w:pPr>
        <w:rPr>
          <w:sz w:val="16"/>
        </w:rPr>
      </w:pPr>
    </w:p>
    <w:p w14:paraId="5712A70A" w14:textId="77777777" w:rsidR="00AD628F" w:rsidRDefault="00AD628F" w:rsidP="00AD628F">
      <w:pPr>
        <w:pStyle w:val="Heading3"/>
      </w:pPr>
      <w:r>
        <w:t>States---Fragmentation</w:t>
      </w:r>
    </w:p>
    <w:p w14:paraId="019F0E24" w14:textId="77777777" w:rsidR="00AD628F" w:rsidRDefault="00AD628F" w:rsidP="00AD628F">
      <w:pPr>
        <w:pStyle w:val="Heading4"/>
      </w:pPr>
      <w:r>
        <w:t>Fails in small states---</w:t>
      </w:r>
      <w:r>
        <w:rPr>
          <w:u w:val="single"/>
        </w:rPr>
        <w:t>economies of scale</w:t>
      </w:r>
      <w:r>
        <w:t xml:space="preserve">, </w:t>
      </w:r>
      <w:r>
        <w:rPr>
          <w:u w:val="single"/>
        </w:rPr>
        <w:t>out-of-state providers</w:t>
      </w:r>
    </w:p>
    <w:p w14:paraId="4DEE36F2" w14:textId="77777777" w:rsidR="00AD628F" w:rsidRDefault="00AD628F" w:rsidP="00AD628F">
      <w:r>
        <w:t xml:space="preserve">Megan </w:t>
      </w:r>
      <w:r>
        <w:rPr>
          <w:b/>
        </w:rPr>
        <w:t>McArdle 5-30</w:t>
      </w:r>
      <w:r>
        <w:t>, Bloomberg, 5-30-2017, "States Where Single-Payer Health Care Could Work (If It Could Work Anywhere)," Bloomberg, https://www.bloomberg.com/view/articles/2017-05-30/states-where-single-payer-health-care-could-work-if-it-could-work-anywhere</w:t>
      </w:r>
    </w:p>
    <w:p w14:paraId="46BEC0C6" w14:textId="77777777" w:rsidR="00AD628F" w:rsidRDefault="00AD628F" w:rsidP="00AD628F">
      <w:pPr>
        <w:rPr>
          <w:sz w:val="12"/>
        </w:rPr>
      </w:pPr>
      <w:r w:rsidRPr="00336723">
        <w:rPr>
          <w:sz w:val="12"/>
        </w:rPr>
        <w:t xml:space="preserve">Hope springs eternal, however, and so do single-player plans. Their last run at the federal government having failed (along with a referendum in Colorado that voters rejected four to one), </w:t>
      </w:r>
      <w:r w:rsidRPr="00336723">
        <w:rPr>
          <w:rStyle w:val="StyleUnderline"/>
        </w:rPr>
        <w:t xml:space="preserve">advocates are </w:t>
      </w:r>
      <w:r w:rsidRPr="00336723">
        <w:rPr>
          <w:sz w:val="12"/>
        </w:rPr>
        <w:t xml:space="preserve">back </w:t>
      </w:r>
      <w:r w:rsidRPr="00336723">
        <w:rPr>
          <w:rStyle w:val="Emphasis"/>
        </w:rPr>
        <w:t>at work in state legislatures</w:t>
      </w:r>
      <w:r w:rsidRPr="00336723">
        <w:rPr>
          <w:sz w:val="12"/>
        </w:rPr>
        <w:t xml:space="preserve">. California and New York are both considering plans at the moment, and not just in the “Hmm, interesting. What’s for lunch?” sense. Say what you want about single-payer advocates, but say this too: You can’t stop them with much less than a Howitzer. Of their plans, there are a few things to say. The first, and most obvious, is that </w:t>
      </w:r>
      <w:r w:rsidRPr="00336723">
        <w:rPr>
          <w:rStyle w:val="StyleUnderline"/>
        </w:rPr>
        <w:t xml:space="preserve">none of them have solved the main obstacle to enacting single payer in the U.S.: the </w:t>
      </w:r>
      <w:r w:rsidRPr="00336723">
        <w:rPr>
          <w:rStyle w:val="Emphasis"/>
        </w:rPr>
        <w:t>price tag</w:t>
      </w:r>
      <w:r w:rsidRPr="00336723">
        <w:rPr>
          <w:rStyle w:val="StyleUnderline"/>
        </w:rPr>
        <w:t xml:space="preserve">. </w:t>
      </w:r>
      <w:r w:rsidRPr="00336723">
        <w:rPr>
          <w:sz w:val="12"/>
        </w:rPr>
        <w:t xml:space="preserve">Casual believers in single payer often eyeball European governments, eyeball what the U.S. spends, and conclude that there must be fabulous cost savings to be had from a single-payer system, making it easily affordable even for states on a tight budget. Folks actually charged with designing a single-payer system know the truth: single payer will not make health care cheap. </w:t>
      </w:r>
      <w:r w:rsidRPr="00336723">
        <w:rPr>
          <w:rStyle w:val="StyleUnderline"/>
        </w:rPr>
        <w:t>Analyses by single-payer-friendly sources</w:t>
      </w:r>
      <w:r w:rsidRPr="00336723">
        <w:rPr>
          <w:sz w:val="12"/>
        </w:rPr>
        <w:t xml:space="preserve"> (such as Gerald Friedman of UMass Amherst, and the heavily Democratic California State Senate) </w:t>
      </w:r>
      <w:r w:rsidRPr="00336723">
        <w:rPr>
          <w:rStyle w:val="StyleUnderline"/>
        </w:rPr>
        <w:t xml:space="preserve">tend to indicate that moving to single payer would involve roughly </w:t>
      </w:r>
      <w:r w:rsidRPr="00336723">
        <w:rPr>
          <w:rStyle w:val="Emphasis"/>
        </w:rPr>
        <w:t>doubling the budgets of even high-tax, high-spending states like New York and California</w:t>
      </w:r>
      <w:r w:rsidRPr="00336723">
        <w:rPr>
          <w:sz w:val="12"/>
        </w:rPr>
        <w:t xml:space="preserve">. </w:t>
      </w:r>
      <w:r w:rsidRPr="00336723">
        <w:rPr>
          <w:rStyle w:val="StyleUnderline"/>
        </w:rPr>
        <w:t xml:space="preserve">Less friendly sources suggest that the cost might be </w:t>
      </w:r>
      <w:r w:rsidRPr="00336723">
        <w:rPr>
          <w:rStyle w:val="Emphasis"/>
        </w:rPr>
        <w:t>substantially higher</w:t>
      </w:r>
      <w:r w:rsidRPr="00336723">
        <w:rPr>
          <w:rStyle w:val="StyleUnderline"/>
        </w:rPr>
        <w:t xml:space="preserve"> than that</w:t>
      </w:r>
      <w:r w:rsidRPr="00336723">
        <w:rPr>
          <w:sz w:val="12"/>
        </w:rPr>
        <w:t xml:space="preserve">. Unless they find some way to dramatically slash the incomes of health-care workers (not gonna happen), then </w:t>
      </w:r>
      <w:r w:rsidRPr="00336723">
        <w:rPr>
          <w:rStyle w:val="StyleUnderline"/>
        </w:rPr>
        <w:t>single-payer advocates are going to have to persuade voters to support breathtaking tax increases</w:t>
      </w:r>
      <w:r w:rsidRPr="00336723">
        <w:rPr>
          <w:sz w:val="12"/>
        </w:rPr>
        <w:t xml:space="preserve">. It hardly needs pointing out that </w:t>
      </w:r>
      <w:r w:rsidRPr="00336723">
        <w:rPr>
          <w:rStyle w:val="Emphasis"/>
        </w:rPr>
        <w:t>this will be difficult</w:t>
      </w:r>
      <w:r w:rsidRPr="00336723">
        <w:rPr>
          <w:sz w:val="12"/>
        </w:rPr>
        <w:t xml:space="preserve">. The second thing to say is that New York and California represent absolutely the best possible scenarios for single payer in this country. If they can’t make it work (and I’m betting they can’t), then single payer cannot be done in this country--full stop, end of story, print as written. These states are, obviously, extremely liberal and firmly under the control of the Democratic Party. That is a huge advantage in the battle for single payer. But it is not the only advantage that they have. </w:t>
      </w:r>
      <w:r w:rsidRPr="00336723">
        <w:rPr>
          <w:rStyle w:val="StyleUnderline"/>
        </w:rPr>
        <w:t>New York and California are</w:t>
      </w:r>
      <w:r w:rsidRPr="00336723">
        <w:rPr>
          <w:sz w:val="12"/>
        </w:rPr>
        <w:t xml:space="preserve"> also, for example, </w:t>
      </w:r>
      <w:r w:rsidRPr="00336723">
        <w:rPr>
          <w:rStyle w:val="StyleUnderline"/>
        </w:rPr>
        <w:t>very big. That’s important for a state looking to move toward single payer</w:t>
      </w:r>
      <w:r w:rsidRPr="00336723">
        <w:rPr>
          <w:sz w:val="12"/>
        </w:rPr>
        <w:t xml:space="preserve">. Though not, as you might think, because </w:t>
      </w:r>
      <w:r w:rsidRPr="00336723">
        <w:rPr>
          <w:rStyle w:val="StyleUnderline"/>
        </w:rPr>
        <w:t xml:space="preserve">health care </w:t>
      </w:r>
      <w:r w:rsidRPr="00336723">
        <w:rPr>
          <w:rStyle w:val="Emphasis"/>
        </w:rPr>
        <w:t>offers economies of scale</w:t>
      </w:r>
      <w:r w:rsidRPr="00336723">
        <w:rPr>
          <w:sz w:val="12"/>
        </w:rPr>
        <w:t xml:space="preserve"> (it does, some, but it also offers diseconomies of scale: the bigger your state and population, the more layers of bureaucracy that will be required to supervise its health-care system, making it more prone to inefficiencies and fraud). For these states, size is helpful because they don’t have to worry so much about people, companies or doctors moving to other states when confronted with the high taxes and limited choices of your new health-care system. </w:t>
      </w:r>
      <w:r w:rsidRPr="00336723">
        <w:rPr>
          <w:rStyle w:val="StyleUnderline"/>
        </w:rPr>
        <w:t>Bigger states</w:t>
      </w:r>
      <w:r w:rsidRPr="00336723">
        <w:rPr>
          <w:sz w:val="12"/>
        </w:rPr>
        <w:t xml:space="preserve"> also </w:t>
      </w:r>
      <w:r w:rsidRPr="00336723">
        <w:rPr>
          <w:rStyle w:val="StyleUnderline"/>
        </w:rPr>
        <w:t>contain more health</w:t>
      </w:r>
      <w:r w:rsidRPr="00336723">
        <w:rPr>
          <w:sz w:val="12"/>
        </w:rPr>
        <w:t xml:space="preserve">-care </w:t>
      </w:r>
      <w:r w:rsidRPr="00336723">
        <w:rPr>
          <w:rStyle w:val="StyleUnderline"/>
        </w:rPr>
        <w:t xml:space="preserve">options within state borders, which mitigates a problem that </w:t>
      </w:r>
      <w:r w:rsidRPr="00336723">
        <w:rPr>
          <w:rStyle w:val="Emphasis"/>
        </w:rPr>
        <w:t>confounded Vermont</w:t>
      </w:r>
      <w:r w:rsidRPr="00336723">
        <w:rPr>
          <w:sz w:val="12"/>
        </w:rPr>
        <w:t xml:space="preserve">: </w:t>
      </w:r>
      <w:r w:rsidRPr="00336723">
        <w:rPr>
          <w:rStyle w:val="StyleUnderline"/>
        </w:rPr>
        <w:t xml:space="preserve">how to get </w:t>
      </w:r>
      <w:r w:rsidRPr="00336723">
        <w:rPr>
          <w:rStyle w:val="Emphasis"/>
        </w:rPr>
        <w:t>providers in other states</w:t>
      </w:r>
      <w:r w:rsidRPr="00336723">
        <w:rPr>
          <w:sz w:val="12"/>
        </w:rPr>
        <w:t xml:space="preserve"> </w:t>
      </w:r>
      <w:r w:rsidRPr="00336723">
        <w:rPr>
          <w:rStyle w:val="StyleUnderline"/>
        </w:rPr>
        <w:t xml:space="preserve">to </w:t>
      </w:r>
      <w:r w:rsidRPr="00336723">
        <w:rPr>
          <w:rStyle w:val="Emphasis"/>
        </w:rPr>
        <w:t>accept the reimbursement schedule necessary to make</w:t>
      </w:r>
      <w:r w:rsidRPr="00336723">
        <w:rPr>
          <w:sz w:val="12"/>
        </w:rPr>
        <w:t xml:space="preserve"> your </w:t>
      </w:r>
      <w:r w:rsidRPr="00336723">
        <w:rPr>
          <w:rStyle w:val="Emphasis"/>
        </w:rPr>
        <w:t xml:space="preserve">health-care entitlement even remotely affordable. </w:t>
      </w:r>
      <w:r w:rsidRPr="00336723">
        <w:rPr>
          <w:sz w:val="12"/>
        </w:rPr>
        <w:t>That advantage is not perfect, to be sure. New York’s population and economy are concentrated around New York City, which is, from the perspective of the tax man, inconveniently close to two neighboring states. Still, all else equal, if you’re going to be implementing a statewide single-payer system, you’d always rather be a bigger state than a smaller one. And if you’re going to be implementing a statewide single-payer system, you would very definitely prefer that your state have a major industry which Throws off boatloads of cash, and Is somewhat difficult to move or outsource. California has Hollywood and Silicon Valley; New York has finance and entertainment. These businesses could theoretically take themselves elsewhere, but ironically, these days it’s probably harder to move a knowledge cluster than it is to move a factory. Each business gains enormously from proximity to a high-quality labor pool, and the cross-firm information flow that runs through local social networks. Moving your firm away from such a cluster is very difficult, and so is coordinating a mass migration to somewhere with lower taxes and more health-care options.</w:t>
      </w:r>
    </w:p>
    <w:p w14:paraId="1EF64F96" w14:textId="77777777" w:rsidR="00AD628F" w:rsidRDefault="00AD628F" w:rsidP="00AD628F">
      <w:pPr>
        <w:pStyle w:val="Heading4"/>
      </w:pPr>
      <w:r>
        <w:t>Fragmentation entrenches job lock because benefits are not transferrable</w:t>
      </w:r>
    </w:p>
    <w:p w14:paraId="6A57F74B" w14:textId="77777777" w:rsidR="00AD628F" w:rsidRPr="00B12082" w:rsidRDefault="00AD628F" w:rsidP="00AD628F">
      <w:r w:rsidRPr="000D51F9">
        <w:rPr>
          <w:rStyle w:val="Style13ptBold"/>
        </w:rPr>
        <w:t>Ed</w:t>
      </w:r>
      <w:r>
        <w:rPr>
          <w:rStyle w:val="Style13ptBold"/>
        </w:rPr>
        <w:t xml:space="preserve"> </w:t>
      </w:r>
      <w:r w:rsidRPr="008A50A8">
        <w:rPr>
          <w:rStyle w:val="Style13ptBold"/>
        </w:rPr>
        <w:t>Dolan 7</w:t>
      </w:r>
      <w:r>
        <w:rPr>
          <w:rStyle w:val="Style13ptBold"/>
        </w:rPr>
        <w:t>-</w:t>
      </w:r>
      <w:r w:rsidRPr="008A50A8">
        <w:rPr>
          <w:rStyle w:val="Style13ptBold"/>
        </w:rPr>
        <w:t>7</w:t>
      </w:r>
      <w:r>
        <w:t xml:space="preserve">, </w:t>
      </w:r>
      <w:r w:rsidRPr="008A50A8">
        <w:t>economist, educator and Senior Fellow at the Niskanen Center Senior Fellow</w:t>
      </w:r>
      <w:r>
        <w:t>, “</w:t>
      </w:r>
      <w:r w:rsidRPr="008A50A8">
        <w:t xml:space="preserve">THE UNINTENDED CONSEQUENCES </w:t>
      </w:r>
      <w:r>
        <w:t xml:space="preserve">OF HEALTH CARE DECENTRALIZATION,” </w:t>
      </w:r>
      <w:hyperlink r:id="rId9" w:history="1">
        <w:r w:rsidRPr="0044695A">
          <w:rPr>
            <w:rStyle w:val="Hyperlink"/>
          </w:rPr>
          <w:t>https://niskanencenter.org/blog/health-care-decentralization/</w:t>
        </w:r>
      </w:hyperlink>
    </w:p>
    <w:p w14:paraId="4BB6F53A" w14:textId="77777777" w:rsidR="00AD628F" w:rsidRDefault="00AD628F" w:rsidP="00AD628F">
      <w:r w:rsidRPr="00051291">
        <w:rPr>
          <w:sz w:val="16"/>
        </w:rPr>
        <w:t xml:space="preserve">Much to the surprise and dismay of many, Medicaid </w:t>
      </w:r>
      <w:r w:rsidRPr="00327629">
        <w:rPr>
          <w:rStyle w:val="Emphasis"/>
          <w:highlight w:val="cyan"/>
        </w:rPr>
        <w:t>coverage and benefits cannot be simply switched from one state to another.</w:t>
      </w:r>
      <w:r w:rsidRPr="00051291">
        <w:rPr>
          <w:sz w:val="16"/>
        </w:rPr>
        <w:t xml:space="preserve"> While Medicaid is often thought of as a federal program, each state is given the flexibility to set their own eligibility requirements. Therefore, each state evaluates its applicants independently from each other state. </w:t>
      </w:r>
      <w:r w:rsidRPr="00F700D6">
        <w:rPr>
          <w:rStyle w:val="StyleUnderline"/>
        </w:rPr>
        <w:t>Those wishing to transfer their coverage must re-apply for Medicaid in the new state.</w:t>
      </w:r>
      <w:r w:rsidRPr="00051291">
        <w:rPr>
          <w:sz w:val="16"/>
        </w:rPr>
        <w:t xml:space="preserve"> Further complicating matters is the fact that s</w:t>
      </w:r>
      <w:r w:rsidRPr="00327629">
        <w:rPr>
          <w:rStyle w:val="StyleUnderline"/>
          <w:highlight w:val="cyan"/>
        </w:rPr>
        <w:t>omeone cannot be eligible</w:t>
      </w:r>
      <w:r w:rsidRPr="00051291">
        <w:rPr>
          <w:sz w:val="16"/>
        </w:rPr>
        <w:t xml:space="preserve"> for Medicaid </w:t>
      </w:r>
      <w:r w:rsidRPr="00327629">
        <w:rPr>
          <w:rStyle w:val="StyleUnderline"/>
          <w:highlight w:val="cyan"/>
        </w:rPr>
        <w:t>in two states at the same time</w:t>
      </w:r>
      <w:r w:rsidRPr="00051291">
        <w:rPr>
          <w:sz w:val="16"/>
        </w:rPr>
        <w:t xml:space="preserve">. Therefore, in order to apply for Medicaid in a new state, the individual must first close out their Medicaid. You might think Medicaid would be irrelevant to anyone with good enough job prospects to make it worth moving to a new state, but that is not really true. </w:t>
      </w:r>
      <w:r w:rsidRPr="00F700D6">
        <w:rPr>
          <w:rStyle w:val="StyleUnderline"/>
        </w:rPr>
        <w:t>Households with incomes well above the standard Medicaid cut-off can be affected if they have a special-needs child receiving community-based care under a Medicaid waiver</w:t>
      </w:r>
      <w:r w:rsidRPr="00051291">
        <w:rPr>
          <w:sz w:val="16"/>
        </w:rPr>
        <w:t>. A similar situation faces workers with elderly relatives who receive community-based care that allows them to live at home. Policies regarding waivers and community-based care already differ from state to state more than standard Medicare. MedicareWaiver.org explains the situation as follows</w:t>
      </w:r>
      <w:r w:rsidRPr="00327629">
        <w:rPr>
          <w:rStyle w:val="StyleUnderline"/>
          <w:highlight w:val="cyan"/>
        </w:rPr>
        <w:t>: The waiting period to get onto a waiver program can be many years, and varies by state.</w:t>
      </w:r>
      <w:r w:rsidRPr="00051291">
        <w:rPr>
          <w:sz w:val="16"/>
        </w:rPr>
        <w:t xml:space="preserve"> Unfortunately, </w:t>
      </w:r>
      <w:r w:rsidRPr="00327629">
        <w:rPr>
          <w:rStyle w:val="StyleUnderline"/>
          <w:highlight w:val="cyan"/>
        </w:rPr>
        <w:t>waiver eligibility does not transfer from state to state.</w:t>
      </w:r>
      <w:r w:rsidRPr="00051291">
        <w:rPr>
          <w:sz w:val="16"/>
        </w:rPr>
        <w:t xml:space="preserve"> This is a huge problem for families who wish to move to another state. </w:t>
      </w:r>
      <w:r w:rsidRPr="00327629">
        <w:rPr>
          <w:rStyle w:val="StyleUnderline"/>
          <w:highlight w:val="cyan"/>
        </w:rPr>
        <w:t>It</w:t>
      </w:r>
      <w:r w:rsidRPr="00051291">
        <w:rPr>
          <w:sz w:val="16"/>
        </w:rPr>
        <w:t xml:space="preserve"> also</w:t>
      </w:r>
      <w:r w:rsidRPr="00F700D6">
        <w:rPr>
          <w:rStyle w:val="StyleUnderline"/>
        </w:rPr>
        <w:t xml:space="preserve"> </w:t>
      </w:r>
      <w:r w:rsidRPr="00327629">
        <w:rPr>
          <w:rStyle w:val="StyleUnderline"/>
          <w:highlight w:val="cyan"/>
        </w:rPr>
        <w:t>unfairly distributes the federally matched dollars among states</w:t>
      </w:r>
      <w:r w:rsidRPr="00051291">
        <w:rPr>
          <w:sz w:val="16"/>
        </w:rPr>
        <w:t xml:space="preserve"> because each state determines its own budget. </w:t>
      </w:r>
      <w:r w:rsidRPr="00327629">
        <w:rPr>
          <w:rStyle w:val="Emphasis"/>
          <w:highlight w:val="cyan"/>
        </w:rPr>
        <w:t>Giving states more flexibility in crafting health care policies exposes</w:t>
      </w:r>
      <w:r w:rsidRPr="00051291">
        <w:rPr>
          <w:sz w:val="16"/>
        </w:rPr>
        <w:t xml:space="preserve"> even </w:t>
      </w:r>
      <w:r w:rsidRPr="00327629">
        <w:rPr>
          <w:rStyle w:val="StyleUnderline"/>
          <w:highlight w:val="cyan"/>
        </w:rPr>
        <w:t>more</w:t>
      </w:r>
      <w:r w:rsidRPr="00F700D6">
        <w:rPr>
          <w:rStyle w:val="StyleUnderline"/>
        </w:rPr>
        <w:t xml:space="preserve"> workers to similar </w:t>
      </w:r>
      <w:r w:rsidRPr="00327629">
        <w:rPr>
          <w:rStyle w:val="StyleUnderline"/>
          <w:highlight w:val="cyan"/>
        </w:rPr>
        <w:t>barriers to</w:t>
      </w:r>
      <w:r w:rsidRPr="00F700D6">
        <w:rPr>
          <w:rStyle w:val="StyleUnderline"/>
        </w:rPr>
        <w:t xml:space="preserve"> </w:t>
      </w:r>
      <w:r w:rsidRPr="00051291">
        <w:rPr>
          <w:sz w:val="16"/>
        </w:rPr>
        <w:t>interstate</w:t>
      </w:r>
      <w:r w:rsidRPr="00F700D6">
        <w:rPr>
          <w:rStyle w:val="StyleUnderline"/>
        </w:rPr>
        <w:t xml:space="preserve"> </w:t>
      </w:r>
      <w:r w:rsidRPr="00327629">
        <w:rPr>
          <w:rStyle w:val="StyleUnderline"/>
          <w:highlight w:val="cyan"/>
        </w:rPr>
        <w:t>job</w:t>
      </w:r>
      <w:r w:rsidRPr="00051291">
        <w:rPr>
          <w:sz w:val="16"/>
        </w:rPr>
        <w:t xml:space="preserve"> moves. Subsequently, such policies suppress labor</w:t>
      </w:r>
      <w:r w:rsidRPr="001502B5">
        <w:rPr>
          <w:rStyle w:val="StyleUnderline"/>
        </w:rPr>
        <w:t xml:space="preserve"> </w:t>
      </w:r>
      <w:r w:rsidRPr="00327629">
        <w:rPr>
          <w:rStyle w:val="StyleUnderline"/>
          <w:highlight w:val="cyan"/>
        </w:rPr>
        <w:t>mobility and reduce market efficiency.</w:t>
      </w:r>
      <w:r w:rsidRPr="00333B59">
        <w:t xml:space="preserve"> </w:t>
      </w:r>
    </w:p>
    <w:p w14:paraId="44EA8B03" w14:textId="77777777" w:rsidR="00AD628F" w:rsidRDefault="00AD628F" w:rsidP="00AD628F">
      <w:pPr>
        <w:rPr>
          <w:sz w:val="12"/>
        </w:rPr>
      </w:pPr>
    </w:p>
    <w:p w14:paraId="74E3BCDE" w14:textId="77777777" w:rsidR="00AD628F" w:rsidRDefault="00AD628F" w:rsidP="00AD628F">
      <w:pPr>
        <w:pStyle w:val="Heading3"/>
      </w:pPr>
      <w:r>
        <w:t>States---Market Power</w:t>
      </w:r>
    </w:p>
    <w:p w14:paraId="5FD17520" w14:textId="77777777" w:rsidR="00AD628F" w:rsidRPr="001F6759" w:rsidRDefault="00AD628F" w:rsidP="00AD628F">
      <w:pPr>
        <w:pStyle w:val="Heading4"/>
      </w:pPr>
      <w:r w:rsidRPr="001F6759">
        <w:t>Leverage DA – States can’t use market power AND special interest turn solvency</w:t>
      </w:r>
    </w:p>
    <w:p w14:paraId="01873CCC" w14:textId="77777777" w:rsidR="00AD628F" w:rsidRPr="001F6759" w:rsidRDefault="00AD628F" w:rsidP="00AD628F">
      <w:pPr>
        <w:rPr>
          <w:rStyle w:val="Style13ptBold"/>
          <w:b w:val="0"/>
          <w:sz w:val="16"/>
        </w:rPr>
      </w:pPr>
      <w:r w:rsidRPr="001F6759">
        <w:rPr>
          <w:rStyle w:val="Style13ptBold"/>
        </w:rPr>
        <w:t xml:space="preserve">McArdle 16 </w:t>
      </w:r>
      <w:r w:rsidRPr="001F6759">
        <w:rPr>
          <w:rStyle w:val="Style13ptBold"/>
          <w:sz w:val="16"/>
        </w:rPr>
        <w:t>(Megan McArdle, Bloomberg View columnist, August 20, 2016. “Colorado single-payer health care plan would quickly implode.” http://www.denverpost.com/2016/08/20/colorado-single-payer-health-care-plan-would-quickly-implode/)</w:t>
      </w:r>
    </w:p>
    <w:p w14:paraId="3C340E5D" w14:textId="77777777" w:rsidR="00AD628F" w:rsidRPr="001F6759" w:rsidRDefault="00AD628F" w:rsidP="00AD628F">
      <w:pPr>
        <w:rPr>
          <w:sz w:val="16"/>
        </w:rPr>
      </w:pPr>
      <w:r w:rsidRPr="001F6759">
        <w:rPr>
          <w:sz w:val="16"/>
        </w:rPr>
        <w:t xml:space="preserve">There are a lot of people in the U.S. who dream of single-payer health care. And what a dream it is! Government as the only entity paying for care, able to drive down costs while ensuring universal coverage. There are not a lot of such dreamers who think that the transition to such a system is imminent here. Republicans don’t even like Obamacare, a comparatively moderate program. There seems little hope that they will vote for single payer anytime soon — and even if Democrats somehow manage to get control of the White House, the House of Representatives and 60 votes in the Senate, swing-state senators with a nervous eye on their next election are unlikely to support such an ambitious shift to the left. What do to, then, if you’re an advocate for single payer? Well, take your campaign to the state level. Our national politics seems deadlocked. But at the state and local levels, the partisan divide is much sharper: we have red states like Kansas, that can attempt a massive rollback of the size of government; and, presumably, blue states that can do something like single payer. </w:t>
      </w:r>
      <w:r w:rsidRPr="001F6759">
        <w:rPr>
          <w:rStyle w:val="StyleUnderline"/>
        </w:rPr>
        <w:t xml:space="preserve">And since states are </w:t>
      </w:r>
      <w:r w:rsidRPr="001F6759">
        <w:rPr>
          <w:rStyle w:val="Emphasis"/>
        </w:rPr>
        <w:t>supposed to be the laboratories of democracy</w:t>
      </w:r>
      <w:r w:rsidRPr="001F6759">
        <w:rPr>
          <w:rStyle w:val="StyleUnderline"/>
        </w:rPr>
        <w:t xml:space="preserve">, a successful demonstration at the state level may make a convincing case for bringing your model to a wider audience. </w:t>
      </w:r>
      <w:r w:rsidRPr="001F6759">
        <w:rPr>
          <w:rStyle w:val="Emphasis"/>
        </w:rPr>
        <w:t>Except</w:t>
      </w:r>
      <w:r w:rsidRPr="001F6759">
        <w:rPr>
          <w:rStyle w:val="StyleUnderline"/>
        </w:rPr>
        <w:t>.</w:t>
      </w:r>
      <w:r w:rsidRPr="001F6759">
        <w:rPr>
          <w:sz w:val="16"/>
        </w:rPr>
        <w:t xml:space="preserve"> That small-government experiment in Kansas doesn’t seem to be going all that well, politically. And </w:t>
      </w:r>
      <w:r w:rsidRPr="00327629">
        <w:rPr>
          <w:rStyle w:val="Emphasis"/>
          <w:highlight w:val="cyan"/>
        </w:rPr>
        <w:t xml:space="preserve">single payer at the state level has </w:t>
      </w:r>
      <w:r w:rsidRPr="001F6759">
        <w:rPr>
          <w:rStyle w:val="Emphasis"/>
        </w:rPr>
        <w:t xml:space="preserve">so far also </w:t>
      </w:r>
      <w:r w:rsidRPr="00327629">
        <w:rPr>
          <w:rStyle w:val="Emphasis"/>
          <w:highlight w:val="cyan"/>
        </w:rPr>
        <w:t xml:space="preserve">crashed </w:t>
      </w:r>
      <w:r w:rsidRPr="001F6759">
        <w:rPr>
          <w:rStyle w:val="Emphasis"/>
        </w:rPr>
        <w:t>and burned</w:t>
      </w:r>
      <w:r w:rsidRPr="001F6759">
        <w:rPr>
          <w:sz w:val="16"/>
        </w:rPr>
        <w:t xml:space="preserve">. </w:t>
      </w:r>
      <w:r w:rsidRPr="001F6759">
        <w:rPr>
          <w:rStyle w:val="StyleUnderline"/>
        </w:rPr>
        <w:t xml:space="preserve">Vermont’s program attracted a lot of excitement right up to the point where people saw what it would cost, which is to say, substantially more than the entire annual tax haul in the </w:t>
      </w:r>
      <w:r w:rsidRPr="00327629">
        <w:rPr>
          <w:rStyle w:val="Emphasis"/>
          <w:highlight w:val="cyan"/>
        </w:rPr>
        <w:t>state</w:t>
      </w:r>
      <w:r w:rsidRPr="001F6759">
        <w:rPr>
          <w:rStyle w:val="StyleUnderline"/>
        </w:rPr>
        <w:t xml:space="preserve"> of Vermont. Farewell, Vermont single payer, farewell.</w:t>
      </w:r>
      <w:r w:rsidRPr="001F6759">
        <w:rPr>
          <w:sz w:val="16"/>
        </w:rPr>
        <w:t xml:space="preserve"> However, the death of Vermont’s single-payer proposal does not mean that the dream of a state-level system also died. Colorado now has a proposed plan, Amendment 69, which would create a similar system, funded both by taxes and by transferring money out of various federal programs and into the coffers of ColoradoCare. Supporters of the new plan are pretty excited about some polls that have seemed to show support. I’m pretty skeptical, for the same reason I was pretty skeptical about the Vermont program: the cost. Building this new entitlement would cost more than 140 percent of the total current state budget. Since there are no plans that I’m aware of for the Colorado state government to stop doing all its other functions, that means that everyone in Colorado would have to take whatever check they are currently sending to their state government, tear it up, multiply the total by 2.4, and write a new check. It’s a bold political project. I’m not sure, however, that it is a winning one. And that’s just the initial check; a nonpartisan analysis suggests a high risk that the system would quickly run into the red, even with a massive boost in taxes. At which point the government of Colorado could seek to raise taxes even further, cut benefits, slash payments to providers, or experiment with some mix of two or three of the above. Raising taxes, on top of the whacking great increase you just passed, is apt to be difficult. So is cutting benefits, since everyone in the state is now dependent on them. And while cutting payments to providers always sounds easy when some earnest young policy wonk is standing in front of a PowerPoint slide, when you get into the state capitol and try to actually make those cuts, it turns out to be extraordinarily difficult. There are basically two groups of providers whose incomes you can cut. You can attack local provider groups — hospitals, doctors, health-care unions — who are politically very well connected, and make sympathetic victims for outraged ads running nonstop during election time. Or you can attack out-of-state vendors, like the people who sell you medical equipment and pharmaceuticals. You will easily divine that state legislators would much rather cut payments to nasty, heartless out-of-state corporations than to the swell health-care workers who live, work and vote in their state. The problem is that those heartless corporations have the option of refusing to sell you the stuff they make. </w:t>
      </w:r>
      <w:r w:rsidRPr="001F6759">
        <w:rPr>
          <w:rStyle w:val="Emphasis"/>
        </w:rPr>
        <w:t xml:space="preserve">Colorado </w:t>
      </w:r>
      <w:r w:rsidRPr="00327629">
        <w:rPr>
          <w:rStyle w:val="Emphasis"/>
          <w:highlight w:val="cyan"/>
        </w:rPr>
        <w:t>cannot fix national prices; it cannot break patents</w:t>
      </w:r>
      <w:r w:rsidRPr="001F6759">
        <w:rPr>
          <w:sz w:val="16"/>
        </w:rPr>
        <w:t xml:space="preserve">. </w:t>
      </w:r>
      <w:r w:rsidRPr="001F6759">
        <w:rPr>
          <w:rStyle w:val="StyleUnderline"/>
        </w:rPr>
        <w:t xml:space="preserve">All it can do is use the negotiating leverage of its sizeable patient base, forcing companies to decide whether they’d rather sell to those patients at a lower cost, or give up the Colorado market entirely. Colorado has a population of around 5 million people, tiny compared to a major pharmaceutical benefit manager like Express Scripts or a health insurer like Aetna. If </w:t>
      </w:r>
      <w:r w:rsidRPr="001F6759">
        <w:rPr>
          <w:rStyle w:val="Emphasis"/>
        </w:rPr>
        <w:t>Aetna</w:t>
      </w:r>
      <w:r w:rsidRPr="001F6759">
        <w:rPr>
          <w:rStyle w:val="StyleUnderline"/>
        </w:rPr>
        <w:t xml:space="preserve"> and </w:t>
      </w:r>
      <w:r w:rsidRPr="001F6759">
        <w:rPr>
          <w:rStyle w:val="Emphasis"/>
        </w:rPr>
        <w:t>Express Scripts</w:t>
      </w:r>
      <w:r w:rsidRPr="001F6759">
        <w:rPr>
          <w:rStyle w:val="StyleUnderline"/>
        </w:rPr>
        <w:t xml:space="preserve"> haven’t been able to negotiate lower prices, </w:t>
      </w:r>
      <w:r w:rsidRPr="001F6759">
        <w:rPr>
          <w:rStyle w:val="Emphasis"/>
        </w:rPr>
        <w:t>Colorado can’t either</w:t>
      </w:r>
      <w:r w:rsidRPr="001F6759">
        <w:rPr>
          <w:sz w:val="16"/>
        </w:rPr>
        <w:t xml:space="preserve">. </w:t>
      </w:r>
      <w:r w:rsidRPr="001F6759">
        <w:rPr>
          <w:rStyle w:val="Emphasis"/>
        </w:rPr>
        <w:t xml:space="preserve">Even </w:t>
      </w:r>
      <w:r w:rsidRPr="00327629">
        <w:rPr>
          <w:rStyle w:val="Emphasis"/>
          <w:highlight w:val="cyan"/>
        </w:rPr>
        <w:t>big</w:t>
      </w:r>
      <w:r w:rsidRPr="001F6759">
        <w:rPr>
          <w:rStyle w:val="Emphasis"/>
        </w:rPr>
        <w:t>ger</w:t>
      </w:r>
      <w:r w:rsidRPr="00327629">
        <w:rPr>
          <w:rStyle w:val="Emphasis"/>
          <w:highlight w:val="cyan"/>
        </w:rPr>
        <w:t xml:space="preserve"> problems will occur when Colorado tries to negotiate with </w:t>
      </w:r>
      <w:r w:rsidRPr="001F6759">
        <w:rPr>
          <w:sz w:val="16"/>
        </w:rPr>
        <w:t>local providers in</w:t>
      </w:r>
      <w:r w:rsidRPr="00327629">
        <w:rPr>
          <w:rStyle w:val="Emphasis"/>
          <w:highlight w:val="cyan"/>
        </w:rPr>
        <w:t xml:space="preserve"> other states</w:t>
      </w:r>
      <w:r w:rsidRPr="001F6759">
        <w:rPr>
          <w:sz w:val="16"/>
        </w:rPr>
        <w:t xml:space="preserve"> (which it will have to, unless it plans to build a wall and prevent its citizens from ever traveling beyond its borders). Pfizer might be moved, somewhat, by the prospect of losing access to the Colorado patient base. A random hospital in New York City probably doesn’t care at all. State-level policy innovation is real, and valuable. Successful activist groups more than occasionally manage to export their policies even beyond the borders of the state: Trial lawyers successfully created plaintiff-friendly jurisdictions that effectively set class-action policy for the whole country, and California managed to become a sort of secondary automobile regulator for the entire country. But </w:t>
      </w:r>
      <w:r w:rsidRPr="001F6759">
        <w:rPr>
          <w:rStyle w:val="Emphasis"/>
        </w:rPr>
        <w:t>some policies just don’t work very well at the state level</w:t>
      </w:r>
      <w:r w:rsidRPr="001F6759">
        <w:rPr>
          <w:rStyle w:val="StyleUnderline"/>
        </w:rPr>
        <w:t>.</w:t>
      </w:r>
      <w:r w:rsidRPr="001F6759">
        <w:rPr>
          <w:sz w:val="16"/>
        </w:rPr>
        <w:t xml:space="preserve"> </w:t>
      </w:r>
      <w:r w:rsidRPr="001F6759">
        <w:rPr>
          <w:rStyle w:val="Emphasis"/>
        </w:rPr>
        <w:t>Single-payer</w:t>
      </w:r>
      <w:r w:rsidRPr="001F6759">
        <w:rPr>
          <w:sz w:val="16"/>
        </w:rPr>
        <w:t xml:space="preserve"> health care </w:t>
      </w:r>
      <w:r w:rsidRPr="001F6759">
        <w:rPr>
          <w:rStyle w:val="StyleUnderline"/>
        </w:rPr>
        <w:t>is one of them.</w:t>
      </w:r>
      <w:r w:rsidRPr="001F6759">
        <w:rPr>
          <w:sz w:val="16"/>
        </w:rPr>
        <w:t xml:space="preserve"> Not that I’m saying single payer would work well at the federal level, because I don’t think it would. But </w:t>
      </w:r>
      <w:r w:rsidRPr="001F6759">
        <w:rPr>
          <w:rStyle w:val="StyleUnderline"/>
        </w:rPr>
        <w:t>it would</w:t>
      </w:r>
      <w:r w:rsidRPr="001F6759">
        <w:rPr>
          <w:sz w:val="16"/>
        </w:rPr>
        <w:t xml:space="preserve"> probably </w:t>
      </w:r>
      <w:r w:rsidRPr="001F6759">
        <w:rPr>
          <w:rStyle w:val="Emphasis"/>
        </w:rPr>
        <w:t>work better at the federal level than it ever could locally</w:t>
      </w:r>
      <w:r w:rsidRPr="001F6759">
        <w:rPr>
          <w:sz w:val="16"/>
        </w:rPr>
        <w:t xml:space="preserve">. </w:t>
      </w:r>
      <w:r w:rsidRPr="00327629">
        <w:rPr>
          <w:rStyle w:val="StyleUnderline"/>
          <w:highlight w:val="cyan"/>
        </w:rPr>
        <w:t xml:space="preserve">State </w:t>
      </w:r>
      <w:r w:rsidRPr="001F6759">
        <w:rPr>
          <w:rStyle w:val="StyleUnderline"/>
        </w:rPr>
        <w:t>government</w:t>
      </w:r>
      <w:r w:rsidRPr="00327629">
        <w:rPr>
          <w:rStyle w:val="StyleUnderline"/>
          <w:highlight w:val="cyan"/>
        </w:rPr>
        <w:t xml:space="preserve">s are </w:t>
      </w:r>
      <w:r w:rsidRPr="00327629">
        <w:rPr>
          <w:rStyle w:val="Emphasis"/>
          <w:highlight w:val="cyan"/>
        </w:rPr>
        <w:t>more hostage</w:t>
      </w:r>
      <w:r w:rsidRPr="001F6759">
        <w:rPr>
          <w:sz w:val="16"/>
        </w:rPr>
        <w:t xml:space="preserve"> </w:t>
      </w:r>
      <w:r w:rsidRPr="00327629">
        <w:rPr>
          <w:rStyle w:val="StyleUnderline"/>
          <w:highlight w:val="cyan"/>
        </w:rPr>
        <w:t>to</w:t>
      </w:r>
      <w:r w:rsidRPr="001F6759">
        <w:rPr>
          <w:sz w:val="16"/>
        </w:rPr>
        <w:t xml:space="preserve"> </w:t>
      </w:r>
      <w:r w:rsidRPr="00327629">
        <w:rPr>
          <w:rStyle w:val="Emphasis"/>
          <w:highlight w:val="cyan"/>
        </w:rPr>
        <w:t>special interest</w:t>
      </w:r>
      <w:r w:rsidRPr="001F6759">
        <w:rPr>
          <w:sz w:val="16"/>
        </w:rPr>
        <w:t xml:space="preserve"> groups like health-care unions and doctors (who are prominent among the affluent citizens that state legislators must regularly tap for campaign donations). </w:t>
      </w:r>
      <w:r w:rsidRPr="00327629">
        <w:rPr>
          <w:rStyle w:val="StyleUnderline"/>
          <w:highlight w:val="cyan"/>
        </w:rPr>
        <w:t>States</w:t>
      </w:r>
      <w:r w:rsidRPr="001F6759">
        <w:rPr>
          <w:sz w:val="16"/>
        </w:rPr>
        <w:t xml:space="preserve"> </w:t>
      </w:r>
      <w:r w:rsidRPr="00327629">
        <w:rPr>
          <w:rStyle w:val="Emphasis"/>
          <w:highlight w:val="cyan"/>
        </w:rPr>
        <w:t>do not have the regulatory muscle or population</w:t>
      </w:r>
      <w:r w:rsidRPr="001F6759">
        <w:rPr>
          <w:sz w:val="16"/>
        </w:rPr>
        <w:t xml:space="preserve"> </w:t>
      </w:r>
      <w:r w:rsidRPr="00327629">
        <w:rPr>
          <w:rStyle w:val="StyleUnderline"/>
          <w:highlight w:val="cyan"/>
        </w:rPr>
        <w:t>to</w:t>
      </w:r>
      <w:r w:rsidRPr="001F6759">
        <w:rPr>
          <w:sz w:val="16"/>
        </w:rPr>
        <w:t xml:space="preserve"> </w:t>
      </w:r>
      <w:r w:rsidRPr="00327629">
        <w:rPr>
          <w:rStyle w:val="Emphasis"/>
          <w:highlight w:val="cyan"/>
        </w:rPr>
        <w:t>credibly threaten</w:t>
      </w:r>
      <w:r w:rsidRPr="001F6759">
        <w:rPr>
          <w:sz w:val="16"/>
        </w:rPr>
        <w:t xml:space="preserve"> </w:t>
      </w:r>
      <w:r w:rsidRPr="00327629">
        <w:rPr>
          <w:rStyle w:val="StyleUnderline"/>
          <w:highlight w:val="cyan"/>
        </w:rPr>
        <w:t>large corporations</w:t>
      </w:r>
      <w:r w:rsidRPr="001F6759">
        <w:rPr>
          <w:sz w:val="16"/>
        </w:rPr>
        <w:t xml:space="preserve"> </w:t>
      </w:r>
      <w:r w:rsidRPr="001F6759">
        <w:rPr>
          <w:rStyle w:val="StyleUnderline"/>
        </w:rPr>
        <w:t>at the bargaining table</w:t>
      </w:r>
      <w:r w:rsidRPr="001F6759">
        <w:rPr>
          <w:sz w:val="16"/>
        </w:rPr>
        <w:t xml:space="preserve">. </w:t>
      </w:r>
      <w:r w:rsidRPr="001F6759">
        <w:rPr>
          <w:rStyle w:val="Emphasis"/>
        </w:rPr>
        <w:t>State budgets</w:t>
      </w:r>
      <w:r w:rsidRPr="001F6759">
        <w:rPr>
          <w:sz w:val="16"/>
        </w:rPr>
        <w:t xml:space="preserve"> generally </w:t>
      </w:r>
      <w:r w:rsidRPr="001F6759">
        <w:rPr>
          <w:rStyle w:val="StyleUnderline"/>
        </w:rPr>
        <w:t xml:space="preserve">have to </w:t>
      </w:r>
      <w:r w:rsidRPr="001F6759">
        <w:rPr>
          <w:rStyle w:val="Emphasis"/>
        </w:rPr>
        <w:t>balance</w:t>
      </w:r>
      <w:r w:rsidRPr="001F6759">
        <w:rPr>
          <w:sz w:val="16"/>
        </w:rPr>
        <w:t xml:space="preserve"> </w:t>
      </w:r>
      <w:r w:rsidRPr="001F6759">
        <w:rPr>
          <w:rStyle w:val="StyleUnderline"/>
        </w:rPr>
        <w:t>every year</w:t>
      </w:r>
      <w:r w:rsidRPr="001F6759">
        <w:rPr>
          <w:sz w:val="16"/>
        </w:rPr>
        <w:t xml:space="preserve">, meaning that during recessions, </w:t>
      </w:r>
      <w:r w:rsidRPr="001F6759">
        <w:rPr>
          <w:rStyle w:val="Emphasis"/>
        </w:rPr>
        <w:t>a single-payer system will put massive, painful pressure on other programs</w:t>
      </w:r>
      <w:r w:rsidRPr="001F6759">
        <w:rPr>
          <w:sz w:val="16"/>
        </w:rPr>
        <w:t xml:space="preserve">. </w:t>
      </w:r>
      <w:r w:rsidRPr="001F6759">
        <w:rPr>
          <w:rStyle w:val="StyleUnderline"/>
        </w:rPr>
        <w:t>And states cannot keep either their citizens, or their health-care workers, from going out of state to places where reimbursements are a lot higher — or their taxpayers from fleeing to some place with lower income taxes</w:t>
      </w:r>
      <w:r w:rsidRPr="001F6759">
        <w:rPr>
          <w:sz w:val="16"/>
        </w:rPr>
        <w:t xml:space="preserve">. Politically, it may be easier to get a single-payer system on the ballot in a blue state than it is to get it onto the floor of the U.S. Congress. But practically, </w:t>
      </w:r>
      <w:r w:rsidRPr="001F6759">
        <w:rPr>
          <w:rStyle w:val="StyleUnderline"/>
        </w:rPr>
        <w:t>it’s</w:t>
      </w:r>
      <w:r w:rsidRPr="001F6759">
        <w:rPr>
          <w:sz w:val="16"/>
        </w:rPr>
        <w:t xml:space="preserve"> even </w:t>
      </w:r>
      <w:r w:rsidRPr="001F6759">
        <w:rPr>
          <w:rStyle w:val="Emphasis"/>
        </w:rPr>
        <w:t>hard</w:t>
      </w:r>
      <w:r w:rsidRPr="001F6759">
        <w:rPr>
          <w:sz w:val="16"/>
        </w:rPr>
        <w:t xml:space="preserve">er </w:t>
      </w:r>
      <w:r w:rsidRPr="001F6759">
        <w:rPr>
          <w:rStyle w:val="StyleUnderline"/>
        </w:rPr>
        <w:t xml:space="preserve">to implement one that </w:t>
      </w:r>
      <w:r w:rsidRPr="001F6759">
        <w:rPr>
          <w:rStyle w:val="Emphasis"/>
        </w:rPr>
        <w:t>doesn’t bankrupt the government</w:t>
      </w:r>
      <w:r w:rsidRPr="001F6759">
        <w:rPr>
          <w:sz w:val="16"/>
        </w:rPr>
        <w:t xml:space="preserve"> and enrage the citizenry. Such an experiment would certainly have effects on health-care policy for the rest of the nation — presumably a swing away from single payer.</w:t>
      </w:r>
    </w:p>
    <w:p w14:paraId="3417DEBA" w14:textId="77777777" w:rsidR="00AD628F" w:rsidRDefault="00AD628F" w:rsidP="00AD628F">
      <w:pPr>
        <w:rPr>
          <w:sz w:val="16"/>
        </w:rPr>
      </w:pPr>
    </w:p>
    <w:p w14:paraId="12C85BD1" w14:textId="77777777" w:rsidR="00AD628F" w:rsidRDefault="00AD628F" w:rsidP="00AD628F">
      <w:pPr>
        <w:pStyle w:val="Heading3"/>
      </w:pPr>
      <w:r>
        <w:t>1AR---Preemption</w:t>
      </w:r>
    </w:p>
    <w:p w14:paraId="2B771707" w14:textId="77777777" w:rsidR="00AD628F" w:rsidRDefault="00AD628F" w:rsidP="00AD628F">
      <w:pPr>
        <w:pStyle w:val="Heading4"/>
      </w:pPr>
      <w:r>
        <w:t>Law and expertise block</w:t>
      </w:r>
    </w:p>
    <w:p w14:paraId="12BB2091" w14:textId="77777777" w:rsidR="00AD628F" w:rsidRDefault="00AD628F" w:rsidP="00AD628F">
      <w:bookmarkStart w:id="6" w:name="_Hlk509672770"/>
      <w:r>
        <w:t xml:space="preserve">Chris </w:t>
      </w:r>
      <w:r>
        <w:rPr>
          <w:b/>
        </w:rPr>
        <w:t>Ladd 17</w:t>
      </w:r>
      <w:r>
        <w:t>, centre-right political pundit who ran his opinions on his popular political blog GOPLifer, 1-10-2017, "Federalism is your friend," Political Orphans, http://politicalorphans.com/federalism-is-your-friend/</w:t>
      </w:r>
    </w:p>
    <w:p w14:paraId="2FDD16EB" w14:textId="77777777" w:rsidR="00AD628F" w:rsidRDefault="00AD628F" w:rsidP="00AD628F">
      <w:pPr>
        <w:rPr>
          <w:sz w:val="14"/>
        </w:rPr>
      </w:pPr>
      <w:r>
        <w:rPr>
          <w:sz w:val="14"/>
        </w:rPr>
        <w:t xml:space="preserve">Democrats have controlled the California Legislature for 54 of the past 60 years. Since 2011, that legislature has been paired with a Democratic Governor, solidifying one-party rule. One out of every five Democrats in Congress is from California. Both of the state’s Senators and all of its statewide officials are Democrats. Trump barely polled 30% there. With that degree of Democratic dominance, consider this puzzle: </w:t>
      </w:r>
      <w:r>
        <w:rPr>
          <w:rStyle w:val="StyleUnderline"/>
        </w:rPr>
        <w:t xml:space="preserve">Why doesn’t California have </w:t>
      </w:r>
      <w:r>
        <w:rPr>
          <w:rStyle w:val="Emphasis"/>
        </w:rPr>
        <w:t>single-payer</w:t>
      </w:r>
      <w:r>
        <w:rPr>
          <w:sz w:val="14"/>
        </w:rPr>
        <w:t xml:space="preserve"> healthcare? Single-payer is, after all, the shining dream of American progressives. Why aren’t blue states doing more on their own to promote the Democratic agenda? </w:t>
      </w:r>
      <w:r>
        <w:rPr>
          <w:rStyle w:val="StyleUnderline"/>
        </w:rPr>
        <w:t>It’s a question we should</w:t>
      </w:r>
      <w:r>
        <w:rPr>
          <w:sz w:val="14"/>
        </w:rPr>
        <w:t xml:space="preserve"> all </w:t>
      </w:r>
      <w:r>
        <w:rPr>
          <w:rStyle w:val="StyleUnderline"/>
        </w:rPr>
        <w:t>be asking ourselves</w:t>
      </w:r>
      <w:r>
        <w:rPr>
          <w:sz w:val="14"/>
        </w:rPr>
        <w:t xml:space="preserve">, not because single payer or any other Democratic policy goal is such a nifty idea, but </w:t>
      </w:r>
      <w:r>
        <w:rPr>
          <w:rStyle w:val="StyleUnderline"/>
        </w:rPr>
        <w:t>because the federal government is</w:t>
      </w:r>
      <w:r>
        <w:rPr>
          <w:sz w:val="14"/>
        </w:rPr>
        <w:t xml:space="preserve"> so </w:t>
      </w:r>
      <w:r>
        <w:rPr>
          <w:rStyle w:val="StyleUnderline"/>
        </w:rPr>
        <w:t>deeply broken</w:t>
      </w:r>
      <w:r>
        <w:rPr>
          <w:sz w:val="14"/>
        </w:rPr>
        <w:t xml:space="preserve">. </w:t>
      </w:r>
      <w:r>
        <w:rPr>
          <w:rStyle w:val="StyleUnderline"/>
        </w:rPr>
        <w:t>Trump’s win</w:t>
      </w:r>
      <w:r>
        <w:rPr>
          <w:sz w:val="14"/>
        </w:rPr>
        <w:t xml:space="preserve"> is a crippling blow to an already badly weakened federal power. Regardless of the fate of Trump’s policy agenda, his election </w:t>
      </w:r>
      <w:r>
        <w:rPr>
          <w:rStyle w:val="StyleUnderline"/>
        </w:rPr>
        <w:t>promises a power shift away from Washington.</w:t>
      </w:r>
      <w:r>
        <w:rPr>
          <w:sz w:val="14"/>
        </w:rPr>
        <w:t xml:space="preserve"> Congress has been one of our most broadly loathed institutions for a decade. Thanks to Trump, the Presidency may never again carry the imprimatur of prestige it accumulated in the decades since Roosevelt. Left, right or center, everyone should be looking more closely at the states for policy direction. States have done this sort of thing before. Obamacare got its start in Massachusetts. California and Vermont were both actively pursuing single payer reforms before the Affordable Care Act was implemented. Why doesn’t California already have single payer health care? There are some </w:t>
      </w:r>
      <w:r w:rsidRPr="00327629">
        <w:rPr>
          <w:rStyle w:val="StyleUnderline"/>
          <w:highlight w:val="cyan"/>
        </w:rPr>
        <w:t>factors</w:t>
      </w:r>
      <w:r>
        <w:rPr>
          <w:sz w:val="14"/>
        </w:rPr>
        <w:t xml:space="preserve"> that </w:t>
      </w:r>
      <w:r w:rsidRPr="00327629">
        <w:rPr>
          <w:rStyle w:val="StyleUnderline"/>
          <w:highlight w:val="cyan"/>
        </w:rPr>
        <w:t>make it</w:t>
      </w:r>
      <w:r w:rsidRPr="00327629">
        <w:rPr>
          <w:sz w:val="14"/>
          <w:highlight w:val="cyan"/>
        </w:rPr>
        <w:t xml:space="preserve"> </w:t>
      </w:r>
      <w:r w:rsidRPr="00327629">
        <w:rPr>
          <w:rStyle w:val="Emphasis"/>
          <w:highlight w:val="cyan"/>
        </w:rPr>
        <w:t>harder</w:t>
      </w:r>
      <w:r w:rsidRPr="00327629">
        <w:rPr>
          <w:sz w:val="14"/>
          <w:highlight w:val="cyan"/>
        </w:rPr>
        <w:t xml:space="preserve"> </w:t>
      </w:r>
      <w:r w:rsidRPr="00327629">
        <w:rPr>
          <w:rStyle w:val="StyleUnderline"/>
          <w:highlight w:val="cyan"/>
        </w:rPr>
        <w:t>to create</w:t>
      </w:r>
      <w:r w:rsidRPr="00327629">
        <w:rPr>
          <w:sz w:val="14"/>
          <w:highlight w:val="cyan"/>
        </w:rPr>
        <w:t xml:space="preserve"> </w:t>
      </w:r>
      <w:r w:rsidRPr="00327629">
        <w:rPr>
          <w:rStyle w:val="Emphasis"/>
          <w:highlight w:val="cyan"/>
        </w:rPr>
        <w:t>complex policy</w:t>
      </w:r>
      <w:r>
        <w:rPr>
          <w:rStyle w:val="Emphasis"/>
        </w:rPr>
        <w:t xml:space="preserve"> solutions </w:t>
      </w:r>
      <w:r w:rsidRPr="00327629">
        <w:rPr>
          <w:rStyle w:val="Emphasis"/>
          <w:highlight w:val="cyan"/>
        </w:rPr>
        <w:t>at the state level</w:t>
      </w:r>
      <w:r w:rsidRPr="000062E2">
        <w:rPr>
          <w:sz w:val="14"/>
        </w:rPr>
        <w:t xml:space="preserve">. </w:t>
      </w:r>
      <w:r w:rsidRPr="000062E2">
        <w:rPr>
          <w:rStyle w:val="Emphasis"/>
        </w:rPr>
        <w:t>Particularly</w:t>
      </w:r>
      <w:r w:rsidRPr="000062E2">
        <w:rPr>
          <w:sz w:val="14"/>
        </w:rPr>
        <w:t xml:space="preserve"> </w:t>
      </w:r>
      <w:r w:rsidRPr="00327629">
        <w:rPr>
          <w:rStyle w:val="StyleUnderline"/>
          <w:highlight w:val="cyan"/>
        </w:rPr>
        <w:t xml:space="preserve">in health care, </w:t>
      </w:r>
      <w:r w:rsidRPr="00327629">
        <w:rPr>
          <w:rStyle w:val="Emphasis"/>
          <w:highlight w:val="cyan"/>
        </w:rPr>
        <w:t>existing federal programs</w:t>
      </w:r>
      <w:r>
        <w:rPr>
          <w:rStyle w:val="Emphasis"/>
        </w:rPr>
        <w:t xml:space="preserve"> and regulations</w:t>
      </w:r>
      <w:r>
        <w:rPr>
          <w:sz w:val="14"/>
        </w:rPr>
        <w:t xml:space="preserve"> </w:t>
      </w:r>
      <w:r w:rsidRPr="00327629">
        <w:rPr>
          <w:rStyle w:val="StyleUnderline"/>
          <w:highlight w:val="cyan"/>
        </w:rPr>
        <w:t>create</w:t>
      </w:r>
      <w:r>
        <w:rPr>
          <w:rStyle w:val="StyleUnderline"/>
        </w:rPr>
        <w:t xml:space="preserve"> a</w:t>
      </w:r>
      <w:r>
        <w:rPr>
          <w:sz w:val="14"/>
        </w:rPr>
        <w:t xml:space="preserve"> </w:t>
      </w:r>
      <w:r>
        <w:rPr>
          <w:rStyle w:val="Emphasis"/>
        </w:rPr>
        <w:t xml:space="preserve">baffling thicket of </w:t>
      </w:r>
      <w:r w:rsidRPr="00327629">
        <w:rPr>
          <w:rStyle w:val="Emphasis"/>
          <w:highlight w:val="cyan"/>
        </w:rPr>
        <w:t>limitations</w:t>
      </w:r>
      <w:r w:rsidRPr="000062E2">
        <w:rPr>
          <w:rStyle w:val="StyleUnderline"/>
        </w:rPr>
        <w:t xml:space="preserve">, </w:t>
      </w:r>
      <w:r w:rsidRPr="000062E2">
        <w:rPr>
          <w:rStyle w:val="Emphasis"/>
        </w:rPr>
        <w:t xml:space="preserve">bureaucratic </w:t>
      </w:r>
      <w:r w:rsidRPr="00327629">
        <w:rPr>
          <w:rStyle w:val="Emphasis"/>
          <w:highlight w:val="cyan"/>
        </w:rPr>
        <w:t>choke-points</w:t>
      </w:r>
      <w:r w:rsidRPr="00327629">
        <w:rPr>
          <w:sz w:val="14"/>
          <w:highlight w:val="cyan"/>
        </w:rPr>
        <w:t xml:space="preserve">, </w:t>
      </w:r>
      <w:r w:rsidRPr="00327629">
        <w:rPr>
          <w:rStyle w:val="StyleUnderline"/>
          <w:highlight w:val="cyan"/>
        </w:rPr>
        <w:t>and</w:t>
      </w:r>
      <w:r>
        <w:rPr>
          <w:sz w:val="14"/>
        </w:rPr>
        <w:t xml:space="preserve"> </w:t>
      </w:r>
      <w:r>
        <w:rPr>
          <w:rStyle w:val="Emphasis"/>
        </w:rPr>
        <w:t xml:space="preserve">outright </w:t>
      </w:r>
      <w:r w:rsidRPr="00327629">
        <w:rPr>
          <w:rStyle w:val="Emphasis"/>
          <w:highlight w:val="cyan"/>
        </w:rPr>
        <w:t>prohibitions</w:t>
      </w:r>
      <w:r>
        <w:rPr>
          <w:sz w:val="14"/>
        </w:rPr>
        <w:t xml:space="preserve">. </w:t>
      </w:r>
      <w:r>
        <w:rPr>
          <w:rStyle w:val="StyleUnderline"/>
        </w:rPr>
        <w:t xml:space="preserve">When California began exploring single payer a decade ago these constraints </w:t>
      </w:r>
      <w:r>
        <w:rPr>
          <w:rStyle w:val="Emphasis"/>
        </w:rPr>
        <w:t>shut down their efforts</w:t>
      </w:r>
      <w:r>
        <w:rPr>
          <w:sz w:val="14"/>
        </w:rPr>
        <w:t xml:space="preserve">. </w:t>
      </w:r>
      <w:r>
        <w:rPr>
          <w:rStyle w:val="StyleUnderline"/>
        </w:rPr>
        <w:t>How would a state level single payer plan deal</w:t>
      </w:r>
      <w:r>
        <w:rPr>
          <w:sz w:val="14"/>
        </w:rPr>
        <w:t xml:space="preserve"> </w:t>
      </w:r>
      <w:r w:rsidRPr="000062E2">
        <w:rPr>
          <w:rStyle w:val="StyleUnderline"/>
        </w:rPr>
        <w:t>with</w:t>
      </w:r>
      <w:r w:rsidRPr="000062E2">
        <w:rPr>
          <w:sz w:val="14"/>
        </w:rPr>
        <w:t xml:space="preserve"> </w:t>
      </w:r>
      <w:r w:rsidRPr="00327629">
        <w:rPr>
          <w:rStyle w:val="Emphasis"/>
          <w:highlight w:val="cyan"/>
        </w:rPr>
        <w:t>Medicare</w:t>
      </w:r>
      <w:r>
        <w:rPr>
          <w:rStyle w:val="Emphasis"/>
        </w:rPr>
        <w:t xml:space="preserve"> and </w:t>
      </w:r>
      <w:r w:rsidRPr="00327629">
        <w:rPr>
          <w:rStyle w:val="Emphasis"/>
          <w:highlight w:val="cyan"/>
        </w:rPr>
        <w:t>Medicaid</w:t>
      </w:r>
      <w:r>
        <w:rPr>
          <w:rStyle w:val="Emphasis"/>
        </w:rPr>
        <w:t>?</w:t>
      </w:r>
      <w:r>
        <w:rPr>
          <w:sz w:val="14"/>
        </w:rPr>
        <w:t xml:space="preserve"> </w:t>
      </w:r>
      <w:r w:rsidRPr="00327629">
        <w:rPr>
          <w:rStyle w:val="StyleUnderline"/>
          <w:highlight w:val="cyan"/>
        </w:rPr>
        <w:t>A state</w:t>
      </w:r>
      <w:r w:rsidRPr="00327629">
        <w:rPr>
          <w:sz w:val="14"/>
          <w:highlight w:val="cyan"/>
        </w:rPr>
        <w:t xml:space="preserve"> </w:t>
      </w:r>
      <w:r w:rsidRPr="00327629">
        <w:rPr>
          <w:rStyle w:val="Emphasis"/>
          <w:highlight w:val="cyan"/>
        </w:rPr>
        <w:t>cannot merely universalize</w:t>
      </w:r>
      <w:r w:rsidRPr="00327629">
        <w:rPr>
          <w:sz w:val="14"/>
          <w:highlight w:val="cyan"/>
        </w:rPr>
        <w:t xml:space="preserve"> </w:t>
      </w:r>
      <w:r w:rsidRPr="00327629">
        <w:rPr>
          <w:rStyle w:val="StyleUnderline"/>
          <w:highlight w:val="cyan"/>
        </w:rPr>
        <w:t>those</w:t>
      </w:r>
      <w:r>
        <w:rPr>
          <w:sz w:val="14"/>
        </w:rPr>
        <w:t xml:space="preserve"> existing </w:t>
      </w:r>
      <w:r w:rsidRPr="000062E2">
        <w:rPr>
          <w:rStyle w:val="StyleUnderline"/>
        </w:rPr>
        <w:t>programs</w:t>
      </w:r>
      <w:r>
        <w:rPr>
          <w:rStyle w:val="StyleUnderline"/>
        </w:rPr>
        <w:t xml:space="preserve">, but </w:t>
      </w:r>
      <w:r w:rsidRPr="00327629">
        <w:rPr>
          <w:rStyle w:val="StyleUnderline"/>
          <w:highlight w:val="cyan"/>
        </w:rPr>
        <w:t>rebuilding them</w:t>
      </w:r>
      <w:r>
        <w:rPr>
          <w:rStyle w:val="StyleUnderline"/>
        </w:rPr>
        <w:t xml:space="preserve"> from scratch </w:t>
      </w:r>
      <w:r w:rsidRPr="00327629">
        <w:rPr>
          <w:rStyle w:val="StyleUnderline"/>
          <w:highlight w:val="cyan"/>
        </w:rPr>
        <w:t xml:space="preserve">would be </w:t>
      </w:r>
      <w:r w:rsidRPr="00327629">
        <w:rPr>
          <w:rStyle w:val="Emphasis"/>
          <w:highlight w:val="cyan"/>
        </w:rPr>
        <w:t>daunting</w:t>
      </w:r>
      <w:r>
        <w:rPr>
          <w:sz w:val="14"/>
        </w:rPr>
        <w:t xml:space="preserve">. </w:t>
      </w:r>
      <w:r w:rsidRPr="00327629">
        <w:rPr>
          <w:rStyle w:val="StyleUnderline"/>
          <w:highlight w:val="cyan"/>
        </w:rPr>
        <w:t xml:space="preserve">Trying to work </w:t>
      </w:r>
      <w:r w:rsidRPr="00327629">
        <w:rPr>
          <w:rStyle w:val="Emphasis"/>
          <w:highlight w:val="cyan"/>
        </w:rPr>
        <w:t>alongside</w:t>
      </w:r>
      <w:r>
        <w:rPr>
          <w:sz w:val="14"/>
        </w:rPr>
        <w:t xml:space="preserve"> those programs </w:t>
      </w:r>
      <w:r w:rsidRPr="00327629">
        <w:rPr>
          <w:rStyle w:val="StyleUnderline"/>
          <w:highlight w:val="cyan"/>
        </w:rPr>
        <w:t>promises</w:t>
      </w:r>
      <w:r w:rsidRPr="00327629">
        <w:rPr>
          <w:sz w:val="14"/>
          <w:highlight w:val="cyan"/>
        </w:rPr>
        <w:t xml:space="preserve"> </w:t>
      </w:r>
      <w:r w:rsidRPr="00327629">
        <w:rPr>
          <w:rStyle w:val="Emphasis"/>
          <w:highlight w:val="cyan"/>
        </w:rPr>
        <w:t>endless conflict</w:t>
      </w:r>
      <w:r w:rsidRPr="000062E2">
        <w:rPr>
          <w:rStyle w:val="Emphasis"/>
        </w:rPr>
        <w:t>s</w:t>
      </w:r>
      <w:r>
        <w:rPr>
          <w:sz w:val="14"/>
        </w:rPr>
        <w:t xml:space="preserve">, </w:t>
      </w:r>
      <w:r>
        <w:rPr>
          <w:rStyle w:val="StyleUnderline"/>
        </w:rPr>
        <w:t xml:space="preserve">along </w:t>
      </w:r>
      <w:r w:rsidRPr="00327629">
        <w:rPr>
          <w:rStyle w:val="StyleUnderline"/>
          <w:highlight w:val="cyan"/>
        </w:rPr>
        <w:t>with</w:t>
      </w:r>
      <w:r w:rsidRPr="00327629">
        <w:rPr>
          <w:sz w:val="14"/>
          <w:highlight w:val="cyan"/>
        </w:rPr>
        <w:t xml:space="preserve"> </w:t>
      </w:r>
      <w:r w:rsidRPr="00327629">
        <w:rPr>
          <w:rStyle w:val="Emphasis"/>
          <w:highlight w:val="cyan"/>
        </w:rPr>
        <w:t>duplication of work</w:t>
      </w:r>
      <w:r w:rsidRPr="00327629">
        <w:rPr>
          <w:sz w:val="14"/>
          <w:highlight w:val="cyan"/>
        </w:rPr>
        <w:t xml:space="preserve"> </w:t>
      </w:r>
      <w:r w:rsidRPr="00327629">
        <w:rPr>
          <w:rStyle w:val="StyleUnderline"/>
          <w:highlight w:val="cyan"/>
        </w:rPr>
        <w:t>and</w:t>
      </w:r>
      <w:r>
        <w:rPr>
          <w:sz w:val="14"/>
        </w:rPr>
        <w:t xml:space="preserve">, most importantly from a political perspective, </w:t>
      </w:r>
      <w:r>
        <w:rPr>
          <w:rStyle w:val="Emphasis"/>
        </w:rPr>
        <w:t xml:space="preserve">duplication of </w:t>
      </w:r>
      <w:r w:rsidRPr="00327629">
        <w:rPr>
          <w:rStyle w:val="Emphasis"/>
          <w:highlight w:val="cyan"/>
        </w:rPr>
        <w:t>taxation</w:t>
      </w:r>
      <w:r>
        <w:rPr>
          <w:sz w:val="14"/>
        </w:rPr>
        <w:t xml:space="preserve">. </w:t>
      </w:r>
      <w:r w:rsidRPr="00327629">
        <w:rPr>
          <w:rStyle w:val="Emphasis"/>
          <w:highlight w:val="cyan"/>
        </w:rPr>
        <w:t>Risk tolerance</w:t>
      </w:r>
      <w:r w:rsidRPr="00327629">
        <w:rPr>
          <w:sz w:val="14"/>
          <w:highlight w:val="cyan"/>
        </w:rPr>
        <w:t xml:space="preserve"> </w:t>
      </w:r>
      <w:r w:rsidRPr="00327629">
        <w:rPr>
          <w:rStyle w:val="StyleUnderline"/>
          <w:highlight w:val="cyan"/>
        </w:rPr>
        <w:t>is lower</w:t>
      </w:r>
      <w:r>
        <w:rPr>
          <w:rStyle w:val="StyleUnderline"/>
        </w:rPr>
        <w:t xml:space="preserve"> at the state level</w:t>
      </w:r>
      <w:r>
        <w:rPr>
          <w:sz w:val="14"/>
        </w:rPr>
        <w:t xml:space="preserve">, </w:t>
      </w:r>
      <w:r>
        <w:rPr>
          <w:rStyle w:val="StyleUnderline"/>
        </w:rPr>
        <w:t>thanks to limitations on</w:t>
      </w:r>
      <w:r>
        <w:rPr>
          <w:sz w:val="14"/>
        </w:rPr>
        <w:t xml:space="preserve"> </w:t>
      </w:r>
      <w:r>
        <w:rPr>
          <w:rStyle w:val="Emphasis"/>
        </w:rPr>
        <w:t>borrowing</w:t>
      </w:r>
      <w:r>
        <w:rPr>
          <w:sz w:val="14"/>
        </w:rPr>
        <w:t xml:space="preserve"> power. California, like 48 other states, is barred from running budget deficits. Though states can still sell bonds to fund certain activities, their debt is not denominated in a currency they control. </w:t>
      </w:r>
      <w:r>
        <w:rPr>
          <w:rStyle w:val="StyleUnderline"/>
        </w:rPr>
        <w:t>If</w:t>
      </w:r>
      <w:r>
        <w:rPr>
          <w:sz w:val="14"/>
        </w:rPr>
        <w:t xml:space="preserve"> the </w:t>
      </w:r>
      <w:r>
        <w:rPr>
          <w:rStyle w:val="StyleUnderline"/>
        </w:rPr>
        <w:t xml:space="preserve">eggheads with calculators make a costly </w:t>
      </w:r>
      <w:r w:rsidRPr="00327629">
        <w:rPr>
          <w:rStyle w:val="StyleUnderline"/>
          <w:highlight w:val="cyan"/>
        </w:rPr>
        <w:t>error</w:t>
      </w:r>
      <w:r>
        <w:rPr>
          <w:sz w:val="14"/>
        </w:rPr>
        <w:t xml:space="preserve"> in shaping their state’s single payer health care experiment, </w:t>
      </w:r>
      <w:r>
        <w:rPr>
          <w:rStyle w:val="StyleUnderline"/>
        </w:rPr>
        <w:t xml:space="preserve">they </w:t>
      </w:r>
      <w:r w:rsidRPr="00327629">
        <w:rPr>
          <w:rStyle w:val="StyleUnderline"/>
          <w:highlight w:val="cyan"/>
        </w:rPr>
        <w:t>could create</w:t>
      </w:r>
      <w:r>
        <w:rPr>
          <w:sz w:val="14"/>
        </w:rPr>
        <w:t xml:space="preserve"> </w:t>
      </w:r>
      <w:r>
        <w:rPr>
          <w:rStyle w:val="Emphasis"/>
        </w:rPr>
        <w:t xml:space="preserve">severe </w:t>
      </w:r>
      <w:r w:rsidRPr="00327629">
        <w:rPr>
          <w:rStyle w:val="Emphasis"/>
          <w:highlight w:val="cyan"/>
        </w:rPr>
        <w:t>fiscal pain</w:t>
      </w:r>
      <w:r>
        <w:rPr>
          <w:rStyle w:val="StyleUnderline"/>
        </w:rPr>
        <w:t>. By contrast, federal authorities could</w:t>
      </w:r>
      <w:r>
        <w:rPr>
          <w:sz w:val="14"/>
        </w:rPr>
        <w:t xml:space="preserve"> easily </w:t>
      </w:r>
      <w:r>
        <w:rPr>
          <w:rStyle w:val="Emphasis"/>
        </w:rPr>
        <w:t>borrow</w:t>
      </w:r>
      <w:r>
        <w:rPr>
          <w:sz w:val="14"/>
        </w:rPr>
        <w:t xml:space="preserve"> </w:t>
      </w:r>
      <w:r>
        <w:rPr>
          <w:rStyle w:val="StyleUnderline"/>
        </w:rPr>
        <w:t>to cover a shortfall while they work out</w:t>
      </w:r>
      <w:r>
        <w:rPr>
          <w:sz w:val="14"/>
        </w:rPr>
        <w:t xml:space="preserve"> the </w:t>
      </w:r>
      <w:r>
        <w:rPr>
          <w:rStyle w:val="StyleUnderline"/>
        </w:rPr>
        <w:t>glitches</w:t>
      </w:r>
      <w:r>
        <w:rPr>
          <w:sz w:val="14"/>
        </w:rPr>
        <w:t xml:space="preserve"> in a complicated program. On the subject of those eggheads, </w:t>
      </w:r>
      <w:r w:rsidRPr="00327629">
        <w:rPr>
          <w:rStyle w:val="StyleUnderline"/>
          <w:highlight w:val="cyan"/>
        </w:rPr>
        <w:t>the fed</w:t>
      </w:r>
      <w:r>
        <w:rPr>
          <w:rStyle w:val="StyleUnderline"/>
        </w:rPr>
        <w:t xml:space="preserve">eral government also </w:t>
      </w:r>
      <w:r w:rsidRPr="00327629">
        <w:rPr>
          <w:rStyle w:val="StyleUnderline"/>
          <w:highlight w:val="cyan"/>
        </w:rPr>
        <w:t>benefits from</w:t>
      </w:r>
      <w:r>
        <w:rPr>
          <w:sz w:val="14"/>
        </w:rPr>
        <w:t xml:space="preserve"> </w:t>
      </w:r>
      <w:r>
        <w:rPr>
          <w:rStyle w:val="Emphasis"/>
        </w:rPr>
        <w:t xml:space="preserve">a </w:t>
      </w:r>
      <w:r w:rsidRPr="00327629">
        <w:rPr>
          <w:rStyle w:val="Emphasis"/>
          <w:highlight w:val="cyan"/>
        </w:rPr>
        <w:t>deep talent</w:t>
      </w:r>
      <w:r>
        <w:rPr>
          <w:rStyle w:val="Emphasis"/>
        </w:rPr>
        <w:t xml:space="preserve"> pool</w:t>
      </w:r>
      <w:r>
        <w:rPr>
          <w:sz w:val="14"/>
        </w:rPr>
        <w:t xml:space="preserve"> </w:t>
      </w:r>
      <w:r w:rsidRPr="00327629">
        <w:rPr>
          <w:rStyle w:val="StyleUnderline"/>
          <w:highlight w:val="cyan"/>
        </w:rPr>
        <w:t>and</w:t>
      </w:r>
      <w:r>
        <w:rPr>
          <w:rStyle w:val="StyleUnderline"/>
        </w:rPr>
        <w:t xml:space="preserve"> a </w:t>
      </w:r>
      <w:r>
        <w:rPr>
          <w:rStyle w:val="Emphasis"/>
        </w:rPr>
        <w:t xml:space="preserve">long tradition of </w:t>
      </w:r>
      <w:r w:rsidRPr="00327629">
        <w:rPr>
          <w:rStyle w:val="Emphasis"/>
          <w:highlight w:val="cyan"/>
        </w:rPr>
        <w:t>professionalism</w:t>
      </w:r>
      <w:r>
        <w:rPr>
          <w:sz w:val="14"/>
        </w:rPr>
        <w:t xml:space="preserve">. With few exceptions (Minnesota and Massachusetts stand out), </w:t>
      </w:r>
      <w:r w:rsidRPr="00327629">
        <w:rPr>
          <w:rStyle w:val="StyleUnderline"/>
          <w:highlight w:val="cyan"/>
        </w:rPr>
        <w:t xml:space="preserve">state </w:t>
      </w:r>
      <w:r w:rsidRPr="00327629">
        <w:rPr>
          <w:rStyle w:val="Emphasis"/>
          <w:highlight w:val="cyan"/>
        </w:rPr>
        <w:t>bureaucracies</w:t>
      </w:r>
      <w:r w:rsidRPr="00327629">
        <w:rPr>
          <w:rStyle w:val="StyleUnderline"/>
          <w:highlight w:val="cyan"/>
        </w:rPr>
        <w:t xml:space="preserve"> have </w:t>
      </w:r>
      <w:r w:rsidRPr="00327629">
        <w:rPr>
          <w:rStyle w:val="Emphasis"/>
          <w:highlight w:val="cyan"/>
        </w:rPr>
        <w:t>less independence</w:t>
      </w:r>
      <w:r>
        <w:rPr>
          <w:rStyle w:val="Emphasis"/>
        </w:rPr>
        <w:t xml:space="preserve"> from political influence</w:t>
      </w:r>
      <w:r>
        <w:rPr>
          <w:sz w:val="14"/>
        </w:rPr>
        <w:t xml:space="preserve"> </w:t>
      </w:r>
      <w:r w:rsidRPr="00327629">
        <w:rPr>
          <w:rStyle w:val="StyleUnderline"/>
          <w:highlight w:val="cyan"/>
        </w:rPr>
        <w:t>and</w:t>
      </w:r>
      <w:r>
        <w:rPr>
          <w:rStyle w:val="StyleUnderline"/>
        </w:rPr>
        <w:t xml:space="preserve"> a</w:t>
      </w:r>
      <w:r>
        <w:rPr>
          <w:sz w:val="14"/>
        </w:rPr>
        <w:t xml:space="preserve"> </w:t>
      </w:r>
      <w:r>
        <w:rPr>
          <w:rStyle w:val="Emphasis"/>
        </w:rPr>
        <w:t xml:space="preserve">much more </w:t>
      </w:r>
      <w:r w:rsidRPr="00327629">
        <w:rPr>
          <w:rStyle w:val="Emphasis"/>
          <w:highlight w:val="cyan"/>
        </w:rPr>
        <w:t>limited</w:t>
      </w:r>
      <w:r>
        <w:rPr>
          <w:rStyle w:val="Emphasis"/>
        </w:rPr>
        <w:t xml:space="preserve"> well of </w:t>
      </w:r>
      <w:r w:rsidRPr="00327629">
        <w:rPr>
          <w:rStyle w:val="Emphasis"/>
          <w:highlight w:val="cyan"/>
        </w:rPr>
        <w:t>talent</w:t>
      </w:r>
      <w:r>
        <w:rPr>
          <w:sz w:val="14"/>
        </w:rPr>
        <w:t xml:space="preserve">. </w:t>
      </w:r>
      <w:r w:rsidRPr="000062E2">
        <w:rPr>
          <w:rStyle w:val="Emphasis"/>
        </w:rPr>
        <w:t>Scale</w:t>
      </w:r>
      <w:r w:rsidRPr="000062E2">
        <w:rPr>
          <w:sz w:val="14"/>
        </w:rPr>
        <w:t xml:space="preserve"> </w:t>
      </w:r>
      <w:r w:rsidRPr="000062E2">
        <w:rPr>
          <w:rStyle w:val="StyleUnderline"/>
        </w:rPr>
        <w:t>plays a part</w:t>
      </w:r>
      <w:r w:rsidRPr="000062E2">
        <w:rPr>
          <w:sz w:val="14"/>
        </w:rPr>
        <w:t xml:space="preserve"> in this deficit. A federal agency recruiting from a pool of 350 million people carries some natural advantages over a state-level agency. Beyond scale considerations, </w:t>
      </w:r>
      <w:r w:rsidRPr="000062E2">
        <w:rPr>
          <w:rStyle w:val="Emphasis"/>
        </w:rPr>
        <w:t>history</w:t>
      </w:r>
      <w:r w:rsidRPr="000062E2">
        <w:rPr>
          <w:sz w:val="14"/>
        </w:rPr>
        <w:t xml:space="preserve"> </w:t>
      </w:r>
      <w:r w:rsidRPr="000062E2">
        <w:rPr>
          <w:rStyle w:val="StyleUnderline"/>
        </w:rPr>
        <w:t>plays a role as well</w:t>
      </w:r>
      <w:r w:rsidRPr="000062E2">
        <w:rPr>
          <w:sz w:val="14"/>
        </w:rPr>
        <w:t xml:space="preserve">. </w:t>
      </w:r>
      <w:r w:rsidRPr="000062E2">
        <w:rPr>
          <w:rStyle w:val="StyleUnderline"/>
        </w:rPr>
        <w:t xml:space="preserve">Many states simply never </w:t>
      </w:r>
      <w:r w:rsidRPr="000062E2">
        <w:rPr>
          <w:rStyle w:val="Emphasis"/>
        </w:rPr>
        <w:t>enacted the strict civil service reforms</w:t>
      </w:r>
      <w:r w:rsidRPr="000062E2">
        <w:rPr>
          <w:sz w:val="14"/>
        </w:rPr>
        <w:t xml:space="preserve"> </w:t>
      </w:r>
      <w:r w:rsidRPr="000062E2">
        <w:rPr>
          <w:rStyle w:val="StyleUnderline"/>
        </w:rPr>
        <w:t xml:space="preserve">that have refined the federal bureaucracy for more than a century. </w:t>
      </w:r>
      <w:r w:rsidRPr="000062E2">
        <w:rPr>
          <w:sz w:val="14"/>
        </w:rPr>
        <w:t xml:space="preserve">One could argue that these obstacles are all fed and maintained by a single factor. Democrats long ago embraced a governing philosophy that downplayed state power. Blue states almost universally look to the federal government for leadership on key issues. This was not always the case. States enacted the first laws on child labor, workplace safety, and minimum wages. Entire realms of critical government activity rose in an era of weak federal government. In an era when southern plantation owners blocked the federal government from investing in public infrastructure, states financed the Erie Canal. States were responsible for almost all the infrastructure development that launched the industrial revolution in the US. Public schools developed to their modern form before Washington took an interest in the subject. Teaching, medicine, law, and legal professions were all crafted into their modern forms at the state level. Before the second Roosevelt Administration, states were the leading source of smart legislation on almost all matters of major importance. </w:t>
      </w:r>
      <w:r w:rsidRPr="000062E2">
        <w:rPr>
          <w:rStyle w:val="StyleUnderline"/>
        </w:rPr>
        <w:t>Having pressed for generations to strengthen federal power, Democrats now find themselves</w:t>
      </w:r>
      <w:r w:rsidRPr="000062E2">
        <w:rPr>
          <w:sz w:val="14"/>
        </w:rPr>
        <w:t xml:space="preserve"> </w:t>
      </w:r>
      <w:r w:rsidRPr="000062E2">
        <w:rPr>
          <w:rStyle w:val="Emphasis"/>
        </w:rPr>
        <w:t>pinned beneath that</w:t>
      </w:r>
      <w:r w:rsidRPr="000062E2">
        <w:rPr>
          <w:sz w:val="14"/>
        </w:rPr>
        <w:t xml:space="preserve"> crippled </w:t>
      </w:r>
      <w:r w:rsidRPr="000062E2">
        <w:rPr>
          <w:rStyle w:val="Emphasis"/>
        </w:rPr>
        <w:t>leviathan</w:t>
      </w:r>
      <w:r w:rsidRPr="000062E2">
        <w:rPr>
          <w:sz w:val="14"/>
        </w:rPr>
        <w:t>.</w:t>
      </w:r>
    </w:p>
    <w:bookmarkEnd w:id="6"/>
    <w:p w14:paraId="4FC510B5" w14:textId="77777777" w:rsidR="00AD628F" w:rsidRDefault="00AD628F" w:rsidP="00AD628F">
      <w:pPr>
        <w:pStyle w:val="Heading4"/>
      </w:pPr>
      <w:r>
        <w:t xml:space="preserve">Causes field preemption---their “federalism outweighs” cards are unwarranted optimism.  </w:t>
      </w:r>
    </w:p>
    <w:p w14:paraId="561ED9B4" w14:textId="77777777" w:rsidR="00AD628F" w:rsidRDefault="00AD628F" w:rsidP="00AD628F">
      <w:r>
        <w:t xml:space="preserve">William </w:t>
      </w:r>
      <w:r>
        <w:rPr>
          <w:b/>
        </w:rPr>
        <w:t>Sage 15</w:t>
      </w:r>
      <w:r>
        <w:t>, Health Affairs, 12-7-2015, "Nothing (Still) Matters: ERISA Preemption Returns To The Supreme Court," Health Affairs, http://healthaffairs.org/blog/2015/12/07/nothing-still-matters-erisa-preemption-returns-to-the-supreme-court/</w:t>
      </w:r>
    </w:p>
    <w:p w14:paraId="7892A215" w14:textId="77777777" w:rsidR="00AD628F" w:rsidRDefault="00AD628F" w:rsidP="00AD628F">
      <w:pPr>
        <w:rPr>
          <w:sz w:val="16"/>
        </w:rPr>
      </w:pPr>
      <w:r w:rsidRPr="004A30CD">
        <w:rPr>
          <w:rStyle w:val="Emphasis"/>
        </w:rPr>
        <w:t>What Might The Court Do</w:t>
      </w:r>
      <w:r w:rsidRPr="004A30CD">
        <w:rPr>
          <w:sz w:val="16"/>
        </w:rPr>
        <w:t xml:space="preserve">, And How Much Will It Matter? In my view, most of the justices who participated in oral argument were inclined to support Liberty Mutual and affirm the lower court’s decision. Several were concerned about the potential for multiple, burdensome state claims reporting laws, particularly given that the ACA had specifically authorized the Department of Labor to collect similar health care information. </w:t>
      </w:r>
      <w:r w:rsidRPr="00327629">
        <w:rPr>
          <w:rStyle w:val="StyleUnderline"/>
          <w:highlight w:val="cyan"/>
        </w:rPr>
        <w:t>Vermont</w:t>
      </w:r>
      <w:r w:rsidRPr="004A30CD">
        <w:rPr>
          <w:rStyle w:val="StyleUnderline"/>
        </w:rPr>
        <w:t>’s rebuttal—that federal</w:t>
      </w:r>
      <w:r w:rsidRPr="004A30CD">
        <w:rPr>
          <w:sz w:val="16"/>
        </w:rPr>
        <w:t xml:space="preserve"> health care </w:t>
      </w:r>
      <w:r w:rsidRPr="004A30CD">
        <w:rPr>
          <w:rStyle w:val="StyleUnderline"/>
        </w:rPr>
        <w:t xml:space="preserve">laws </w:t>
      </w:r>
      <w:r w:rsidRPr="004A30CD">
        <w:rPr>
          <w:rStyle w:val="Emphasis"/>
        </w:rPr>
        <w:t>amending ERISA</w:t>
      </w:r>
      <w:r w:rsidRPr="004A30CD">
        <w:rPr>
          <w:sz w:val="16"/>
        </w:rPr>
        <w:t xml:space="preserve"> (e.g., HIPAA in 1996 and the ACA in 2010) </w:t>
      </w:r>
      <w:r w:rsidRPr="004A30CD">
        <w:rPr>
          <w:rStyle w:val="StyleUnderline"/>
        </w:rPr>
        <w:t>had</w:t>
      </w:r>
      <w:r w:rsidRPr="004A30CD">
        <w:rPr>
          <w:sz w:val="16"/>
        </w:rPr>
        <w:t xml:space="preserve"> </w:t>
      </w:r>
      <w:r w:rsidRPr="004A30CD">
        <w:rPr>
          <w:rStyle w:val="Emphasis"/>
        </w:rPr>
        <w:t>specified</w:t>
      </w:r>
      <w:r w:rsidRPr="004A30CD">
        <w:rPr>
          <w:sz w:val="16"/>
        </w:rPr>
        <w:t xml:space="preserve"> that </w:t>
      </w:r>
      <w:r w:rsidRPr="004A30CD">
        <w:rPr>
          <w:rStyle w:val="Emphasis"/>
        </w:rPr>
        <w:t>no change</w:t>
      </w:r>
      <w:r w:rsidRPr="004A30CD">
        <w:rPr>
          <w:sz w:val="16"/>
        </w:rPr>
        <w:t xml:space="preserve"> was being made </w:t>
      </w:r>
      <w:r w:rsidRPr="004A30CD">
        <w:rPr>
          <w:rStyle w:val="Emphasis"/>
        </w:rPr>
        <w:t>to preemption</w:t>
      </w:r>
      <w:r w:rsidRPr="004A30CD">
        <w:rPr>
          <w:sz w:val="16"/>
        </w:rPr>
        <w:t>—</w:t>
      </w:r>
      <w:r w:rsidRPr="00327629">
        <w:rPr>
          <w:rStyle w:val="StyleUnderline"/>
          <w:highlight w:val="cyan"/>
        </w:rPr>
        <w:t>seemed</w:t>
      </w:r>
      <w:r w:rsidRPr="00327629">
        <w:rPr>
          <w:sz w:val="16"/>
          <w:highlight w:val="cyan"/>
        </w:rPr>
        <w:t xml:space="preserve"> </w:t>
      </w:r>
      <w:r w:rsidRPr="00327629">
        <w:rPr>
          <w:rStyle w:val="Emphasis"/>
          <w:highlight w:val="cyan"/>
        </w:rPr>
        <w:t>unpersuasive</w:t>
      </w:r>
      <w:r w:rsidRPr="004A30CD">
        <w:rPr>
          <w:sz w:val="16"/>
        </w:rPr>
        <w:t xml:space="preserve">, those amendments almost certainly being intended to preserve the delicate political bargain underlying ERISA and to signal to the trial lawyers that they were still unwelcome. As a practical matter, what the Court decides may not mean much for All-Payer Claims Databases. If Vermont prevails and other states pile on, large national employers can ask the Department of Labor to issue reporting regulations that would render conflicting state requirements invalid. If Liberty Mutual prevails, Vermont can ask the Department of Labor for a formal waiver (which it probably has authority to grant) allowing its law to be enforced. These possibilities also demonstrate that ERISA federalism, like other evolving areas of law, is no longer a simple question of state versus federal control but has become subject to shared governance based on statute. Still, </w:t>
      </w:r>
      <w:r w:rsidRPr="004A30CD">
        <w:rPr>
          <w:rStyle w:val="StyleUnderline"/>
        </w:rPr>
        <w:t xml:space="preserve">the </w:t>
      </w:r>
      <w:r w:rsidRPr="00327629">
        <w:rPr>
          <w:rStyle w:val="StyleUnderline"/>
          <w:highlight w:val="cyan"/>
        </w:rPr>
        <w:t>justices may</w:t>
      </w:r>
      <w:r w:rsidRPr="004A30CD">
        <w:rPr>
          <w:sz w:val="16"/>
        </w:rPr>
        <w:t xml:space="preserve"> use the case to partially </w:t>
      </w:r>
      <w:r w:rsidRPr="00327629">
        <w:rPr>
          <w:rStyle w:val="Emphasis"/>
          <w:highlight w:val="cyan"/>
        </w:rPr>
        <w:t xml:space="preserve">extricate the Court from the ERISA </w:t>
      </w:r>
      <w:r w:rsidRPr="004A30CD">
        <w:rPr>
          <w:rStyle w:val="Emphasis"/>
        </w:rPr>
        <w:t xml:space="preserve">preemption </w:t>
      </w:r>
      <w:r w:rsidRPr="00327629">
        <w:rPr>
          <w:rStyle w:val="Emphasis"/>
          <w:highlight w:val="cyan"/>
        </w:rPr>
        <w:t>morass</w:t>
      </w:r>
      <w:r w:rsidRPr="00327629">
        <w:rPr>
          <w:sz w:val="16"/>
          <w:highlight w:val="cyan"/>
        </w:rPr>
        <w:t xml:space="preserve"> </w:t>
      </w:r>
      <w:r w:rsidRPr="00327629">
        <w:rPr>
          <w:rStyle w:val="StyleUnderline"/>
          <w:highlight w:val="cyan"/>
        </w:rPr>
        <w:t>by applying</w:t>
      </w:r>
      <w:r w:rsidRPr="004A30CD">
        <w:rPr>
          <w:sz w:val="16"/>
        </w:rPr>
        <w:t xml:space="preserve"> somewhat </w:t>
      </w:r>
      <w:r w:rsidRPr="00327629">
        <w:rPr>
          <w:rStyle w:val="Emphasis"/>
          <w:highlight w:val="cyan"/>
        </w:rPr>
        <w:t>less idiosyncratic</w:t>
      </w:r>
      <w:r w:rsidRPr="004A30CD">
        <w:rPr>
          <w:rStyle w:val="Emphasis"/>
        </w:rPr>
        <w:t xml:space="preserve"> legal standards</w:t>
      </w:r>
      <w:r w:rsidRPr="004A30CD">
        <w:rPr>
          <w:sz w:val="16"/>
        </w:rPr>
        <w:t xml:space="preserve"> </w:t>
      </w:r>
      <w:r w:rsidRPr="004A30CD">
        <w:rPr>
          <w:rStyle w:val="StyleUnderline"/>
        </w:rPr>
        <w:t>such as</w:t>
      </w:r>
      <w:r w:rsidRPr="004A30CD">
        <w:rPr>
          <w:sz w:val="16"/>
        </w:rPr>
        <w:t xml:space="preserve"> </w:t>
      </w:r>
      <w:r w:rsidRPr="00327629">
        <w:rPr>
          <w:rStyle w:val="Emphasis"/>
          <w:highlight w:val="cyan"/>
        </w:rPr>
        <w:t>“field preemption,”</w:t>
      </w:r>
      <w:r w:rsidRPr="004A30CD">
        <w:rPr>
          <w:sz w:val="16"/>
        </w:rPr>
        <w:t xml:space="preserve"> though the tripartite structure of Section 514 would make defining the preempted field somewhat difficult. </w:t>
      </w:r>
      <w:r w:rsidRPr="004A30CD">
        <w:rPr>
          <w:rStyle w:val="StyleUnderline"/>
        </w:rPr>
        <w:t>Ultimately</w:t>
      </w:r>
      <w:r w:rsidRPr="004A30CD">
        <w:rPr>
          <w:sz w:val="16"/>
        </w:rPr>
        <w:t xml:space="preserve">, of course, </w:t>
      </w:r>
      <w:r w:rsidRPr="004A30CD">
        <w:rPr>
          <w:rStyle w:val="StyleUnderline"/>
        </w:rPr>
        <w:t>the scope of ERISA preemption is determined by</w:t>
      </w:r>
      <w:r w:rsidRPr="004A30CD">
        <w:rPr>
          <w:sz w:val="16"/>
        </w:rPr>
        <w:t xml:space="preserve"> what </w:t>
      </w:r>
      <w:r w:rsidRPr="004A30CD">
        <w:rPr>
          <w:rStyle w:val="StyleUnderline"/>
        </w:rPr>
        <w:t>Congress</w:t>
      </w:r>
      <w:r w:rsidRPr="004A30CD">
        <w:rPr>
          <w:sz w:val="16"/>
        </w:rPr>
        <w:t xml:space="preserve"> intends, </w:t>
      </w:r>
      <w:r w:rsidRPr="004A30CD">
        <w:rPr>
          <w:rStyle w:val="StyleUnderline"/>
        </w:rPr>
        <w:t xml:space="preserve">and </w:t>
      </w:r>
      <w:r w:rsidRPr="00327629">
        <w:rPr>
          <w:rStyle w:val="StyleUnderline"/>
          <w:highlight w:val="cyan"/>
        </w:rPr>
        <w:t>Congress is free to alter</w:t>
      </w:r>
      <w:r w:rsidRPr="004A30CD">
        <w:rPr>
          <w:sz w:val="16"/>
        </w:rPr>
        <w:t xml:space="preserve"> legislatively </w:t>
      </w:r>
      <w:r w:rsidRPr="004A30CD">
        <w:rPr>
          <w:rStyle w:val="StyleUnderline"/>
        </w:rPr>
        <w:t>whatever</w:t>
      </w:r>
      <w:r w:rsidRPr="004A30CD">
        <w:rPr>
          <w:sz w:val="16"/>
        </w:rPr>
        <w:t xml:space="preserve"> interpretation </w:t>
      </w:r>
      <w:r w:rsidRPr="004A30CD">
        <w:rPr>
          <w:rStyle w:val="StyleUnderline"/>
        </w:rPr>
        <w:t xml:space="preserve">the Court offers. But </w:t>
      </w:r>
      <w:r w:rsidRPr="004A30CD">
        <w:rPr>
          <w:rStyle w:val="Emphasis"/>
        </w:rPr>
        <w:t xml:space="preserve">this is </w:t>
      </w:r>
      <w:r w:rsidRPr="00327629">
        <w:rPr>
          <w:rStyle w:val="Emphasis"/>
          <w:highlight w:val="cyan"/>
        </w:rPr>
        <w:t>unlikely</w:t>
      </w:r>
      <w:r w:rsidRPr="004A30CD">
        <w:rPr>
          <w:sz w:val="16"/>
        </w:rPr>
        <w:t>,</w:t>
      </w:r>
      <w:r w:rsidRPr="004A30CD">
        <w:rPr>
          <w:rStyle w:val="StyleUnderline"/>
        </w:rPr>
        <w:t xml:space="preserve"> and not only </w:t>
      </w:r>
      <w:r w:rsidRPr="00327629">
        <w:rPr>
          <w:rStyle w:val="StyleUnderline"/>
          <w:highlight w:val="cyan"/>
        </w:rPr>
        <w:t>because the</w:t>
      </w:r>
      <w:r w:rsidRPr="004A30CD">
        <w:rPr>
          <w:rStyle w:val="StyleUnderline"/>
        </w:rPr>
        <w:t xml:space="preserve"> current </w:t>
      </w:r>
      <w:r w:rsidRPr="00327629">
        <w:rPr>
          <w:rStyle w:val="StyleUnderline"/>
          <w:highlight w:val="cyan"/>
        </w:rPr>
        <w:t>political climate has been poisoned</w:t>
      </w:r>
      <w:r w:rsidRPr="004A30CD">
        <w:rPr>
          <w:rStyle w:val="StyleUnderline"/>
        </w:rPr>
        <w:t xml:space="preserve"> by extreme partisanship </w:t>
      </w:r>
      <w:r w:rsidRPr="00327629">
        <w:rPr>
          <w:rStyle w:val="StyleUnderline"/>
          <w:highlight w:val="cyan"/>
        </w:rPr>
        <w:t>and</w:t>
      </w:r>
      <w:r w:rsidRPr="004A30CD">
        <w:rPr>
          <w:rStyle w:val="StyleUnderline"/>
        </w:rPr>
        <w:t xml:space="preserve"> consequent gridlock. </w:t>
      </w:r>
      <w:r w:rsidRPr="00327629">
        <w:rPr>
          <w:rStyle w:val="StyleUnderline"/>
          <w:highlight w:val="cyan"/>
        </w:rPr>
        <w:t>It seems</w:t>
      </w:r>
      <w:r w:rsidRPr="004A30CD">
        <w:rPr>
          <w:rStyle w:val="StyleUnderline"/>
        </w:rPr>
        <w:t xml:space="preserve"> to be </w:t>
      </w:r>
      <w:r w:rsidRPr="00327629">
        <w:rPr>
          <w:rStyle w:val="StyleUnderline"/>
          <w:highlight w:val="cyan"/>
        </w:rPr>
        <w:t>the</w:t>
      </w:r>
      <w:r w:rsidRPr="004A30CD">
        <w:rPr>
          <w:rStyle w:val="StyleUnderline"/>
        </w:rPr>
        <w:t xml:space="preserve"> </w:t>
      </w:r>
      <w:r w:rsidRPr="004A30CD">
        <w:rPr>
          <w:rStyle w:val="Emphasis"/>
        </w:rPr>
        <w:t xml:space="preserve">very </w:t>
      </w:r>
      <w:r w:rsidRPr="00327629">
        <w:rPr>
          <w:rStyle w:val="Emphasis"/>
          <w:highlight w:val="cyan"/>
        </w:rPr>
        <w:t>nature of ERISA</w:t>
      </w:r>
      <w:r w:rsidRPr="004A30CD">
        <w:rPr>
          <w:sz w:val="16"/>
        </w:rPr>
        <w:t>. The statute’s ambiguities and omissions, and the Court’s periodic interpretive decisions, provide fascinating work for litigators and supply great teaching material for law professors, but the most interesting question for the health policy community about ERISA remains why Congress so seldom deigns to fix it.</w:t>
      </w:r>
    </w:p>
    <w:p w14:paraId="2C60FBB6" w14:textId="77777777" w:rsidR="00AD628F" w:rsidRPr="004A30CD" w:rsidRDefault="00AD628F" w:rsidP="00AD628F">
      <w:pPr>
        <w:pStyle w:val="Heading4"/>
      </w:pPr>
      <w:r>
        <w:t xml:space="preserve">AND, </w:t>
      </w:r>
      <w:r>
        <w:rPr>
          <w:u w:val="single"/>
        </w:rPr>
        <w:t>other federal programs</w:t>
      </w:r>
      <w:r>
        <w:t xml:space="preserve"> interfere---that’s Ladd---turns </w:t>
      </w:r>
      <w:r>
        <w:rPr>
          <w:u w:val="single"/>
        </w:rPr>
        <w:t>bargaining</w:t>
      </w:r>
      <w:r>
        <w:t xml:space="preserve"> even if not jurisdiction</w:t>
      </w:r>
    </w:p>
    <w:p w14:paraId="1FA5472A" w14:textId="77777777" w:rsidR="00AD628F" w:rsidRDefault="00AD628F" w:rsidP="00AD628F">
      <w:r>
        <w:t xml:space="preserve">Samuel </w:t>
      </w:r>
      <w:r w:rsidRPr="00F165E7">
        <w:rPr>
          <w:b/>
        </w:rPr>
        <w:t>Joyce 17</w:t>
      </w:r>
      <w:r>
        <w:t xml:space="preserve">, writer for The Gate, UC Dems Political Director and the Chicago Regional Director of College Democrats of Illinois, 9-24-2017, "Cassidy-Graham’s Single-Payer Trap," The Gate, </w:t>
      </w:r>
      <w:hyperlink r:id="rId10" w:history="1">
        <w:r w:rsidRPr="00220B78">
          <w:rPr>
            <w:rStyle w:val="Hyperlink"/>
          </w:rPr>
          <w:t>http://uchicagogate.com/articles/2017/9/24/cassidy-grahams-single-payer-trap/</w:t>
        </w:r>
      </w:hyperlink>
    </w:p>
    <w:p w14:paraId="22A7EC21" w14:textId="77777777" w:rsidR="00AD628F" w:rsidRPr="004A30CD" w:rsidRDefault="00AD628F" w:rsidP="00AD628F">
      <w:pPr>
        <w:rPr>
          <w:u w:val="single"/>
        </w:rPr>
      </w:pPr>
      <w:r w:rsidRPr="004A30CD">
        <w:rPr>
          <w:sz w:val="16"/>
        </w:rPr>
        <w:t xml:space="preserve">The Problem of Federal Payers In addition to these budgetary restrictions, </w:t>
      </w:r>
      <w:r w:rsidRPr="00327629">
        <w:rPr>
          <w:rStyle w:val="StyleUnderline"/>
          <w:highlight w:val="cyan"/>
        </w:rPr>
        <w:t>states</w:t>
      </w:r>
      <w:r w:rsidRPr="00F165E7">
        <w:rPr>
          <w:rStyle w:val="StyleUnderline"/>
        </w:rPr>
        <w:t xml:space="preserve"> simply </w:t>
      </w:r>
      <w:r w:rsidRPr="00327629">
        <w:rPr>
          <w:rStyle w:val="Emphasis"/>
          <w:highlight w:val="cyan"/>
        </w:rPr>
        <w:t>lack</w:t>
      </w:r>
      <w:r w:rsidRPr="00F165E7">
        <w:rPr>
          <w:rStyle w:val="Emphasis"/>
        </w:rPr>
        <w:t xml:space="preserve"> the </w:t>
      </w:r>
      <w:r w:rsidRPr="00327629">
        <w:rPr>
          <w:rStyle w:val="Emphasis"/>
          <w:highlight w:val="cyan"/>
        </w:rPr>
        <w:t>size</w:t>
      </w:r>
      <w:r w:rsidRPr="004A30CD">
        <w:rPr>
          <w:sz w:val="16"/>
        </w:rPr>
        <w:t xml:space="preserve"> </w:t>
      </w:r>
      <w:r w:rsidRPr="00F165E7">
        <w:rPr>
          <w:rStyle w:val="StyleUnderline"/>
        </w:rPr>
        <w:t>to effectively implement single-payer. Americans pay higher prices</w:t>
      </w:r>
      <w:r w:rsidRPr="004A30CD">
        <w:rPr>
          <w:sz w:val="16"/>
        </w:rPr>
        <w:t xml:space="preserve"> than people in other countries </w:t>
      </w:r>
      <w:r w:rsidRPr="00F165E7">
        <w:rPr>
          <w:rStyle w:val="StyleUnderline"/>
        </w:rPr>
        <w:t>because</w:t>
      </w:r>
      <w:r w:rsidRPr="004A30CD">
        <w:rPr>
          <w:sz w:val="16"/>
        </w:rPr>
        <w:t xml:space="preserve"> U.S. </w:t>
      </w:r>
      <w:r w:rsidRPr="00F165E7">
        <w:rPr>
          <w:rStyle w:val="StyleUnderline"/>
        </w:rPr>
        <w:t xml:space="preserve">insurers do not have the </w:t>
      </w:r>
      <w:r w:rsidRPr="00F165E7">
        <w:rPr>
          <w:rStyle w:val="Emphasis"/>
        </w:rPr>
        <w:t>leverage</w:t>
      </w:r>
      <w:r w:rsidRPr="004A30CD">
        <w:rPr>
          <w:sz w:val="16"/>
        </w:rPr>
        <w:t xml:space="preserve"> necessary </w:t>
      </w:r>
      <w:r w:rsidRPr="00F165E7">
        <w:rPr>
          <w:rStyle w:val="StyleUnderline"/>
        </w:rPr>
        <w:t>to negotiate lower prices for essential services. In the United Kingdom</w:t>
      </w:r>
      <w:r w:rsidRPr="004A30CD">
        <w:rPr>
          <w:sz w:val="16"/>
        </w:rPr>
        <w:t xml:space="preserve">, for instance, around 80 percent of healthcare spending is public. As a result, </w:t>
      </w:r>
      <w:r w:rsidRPr="00F165E7">
        <w:rPr>
          <w:rStyle w:val="StyleUnderline"/>
        </w:rPr>
        <w:t xml:space="preserve">the government has </w:t>
      </w:r>
      <w:r w:rsidRPr="00F165E7">
        <w:rPr>
          <w:rStyle w:val="Emphasis"/>
        </w:rPr>
        <w:t>a lot of bargaining power</w:t>
      </w:r>
      <w:r w:rsidRPr="004A30CD">
        <w:rPr>
          <w:sz w:val="16"/>
        </w:rPr>
        <w:t xml:space="preserve"> when it comes time to negotiate with healthcare providers </w:t>
      </w:r>
      <w:r w:rsidRPr="00F165E7">
        <w:rPr>
          <w:rStyle w:val="StyleUnderline"/>
        </w:rPr>
        <w:t xml:space="preserve">and is able to effectively </w:t>
      </w:r>
      <w:r w:rsidRPr="00F165E7">
        <w:rPr>
          <w:rStyle w:val="Emphasis"/>
        </w:rPr>
        <w:t>dictate extremely favorable terms.</w:t>
      </w:r>
      <w:r w:rsidRPr="004A30CD">
        <w:rPr>
          <w:sz w:val="16"/>
        </w:rPr>
        <w:t xml:space="preserve"> </w:t>
      </w:r>
      <w:r w:rsidRPr="00F165E7">
        <w:rPr>
          <w:rStyle w:val="StyleUnderline"/>
        </w:rPr>
        <w:t xml:space="preserve">This effect can be seen to a </w:t>
      </w:r>
      <w:r w:rsidRPr="00F165E7">
        <w:rPr>
          <w:rStyle w:val="Emphasis"/>
        </w:rPr>
        <w:t>lesser extent</w:t>
      </w:r>
      <w:r w:rsidRPr="004A30CD">
        <w:rPr>
          <w:sz w:val="16"/>
        </w:rPr>
        <w:t xml:space="preserve"> </w:t>
      </w:r>
      <w:r w:rsidRPr="00F165E7">
        <w:rPr>
          <w:rStyle w:val="StyleUnderline"/>
        </w:rPr>
        <w:t xml:space="preserve">in the United States as well, where </w:t>
      </w:r>
      <w:r w:rsidRPr="00F165E7">
        <w:rPr>
          <w:rStyle w:val="Emphasis"/>
        </w:rPr>
        <w:t>large insurers</w:t>
      </w:r>
      <w:r w:rsidRPr="00F165E7">
        <w:rPr>
          <w:rStyle w:val="StyleUnderline"/>
        </w:rPr>
        <w:t xml:space="preserve"> negotiate prices</w:t>
      </w:r>
      <w:r w:rsidRPr="004A30CD">
        <w:rPr>
          <w:sz w:val="16"/>
        </w:rPr>
        <w:t xml:space="preserve"> that are significantly lower than the prices charged to small insurers for the same services. </w:t>
      </w:r>
      <w:r w:rsidRPr="00F165E7">
        <w:rPr>
          <w:rStyle w:val="StyleUnderline"/>
        </w:rPr>
        <w:t>W</w:t>
      </w:r>
      <w:r w:rsidRPr="004A30CD">
        <w:rPr>
          <w:rStyle w:val="StyleUnderline"/>
        </w:rPr>
        <w:t>hile a state-level single-payer would likely be able to achieve some level of cost reduction</w:t>
      </w:r>
      <w:r w:rsidRPr="004A30CD">
        <w:rPr>
          <w:sz w:val="16"/>
        </w:rPr>
        <w:t xml:space="preserve"> through negotiations, </w:t>
      </w:r>
      <w:r w:rsidRPr="004A30CD">
        <w:rPr>
          <w:rStyle w:val="StyleUnderline"/>
        </w:rPr>
        <w:t xml:space="preserve">it would </w:t>
      </w:r>
      <w:r w:rsidRPr="004A30CD">
        <w:rPr>
          <w:rStyle w:val="Emphasis"/>
        </w:rPr>
        <w:t>lack the negotiating power</w:t>
      </w:r>
      <w:r w:rsidRPr="004A30CD">
        <w:rPr>
          <w:sz w:val="16"/>
        </w:rPr>
        <w:t xml:space="preserve"> </w:t>
      </w:r>
      <w:r w:rsidRPr="004A30CD">
        <w:rPr>
          <w:rStyle w:val="StyleUnderline"/>
        </w:rPr>
        <w:t>of a European-style single-payer. Aroun</w:t>
      </w:r>
      <w:r w:rsidRPr="00F165E7">
        <w:rPr>
          <w:rStyle w:val="StyleUnderline"/>
        </w:rPr>
        <w:t xml:space="preserve">d </w:t>
      </w:r>
      <w:r w:rsidRPr="00327629">
        <w:rPr>
          <w:rStyle w:val="StyleUnderline"/>
          <w:highlight w:val="cyan"/>
        </w:rPr>
        <w:t>fifty-six million</w:t>
      </w:r>
      <w:r w:rsidRPr="00F165E7">
        <w:rPr>
          <w:rStyle w:val="StyleUnderline"/>
        </w:rPr>
        <w:t xml:space="preserve"> people </w:t>
      </w:r>
      <w:r w:rsidRPr="00327629">
        <w:rPr>
          <w:rStyle w:val="StyleUnderline"/>
          <w:highlight w:val="cyan"/>
        </w:rPr>
        <w:t xml:space="preserve">are covered through </w:t>
      </w:r>
      <w:r w:rsidRPr="00327629">
        <w:rPr>
          <w:rStyle w:val="Emphasis"/>
          <w:highlight w:val="cyan"/>
        </w:rPr>
        <w:t>Medicare</w:t>
      </w:r>
      <w:r w:rsidRPr="004A30CD">
        <w:rPr>
          <w:sz w:val="16"/>
        </w:rPr>
        <w:t xml:space="preserve">, a number that is projected to rise to sixty-seven million by 2030. </w:t>
      </w:r>
      <w:r w:rsidRPr="00327629">
        <w:rPr>
          <w:rStyle w:val="StyleUnderline"/>
          <w:highlight w:val="cyan"/>
        </w:rPr>
        <w:t>Subtracting those</w:t>
      </w:r>
      <w:r w:rsidRPr="00F165E7">
        <w:rPr>
          <w:rStyle w:val="StyleUnderline"/>
        </w:rPr>
        <w:t xml:space="preserve"> on Medicare, California’s </w:t>
      </w:r>
      <w:r w:rsidRPr="00327629">
        <w:rPr>
          <w:rStyle w:val="StyleUnderline"/>
          <w:highlight w:val="cyan"/>
        </w:rPr>
        <w:t>single-payer</w:t>
      </w:r>
      <w:r w:rsidRPr="00F165E7">
        <w:rPr>
          <w:rStyle w:val="StyleUnderline"/>
        </w:rPr>
        <w:t xml:space="preserve"> system </w:t>
      </w:r>
      <w:r w:rsidRPr="00327629">
        <w:rPr>
          <w:rStyle w:val="StyleUnderline"/>
          <w:highlight w:val="cyan"/>
        </w:rPr>
        <w:t>could represent</w:t>
      </w:r>
      <w:r w:rsidRPr="004A30CD">
        <w:rPr>
          <w:sz w:val="16"/>
        </w:rPr>
        <w:t xml:space="preserve"> </w:t>
      </w:r>
      <w:r w:rsidRPr="00F165E7">
        <w:rPr>
          <w:rStyle w:val="Emphasis"/>
        </w:rPr>
        <w:t>thirty-four million</w:t>
      </w:r>
      <w:r w:rsidRPr="004A30CD">
        <w:rPr>
          <w:sz w:val="16"/>
        </w:rPr>
        <w:t xml:space="preserve"> people—significant, but </w:t>
      </w:r>
      <w:r w:rsidRPr="00327629">
        <w:rPr>
          <w:rStyle w:val="Emphasis"/>
          <w:highlight w:val="cyan"/>
        </w:rPr>
        <w:t>nowhere near as large</w:t>
      </w:r>
      <w:r w:rsidRPr="00327629">
        <w:rPr>
          <w:sz w:val="16"/>
          <w:highlight w:val="cyan"/>
        </w:rPr>
        <w:t xml:space="preserve"> </w:t>
      </w:r>
      <w:r w:rsidRPr="00327629">
        <w:rPr>
          <w:rStyle w:val="StyleUnderline"/>
          <w:highlight w:val="cyan"/>
        </w:rPr>
        <w:t>as Medicare</w:t>
      </w:r>
      <w:r w:rsidRPr="004A30CD">
        <w:rPr>
          <w:sz w:val="16"/>
        </w:rPr>
        <w:t xml:space="preserve">. (Thirty-four million is likely an overestimate, as federal Medicaid money cannot be spent in a risk pool that includes non-Medicaid patients.) Given California’s population and the size of its economy, it would likely be able to achieve more substantial cost reductions that a Vermont or a Delaware, but </w:t>
      </w:r>
      <w:r w:rsidRPr="00327629">
        <w:rPr>
          <w:rStyle w:val="StyleUnderline"/>
          <w:highlight w:val="cyan"/>
        </w:rPr>
        <w:t>so long as</w:t>
      </w:r>
      <w:r w:rsidRPr="00334635">
        <w:rPr>
          <w:rStyle w:val="StyleUnderline"/>
        </w:rPr>
        <w:t xml:space="preserve"> </w:t>
      </w:r>
      <w:r w:rsidRPr="00334635">
        <w:rPr>
          <w:rStyle w:val="Emphasis"/>
        </w:rPr>
        <w:t xml:space="preserve">massive </w:t>
      </w:r>
      <w:r w:rsidRPr="00327629">
        <w:rPr>
          <w:rStyle w:val="Emphasis"/>
          <w:highlight w:val="cyan"/>
        </w:rPr>
        <w:t>federal payers exist</w:t>
      </w:r>
      <w:r w:rsidRPr="00327629">
        <w:rPr>
          <w:rStyle w:val="StyleUnderline"/>
          <w:highlight w:val="cyan"/>
        </w:rPr>
        <w:t>, the state</w:t>
      </w:r>
      <w:r w:rsidRPr="00334635">
        <w:rPr>
          <w:rStyle w:val="StyleUnderline"/>
        </w:rPr>
        <w:t xml:space="preserve"> payer</w:t>
      </w:r>
      <w:r w:rsidRPr="004A30CD">
        <w:rPr>
          <w:sz w:val="16"/>
        </w:rPr>
        <w:t xml:space="preserve"> simply </w:t>
      </w:r>
      <w:r w:rsidRPr="00327629">
        <w:rPr>
          <w:rStyle w:val="Emphasis"/>
          <w:highlight w:val="cyan"/>
        </w:rPr>
        <w:t>won’t have the</w:t>
      </w:r>
      <w:r w:rsidRPr="00334635">
        <w:rPr>
          <w:rStyle w:val="Emphasis"/>
        </w:rPr>
        <w:t xml:space="preserve"> same </w:t>
      </w:r>
      <w:r w:rsidRPr="00327629">
        <w:rPr>
          <w:rStyle w:val="Emphasis"/>
          <w:highlight w:val="cyan"/>
        </w:rPr>
        <w:t>leverage</w:t>
      </w:r>
      <w:r w:rsidRPr="00327629">
        <w:rPr>
          <w:sz w:val="16"/>
          <w:highlight w:val="cyan"/>
        </w:rPr>
        <w:t xml:space="preserve"> </w:t>
      </w:r>
      <w:r w:rsidRPr="00327629">
        <w:rPr>
          <w:rStyle w:val="StyleUnderline"/>
          <w:highlight w:val="cyan"/>
        </w:rPr>
        <w:t>to demand cost reductions</w:t>
      </w:r>
      <w:r w:rsidRPr="00334635">
        <w:rPr>
          <w:rStyle w:val="StyleUnderline"/>
        </w:rPr>
        <w:t xml:space="preserve"> as a </w:t>
      </w:r>
      <w:r w:rsidRPr="00334635">
        <w:rPr>
          <w:rStyle w:val="Emphasis"/>
        </w:rPr>
        <w:t>national single-payer</w:t>
      </w:r>
      <w:r w:rsidRPr="00334635">
        <w:rPr>
          <w:rStyle w:val="StyleUnderline"/>
        </w:rPr>
        <w:t>.</w:t>
      </w:r>
    </w:p>
    <w:p w14:paraId="1F1A679C" w14:textId="77777777" w:rsidR="00AD628F" w:rsidRPr="004A30CD" w:rsidRDefault="00AD628F" w:rsidP="00AD628F">
      <w:pPr>
        <w:pStyle w:val="Heading4"/>
        <w:rPr>
          <w:u w:val="single"/>
        </w:rPr>
      </w:pPr>
      <w:r>
        <w:t xml:space="preserve">Takes out </w:t>
      </w:r>
      <w:r>
        <w:rPr>
          <w:u w:val="single"/>
        </w:rPr>
        <w:t>over 50% of solvency</w:t>
      </w:r>
    </w:p>
    <w:p w14:paraId="5305994C" w14:textId="77777777" w:rsidR="00AD628F" w:rsidRDefault="00AD628F" w:rsidP="00AD628F">
      <w:r>
        <w:t xml:space="preserve">Simon </w:t>
      </w:r>
      <w:r w:rsidRPr="00F63461">
        <w:rPr>
          <w:b/>
        </w:rPr>
        <w:t xml:space="preserve">Haeder </w:t>
      </w:r>
      <w:r>
        <w:rPr>
          <w:b/>
        </w:rPr>
        <w:t>17</w:t>
      </w:r>
      <w:r>
        <w:t>, Assistant Professor of Political Science, West Virginia University, 8-19-2017, "Single-payer health care at the state level is doomed," Newsweek, http://www.newsweek.com/health-care-single-payer-state-health-care-obamacare-652261</w:t>
      </w:r>
    </w:p>
    <w:p w14:paraId="18D6D958" w14:textId="77777777" w:rsidR="00AD628F" w:rsidRPr="00F63461" w:rsidRDefault="00AD628F" w:rsidP="00AD628F">
      <w:pPr>
        <w:rPr>
          <w:rStyle w:val="Emphasis"/>
        </w:rPr>
      </w:pPr>
      <w:r w:rsidRPr="004A30CD">
        <w:rPr>
          <w:sz w:val="16"/>
        </w:rPr>
        <w:t xml:space="preserve">Health Reform in a Federal System is Complex Finances aside, there are also significant intergovernmental regulatory realities preventing states from moving forward on health reform on their own. Two issues stand out. For one, a little-known law called the Employee Retirement Income Security Act of 1974, commonly referred to as ERISA, poses the most crucial obstacle. While mostly intended to address retirement and pensions, ERISA also preempts states from regulating companies that choose to self-insure with regard to health care. Self-insurance refers to arrangements where companies, instead of relying on insurance company like Blue Cross or Cigna, pay their employees’ medical claims directly. While companies generally contract for the administration of these arrangements, the employing company bears the entire risk. A striking 50 million employees, particularly in large companies, are subject to these arrangements. Second, </w:t>
      </w:r>
      <w:r w:rsidRPr="00F63461">
        <w:rPr>
          <w:rStyle w:val="StyleUnderline"/>
        </w:rPr>
        <w:t>states also do not have full</w:t>
      </w:r>
      <w:r w:rsidRPr="004A30CD">
        <w:rPr>
          <w:sz w:val="16"/>
        </w:rPr>
        <w:t xml:space="preserve"> regulatory </w:t>
      </w:r>
      <w:r w:rsidRPr="00F63461">
        <w:rPr>
          <w:rStyle w:val="StyleUnderline"/>
        </w:rPr>
        <w:t>authority over</w:t>
      </w:r>
      <w:r w:rsidRPr="004A30CD">
        <w:rPr>
          <w:sz w:val="16"/>
        </w:rPr>
        <w:t xml:space="preserve"> individuals obtaining coverage through </w:t>
      </w:r>
      <w:r w:rsidRPr="00327629">
        <w:rPr>
          <w:rStyle w:val="Emphasis"/>
          <w:highlight w:val="cyan"/>
        </w:rPr>
        <w:t>Medicaid and Medicare</w:t>
      </w:r>
      <w:r w:rsidRPr="004A30CD">
        <w:rPr>
          <w:sz w:val="16"/>
        </w:rPr>
        <w:t xml:space="preserve">. States are virtually excluded from regulation for the latter and require the cooperation of the federal government for the former. </w:t>
      </w:r>
      <w:r w:rsidRPr="00327629">
        <w:rPr>
          <w:rStyle w:val="Emphasis"/>
          <w:highlight w:val="cyan"/>
        </w:rPr>
        <w:t>Combined</w:t>
      </w:r>
      <w:r w:rsidRPr="00F63461">
        <w:rPr>
          <w:rStyle w:val="StyleUnderline"/>
        </w:rPr>
        <w:t xml:space="preserve">, this </w:t>
      </w:r>
      <w:r w:rsidRPr="00327629">
        <w:rPr>
          <w:rStyle w:val="StyleUnderline"/>
          <w:highlight w:val="cyan"/>
        </w:rPr>
        <w:t>put</w:t>
      </w:r>
      <w:r w:rsidRPr="00F63461">
        <w:rPr>
          <w:rStyle w:val="StyleUnderline"/>
        </w:rPr>
        <w:t xml:space="preserve">s </w:t>
      </w:r>
      <w:r w:rsidRPr="00327629">
        <w:rPr>
          <w:rStyle w:val="Emphasis"/>
          <w:highlight w:val="cyan"/>
        </w:rPr>
        <w:t>more than 50 percent of insurance</w:t>
      </w:r>
      <w:r w:rsidRPr="00F63461">
        <w:rPr>
          <w:rStyle w:val="Emphasis"/>
        </w:rPr>
        <w:t xml:space="preserve"> markets </w:t>
      </w:r>
      <w:r w:rsidRPr="00327629">
        <w:rPr>
          <w:rStyle w:val="Emphasis"/>
          <w:highlight w:val="cyan"/>
        </w:rPr>
        <w:t>out of reach for state</w:t>
      </w:r>
      <w:r w:rsidRPr="00F63461">
        <w:rPr>
          <w:rStyle w:val="Emphasis"/>
        </w:rPr>
        <w:t xml:space="preserve">-based health </w:t>
      </w:r>
      <w:r w:rsidRPr="00327629">
        <w:rPr>
          <w:rStyle w:val="Emphasis"/>
          <w:highlight w:val="cyan"/>
        </w:rPr>
        <w:t>reform</w:t>
      </w:r>
      <w:r w:rsidRPr="00F63461">
        <w:rPr>
          <w:rStyle w:val="Emphasis"/>
        </w:rPr>
        <w:t xml:space="preserve"> efforts, </w:t>
      </w:r>
      <w:r w:rsidRPr="00327629">
        <w:rPr>
          <w:rStyle w:val="Emphasis"/>
          <w:highlight w:val="cyan"/>
        </w:rPr>
        <w:t>making it inherently unviable</w:t>
      </w:r>
      <w:r w:rsidRPr="00F63461">
        <w:rPr>
          <w:rStyle w:val="Emphasis"/>
        </w:rPr>
        <w:t>.</w:t>
      </w:r>
    </w:p>
    <w:p w14:paraId="055CCB8E" w14:textId="77777777" w:rsidR="00AD628F" w:rsidRPr="004A30CD" w:rsidRDefault="00AD628F" w:rsidP="00AD628F">
      <w:pPr>
        <w:pStyle w:val="Heading4"/>
        <w:rPr>
          <w:u w:val="single"/>
        </w:rPr>
      </w:pPr>
      <w:r w:rsidRPr="004A30CD">
        <w:t xml:space="preserve">AND, </w:t>
      </w:r>
      <w:r>
        <w:rPr>
          <w:u w:val="single"/>
        </w:rPr>
        <w:t>not solved</w:t>
      </w:r>
      <w:r>
        <w:t xml:space="preserve"> by the CP’s waiver request---</w:t>
      </w:r>
      <w:r>
        <w:rPr>
          <w:u w:val="single"/>
        </w:rPr>
        <w:t>these</w:t>
      </w:r>
      <w:r>
        <w:t xml:space="preserve"> waivers require </w:t>
      </w:r>
      <w:r>
        <w:rPr>
          <w:u w:val="single"/>
        </w:rPr>
        <w:t>congress</w:t>
      </w:r>
      <w:r>
        <w:t xml:space="preserve">, which </w:t>
      </w:r>
      <w:r>
        <w:rPr>
          <w:u w:val="single"/>
        </w:rPr>
        <w:t>won’t consent</w:t>
      </w:r>
    </w:p>
    <w:p w14:paraId="53F9BE1B" w14:textId="77777777" w:rsidR="00AD628F" w:rsidRDefault="00AD628F" w:rsidP="00AD628F">
      <w:r>
        <w:t xml:space="preserve">Amanda </w:t>
      </w:r>
      <w:r w:rsidRPr="00913679">
        <w:rPr>
          <w:b/>
        </w:rPr>
        <w:t>Buddenbaum 17</w:t>
      </w:r>
      <w:r>
        <w:t>, staff writer @ ML Today, 6-18-2017, "The Single Payer Movement and the Path Forward," Mltoday, https://mltoday.com/article/2768-the-single-payer-movement-and-the-path-forward/94</w:t>
      </w:r>
    </w:p>
    <w:p w14:paraId="2EFF0281" w14:textId="77777777" w:rsidR="00AD628F" w:rsidRPr="00913679" w:rsidRDefault="00AD628F" w:rsidP="00AD628F">
      <w:pPr>
        <w:rPr>
          <w:sz w:val="16"/>
        </w:rPr>
      </w:pPr>
      <w:r w:rsidRPr="00913679">
        <w:rPr>
          <w:rStyle w:val="StyleUnderline"/>
        </w:rPr>
        <w:t xml:space="preserve">The Vermont, New York, and California </w:t>
      </w:r>
      <w:r w:rsidRPr="00327629">
        <w:rPr>
          <w:rStyle w:val="StyleUnderline"/>
          <w:highlight w:val="cyan"/>
        </w:rPr>
        <w:t xml:space="preserve">"single payer" bills include a plan to </w:t>
      </w:r>
      <w:r w:rsidRPr="00327629">
        <w:rPr>
          <w:rStyle w:val="Emphasis"/>
          <w:highlight w:val="cyan"/>
        </w:rPr>
        <w:t>ask the fed</w:t>
      </w:r>
      <w:r w:rsidRPr="00913679">
        <w:rPr>
          <w:rStyle w:val="Emphasis"/>
        </w:rPr>
        <w:t xml:space="preserve">eral government </w:t>
      </w:r>
      <w:r w:rsidRPr="00327629">
        <w:rPr>
          <w:rStyle w:val="Emphasis"/>
          <w:highlight w:val="cyan"/>
        </w:rPr>
        <w:t>for a waiver</w:t>
      </w:r>
      <w:r w:rsidRPr="00913679">
        <w:rPr>
          <w:sz w:val="16"/>
        </w:rPr>
        <w:t xml:space="preserve"> </w:t>
      </w:r>
      <w:r w:rsidRPr="004A30CD">
        <w:rPr>
          <w:rStyle w:val="StyleUnderline"/>
        </w:rPr>
        <w:t>to give Medicare funds to the states to establish their state health care systems. There</w:t>
      </w:r>
      <w:r w:rsidRPr="00913679">
        <w:rPr>
          <w:rStyle w:val="StyleUnderline"/>
        </w:rPr>
        <w:t xml:space="preserve"> is </w:t>
      </w:r>
      <w:r w:rsidRPr="00327629">
        <w:rPr>
          <w:rStyle w:val="Emphasis"/>
          <w:highlight w:val="cyan"/>
        </w:rPr>
        <w:t>no current law</w:t>
      </w:r>
      <w:r w:rsidRPr="00913679">
        <w:rPr>
          <w:rStyle w:val="Emphasis"/>
        </w:rPr>
        <w:t xml:space="preserve"> that </w:t>
      </w:r>
      <w:r w:rsidRPr="00327629">
        <w:rPr>
          <w:rStyle w:val="Emphasis"/>
          <w:highlight w:val="cyan"/>
        </w:rPr>
        <w:t>allows that</w:t>
      </w:r>
      <w:r w:rsidRPr="00913679">
        <w:rPr>
          <w:sz w:val="16"/>
        </w:rPr>
        <w:t xml:space="preserve">. </w:t>
      </w:r>
      <w:r w:rsidRPr="00327629">
        <w:rPr>
          <w:rStyle w:val="StyleUnderline"/>
          <w:highlight w:val="cyan"/>
        </w:rPr>
        <w:t xml:space="preserve">It will take an </w:t>
      </w:r>
      <w:r w:rsidRPr="00327629">
        <w:rPr>
          <w:rStyle w:val="Emphasis"/>
          <w:highlight w:val="cyan"/>
        </w:rPr>
        <w:t>Act of Congress</w:t>
      </w:r>
      <w:r w:rsidRPr="00913679">
        <w:rPr>
          <w:sz w:val="16"/>
        </w:rPr>
        <w:t xml:space="preserve">. Newt Gingrich, Grover Norquist, and all those who want to destroy Medicare, will line up to help block grant Medicare to the states. Perhaps one or two states would be able to use that to implement state single payer. In the rest of the states, the money would go to backward plans that promote profit while we lose Medicare for the nation. It's a price too big to pay to promote state single payer innovation. Some have proposed that we pass a federal law that will turn over Medicare monies only to the states that are implementing single payer plans. </w:t>
      </w:r>
      <w:r w:rsidRPr="00327629">
        <w:rPr>
          <w:rStyle w:val="Emphasis"/>
          <w:highlight w:val="cyan"/>
        </w:rPr>
        <w:t>How are we going to pass that?</w:t>
      </w:r>
      <w:r w:rsidRPr="004A30CD">
        <w:t xml:space="preserve"> </w:t>
      </w:r>
      <w:r w:rsidRPr="00913679">
        <w:rPr>
          <w:rStyle w:val="StyleUnderline"/>
        </w:rPr>
        <w:t xml:space="preserve">When we have the ability to pass such a law, we would also have the ability to pass single payer for the entire nation—so </w:t>
      </w:r>
      <w:r w:rsidRPr="00327629">
        <w:rPr>
          <w:rStyle w:val="Emphasis"/>
          <w:highlight w:val="cyan"/>
        </w:rPr>
        <w:t>why not cut to the chase?</w:t>
      </w:r>
      <w:r w:rsidRPr="004A30CD">
        <w:t xml:space="preserve"> </w:t>
      </w:r>
      <w:r w:rsidRPr="00913679">
        <w:rPr>
          <w:sz w:val="16"/>
        </w:rPr>
        <w:t>Don McCanne, MD, puts it: “</w:t>
      </w:r>
      <w:r w:rsidRPr="00913679">
        <w:rPr>
          <w:rStyle w:val="StyleUnderline"/>
        </w:rPr>
        <w:t xml:space="preserve">Although states could improve billing functions, that captures only a </w:t>
      </w:r>
      <w:r w:rsidRPr="00913679">
        <w:rPr>
          <w:rStyle w:val="Emphasis"/>
        </w:rPr>
        <w:t>very small portion of the profound administrative waste in our system</w:t>
      </w:r>
      <w:r w:rsidRPr="00913679">
        <w:rPr>
          <w:sz w:val="16"/>
        </w:rPr>
        <w:t xml:space="preserve">. </w:t>
      </w:r>
      <w:r w:rsidRPr="00913679">
        <w:rPr>
          <w:rStyle w:val="StyleUnderline"/>
        </w:rPr>
        <w:t xml:space="preserve">Any savings on a state level would be very </w:t>
      </w:r>
      <w:r w:rsidRPr="00913679">
        <w:rPr>
          <w:rStyle w:val="Emphasis"/>
        </w:rPr>
        <w:t>modest</w:t>
      </w:r>
      <w:r w:rsidRPr="00913679">
        <w:rPr>
          <w:rStyle w:val="StyleUnderline"/>
        </w:rPr>
        <w:t xml:space="preserve"> and would not be enough to pay for the elimination of uninsurance and underinsurance</w:t>
      </w:r>
      <w:r w:rsidRPr="00913679">
        <w:rPr>
          <w:sz w:val="16"/>
        </w:rPr>
        <w:t xml:space="preserve">. </w:t>
      </w:r>
      <w:r w:rsidRPr="00913679">
        <w:rPr>
          <w:rStyle w:val="Emphasis"/>
        </w:rPr>
        <w:t>Total health care costs would increase even more</w:t>
      </w:r>
      <w:r w:rsidRPr="00913679">
        <w:rPr>
          <w:sz w:val="16"/>
        </w:rPr>
        <w:t>, when costs are already intolerable.” [3]</w:t>
      </w:r>
    </w:p>
    <w:p w14:paraId="080FC989" w14:textId="77777777" w:rsidR="00AD628F" w:rsidRDefault="00AD628F" w:rsidP="00AD628F">
      <w:pPr>
        <w:pStyle w:val="Heading4"/>
      </w:pPr>
      <w:r>
        <w:t xml:space="preserve">Independently, </w:t>
      </w:r>
      <w:r>
        <w:rPr>
          <w:u w:val="single"/>
        </w:rPr>
        <w:t>commerce clause</w:t>
      </w:r>
      <w:r>
        <w:t xml:space="preserve"> preemption</w:t>
      </w:r>
    </w:p>
    <w:p w14:paraId="60B348DC" w14:textId="77777777" w:rsidR="00AD628F" w:rsidRDefault="00AD628F" w:rsidP="00AD628F">
      <w:r>
        <w:t xml:space="preserve">Joshua </w:t>
      </w:r>
      <w:r>
        <w:rPr>
          <w:b/>
        </w:rPr>
        <w:t xml:space="preserve">Farley &amp; </w:t>
      </w:r>
      <w:r>
        <w:t xml:space="preserve">Tillman </w:t>
      </w:r>
      <w:r>
        <w:rPr>
          <w:b/>
        </w:rPr>
        <w:t>Farley 13</w:t>
      </w:r>
      <w:r>
        <w:t>, Josh is an ecological economist and Associate Professor in Community Development &amp; Applied Economics and Public Administration at the University of Vermont, and Tillman graduated from the University of Colorado School of Medicine, and completed his family medicine residency at the University of Rochester, 5-1-2013, "The Long and Unfinished Struggle: Single Payer Health Care in Vermont," Volume 4 | Issue 3 | Page 42-50, https://www.thesolutionsjournal.com/article/the-long-and-unfinished-struggle-single-payer-health-care-in-vermont/</w:t>
      </w:r>
    </w:p>
    <w:p w14:paraId="58FF13AF" w14:textId="77777777" w:rsidR="00AD628F" w:rsidRDefault="00AD628F" w:rsidP="00AD628F">
      <w:pPr>
        <w:rPr>
          <w:sz w:val="16"/>
        </w:rPr>
      </w:pPr>
      <w:r>
        <w:rPr>
          <w:rStyle w:val="StyleUnderline"/>
        </w:rPr>
        <w:t xml:space="preserve">Vermont’s efforts </w:t>
      </w:r>
      <w:r>
        <w:rPr>
          <w:rStyle w:val="Emphasis"/>
        </w:rPr>
        <w:t>contain lessons for other states looking at enacting universal health care</w:t>
      </w:r>
      <w:r>
        <w:rPr>
          <w:sz w:val="16"/>
        </w:rPr>
        <w:t xml:space="preserve">. The first lesson is that </w:t>
      </w:r>
      <w:r>
        <w:rPr>
          <w:rStyle w:val="StyleUnderline"/>
        </w:rPr>
        <w:t xml:space="preserve">the design of a state-level system can be </w:t>
      </w:r>
      <w:r>
        <w:rPr>
          <w:rStyle w:val="Emphasis"/>
        </w:rPr>
        <w:t>more complex</w:t>
      </w:r>
      <w:r>
        <w:rPr>
          <w:sz w:val="16"/>
        </w:rPr>
        <w:t xml:space="preserve"> than the design might be for a federal Medicare-for-all plan. </w:t>
      </w:r>
      <w:r w:rsidRPr="00327629">
        <w:rPr>
          <w:rStyle w:val="StyleUnderline"/>
          <w:highlight w:val="cyan"/>
        </w:rPr>
        <w:t>For</w:t>
      </w:r>
      <w:r>
        <w:rPr>
          <w:sz w:val="16"/>
        </w:rPr>
        <w:t xml:space="preserve"> one thing, </w:t>
      </w:r>
      <w:r w:rsidRPr="004A30CD">
        <w:rPr>
          <w:rStyle w:val="StyleUnderline"/>
        </w:rPr>
        <w:t xml:space="preserve">a </w:t>
      </w:r>
      <w:r w:rsidRPr="00327629">
        <w:rPr>
          <w:rStyle w:val="StyleUnderline"/>
          <w:highlight w:val="cyan"/>
        </w:rPr>
        <w:t>state</w:t>
      </w:r>
      <w:r w:rsidRPr="004A30CD">
        <w:rPr>
          <w:rStyle w:val="StyleUnderline"/>
        </w:rPr>
        <w:t>-</w:t>
      </w:r>
      <w:r>
        <w:rPr>
          <w:rStyle w:val="StyleUnderline"/>
        </w:rPr>
        <w:t xml:space="preserve">level </w:t>
      </w:r>
      <w:r w:rsidRPr="00327629">
        <w:rPr>
          <w:rStyle w:val="StyleUnderline"/>
          <w:highlight w:val="cyan"/>
        </w:rPr>
        <w:t>single payer</w:t>
      </w:r>
      <w:r>
        <w:rPr>
          <w:rStyle w:val="StyleUnderline"/>
        </w:rPr>
        <w:t xml:space="preserve"> </w:t>
      </w:r>
      <w:r w:rsidRPr="004A30CD">
        <w:rPr>
          <w:rStyle w:val="StyleUnderline"/>
        </w:rPr>
        <w:t xml:space="preserve">must </w:t>
      </w:r>
      <w:r w:rsidRPr="004A30CD">
        <w:rPr>
          <w:rStyle w:val="Emphasis"/>
        </w:rPr>
        <w:t>wrap around existing federal programs such</w:t>
      </w:r>
      <w:r>
        <w:rPr>
          <w:rStyle w:val="Emphasis"/>
        </w:rPr>
        <w:t xml:space="preserve"> as Medicare and Medicaid</w:t>
      </w:r>
      <w:r>
        <w:rPr>
          <w:sz w:val="16"/>
        </w:rPr>
        <w:t xml:space="preserve">, or obtain waivers to capture the federal funds and apply them to the state plan. </w:t>
      </w:r>
      <w:r>
        <w:rPr>
          <w:rStyle w:val="StyleUnderline"/>
        </w:rPr>
        <w:t xml:space="preserve">In addition, </w:t>
      </w:r>
      <w:r w:rsidRPr="00327629">
        <w:rPr>
          <w:rStyle w:val="StyleUnderline"/>
          <w:highlight w:val="cyan"/>
        </w:rPr>
        <w:t>there are</w:t>
      </w:r>
      <w:r>
        <w:rPr>
          <w:rStyle w:val="StyleUnderline"/>
        </w:rPr>
        <w:t xml:space="preserve"> </w:t>
      </w:r>
      <w:r>
        <w:rPr>
          <w:rStyle w:val="Emphasis"/>
        </w:rPr>
        <w:t xml:space="preserve">many </w:t>
      </w:r>
      <w:r w:rsidRPr="00327629">
        <w:rPr>
          <w:rStyle w:val="Emphasis"/>
          <w:highlight w:val="cyan"/>
        </w:rPr>
        <w:t>cross-border issues</w:t>
      </w:r>
      <w:r w:rsidRPr="004A30CD">
        <w:rPr>
          <w:rStyle w:val="Emphasis"/>
        </w:rPr>
        <w:t xml:space="preserve"> that uniquely burden state-level initiatives</w:t>
      </w:r>
      <w:r w:rsidRPr="004A30CD">
        <w:rPr>
          <w:sz w:val="16"/>
        </w:rPr>
        <w:t>. For instance</w:t>
      </w:r>
      <w:r>
        <w:rPr>
          <w:sz w:val="16"/>
        </w:rPr>
        <w:t xml:space="preserve">, </w:t>
      </w:r>
      <w:r w:rsidRPr="00327629">
        <w:rPr>
          <w:rStyle w:val="StyleUnderline"/>
          <w:highlight w:val="cyan"/>
        </w:rPr>
        <w:t xml:space="preserve">residents of one state </w:t>
      </w:r>
      <w:r w:rsidRPr="00327629">
        <w:rPr>
          <w:rStyle w:val="Emphasis"/>
          <w:highlight w:val="cyan"/>
        </w:rPr>
        <w:t>may obtain</w:t>
      </w:r>
      <w:r w:rsidRPr="004A30CD">
        <w:rPr>
          <w:rStyle w:val="Emphasis"/>
        </w:rPr>
        <w:t xml:space="preserve"> health</w:t>
      </w:r>
      <w:r>
        <w:rPr>
          <w:rStyle w:val="Emphasis"/>
        </w:rPr>
        <w:t xml:space="preserve"> care </w:t>
      </w:r>
      <w:r w:rsidRPr="00327629">
        <w:rPr>
          <w:rStyle w:val="Emphasis"/>
          <w:highlight w:val="cyan"/>
        </w:rPr>
        <w:t>services in another</w:t>
      </w:r>
      <w:r>
        <w:rPr>
          <w:rStyle w:val="Emphasis"/>
        </w:rPr>
        <w:t xml:space="preserve"> state.</w:t>
      </w:r>
      <w:r>
        <w:rPr>
          <w:sz w:val="16"/>
        </w:rPr>
        <w:t xml:space="preserve"> </w:t>
      </w:r>
      <w:r w:rsidRPr="00327629">
        <w:rPr>
          <w:rStyle w:val="StyleUnderline"/>
          <w:highlight w:val="cyan"/>
        </w:rPr>
        <w:t xml:space="preserve">Others may </w:t>
      </w:r>
      <w:r w:rsidRPr="00327629">
        <w:rPr>
          <w:rStyle w:val="Emphasis"/>
          <w:highlight w:val="cyan"/>
        </w:rPr>
        <w:t>live in one</w:t>
      </w:r>
      <w:r>
        <w:rPr>
          <w:rStyle w:val="Emphasis"/>
        </w:rPr>
        <w:t xml:space="preserve"> state </w:t>
      </w:r>
      <w:r w:rsidRPr="00327629">
        <w:rPr>
          <w:rStyle w:val="Emphasis"/>
          <w:highlight w:val="cyan"/>
        </w:rPr>
        <w:t>but work in another</w:t>
      </w:r>
      <w:r>
        <w:rPr>
          <w:sz w:val="16"/>
        </w:rPr>
        <w:t xml:space="preserve">. </w:t>
      </w:r>
      <w:r w:rsidRPr="00327629">
        <w:rPr>
          <w:rStyle w:val="StyleUnderline"/>
          <w:highlight w:val="cyan"/>
        </w:rPr>
        <w:t>The question</w:t>
      </w:r>
      <w:r>
        <w:rPr>
          <w:rStyle w:val="StyleUnderline"/>
        </w:rPr>
        <w:t xml:space="preserve"> then </w:t>
      </w:r>
      <w:r w:rsidRPr="00327629">
        <w:rPr>
          <w:rStyle w:val="StyleUnderline"/>
          <w:highlight w:val="cyan"/>
        </w:rPr>
        <w:t xml:space="preserve">becomes how to </w:t>
      </w:r>
      <w:r w:rsidRPr="00327629">
        <w:rPr>
          <w:rStyle w:val="Emphasis"/>
          <w:highlight w:val="cyan"/>
        </w:rPr>
        <w:t>negotiate</w:t>
      </w:r>
      <w:r>
        <w:rPr>
          <w:rStyle w:val="Emphasis"/>
        </w:rPr>
        <w:t xml:space="preserve"> and pay for </w:t>
      </w:r>
      <w:r w:rsidRPr="00327629">
        <w:rPr>
          <w:rStyle w:val="Emphasis"/>
          <w:highlight w:val="cyan"/>
        </w:rPr>
        <w:t>out-of-state services</w:t>
      </w:r>
      <w:r>
        <w:rPr>
          <w:rStyle w:val="StyleUnderline"/>
        </w:rPr>
        <w:t xml:space="preserve"> and how to</w:t>
      </w:r>
      <w:r>
        <w:rPr>
          <w:sz w:val="16"/>
        </w:rPr>
        <w:t xml:space="preserve"> </w:t>
      </w:r>
      <w:r>
        <w:rPr>
          <w:rStyle w:val="Emphasis"/>
        </w:rPr>
        <w:t>adjust tax exposure</w:t>
      </w:r>
      <w:r>
        <w:rPr>
          <w:sz w:val="16"/>
        </w:rPr>
        <w:t xml:space="preserve"> </w:t>
      </w:r>
      <w:r>
        <w:rPr>
          <w:rStyle w:val="StyleUnderline"/>
        </w:rPr>
        <w:t>for residents who may have out-of-state insurance</w:t>
      </w:r>
      <w:r>
        <w:rPr>
          <w:sz w:val="16"/>
        </w:rPr>
        <w:t xml:space="preserve">. Finally, there is the question of the Employee Retirement Income Security Act (ERISA), the federal law that allows large employers to self-insure. </w:t>
      </w:r>
      <w:r>
        <w:rPr>
          <w:rStyle w:val="Emphasis"/>
        </w:rPr>
        <w:t>ERISA</w:t>
      </w:r>
      <w:r>
        <w:rPr>
          <w:sz w:val="16"/>
        </w:rPr>
        <w:t xml:space="preserve"> </w:t>
      </w:r>
      <w:r>
        <w:rPr>
          <w:rStyle w:val="StyleUnderline"/>
        </w:rPr>
        <w:t xml:space="preserve">prohibits states from interfering in </w:t>
      </w:r>
      <w:r>
        <w:rPr>
          <w:rStyle w:val="Emphasis"/>
        </w:rPr>
        <w:t>self-insure health plans</w:t>
      </w:r>
      <w:r>
        <w:rPr>
          <w:sz w:val="16"/>
        </w:rPr>
        <w:t xml:space="preserve">, but would probably not preclude a state payroll tax on all employers to support a universal health care plan. This would leave ERISA employers with the decision of whether to drop their self-insurance or try to challenge the payroll tax in federal court. </w:t>
      </w:r>
      <w:r>
        <w:rPr>
          <w:rStyle w:val="StyleUnderline"/>
        </w:rPr>
        <w:t>No one</w:t>
      </w:r>
      <w:r>
        <w:rPr>
          <w:sz w:val="16"/>
        </w:rPr>
        <w:t xml:space="preserve">, not even Hsiao, </w:t>
      </w:r>
      <w:r>
        <w:rPr>
          <w:rStyle w:val="StyleUnderline"/>
        </w:rPr>
        <w:t xml:space="preserve">has been able to predict the outcome of </w:t>
      </w:r>
      <w:r w:rsidRPr="00327629">
        <w:rPr>
          <w:rStyle w:val="StyleUnderline"/>
          <w:highlight w:val="cyan"/>
        </w:rPr>
        <w:t xml:space="preserve">a </w:t>
      </w:r>
      <w:r w:rsidRPr="00327629">
        <w:rPr>
          <w:rStyle w:val="Emphasis"/>
          <w:highlight w:val="cyan"/>
        </w:rPr>
        <w:t>legal challenge</w:t>
      </w:r>
      <w:r>
        <w:rPr>
          <w:rStyle w:val="StyleUnderline"/>
        </w:rPr>
        <w:t xml:space="preserve"> to single payer financing based on the ERISA law</w:t>
      </w:r>
      <w:r>
        <w:rPr>
          <w:sz w:val="16"/>
        </w:rPr>
        <w:t>. It remains one of the unknowns for Vermont going forward.</w:t>
      </w:r>
    </w:p>
    <w:p w14:paraId="4CA312C4" w14:textId="77777777" w:rsidR="00AD628F" w:rsidRDefault="00AD628F" w:rsidP="00AD628F">
      <w:pPr>
        <w:pStyle w:val="Heading3"/>
      </w:pPr>
      <w:r>
        <w:t>States---ERISA---AT: Waiver</w:t>
      </w:r>
    </w:p>
    <w:p w14:paraId="2713BC27" w14:textId="77777777" w:rsidR="00AD628F" w:rsidRDefault="00AD628F" w:rsidP="00AD628F">
      <w:pPr>
        <w:pStyle w:val="Heading4"/>
      </w:pPr>
      <w:bookmarkStart w:id="7" w:name="_Hlk491252987"/>
      <w:r>
        <w:t>Administrative roadblocks AND delays</w:t>
      </w:r>
    </w:p>
    <w:p w14:paraId="3B25DA91" w14:textId="77777777" w:rsidR="00AD628F" w:rsidRPr="00935631" w:rsidRDefault="00AD628F" w:rsidP="00AD628F">
      <w:r w:rsidRPr="00076B48">
        <w:rPr>
          <w:rStyle w:val="Style13ptBold"/>
        </w:rPr>
        <w:t xml:space="preserve">Elizabeth Y. </w:t>
      </w:r>
      <w:r w:rsidRPr="00935631">
        <w:rPr>
          <w:rStyle w:val="Style13ptBold"/>
        </w:rPr>
        <w:t>McCuskey 17</w:t>
      </w:r>
      <w:r>
        <w:t>, Prof University of Toledo College of Law; Center for Health Law Studies, Agency Imprimatur &amp; Health Reform Preemption, Ohio State Law Journal, Vol. 89, No. 1, 2017</w:t>
      </w:r>
    </w:p>
    <w:p w14:paraId="363EC192" w14:textId="77777777" w:rsidR="00AD628F" w:rsidRPr="00076B48" w:rsidRDefault="00AD628F" w:rsidP="00AD628F">
      <w:pPr>
        <w:rPr>
          <w:sz w:val="16"/>
        </w:rPr>
      </w:pPr>
      <w:r w:rsidRPr="00076B48">
        <w:rPr>
          <w:rStyle w:val="StyleUnderline"/>
        </w:rPr>
        <w:t>If</w:t>
      </w:r>
      <w:r w:rsidRPr="00076B48">
        <w:rPr>
          <w:sz w:val="16"/>
        </w:rPr>
        <w:t xml:space="preserve">, however, </w:t>
      </w:r>
      <w:r w:rsidRPr="00076B48">
        <w:rPr>
          <w:rStyle w:val="StyleUnderline"/>
        </w:rPr>
        <w:t xml:space="preserve">a state first pursues </w:t>
      </w:r>
      <w:r w:rsidRPr="00327629">
        <w:rPr>
          <w:rStyle w:val="StyleUnderline"/>
          <w:highlight w:val="cyan"/>
        </w:rPr>
        <w:t>a waiver</w:t>
      </w:r>
      <w:r w:rsidRPr="00076B48">
        <w:rPr>
          <w:rStyle w:val="StyleUnderline"/>
        </w:rPr>
        <w:t xml:space="preserve"> for its</w:t>
      </w:r>
      <w:r w:rsidRPr="00076B48">
        <w:rPr>
          <w:sz w:val="16"/>
        </w:rPr>
        <w:t xml:space="preserve"> variant </w:t>
      </w:r>
      <w:r w:rsidRPr="00076B48">
        <w:rPr>
          <w:rStyle w:val="StyleUnderline"/>
        </w:rPr>
        <w:t xml:space="preserve">law, then the </w:t>
      </w:r>
      <w:r w:rsidRPr="00327629">
        <w:rPr>
          <w:rStyle w:val="StyleUnderline"/>
          <w:highlight w:val="cyan"/>
        </w:rPr>
        <w:t>path</w:t>
      </w:r>
      <w:r w:rsidRPr="00076B48">
        <w:rPr>
          <w:sz w:val="16"/>
        </w:rPr>
        <w:t xml:space="preserve"> to litigation </w:t>
      </w:r>
      <w:r w:rsidRPr="00327629">
        <w:rPr>
          <w:rStyle w:val="StyleUnderline"/>
          <w:highlight w:val="cyan"/>
        </w:rPr>
        <w:t>becomes</w:t>
      </w:r>
      <w:r w:rsidRPr="00076B48">
        <w:rPr>
          <w:sz w:val="16"/>
        </w:rPr>
        <w:t xml:space="preserve"> more </w:t>
      </w:r>
      <w:r w:rsidRPr="00327629">
        <w:rPr>
          <w:rStyle w:val="Emphasis"/>
          <w:highlight w:val="cyan"/>
        </w:rPr>
        <w:t>circuitous</w:t>
      </w:r>
      <w:r w:rsidRPr="00076B48">
        <w:rPr>
          <w:sz w:val="16"/>
        </w:rPr>
        <w:t xml:space="preserve"> and the ultimate judicial review more deferential. </w:t>
      </w:r>
      <w:r w:rsidRPr="00076B48">
        <w:rPr>
          <w:rStyle w:val="StyleUnderline"/>
        </w:rPr>
        <w:t>Under the ACA innovation waiver,</w:t>
      </w:r>
      <w:r w:rsidRPr="00A413CB">
        <w:rPr>
          <w:rStyle w:val="StyleUnderline"/>
        </w:rPr>
        <w:t xml:space="preserve"> a state’s </w:t>
      </w:r>
      <w:r w:rsidRPr="00327629">
        <w:rPr>
          <w:rStyle w:val="StyleUnderline"/>
          <w:highlight w:val="cyan"/>
        </w:rPr>
        <w:t>application</w:t>
      </w:r>
      <w:r w:rsidRPr="00076B48">
        <w:rPr>
          <w:rStyle w:val="StyleUnderline"/>
        </w:rPr>
        <w:t xml:space="preserve"> for a waiver will </w:t>
      </w:r>
      <w:r w:rsidRPr="00327629">
        <w:rPr>
          <w:rStyle w:val="StyleUnderline"/>
          <w:highlight w:val="cyan"/>
        </w:rPr>
        <w:t>prompt a ruling</w:t>
      </w:r>
      <w:r w:rsidRPr="00A413CB">
        <w:rPr>
          <w:sz w:val="16"/>
        </w:rPr>
        <w:t xml:space="preserve"> from CMS </w:t>
      </w:r>
      <w:r w:rsidRPr="00076B48">
        <w:rPr>
          <w:rStyle w:val="StyleUnderline"/>
        </w:rPr>
        <w:t>with</w:t>
      </w:r>
      <w:r w:rsidRPr="00327629">
        <w:rPr>
          <w:rStyle w:val="StyleUnderline"/>
          <w:highlight w:val="cyan"/>
        </w:rPr>
        <w:t xml:space="preserve">in </w:t>
      </w:r>
      <w:r w:rsidRPr="00327629">
        <w:rPr>
          <w:rStyle w:val="Emphasis"/>
          <w:highlight w:val="cyan"/>
        </w:rPr>
        <w:t>six months</w:t>
      </w:r>
      <w:r w:rsidRPr="00A413CB">
        <w:rPr>
          <w:sz w:val="16"/>
        </w:rPr>
        <w:t xml:space="preserve">.449 </w:t>
      </w:r>
      <w:r w:rsidRPr="00076B48">
        <w:rPr>
          <w:rStyle w:val="StyleUnderline"/>
        </w:rPr>
        <w:t>Meanwhile</w:t>
      </w:r>
      <w:r w:rsidRPr="00076B48">
        <w:rPr>
          <w:sz w:val="16"/>
        </w:rPr>
        <w:t xml:space="preserve">, CMS must provide </w:t>
      </w:r>
      <w:r w:rsidRPr="00076B48">
        <w:rPr>
          <w:rStyle w:val="StyleUnderline"/>
        </w:rPr>
        <w:t xml:space="preserve">a </w:t>
      </w:r>
      <w:r w:rsidRPr="00327629">
        <w:rPr>
          <w:rStyle w:val="Emphasis"/>
          <w:highlight w:val="cyan"/>
        </w:rPr>
        <w:t>notice and comment</w:t>
      </w:r>
      <w:r w:rsidRPr="00076B48">
        <w:rPr>
          <w:rStyle w:val="Emphasis"/>
        </w:rPr>
        <w:t xml:space="preserve"> period</w:t>
      </w:r>
      <w:r w:rsidRPr="00076B48">
        <w:rPr>
          <w:rStyle w:val="StyleUnderline"/>
        </w:rPr>
        <w:t xml:space="preserve"> </w:t>
      </w:r>
      <w:r w:rsidRPr="00327629">
        <w:rPr>
          <w:rStyle w:val="StyleUnderline"/>
          <w:highlight w:val="cyan"/>
        </w:rPr>
        <w:t>of</w:t>
      </w:r>
      <w:r w:rsidRPr="00076B48">
        <w:rPr>
          <w:rStyle w:val="StyleUnderline"/>
        </w:rPr>
        <w:t xml:space="preserve"> </w:t>
      </w:r>
      <w:r w:rsidRPr="00076B48">
        <w:rPr>
          <w:rStyle w:val="Emphasis"/>
        </w:rPr>
        <w:t xml:space="preserve">at least </w:t>
      </w:r>
      <w:r w:rsidRPr="00327629">
        <w:rPr>
          <w:rStyle w:val="Emphasis"/>
          <w:highlight w:val="cyan"/>
        </w:rPr>
        <w:t>30 days</w:t>
      </w:r>
      <w:r w:rsidRPr="00327629">
        <w:rPr>
          <w:rStyle w:val="StyleUnderline"/>
          <w:highlight w:val="cyan"/>
        </w:rPr>
        <w:t xml:space="preserve"> for each</w:t>
      </w:r>
      <w:r w:rsidRPr="00076B48">
        <w:rPr>
          <w:rStyle w:val="StyleUnderline"/>
        </w:rPr>
        <w:t xml:space="preserve"> waiver </w:t>
      </w:r>
      <w:r w:rsidRPr="00327629">
        <w:rPr>
          <w:rStyle w:val="StyleUnderline"/>
          <w:highlight w:val="cyan"/>
        </w:rPr>
        <w:t>application</w:t>
      </w:r>
      <w:r w:rsidRPr="00A413CB">
        <w:rPr>
          <w:sz w:val="16"/>
        </w:rPr>
        <w:t xml:space="preserve">.450 </w:t>
      </w:r>
      <w:r w:rsidRPr="00A413CB">
        <w:rPr>
          <w:rStyle w:val="StyleUnderline"/>
        </w:rPr>
        <w:t>Once</w:t>
      </w:r>
      <w:r w:rsidRPr="00A413CB">
        <w:rPr>
          <w:sz w:val="16"/>
        </w:rPr>
        <w:t xml:space="preserve"> </w:t>
      </w:r>
      <w:r w:rsidRPr="00A413CB">
        <w:rPr>
          <w:rStyle w:val="StyleUnderline"/>
        </w:rPr>
        <w:t xml:space="preserve">CMS </w:t>
      </w:r>
      <w:r w:rsidRPr="00327629">
        <w:rPr>
          <w:rStyle w:val="Emphasis"/>
          <w:highlight w:val="cyan"/>
        </w:rPr>
        <w:t>final</w:t>
      </w:r>
      <w:r w:rsidRPr="00A413CB">
        <w:rPr>
          <w:rStyle w:val="StyleUnderline"/>
        </w:rPr>
        <w:t xml:space="preserve">izes its </w:t>
      </w:r>
      <w:r w:rsidRPr="00327629">
        <w:rPr>
          <w:rStyle w:val="Emphasis"/>
          <w:highlight w:val="cyan"/>
        </w:rPr>
        <w:t>decision</w:t>
      </w:r>
      <w:r w:rsidRPr="00A413CB">
        <w:rPr>
          <w:rStyle w:val="StyleUnderline"/>
        </w:rPr>
        <w:t xml:space="preserve"> on</w:t>
      </w:r>
      <w:r w:rsidRPr="00A413CB">
        <w:rPr>
          <w:sz w:val="16"/>
        </w:rPr>
        <w:t xml:space="preserve"> </w:t>
      </w:r>
      <w:r w:rsidRPr="00A413CB">
        <w:rPr>
          <w:rStyle w:val="StyleUnderline"/>
        </w:rPr>
        <w:t>the</w:t>
      </w:r>
      <w:r w:rsidRPr="00A413CB">
        <w:rPr>
          <w:sz w:val="16"/>
        </w:rPr>
        <w:t xml:space="preserve"> </w:t>
      </w:r>
      <w:r w:rsidRPr="00A413CB">
        <w:rPr>
          <w:rStyle w:val="StyleUnderline"/>
        </w:rPr>
        <w:t>waiver</w:t>
      </w:r>
      <w:r w:rsidRPr="00A413CB">
        <w:rPr>
          <w:sz w:val="16"/>
        </w:rPr>
        <w:t xml:space="preserve"> and any administrative appeals are exhausted, </w:t>
      </w:r>
      <w:r w:rsidRPr="00076B48">
        <w:rPr>
          <w:rStyle w:val="StyleUnderline"/>
        </w:rPr>
        <w:t xml:space="preserve">the decision </w:t>
      </w:r>
      <w:r w:rsidRPr="00327629">
        <w:rPr>
          <w:rStyle w:val="StyleUnderline"/>
          <w:highlight w:val="cyan"/>
        </w:rPr>
        <w:t xml:space="preserve">becomes </w:t>
      </w:r>
      <w:r w:rsidRPr="00327629">
        <w:rPr>
          <w:rStyle w:val="Emphasis"/>
          <w:highlight w:val="cyan"/>
        </w:rPr>
        <w:t>subject to judicial review</w:t>
      </w:r>
      <w:r w:rsidRPr="00076B48">
        <w:rPr>
          <w:rStyle w:val="StyleUnderline"/>
        </w:rPr>
        <w:t xml:space="preserve"> in a federal district court.</w:t>
      </w:r>
      <w:r w:rsidRPr="00076B48">
        <w:rPr>
          <w:sz w:val="16"/>
        </w:rPr>
        <w:t>451</w:t>
      </w:r>
      <w:bookmarkEnd w:id="7"/>
    </w:p>
    <w:p w14:paraId="2094D02A" w14:textId="77777777" w:rsidR="00AD628F" w:rsidRPr="004A30CD" w:rsidRDefault="00AD628F" w:rsidP="00AD628F">
      <w:pPr>
        <w:pStyle w:val="Heading4"/>
      </w:pPr>
      <w:r>
        <w:t xml:space="preserve">Waivers can’t solve </w:t>
      </w:r>
      <w:r w:rsidRPr="00076B48">
        <w:rPr>
          <w:u w:val="single"/>
        </w:rPr>
        <w:t>ERISA</w:t>
      </w:r>
      <w:r>
        <w:t>---that’s Ladd</w:t>
      </w:r>
    </w:p>
    <w:p w14:paraId="080291BC" w14:textId="77777777" w:rsidR="00AD628F" w:rsidRPr="00076B48" w:rsidRDefault="00AD628F" w:rsidP="00AD628F">
      <w:pPr>
        <w:pStyle w:val="Heading4"/>
        <w:rPr>
          <w:u w:val="single"/>
        </w:rPr>
      </w:pPr>
      <w:r>
        <w:t xml:space="preserve">They’re </w:t>
      </w:r>
      <w:r w:rsidRPr="00076B48">
        <w:rPr>
          <w:u w:val="single"/>
        </w:rPr>
        <w:t>rejected</w:t>
      </w:r>
      <w:r>
        <w:t xml:space="preserve"> AND </w:t>
      </w:r>
      <w:r w:rsidRPr="00076B48">
        <w:rPr>
          <w:u w:val="single"/>
        </w:rPr>
        <w:t>time-limited anyway</w:t>
      </w:r>
    </w:p>
    <w:p w14:paraId="659D8ECB" w14:textId="77777777" w:rsidR="00AD628F" w:rsidRDefault="00AD628F" w:rsidP="00AD628F">
      <w:r>
        <w:t xml:space="preserve">Eric </w:t>
      </w:r>
      <w:r>
        <w:rPr>
          <w:b/>
        </w:rPr>
        <w:t>Boehm 17</w:t>
      </w:r>
      <w:r>
        <w:t>, reporter at Reason, 6-6-2017, "State-Run Single-Payer Health Care Would Be Prohibitively Expensive—and Possibly Illegal," Reason, http://reason.com/blog/2017/06/06/state-run-single-payer-health-care-would</w:t>
      </w:r>
    </w:p>
    <w:p w14:paraId="687BF61C" w14:textId="77777777" w:rsidR="00AD628F" w:rsidRPr="000062E2" w:rsidRDefault="00AD628F" w:rsidP="00AD628F">
      <w:pPr>
        <w:rPr>
          <w:sz w:val="12"/>
        </w:rPr>
      </w:pPr>
      <w:r w:rsidRPr="004A30CD">
        <w:rPr>
          <w:rStyle w:val="StyleUnderline"/>
        </w:rPr>
        <w:t>State lawmakers</w:t>
      </w:r>
      <w:r w:rsidRPr="004A30CD">
        <w:rPr>
          <w:sz w:val="12"/>
        </w:rPr>
        <w:t xml:space="preserve"> in California and New York </w:t>
      </w:r>
      <w:r w:rsidRPr="004A30CD">
        <w:rPr>
          <w:rStyle w:val="StyleUnderline"/>
        </w:rPr>
        <w:t>voted</w:t>
      </w:r>
      <w:r w:rsidRPr="004A30CD">
        <w:rPr>
          <w:sz w:val="12"/>
        </w:rPr>
        <w:t xml:space="preserve"> this year </w:t>
      </w:r>
      <w:r w:rsidRPr="004A30CD">
        <w:rPr>
          <w:rStyle w:val="StyleUnderline"/>
        </w:rPr>
        <w:t>to pass</w:t>
      </w:r>
      <w:r w:rsidRPr="004A30CD">
        <w:rPr>
          <w:sz w:val="12"/>
        </w:rPr>
        <w:t xml:space="preserve"> </w:t>
      </w:r>
      <w:r w:rsidRPr="004A30CD">
        <w:rPr>
          <w:rStyle w:val="Emphasis"/>
        </w:rPr>
        <w:t>state-run single payer health care</w:t>
      </w:r>
      <w:r w:rsidRPr="004A30CD">
        <w:rPr>
          <w:sz w:val="12"/>
        </w:rPr>
        <w:t xml:space="preserve"> plans, </w:t>
      </w:r>
      <w:r w:rsidRPr="004A30CD">
        <w:rPr>
          <w:rStyle w:val="StyleUnderline"/>
        </w:rPr>
        <w:t xml:space="preserve">despite the fact that both states would need to </w:t>
      </w:r>
      <w:r w:rsidRPr="004A30CD">
        <w:rPr>
          <w:rStyle w:val="Emphasis"/>
        </w:rPr>
        <w:t>double their existing tax revenue</w:t>
      </w:r>
      <w:r w:rsidRPr="004A30CD">
        <w:rPr>
          <w:sz w:val="12"/>
        </w:rPr>
        <w:t xml:space="preserve"> to pay for the new entitlement. Both proposals have cleared one legislative chamber—in California, the state Senate; in New York, the state Assembly—and still need further approval before they can become law. But </w:t>
      </w:r>
      <w:r w:rsidRPr="004A30CD">
        <w:rPr>
          <w:rStyle w:val="StyleUnderline"/>
        </w:rPr>
        <w:t>even if those political hurdles are overcome</w:t>
      </w:r>
      <w:r w:rsidRPr="004A30CD">
        <w:rPr>
          <w:sz w:val="12"/>
        </w:rPr>
        <w:t xml:space="preserve">, and even if the two states figure out how they are going to come up with the necessary tax revenue—about $400 billion in California's case, and somewhere between $91 billion and $225 billion in New York's—to make those systems functional, </w:t>
      </w:r>
      <w:r w:rsidRPr="004A30CD">
        <w:rPr>
          <w:rStyle w:val="StyleUnderline"/>
        </w:rPr>
        <w:t xml:space="preserve">both may run into another problem: The whole thing could be </w:t>
      </w:r>
      <w:r w:rsidRPr="004A30CD">
        <w:rPr>
          <w:rStyle w:val="Emphasis"/>
        </w:rPr>
        <w:t>against the law</w:t>
      </w:r>
      <w:r w:rsidRPr="004A30CD">
        <w:rPr>
          <w:sz w:val="12"/>
        </w:rPr>
        <w:t>. "</w:t>
      </w:r>
      <w:r w:rsidRPr="004A30CD">
        <w:rPr>
          <w:rStyle w:val="StyleUnderline"/>
        </w:rPr>
        <w:t xml:space="preserve">Technically, it would be </w:t>
      </w:r>
      <w:r w:rsidRPr="004A30CD">
        <w:rPr>
          <w:rStyle w:val="Emphasis"/>
        </w:rPr>
        <w:t>illegal for a state to set-up a single-payer health care system</w:t>
      </w:r>
      <w:r w:rsidRPr="004A30CD">
        <w:rPr>
          <w:sz w:val="12"/>
        </w:rPr>
        <w:t xml:space="preserve"> </w:t>
      </w:r>
      <w:r w:rsidRPr="004A30CD">
        <w:rPr>
          <w:rStyle w:val="StyleUnderline"/>
        </w:rPr>
        <w:t>without getting permission</w:t>
      </w:r>
      <w:r w:rsidRPr="004A30CD">
        <w:rPr>
          <w:sz w:val="12"/>
        </w:rPr>
        <w:t xml:space="preserve"> from the federal government," says Gail Wilensky, a health economist who worked in the George W. Bush administration and now serves as a senior fellow at Project HOPE, an international health foundation. </w:t>
      </w:r>
      <w:r w:rsidRPr="004A30CD">
        <w:rPr>
          <w:rStyle w:val="StyleUnderline"/>
        </w:rPr>
        <w:t>That permission</w:t>
      </w:r>
      <w:r w:rsidRPr="004A30CD">
        <w:rPr>
          <w:sz w:val="12"/>
        </w:rPr>
        <w:t xml:space="preserve">, </w:t>
      </w:r>
      <w:r w:rsidRPr="004A30CD">
        <w:rPr>
          <w:rStyle w:val="StyleUnderline"/>
        </w:rPr>
        <w:t>granted</w:t>
      </w:r>
      <w:r w:rsidRPr="004A30CD">
        <w:rPr>
          <w:sz w:val="12"/>
        </w:rPr>
        <w:t xml:space="preserve"> by the Department of Health and Human Services </w:t>
      </w:r>
      <w:r w:rsidRPr="004A30CD">
        <w:rPr>
          <w:rStyle w:val="StyleUnderline"/>
        </w:rPr>
        <w:t>in the form of a waiver, would allow states to repurpose federal funds for Medicaid or Medicare</w:t>
      </w:r>
      <w:r w:rsidRPr="004A30CD">
        <w:rPr>
          <w:sz w:val="12"/>
        </w:rPr>
        <w:t xml:space="preserve">, for example, </w:t>
      </w:r>
      <w:r w:rsidRPr="004A30CD">
        <w:rPr>
          <w:rStyle w:val="StyleUnderline"/>
        </w:rPr>
        <w:t>into a newly established</w:t>
      </w:r>
      <w:r>
        <w:rPr>
          <w:rStyle w:val="StyleUnderline"/>
        </w:rPr>
        <w:t xml:space="preserve"> state-run health care system.</w:t>
      </w:r>
      <w:r>
        <w:rPr>
          <w:sz w:val="12"/>
        </w:rPr>
        <w:t xml:space="preserve"> Wilensky told Reason that there's no reason to assume the federal government would block single-</w:t>
      </w:r>
      <w:r w:rsidRPr="004A30CD">
        <w:rPr>
          <w:sz w:val="12"/>
        </w:rPr>
        <w:t xml:space="preserve">payer plans, but </w:t>
      </w:r>
      <w:r w:rsidRPr="004A30CD">
        <w:rPr>
          <w:rStyle w:val="Emphasis"/>
        </w:rPr>
        <w:t>not all waiver requests have been granted in the past</w:t>
      </w:r>
      <w:r w:rsidRPr="004A30CD">
        <w:rPr>
          <w:sz w:val="12"/>
        </w:rPr>
        <w:t xml:space="preserve"> </w:t>
      </w:r>
      <w:r w:rsidRPr="004A30CD">
        <w:rPr>
          <w:rStyle w:val="StyleUnderline"/>
        </w:rPr>
        <w:t>and</w:t>
      </w:r>
      <w:r w:rsidRPr="004A30CD">
        <w:rPr>
          <w:sz w:val="12"/>
        </w:rPr>
        <w:t xml:space="preserve"> </w:t>
      </w:r>
      <w:r w:rsidRPr="004A30CD">
        <w:rPr>
          <w:rStyle w:val="Emphasis"/>
        </w:rPr>
        <w:t>politics are sure to play a role in how the Trump administration would handle such a request</w:t>
      </w:r>
      <w:r w:rsidRPr="004A30CD">
        <w:rPr>
          <w:sz w:val="12"/>
        </w:rPr>
        <w:t xml:space="preserve">. </w:t>
      </w:r>
      <w:r w:rsidRPr="004A30CD">
        <w:rPr>
          <w:rStyle w:val="StyleUnderline"/>
        </w:rPr>
        <w:t>California's</w:t>
      </w:r>
      <w:r w:rsidRPr="004A30CD">
        <w:rPr>
          <w:sz w:val="12"/>
        </w:rPr>
        <w:t xml:space="preserve"> single-payer </w:t>
      </w:r>
      <w:r w:rsidRPr="004A30CD">
        <w:rPr>
          <w:rStyle w:val="StyleUnderline"/>
        </w:rPr>
        <w:t>proposal</w:t>
      </w:r>
      <w:r w:rsidRPr="004A30CD">
        <w:rPr>
          <w:sz w:val="12"/>
        </w:rPr>
        <w:t xml:space="preserve">, which cleared the state Senate with a 23-14 vote last week, </w:t>
      </w:r>
      <w:r w:rsidRPr="004A30CD">
        <w:rPr>
          <w:rStyle w:val="StyleUnderline"/>
        </w:rPr>
        <w:t>contains language instructing the state "to work to obtain waivers and other approvals"</w:t>
      </w:r>
      <w:r w:rsidRPr="004A30CD">
        <w:rPr>
          <w:sz w:val="12"/>
        </w:rPr>
        <w:t xml:space="preserve"> for California's medical assistance program (Medi-Cal, which is partially funded by Medicaid, the joint federal-state insurance program for the poor), the state's Children's Health Insurance Program, and the federally funded health insurance exchange program established as part of the Affordable Care Act. Getting those waivers means "any federal funds and other subsidies that would otherwise be paid to the State of California, Californians, and health care providers would be paid by the federal government to the State of California and deposited in the Healthy California Trust Fund. That trust fund would become the literal "single payer" for all Californians. To get those waivers, California would invoke Section</w:t>
      </w:r>
      <w:r>
        <w:rPr>
          <w:sz w:val="12"/>
        </w:rPr>
        <w:t xml:space="preserve"> 1332 of the Affordable Care Act, which remains the law of the land for federal health care policy until and unless Congress repeals it. Under that provision of the ACA, states are allowed to request waivers "to pursue innovative strategies for providing their residents with access to high quality, affordable health insurance," as long as they met the basic standards outlined by other parts of the ACA. </w:t>
      </w:r>
      <w:r w:rsidRPr="004A30CD">
        <w:rPr>
          <w:rStyle w:val="StyleUnderline"/>
        </w:rPr>
        <w:t xml:space="preserve">Under the terms of the federal health care law, </w:t>
      </w:r>
      <w:r w:rsidRPr="00327629">
        <w:rPr>
          <w:rStyle w:val="StyleUnderline"/>
          <w:highlight w:val="cyan"/>
        </w:rPr>
        <w:t>waivers</w:t>
      </w:r>
      <w:r>
        <w:rPr>
          <w:sz w:val="12"/>
        </w:rPr>
        <w:t xml:space="preserve"> could not be granted until 2017 and </w:t>
      </w:r>
      <w:r w:rsidRPr="00327629">
        <w:rPr>
          <w:rStyle w:val="Emphasis"/>
          <w:highlight w:val="cyan"/>
        </w:rPr>
        <w:t>are only good for five years</w:t>
      </w:r>
      <w:r>
        <w:rPr>
          <w:sz w:val="12"/>
        </w:rPr>
        <w:t xml:space="preserve">, although they can be renewed. </w:t>
      </w:r>
      <w:r>
        <w:rPr>
          <w:rStyle w:val="StyleUnderline"/>
        </w:rPr>
        <w:t xml:space="preserve">Guidance </w:t>
      </w:r>
      <w:r w:rsidRPr="00327629">
        <w:rPr>
          <w:rStyle w:val="StyleUnderline"/>
          <w:highlight w:val="cyan"/>
        </w:rPr>
        <w:t>doc</w:t>
      </w:r>
      <w:r>
        <w:rPr>
          <w:rStyle w:val="StyleUnderline"/>
        </w:rPr>
        <w:t>ument</w:t>
      </w:r>
      <w:r w:rsidRPr="00327629">
        <w:rPr>
          <w:rStyle w:val="StyleUnderline"/>
          <w:highlight w:val="cyan"/>
        </w:rPr>
        <w:t>s</w:t>
      </w:r>
      <w:r>
        <w:rPr>
          <w:sz w:val="12"/>
        </w:rPr>
        <w:t xml:space="preserve"> issued by CMS regarding the Section 1332 waivers </w:t>
      </w:r>
      <w:r w:rsidRPr="00327629">
        <w:rPr>
          <w:rStyle w:val="StyleUnderline"/>
          <w:highlight w:val="cyan"/>
        </w:rPr>
        <w:t>say</w:t>
      </w:r>
      <w:r>
        <w:rPr>
          <w:sz w:val="12"/>
        </w:rPr>
        <w:t xml:space="preserve"> </w:t>
      </w:r>
      <w:r>
        <w:rPr>
          <w:rStyle w:val="StyleUnderline"/>
        </w:rPr>
        <w:t xml:space="preserve">the </w:t>
      </w:r>
      <w:r w:rsidRPr="00327629">
        <w:rPr>
          <w:rStyle w:val="Emphasis"/>
          <w:highlight w:val="cyan"/>
        </w:rPr>
        <w:t>D</w:t>
      </w:r>
      <w:r>
        <w:rPr>
          <w:rStyle w:val="StyleUnderline"/>
        </w:rPr>
        <w:t xml:space="preserve">epartment of </w:t>
      </w:r>
      <w:r w:rsidRPr="00327629">
        <w:rPr>
          <w:rStyle w:val="Emphasis"/>
          <w:highlight w:val="cyan"/>
        </w:rPr>
        <w:t>H</w:t>
      </w:r>
      <w:r>
        <w:rPr>
          <w:rStyle w:val="StyleUnderline"/>
        </w:rPr>
        <w:t xml:space="preserve">ealth and </w:t>
      </w:r>
      <w:r w:rsidRPr="00327629">
        <w:rPr>
          <w:rStyle w:val="Emphasis"/>
          <w:highlight w:val="cyan"/>
        </w:rPr>
        <w:t>H</w:t>
      </w:r>
      <w:r>
        <w:rPr>
          <w:rStyle w:val="StyleUnderline"/>
        </w:rPr>
        <w:t xml:space="preserve">uman </w:t>
      </w:r>
      <w:r w:rsidRPr="00327629">
        <w:rPr>
          <w:rStyle w:val="Emphasis"/>
          <w:highlight w:val="cyan"/>
        </w:rPr>
        <w:t>S</w:t>
      </w:r>
      <w:r>
        <w:rPr>
          <w:rStyle w:val="StyleUnderline"/>
        </w:rPr>
        <w:t>ervices</w:t>
      </w:r>
      <w:r>
        <w:rPr>
          <w:sz w:val="12"/>
        </w:rPr>
        <w:t xml:space="preserve"> and the Department of the Treasury </w:t>
      </w:r>
      <w:r w:rsidRPr="00327629">
        <w:rPr>
          <w:rStyle w:val="StyleUnderline"/>
          <w:highlight w:val="cyan"/>
        </w:rPr>
        <w:t>are</w:t>
      </w:r>
      <w:r>
        <w:rPr>
          <w:rStyle w:val="StyleUnderline"/>
        </w:rPr>
        <w:t xml:space="preserve"> "interested in </w:t>
      </w:r>
      <w:r w:rsidRPr="00327629">
        <w:rPr>
          <w:rStyle w:val="StyleUnderline"/>
          <w:highlight w:val="cyan"/>
        </w:rPr>
        <w:t>working</w:t>
      </w:r>
      <w:r>
        <w:rPr>
          <w:rStyle w:val="StyleUnderline"/>
        </w:rPr>
        <w:t xml:space="preserve"> with states</w:t>
      </w:r>
      <w:r>
        <w:rPr>
          <w:sz w:val="12"/>
        </w:rPr>
        <w:t xml:space="preserve"> on Section 1332 </w:t>
      </w:r>
      <w:r>
        <w:rPr>
          <w:rStyle w:val="StyleUnderline"/>
        </w:rPr>
        <w:t xml:space="preserve">that would </w:t>
      </w:r>
      <w:r>
        <w:rPr>
          <w:rStyle w:val="Emphasis"/>
        </w:rPr>
        <w:t xml:space="preserve">lower premium </w:t>
      </w:r>
      <w:r w:rsidRPr="00327629">
        <w:rPr>
          <w:rStyle w:val="Emphasis"/>
          <w:highlight w:val="cyan"/>
        </w:rPr>
        <w:t>for</w:t>
      </w:r>
      <w:r>
        <w:rPr>
          <w:rStyle w:val="Emphasis"/>
        </w:rPr>
        <w:t xml:space="preserve"> consumers</w:t>
      </w:r>
      <w:r>
        <w:rPr>
          <w:sz w:val="12"/>
        </w:rPr>
        <w:t xml:space="preserve">, </w:t>
      </w:r>
      <w:r>
        <w:rPr>
          <w:rStyle w:val="Emphasis"/>
        </w:rPr>
        <w:t xml:space="preserve">improve </w:t>
      </w:r>
      <w:r w:rsidRPr="00327629">
        <w:rPr>
          <w:rStyle w:val="Emphasis"/>
          <w:highlight w:val="cyan"/>
        </w:rPr>
        <w:t>market stability</w:t>
      </w:r>
      <w:r w:rsidRPr="00327629">
        <w:rPr>
          <w:sz w:val="12"/>
          <w:highlight w:val="cyan"/>
        </w:rPr>
        <w:t xml:space="preserve">, </w:t>
      </w:r>
      <w:r w:rsidRPr="00327629">
        <w:rPr>
          <w:rStyle w:val="StyleUnderline"/>
          <w:highlight w:val="cyan"/>
        </w:rPr>
        <w:t>and</w:t>
      </w:r>
      <w:r>
        <w:rPr>
          <w:sz w:val="12"/>
        </w:rPr>
        <w:t xml:space="preserve"> </w:t>
      </w:r>
      <w:r>
        <w:rPr>
          <w:rStyle w:val="Emphasis"/>
        </w:rPr>
        <w:t xml:space="preserve">increase </w:t>
      </w:r>
      <w:r w:rsidRPr="00327629">
        <w:rPr>
          <w:rStyle w:val="Emphasis"/>
          <w:highlight w:val="cyan"/>
        </w:rPr>
        <w:t>consumer choice</w:t>
      </w:r>
      <w:r>
        <w:rPr>
          <w:sz w:val="12"/>
        </w:rPr>
        <w:t>." Depending on how the feds choose to look at it, a</w:t>
      </w:r>
      <w:r>
        <w:rPr>
          <w:rStyle w:val="StyleUnderline"/>
        </w:rPr>
        <w:t xml:space="preserve"> </w:t>
      </w:r>
      <w:r w:rsidRPr="00327629">
        <w:rPr>
          <w:rStyle w:val="Emphasis"/>
          <w:highlight w:val="cyan"/>
        </w:rPr>
        <w:t>single-payer</w:t>
      </w:r>
      <w:r>
        <w:rPr>
          <w:rStyle w:val="Emphasis"/>
        </w:rPr>
        <w:t xml:space="preserve"> proposal might </w:t>
      </w:r>
      <w:r w:rsidRPr="00327629">
        <w:rPr>
          <w:rStyle w:val="Emphasis"/>
          <w:highlight w:val="cyan"/>
        </w:rPr>
        <w:t>fail to satisfy those</w:t>
      </w:r>
      <w:r>
        <w:rPr>
          <w:rStyle w:val="Emphasis"/>
        </w:rPr>
        <w:t xml:space="preserve"> intended goals</w:t>
      </w:r>
      <w:r>
        <w:rPr>
          <w:sz w:val="12"/>
        </w:rPr>
        <w:t xml:space="preserve">. </w:t>
      </w:r>
      <w:r>
        <w:rPr>
          <w:rStyle w:val="StyleUnderline"/>
        </w:rPr>
        <w:t>While California's proposal would lower premiums</w:t>
      </w:r>
      <w:r>
        <w:rPr>
          <w:sz w:val="12"/>
        </w:rPr>
        <w:t xml:space="preserve"> (by abolishing them altogether), </w:t>
      </w:r>
      <w:r>
        <w:rPr>
          <w:rStyle w:val="StyleUnderline"/>
        </w:rPr>
        <w:t xml:space="preserve">it's unclear whether </w:t>
      </w:r>
      <w:r>
        <w:rPr>
          <w:rStyle w:val="Emphasis"/>
        </w:rPr>
        <w:t>destroying</w:t>
      </w:r>
      <w:r>
        <w:rPr>
          <w:rStyle w:val="StyleUnderline"/>
        </w:rPr>
        <w:t xml:space="preserve"> the state's private health insurance market would count as </w:t>
      </w:r>
      <w:r>
        <w:rPr>
          <w:rStyle w:val="Emphasis"/>
        </w:rPr>
        <w:t>improving stability</w:t>
      </w:r>
      <w:r>
        <w:rPr>
          <w:sz w:val="12"/>
        </w:rPr>
        <w:t xml:space="preserve">. </w:t>
      </w:r>
      <w:r>
        <w:rPr>
          <w:rStyle w:val="StyleUnderline"/>
        </w:rPr>
        <w:t xml:space="preserve">Further, it is </w:t>
      </w:r>
      <w:r>
        <w:rPr>
          <w:rStyle w:val="Emphasis"/>
        </w:rPr>
        <w:t>difficult to argue that a single-payer system would "increase consumer choice,"</w:t>
      </w:r>
      <w:r>
        <w:rPr>
          <w:sz w:val="12"/>
        </w:rPr>
        <w:t xml:space="preserve"> since the only choices provided by the Healthy California Act would be to accept government-run health insurance or to leave the state. Wilensky says </w:t>
      </w:r>
      <w:r>
        <w:rPr>
          <w:rStyle w:val="StyleUnderline"/>
        </w:rPr>
        <w:t xml:space="preserve">the Trump administration could take a more expansive view of waivers to let states out from under some Obamacare regulations, but whether that permissive approach would extend to waivers for </w:t>
      </w:r>
      <w:r>
        <w:rPr>
          <w:rStyle w:val="Emphasis"/>
        </w:rPr>
        <w:t>single-payer systems</w:t>
      </w:r>
      <w:r>
        <w:rPr>
          <w:sz w:val="12"/>
        </w:rPr>
        <w:t xml:space="preserve"> like those proposed in California or New York </w:t>
      </w:r>
      <w:r>
        <w:rPr>
          <w:rStyle w:val="StyleUnderline"/>
        </w:rPr>
        <w:t>will remain</w:t>
      </w:r>
      <w:r>
        <w:rPr>
          <w:sz w:val="12"/>
        </w:rPr>
        <w:t xml:space="preserve"> </w:t>
      </w:r>
      <w:r>
        <w:rPr>
          <w:rStyle w:val="Emphasis"/>
        </w:rPr>
        <w:t>unknown</w:t>
      </w:r>
      <w:r>
        <w:rPr>
          <w:sz w:val="12"/>
        </w:rPr>
        <w:t xml:space="preserve"> until a state asks. Beyond the obvious reasons—HHS Secretary </w:t>
      </w:r>
      <w:r>
        <w:rPr>
          <w:rStyle w:val="StyleUnderline"/>
        </w:rPr>
        <w:t xml:space="preserve">Tom </w:t>
      </w:r>
      <w:r w:rsidRPr="00327629">
        <w:rPr>
          <w:rStyle w:val="StyleUnderline"/>
          <w:highlight w:val="cyan"/>
        </w:rPr>
        <w:t>Price</w:t>
      </w:r>
      <w:r>
        <w:rPr>
          <w:rStyle w:val="StyleUnderline"/>
        </w:rPr>
        <w:t xml:space="preserve"> is </w:t>
      </w:r>
      <w:r>
        <w:rPr>
          <w:rStyle w:val="Emphasis"/>
        </w:rPr>
        <w:t>no fan of single-payer</w:t>
      </w:r>
      <w:r>
        <w:rPr>
          <w:sz w:val="12"/>
        </w:rPr>
        <w:t xml:space="preserve"> health care </w:t>
      </w:r>
      <w:r>
        <w:rPr>
          <w:rStyle w:val="StyleUnderline"/>
        </w:rPr>
        <w:t xml:space="preserve">and </w:t>
      </w:r>
      <w:r w:rsidRPr="00327629">
        <w:rPr>
          <w:rStyle w:val="StyleUnderline"/>
          <w:highlight w:val="cyan"/>
        </w:rPr>
        <w:t>would</w:t>
      </w:r>
      <w:r>
        <w:rPr>
          <w:rStyle w:val="StyleUnderline"/>
        </w:rPr>
        <w:t xml:space="preserve"> be able to </w:t>
      </w:r>
      <w:r w:rsidRPr="00327629">
        <w:rPr>
          <w:rStyle w:val="Emphasis"/>
          <w:highlight w:val="cyan"/>
        </w:rPr>
        <w:t>block a waiver</w:t>
      </w:r>
      <w:r>
        <w:rPr>
          <w:sz w:val="12"/>
        </w:rPr>
        <w:t xml:space="preserve"> proposal </w:t>
      </w:r>
      <w:r>
        <w:rPr>
          <w:rStyle w:val="Emphasis"/>
        </w:rPr>
        <w:t>if he wanted</w:t>
      </w:r>
      <w:r>
        <w:rPr>
          <w:sz w:val="12"/>
        </w:rPr>
        <w:t xml:space="preserve">—there's plenty to suggest that the Trump administration would be skeptical of plan's like the one being crafted in California. For example, the fact the Healthy California Act would provide health </w:t>
      </w:r>
      <w:r w:rsidRPr="00327629">
        <w:rPr>
          <w:rStyle w:val="StyleUnderline"/>
          <w:highlight w:val="cyan"/>
        </w:rPr>
        <w:t xml:space="preserve">coverage to </w:t>
      </w:r>
      <w:r w:rsidRPr="00327629">
        <w:rPr>
          <w:rStyle w:val="Emphasis"/>
          <w:highlight w:val="cyan"/>
        </w:rPr>
        <w:t>undocumented immigrants</w:t>
      </w:r>
      <w:r>
        <w:rPr>
          <w:sz w:val="12"/>
        </w:rPr>
        <w:t xml:space="preserve">. Writing at National Review, Austin Yack says that </w:t>
      </w:r>
      <w:r>
        <w:rPr>
          <w:rStyle w:val="StyleUnderline"/>
        </w:rPr>
        <w:t xml:space="preserve">provision of the plan </w:t>
      </w:r>
      <w:r w:rsidRPr="00327629">
        <w:rPr>
          <w:rStyle w:val="StyleUnderline"/>
          <w:highlight w:val="cyan"/>
        </w:rPr>
        <w:t>makes it</w:t>
      </w:r>
      <w:r>
        <w:rPr>
          <w:rStyle w:val="StyleUnderline"/>
        </w:rPr>
        <w:t xml:space="preserve"> "</w:t>
      </w:r>
      <w:r>
        <w:rPr>
          <w:rStyle w:val="Emphasis"/>
        </w:rPr>
        <w:t xml:space="preserve">especially </w:t>
      </w:r>
      <w:r w:rsidRPr="00327629">
        <w:rPr>
          <w:rStyle w:val="Emphasis"/>
          <w:highlight w:val="cyan"/>
        </w:rPr>
        <w:t>unlikely"</w:t>
      </w:r>
      <w:r>
        <w:rPr>
          <w:rStyle w:val="Emphasis"/>
        </w:rPr>
        <w:t xml:space="preserve"> federal </w:t>
      </w:r>
      <w:r w:rsidRPr="00327629">
        <w:rPr>
          <w:rStyle w:val="Emphasis"/>
          <w:highlight w:val="cyan"/>
        </w:rPr>
        <w:t>officials</w:t>
      </w:r>
      <w:r w:rsidRPr="00327629">
        <w:rPr>
          <w:sz w:val="12"/>
          <w:highlight w:val="cyan"/>
        </w:rPr>
        <w:t xml:space="preserve"> </w:t>
      </w:r>
      <w:r w:rsidRPr="00327629">
        <w:rPr>
          <w:rStyle w:val="StyleUnderline"/>
          <w:highlight w:val="cyan"/>
        </w:rPr>
        <w:t>will look favorably</w:t>
      </w:r>
      <w:r>
        <w:rPr>
          <w:rStyle w:val="StyleUnderline"/>
        </w:rPr>
        <w:t xml:space="preserve"> on California's waiver request. In a review of single-payer legislative efforts in several states this weekend, The New York Times similarly conceded that getting federal waivers "might be </w:t>
      </w:r>
      <w:r>
        <w:rPr>
          <w:rStyle w:val="Emphasis"/>
        </w:rPr>
        <w:t>difficult with Trump appointees running the Department of Health and Human Services</w:t>
      </w:r>
      <w:r>
        <w:rPr>
          <w:sz w:val="12"/>
        </w:rPr>
        <w:t>." In general, the Times concluded, "</w:t>
      </w:r>
      <w:r>
        <w:rPr>
          <w:rStyle w:val="StyleUnderline"/>
        </w:rPr>
        <w:t>state and federal single-payer proposals appear mainly to embody the sweeping ambitions of a frustrated party</w:t>
      </w:r>
      <w:r>
        <w:rPr>
          <w:sz w:val="12"/>
        </w:rPr>
        <w:t xml:space="preserve">, rather than to map a clear way forward on policy." The legal issues are the most important, but it's worth noting that </w:t>
      </w:r>
      <w:r>
        <w:rPr>
          <w:rStyle w:val="StyleUnderline"/>
        </w:rPr>
        <w:t xml:space="preserve">states have </w:t>
      </w:r>
      <w:r>
        <w:rPr>
          <w:rStyle w:val="Emphasis"/>
        </w:rPr>
        <w:t>little hope of being able to pay</w:t>
      </w:r>
      <w:r>
        <w:rPr>
          <w:sz w:val="12"/>
        </w:rPr>
        <w:t xml:space="preserve"> for a single-payer plan </w:t>
      </w:r>
      <w:r>
        <w:rPr>
          <w:rStyle w:val="Emphasis"/>
        </w:rPr>
        <w:t>without</w:t>
      </w:r>
      <w:r>
        <w:rPr>
          <w:sz w:val="12"/>
        </w:rPr>
        <w:t xml:space="preserve"> getting </w:t>
      </w:r>
      <w:r>
        <w:rPr>
          <w:rStyle w:val="Emphasis"/>
        </w:rPr>
        <w:t>a federal waiver</w:t>
      </w:r>
      <w:r>
        <w:rPr>
          <w:sz w:val="12"/>
        </w:rPr>
        <w:t>—or, rather, they have even less hope of paying for it without them. Again, California's proposal is instructive. A new analysis released last week by researchers at the University of Massachusetts-Amherst suggests that California's single-payer system would cost about $400 billion annually. The study's authors say that considerable cost savings would be achieved through efficiency, but there's good reason to doubt that a government-run system would be more efficient than a private one. Even if the state somehow achieves those efficiencies, however, it would need to come up with about $330 billion. The majority of that total, according to the Amherst analysts, would come from repurposing existing federal health care funds. "Assuming the state is successful in obtained these waivers, these funds will provide $225 billion in funding for the state's single-payer program," the Amherst analysis estimates. With the waivers granted and repurposed federal funds flowing to the Healthy California Act, the state would still be facing more than $100 billion in tax increases to pay for the rest of the single-payer plan. Without the waivers and accompanying federal cash, the plan would be even more prohibitively expensive and would never have a chance of becoming reality. That's a lesson one state has already learned. Vermont experimented with single-payer health care, but ultimately abandoned the project in 2014 because it was too costly. The legislation passed by the Vermont legislature and signed by Gov. Peter Shumlin instructed the state to seek a Section 1332 waiver, but the state never got far enough down the road to begin that process. California and New Y</w:t>
      </w:r>
      <w:r w:rsidRPr="004A30CD">
        <w:rPr>
          <w:sz w:val="12"/>
        </w:rPr>
        <w:t xml:space="preserve">ork are both one step away from following Vermont down that path—and both will likely discover that the costs are similarly too high. </w:t>
      </w:r>
      <w:r w:rsidRPr="004A30CD">
        <w:rPr>
          <w:rStyle w:val="StyleUnderline"/>
        </w:rPr>
        <w:t xml:space="preserve">The waivers might be the </w:t>
      </w:r>
      <w:r w:rsidRPr="004A30CD">
        <w:rPr>
          <w:rStyle w:val="Emphasis"/>
        </w:rPr>
        <w:t>ultimate stumbling block</w:t>
      </w:r>
      <w:r w:rsidRPr="004A30CD">
        <w:rPr>
          <w:rStyle w:val="StyleUnderline"/>
        </w:rPr>
        <w:t xml:space="preserve">, but </w:t>
      </w:r>
      <w:r w:rsidRPr="004A30CD">
        <w:rPr>
          <w:rStyle w:val="Emphasis"/>
        </w:rPr>
        <w:t>hardly the only one</w:t>
      </w:r>
      <w:r w:rsidRPr="004A30CD">
        <w:rPr>
          <w:rStyle w:val="StyleUnderline"/>
        </w:rPr>
        <w:t xml:space="preserve">. Wilensky says the debate over the waivers is </w:t>
      </w:r>
      <w:r w:rsidRPr="004A30CD">
        <w:rPr>
          <w:rStyle w:val="Emphasis"/>
        </w:rPr>
        <w:t>secondary to the bigger questions about the future of health care</w:t>
      </w:r>
      <w:r w:rsidRPr="004A30CD">
        <w:rPr>
          <w:sz w:val="12"/>
        </w:rPr>
        <w:t xml:space="preserve"> in the United States, </w:t>
      </w:r>
      <w:r w:rsidRPr="004A30CD">
        <w:rPr>
          <w:rStyle w:val="StyleUnderline"/>
        </w:rPr>
        <w:t>and</w:t>
      </w:r>
      <w:r w:rsidRPr="004A30CD">
        <w:rPr>
          <w:sz w:val="12"/>
        </w:rPr>
        <w:t xml:space="preserve"> </w:t>
      </w:r>
      <w:r w:rsidRPr="004A30CD">
        <w:rPr>
          <w:rStyle w:val="Emphasis"/>
        </w:rPr>
        <w:t>how we pay for it</w:t>
      </w:r>
      <w:r w:rsidRPr="004A30CD">
        <w:rPr>
          <w:sz w:val="12"/>
        </w:rPr>
        <w:t>. Will people support health care proposals that come with massive tax increases? Will they give up the right to make their own choices about their health care? "At the end of the day," she says, "it's really a question of whether people in states will give that much power to the state government to make those decisions."</w:t>
      </w:r>
    </w:p>
    <w:p w14:paraId="769D6D61" w14:textId="77777777" w:rsidR="00AD628F" w:rsidRDefault="00AD628F" w:rsidP="00AD628F">
      <w:pPr>
        <w:pStyle w:val="Heading3"/>
      </w:pPr>
      <w:r>
        <w:t>States---ERISA---AT: Narrow</w:t>
      </w:r>
    </w:p>
    <w:p w14:paraId="107A20F2" w14:textId="77777777" w:rsidR="00AD628F" w:rsidRDefault="00AD628F" w:rsidP="00AD628F">
      <w:pPr>
        <w:pStyle w:val="Heading4"/>
      </w:pPr>
      <w:r>
        <w:t>It’s not narrow---courts will preempt the entire field</w:t>
      </w:r>
    </w:p>
    <w:p w14:paraId="384E9D63" w14:textId="77777777" w:rsidR="00AD628F" w:rsidRDefault="00AD628F" w:rsidP="00AD628F">
      <w:r>
        <w:t xml:space="preserve">Michael </w:t>
      </w:r>
      <w:r>
        <w:rPr>
          <w:b/>
        </w:rPr>
        <w:t>Serota &amp;</w:t>
      </w:r>
      <w:r>
        <w:t xml:space="preserve"> Michelle </w:t>
      </w:r>
      <w:r>
        <w:rPr>
          <w:b/>
        </w:rPr>
        <w:t>Singer 11</w:t>
      </w:r>
      <w:r>
        <w:t>. Michael Serota, J.D., University of California, Berkeley, School of Law. Law Clerk, U.S. Court of Appeals for the Armed Forces; Instructor, Georgetown Street Law Clinic. Michelle Singer, J.D., University of California, Berkeley, School of Law. Law Clerk, District of Columbia Court of Appeals. 2011. “Maintaining Healthy Laboratories of Experimentation: Federalism, Health Care Reform, and ERISA.” California Law Review, pp. 557–604.</w:t>
      </w:r>
    </w:p>
    <w:p w14:paraId="3AF89EA8" w14:textId="77777777" w:rsidR="00AD628F" w:rsidRDefault="00AD628F" w:rsidP="00AD628F">
      <w:pPr>
        <w:rPr>
          <w:sz w:val="14"/>
        </w:rPr>
      </w:pPr>
      <w:r>
        <w:rPr>
          <w:sz w:val="14"/>
        </w:rPr>
        <w:t xml:space="preserve">b. Preemption Provision's Legislative History </w:t>
      </w:r>
      <w:r>
        <w:rPr>
          <w:rStyle w:val="StyleUnderline"/>
        </w:rPr>
        <w:t>The</w:t>
      </w:r>
      <w:r>
        <w:rPr>
          <w:sz w:val="14"/>
        </w:rPr>
        <w:t xml:space="preserve"> </w:t>
      </w:r>
      <w:r>
        <w:rPr>
          <w:rStyle w:val="Emphasis"/>
        </w:rPr>
        <w:t>complexity</w:t>
      </w:r>
      <w:r>
        <w:rPr>
          <w:sz w:val="14"/>
        </w:rPr>
        <w:t xml:space="preserve"> </w:t>
      </w:r>
      <w:r>
        <w:rPr>
          <w:rStyle w:val="StyleUnderline"/>
        </w:rPr>
        <w:t>and</w:t>
      </w:r>
      <w:r>
        <w:rPr>
          <w:sz w:val="14"/>
        </w:rPr>
        <w:t xml:space="preserve"> </w:t>
      </w:r>
      <w:r>
        <w:rPr>
          <w:rStyle w:val="Emphasis"/>
        </w:rPr>
        <w:t>confusion</w:t>
      </w:r>
      <w:r>
        <w:rPr>
          <w:sz w:val="14"/>
        </w:rPr>
        <w:t xml:space="preserve"> </w:t>
      </w:r>
      <w:r>
        <w:rPr>
          <w:rStyle w:val="StyleUnderline"/>
        </w:rPr>
        <w:t>regarding ERISA preemption stem from the statute's</w:t>
      </w:r>
      <w:r>
        <w:rPr>
          <w:sz w:val="14"/>
        </w:rPr>
        <w:t xml:space="preserve"> </w:t>
      </w:r>
      <w:r>
        <w:rPr>
          <w:rStyle w:val="Emphasis"/>
        </w:rPr>
        <w:t>broad preemption provision</w:t>
      </w:r>
      <w:r>
        <w:rPr>
          <w:sz w:val="14"/>
        </w:rPr>
        <w:t xml:space="preserve">, </w:t>
      </w:r>
      <w:r>
        <w:rPr>
          <w:rStyle w:val="StyleUnderline"/>
        </w:rPr>
        <w:t xml:space="preserve">which purports to remove </w:t>
      </w:r>
      <w:r>
        <w:rPr>
          <w:rStyle w:val="Emphasis"/>
        </w:rPr>
        <w:t>all types of welfare benefit plans from state regulation</w:t>
      </w:r>
      <w:r>
        <w:rPr>
          <w:sz w:val="14"/>
        </w:rPr>
        <w:t>, but lacks the legislative materials to demonstrate that Congress intended to enact such sweeping reform. Indeed, while ERISA's pension plan provisions were the result of years of work, its final preemption language "was not disclosed until . . . 10 days before final action was taken on ERISA."181 This late addition occurred because the Conference Committee in charge of reconciling the House and Senate versions of ERISA was given less than a month to produce a finished product in time for a White House bill signing on Labor Day.is2 As ERISA's completion date drew near, the committee "inexplicably broadened ERISA's preemption provision beyond any preemption language previously recommended or considered, without any useful statement in the Conference Committee's report to explain its actions." 83 In fact, the only legislative history regarding the current preemption provision is found in floor statements made by three individual members of the conference committee, Representative Dent and Senators Harrison Williams and Javits.'1" The statements from all three, however, are of little help because each member confuses the principles of field and conflict preemption, 85</w:t>
      </w:r>
    </w:p>
    <w:p w14:paraId="6EEB55A4" w14:textId="77777777" w:rsidR="00AD628F" w:rsidRDefault="00AD628F" w:rsidP="00AD628F">
      <w:r>
        <w:t>***BEGIN FOOTNOTE***</w:t>
      </w:r>
    </w:p>
    <w:p w14:paraId="554160C6" w14:textId="77777777" w:rsidR="00AD628F" w:rsidRDefault="00AD628F" w:rsidP="00AD628F">
      <w:pPr>
        <w:rPr>
          <w:sz w:val="16"/>
        </w:rPr>
      </w:pPr>
      <w:r>
        <w:rPr>
          <w:sz w:val="16"/>
        </w:rPr>
        <w:t xml:space="preserve">185. See id at 980. For an explanation of the principles of field and conflict preemption, see Young, supra note 152, at 204 n.33 ("Conflict preemption refers to those cases where it is simply impossible to comply with state and federal requirements simultaneously. . . . </w:t>
      </w:r>
      <w:r>
        <w:rPr>
          <w:rStyle w:val="StyleUnderline"/>
        </w:rPr>
        <w:t>Field preemption refers to situations where it is technically possible to comply with both state and federal law, but courts determine that the federal government intended to</w:t>
      </w:r>
      <w:r>
        <w:rPr>
          <w:sz w:val="16"/>
        </w:rPr>
        <w:t xml:space="preserve"> </w:t>
      </w:r>
      <w:r>
        <w:rPr>
          <w:rStyle w:val="Emphasis"/>
        </w:rPr>
        <w:t>occupy the entire 'field'</w:t>
      </w:r>
      <w:r>
        <w:rPr>
          <w:sz w:val="16"/>
        </w:rPr>
        <w:t xml:space="preserve"> </w:t>
      </w:r>
      <w:r>
        <w:rPr>
          <w:rStyle w:val="StyleUnderline"/>
        </w:rPr>
        <w:t>and</w:t>
      </w:r>
      <w:r>
        <w:rPr>
          <w:sz w:val="16"/>
        </w:rPr>
        <w:t xml:space="preserve"> </w:t>
      </w:r>
      <w:r>
        <w:rPr>
          <w:rStyle w:val="Emphasis"/>
        </w:rPr>
        <w:t>displace state law</w:t>
      </w:r>
      <w:r>
        <w:rPr>
          <w:sz w:val="16"/>
        </w:rPr>
        <w:t xml:space="preserve">... . </w:t>
      </w:r>
      <w:r>
        <w:rPr>
          <w:rStyle w:val="StyleUnderline"/>
        </w:rPr>
        <w:t xml:space="preserve">These concepts </w:t>
      </w:r>
      <w:r>
        <w:rPr>
          <w:rStyle w:val="Emphasis"/>
        </w:rPr>
        <w:t>often overlap</w:t>
      </w:r>
      <w:r>
        <w:rPr>
          <w:sz w:val="16"/>
        </w:rPr>
        <w:t>; for example, an express preemption clause that speaks to some but not all issues can be used to guide courts in understanding the proper scope of field preemption.").</w:t>
      </w:r>
    </w:p>
    <w:p w14:paraId="482A70DC" w14:textId="77777777" w:rsidR="00AD628F" w:rsidRDefault="00AD628F" w:rsidP="00AD628F">
      <w:r>
        <w:t>***END FOOTNOTE***</w:t>
      </w:r>
    </w:p>
    <w:p w14:paraId="1F38751A" w14:textId="77777777" w:rsidR="00AD628F" w:rsidRDefault="00AD628F" w:rsidP="00AD628F">
      <w:pPr>
        <w:rPr>
          <w:sz w:val="16"/>
        </w:rPr>
      </w:pPr>
      <w:r>
        <w:rPr>
          <w:sz w:val="16"/>
        </w:rPr>
        <w:t xml:space="preserve">making it difficult to discern the intended scope of the preemption provision. For example, both Representative Dent and Senator </w:t>
      </w:r>
      <w:r>
        <w:rPr>
          <w:rStyle w:val="StyleUnderline"/>
        </w:rPr>
        <w:t>Williams explained that the conference committee intended ERISA to occupy the</w:t>
      </w:r>
      <w:r>
        <w:rPr>
          <w:sz w:val="16"/>
        </w:rPr>
        <w:t xml:space="preserve"> </w:t>
      </w:r>
      <w:r>
        <w:rPr>
          <w:rStyle w:val="Emphasis"/>
        </w:rPr>
        <w:t>entire field of employee benefits regulation</w:t>
      </w:r>
      <w:r>
        <w:rPr>
          <w:sz w:val="16"/>
        </w:rPr>
        <w:t xml:space="preserve"> </w:t>
      </w:r>
      <w:r>
        <w:rPr>
          <w:rStyle w:val="StyleUnderline"/>
        </w:rPr>
        <w:t>in order to "</w:t>
      </w:r>
      <w:r>
        <w:rPr>
          <w:rStyle w:val="Emphasis"/>
        </w:rPr>
        <w:t>eliminat[e] the threat of conflicting and inconsistent state and local regulation</w:t>
      </w:r>
      <w:r>
        <w:rPr>
          <w:sz w:val="16"/>
        </w:rPr>
        <w:t xml:space="preserve">."' 86 However, if the primary concern of these two members was inconsistent state regulation, then the assertion of exclusive federal jurisdiction is overbroad.'87 As Professor Donald Bogan explains, "[c]onflict preemption analysis would have been sufficient to nullify all state regulations inconsistent with ERISA without the need to usurp state regulatory authority in the historically state-regulated fields of health, accident, death, and disability benefits that ERISA does not pretend to regulate."' 8 8 These statements suggest that Congress neither fully contemplated nor necessarily intended the Supreme Court to interpret Section 514(a) with the broad approach to preemption that characterized the first two decades of its ERISA jurisprudence.s' Indeed, the Supreme Court itself admits that none of these statements are "particularly illuminating."'" This </w:t>
      </w:r>
      <w:r>
        <w:rPr>
          <w:rStyle w:val="StyleUnderline"/>
        </w:rPr>
        <w:t xml:space="preserve">ambiguity continues to </w:t>
      </w:r>
      <w:r>
        <w:rPr>
          <w:rStyle w:val="Emphasis"/>
        </w:rPr>
        <w:t>drive the current confusion</w:t>
      </w:r>
      <w:r>
        <w:rPr>
          <w:rStyle w:val="StyleUnderline"/>
        </w:rPr>
        <w:t xml:space="preserve"> in the federal judiciary's approach to ERISA preemption</w:t>
      </w:r>
      <w:r>
        <w:rPr>
          <w:sz w:val="16"/>
        </w:rPr>
        <w:t>.</w:t>
      </w:r>
    </w:p>
    <w:p w14:paraId="53F11D5E" w14:textId="77777777" w:rsidR="00AD628F" w:rsidRDefault="00AD628F" w:rsidP="00AD628F">
      <w:pPr>
        <w:pStyle w:val="Heading2"/>
      </w:pPr>
      <w:r>
        <w:t>AT: Funding Planks</w:t>
      </w:r>
    </w:p>
    <w:p w14:paraId="64007E75" w14:textId="77777777" w:rsidR="00AD628F" w:rsidRDefault="00AD628F" w:rsidP="00AD628F">
      <w:pPr>
        <w:pStyle w:val="Heading3"/>
      </w:pPr>
      <w:r>
        <w:t>BBAs---2AC</w:t>
      </w:r>
    </w:p>
    <w:p w14:paraId="02002A25" w14:textId="77777777" w:rsidR="00AD628F" w:rsidRPr="0047195D" w:rsidRDefault="00AD628F" w:rsidP="00AD628F">
      <w:pPr>
        <w:pStyle w:val="Heading4"/>
        <w:rPr>
          <w:u w:val="single"/>
        </w:rPr>
      </w:pPr>
      <w:r>
        <w:t xml:space="preserve">Both repeals AND </w:t>
      </w:r>
      <w:r>
        <w:rPr>
          <w:u w:val="single"/>
        </w:rPr>
        <w:t>exceptions</w:t>
      </w:r>
      <w:r>
        <w:t xml:space="preserve"> from BBAs </w:t>
      </w:r>
      <w:r>
        <w:rPr>
          <w:u w:val="single"/>
        </w:rPr>
        <w:t>reduce revenue</w:t>
      </w:r>
      <w:r>
        <w:t xml:space="preserve"> by increasing </w:t>
      </w:r>
      <w:r>
        <w:rPr>
          <w:u w:val="single"/>
        </w:rPr>
        <w:t>borrowing costs</w:t>
      </w:r>
      <w:r>
        <w:t xml:space="preserve"> AND </w:t>
      </w:r>
      <w:r>
        <w:rPr>
          <w:u w:val="single"/>
        </w:rPr>
        <w:t>freaking out bond markets</w:t>
      </w:r>
    </w:p>
    <w:p w14:paraId="5B5D8689" w14:textId="77777777" w:rsidR="00AD628F" w:rsidRPr="0047195D" w:rsidRDefault="00AD628F" w:rsidP="00AD628F">
      <w:r>
        <w:t xml:space="preserve">Joe </w:t>
      </w:r>
      <w:r w:rsidRPr="0047195D">
        <w:rPr>
          <w:b/>
        </w:rPr>
        <w:t>Stone 14</w:t>
      </w:r>
      <w:r w:rsidRPr="0047195D">
        <w:t>, Professor Emeritus of Economics at the University of Oregon, PhD, Economics, Michigan State University, M.A., Economics, Michigan State University, July 20</w:t>
      </w:r>
      <w:r>
        <w:t xml:space="preserve">, </w:t>
      </w:r>
      <w:r w:rsidRPr="0047195D">
        <w:t>“Do balanced-budget rules increase growth?” https://mpra.ub.uni-muenchen.de/57605/13/MPRA_paper_57605.pdf</w:t>
      </w:r>
    </w:p>
    <w:p w14:paraId="2DFF1F59" w14:textId="77777777" w:rsidR="00AD628F" w:rsidRPr="0047195D" w:rsidRDefault="00AD628F" w:rsidP="00AD628F">
      <w:pPr>
        <w:rPr>
          <w:rFonts w:cstheme="minorHAnsi"/>
          <w:sz w:val="16"/>
        </w:rPr>
      </w:pPr>
      <w:r w:rsidRPr="0047195D">
        <w:rPr>
          <w:rFonts w:cstheme="minorHAnsi"/>
          <w:sz w:val="16"/>
        </w:rPr>
        <w:t xml:space="preserve">VI. DISCUSSION </w:t>
      </w:r>
      <w:r w:rsidRPr="0047195D">
        <w:rPr>
          <w:rStyle w:val="StyleUnderline"/>
          <w:rFonts w:cstheme="minorHAnsi"/>
        </w:rPr>
        <w:t xml:space="preserve">Given the </w:t>
      </w:r>
      <w:r w:rsidRPr="0047195D">
        <w:rPr>
          <w:rStyle w:val="Emphasis"/>
          <w:rFonts w:cstheme="minorHAnsi"/>
        </w:rPr>
        <w:t>regression estimates</w:t>
      </w:r>
      <w:r w:rsidRPr="0047195D">
        <w:rPr>
          <w:rFonts w:cstheme="minorHAnsi"/>
          <w:sz w:val="16"/>
        </w:rPr>
        <w:t xml:space="preserve"> </w:t>
      </w:r>
      <w:r w:rsidRPr="0047195D">
        <w:rPr>
          <w:rStyle w:val="StyleUnderline"/>
          <w:rFonts w:cstheme="minorHAnsi"/>
        </w:rPr>
        <w:t>in Table (2), we are now in a position to discuss whether or not BBRs change the effect of debt on growth</w:t>
      </w:r>
      <w:r w:rsidRPr="0047195D">
        <w:rPr>
          <w:rFonts w:cstheme="minorHAnsi"/>
          <w:sz w:val="16"/>
        </w:rPr>
        <w:t xml:space="preserve">, and if so, how. </w:t>
      </w:r>
      <w:r w:rsidRPr="0047195D">
        <w:rPr>
          <w:rStyle w:val="StyleUnderline"/>
          <w:rFonts w:cstheme="minorHAnsi"/>
        </w:rPr>
        <w:t>The</w:t>
      </w:r>
      <w:r w:rsidRPr="0047195D">
        <w:rPr>
          <w:rFonts w:cstheme="minorHAnsi"/>
          <w:sz w:val="16"/>
        </w:rPr>
        <w:t xml:space="preserve"> </w:t>
      </w:r>
      <w:r w:rsidRPr="0047195D">
        <w:rPr>
          <w:rStyle w:val="Emphasis"/>
          <w:rFonts w:cstheme="minorHAnsi"/>
        </w:rPr>
        <w:t>significantly positive coefficient</w:t>
      </w:r>
      <w:r w:rsidRPr="0047195D">
        <w:rPr>
          <w:rFonts w:cstheme="minorHAnsi"/>
          <w:sz w:val="16"/>
        </w:rPr>
        <w:t xml:space="preserve"> </w:t>
      </w:r>
      <w:r w:rsidRPr="0047195D">
        <w:rPr>
          <w:rStyle w:val="StyleUnderline"/>
          <w:rFonts w:cstheme="minorHAnsi"/>
        </w:rPr>
        <w:t xml:space="preserve">for the </w:t>
      </w:r>
      <w:r w:rsidRPr="0047195D">
        <w:rPr>
          <w:rStyle w:val="Emphasis"/>
          <w:rFonts w:cstheme="minorHAnsi"/>
        </w:rPr>
        <w:t>ACIR-debt interaction</w:t>
      </w:r>
      <w:r w:rsidRPr="0047195D">
        <w:rPr>
          <w:rStyle w:val="StyleUnderline"/>
          <w:rFonts w:cstheme="minorHAnsi"/>
        </w:rPr>
        <w:t xml:space="preserve"> suggests that the answer to the first question is ‘yes’: </w:t>
      </w:r>
      <w:r w:rsidRPr="0047195D">
        <w:rPr>
          <w:rStyle w:val="Emphasis"/>
          <w:rFonts w:cstheme="minorHAnsi"/>
        </w:rPr>
        <w:t xml:space="preserve">more stringent </w:t>
      </w:r>
      <w:r w:rsidRPr="00EC7748">
        <w:rPr>
          <w:rStyle w:val="Emphasis"/>
          <w:rFonts w:cstheme="minorHAnsi"/>
          <w:highlight w:val="cyan"/>
        </w:rPr>
        <w:t>BBRs</w:t>
      </w:r>
      <w:r w:rsidRPr="00EC7748">
        <w:rPr>
          <w:rStyle w:val="StyleUnderline"/>
          <w:rFonts w:cstheme="minorHAnsi"/>
          <w:highlight w:val="cyan"/>
        </w:rPr>
        <w:t xml:space="preserve"> make debt </w:t>
      </w:r>
      <w:r w:rsidRPr="00EC7748">
        <w:rPr>
          <w:rStyle w:val="Emphasis"/>
          <w:rFonts w:cstheme="minorHAnsi"/>
          <w:highlight w:val="cyan"/>
        </w:rPr>
        <w:t>more productive</w:t>
      </w:r>
      <w:r w:rsidRPr="0047195D">
        <w:rPr>
          <w:rFonts w:cstheme="minorHAnsi"/>
          <w:sz w:val="16"/>
        </w:rPr>
        <w:t xml:space="preserve">, </w:t>
      </w:r>
      <w:r w:rsidRPr="0047195D">
        <w:rPr>
          <w:rStyle w:val="StyleUnderline"/>
          <w:rFonts w:cstheme="minorHAnsi"/>
        </w:rPr>
        <w:t xml:space="preserve">consistent with the WW view that these </w:t>
      </w:r>
      <w:r w:rsidRPr="00EC7748">
        <w:rPr>
          <w:rStyle w:val="StyleUnderline"/>
          <w:rFonts w:cstheme="minorHAnsi"/>
          <w:highlight w:val="cyan"/>
        </w:rPr>
        <w:t>rules increase</w:t>
      </w:r>
      <w:r w:rsidRPr="0047195D">
        <w:rPr>
          <w:rStyle w:val="StyleUnderline"/>
          <w:rFonts w:cstheme="minorHAnsi"/>
        </w:rPr>
        <w:t xml:space="preserve"> the </w:t>
      </w:r>
      <w:r w:rsidRPr="00EC7748">
        <w:rPr>
          <w:rStyle w:val="StyleUnderline"/>
          <w:rFonts w:cstheme="minorHAnsi"/>
          <w:highlight w:val="cyan"/>
        </w:rPr>
        <w:t>productiveness</w:t>
      </w:r>
      <w:r w:rsidRPr="0047195D">
        <w:rPr>
          <w:rStyle w:val="StyleUnderline"/>
          <w:rFonts w:cstheme="minorHAnsi"/>
        </w:rPr>
        <w:t xml:space="preserve"> of debt </w:t>
      </w:r>
      <w:r w:rsidRPr="00EC7748">
        <w:rPr>
          <w:rStyle w:val="StyleUnderline"/>
          <w:rFonts w:cstheme="minorHAnsi"/>
          <w:highlight w:val="cyan"/>
        </w:rPr>
        <w:t>by restricting borrowing to productive</w:t>
      </w:r>
      <w:r w:rsidRPr="0047195D">
        <w:rPr>
          <w:rStyle w:val="StyleUnderline"/>
          <w:rFonts w:cstheme="minorHAnsi"/>
        </w:rPr>
        <w:t xml:space="preserve"> public </w:t>
      </w:r>
      <w:r w:rsidRPr="00EC7748">
        <w:rPr>
          <w:rStyle w:val="StyleUnderline"/>
          <w:rFonts w:cstheme="minorHAnsi"/>
          <w:highlight w:val="cyan"/>
        </w:rPr>
        <w:t>infrastructure</w:t>
      </w:r>
      <w:r w:rsidRPr="0047195D">
        <w:rPr>
          <w:rFonts w:cstheme="minorHAnsi"/>
          <w:sz w:val="16"/>
        </w:rPr>
        <w:t xml:space="preserve">. </w:t>
      </w:r>
      <w:r w:rsidRPr="0047195D">
        <w:rPr>
          <w:rStyle w:val="StyleUnderline"/>
          <w:rFonts w:cstheme="minorHAnsi"/>
        </w:rPr>
        <w:t xml:space="preserve">This effect could work either directly through the </w:t>
      </w:r>
      <w:r w:rsidRPr="0047195D">
        <w:rPr>
          <w:rStyle w:val="Emphasis"/>
          <w:rFonts w:cstheme="minorHAnsi"/>
        </w:rPr>
        <w:t>greater productivity of investments</w:t>
      </w:r>
      <w:r w:rsidRPr="0047195D">
        <w:rPr>
          <w:rStyle w:val="StyleUnderline"/>
          <w:rFonts w:cstheme="minorHAnsi"/>
        </w:rPr>
        <w:t xml:space="preserve"> in public infrastructure or more indirectly by assuring lenders that future borrowing will be limited to public infrastructure, resulting in </w:t>
      </w:r>
      <w:r w:rsidRPr="0047195D">
        <w:rPr>
          <w:rStyle w:val="Emphasis"/>
          <w:rFonts w:cstheme="minorHAnsi"/>
        </w:rPr>
        <w:t>lower costs</w:t>
      </w:r>
      <w:r w:rsidRPr="0047195D">
        <w:rPr>
          <w:rStyle w:val="StyleUnderline"/>
          <w:rFonts w:cstheme="minorHAnsi"/>
        </w:rPr>
        <w:t xml:space="preserve"> of </w:t>
      </w:r>
      <w:r w:rsidRPr="0047195D">
        <w:rPr>
          <w:rStyle w:val="Emphasis"/>
          <w:rFonts w:cstheme="minorHAnsi"/>
        </w:rPr>
        <w:t>borrowing</w:t>
      </w:r>
      <w:r w:rsidRPr="0047195D">
        <w:rPr>
          <w:rFonts w:cstheme="minorHAnsi"/>
          <w:sz w:val="16"/>
        </w:rPr>
        <w:t xml:space="preserve">. </w:t>
      </w:r>
      <w:r w:rsidRPr="0047195D">
        <w:rPr>
          <w:rStyle w:val="StyleUnderline"/>
          <w:rFonts w:cstheme="minorHAnsi"/>
        </w:rPr>
        <w:t xml:space="preserve">Both channels are consistent with the evidence in Alt and Lowry (1997) and others that </w:t>
      </w:r>
      <w:r w:rsidRPr="00EC7748">
        <w:rPr>
          <w:rStyle w:val="Emphasis"/>
          <w:rFonts w:cstheme="minorHAnsi"/>
          <w:highlight w:val="cyan"/>
        </w:rPr>
        <w:t>borrowing costs</w:t>
      </w:r>
      <w:r w:rsidRPr="00EC7748">
        <w:rPr>
          <w:rStyle w:val="StyleUnderline"/>
          <w:rFonts w:cstheme="minorHAnsi"/>
          <w:highlight w:val="cyan"/>
        </w:rPr>
        <w:t xml:space="preserve"> are lower for states with </w:t>
      </w:r>
      <w:r w:rsidRPr="00EC7748">
        <w:rPr>
          <w:rStyle w:val="Emphasis"/>
          <w:rFonts w:cstheme="minorHAnsi"/>
          <w:highlight w:val="cyan"/>
        </w:rPr>
        <w:t>more stringent budget rules</w:t>
      </w:r>
      <w:r w:rsidRPr="0047195D">
        <w:rPr>
          <w:rFonts w:cstheme="minorHAnsi"/>
          <w:sz w:val="16"/>
        </w:rPr>
        <w:t xml:space="preserve">. How large is the effect of BBRs on the productivity of debt in terms of growth? </w:t>
      </w:r>
      <w:r w:rsidRPr="00EC7748">
        <w:rPr>
          <w:rStyle w:val="Emphasis"/>
          <w:rFonts w:cstheme="minorHAnsi"/>
          <w:highlight w:val="cyan"/>
        </w:rPr>
        <w:t>With no BBR</w:t>
      </w:r>
      <w:r w:rsidRPr="0047195D">
        <w:rPr>
          <w:rStyle w:val="Emphasis"/>
          <w:rFonts w:cstheme="minorHAnsi"/>
        </w:rPr>
        <w:t xml:space="preserve"> in place</w:t>
      </w:r>
      <w:r w:rsidRPr="0047195D">
        <w:rPr>
          <w:rFonts w:cstheme="minorHAnsi"/>
          <w:sz w:val="16"/>
        </w:rPr>
        <w:t xml:space="preserve"> </w:t>
      </w:r>
      <w:r w:rsidRPr="0047195D">
        <w:rPr>
          <w:rStyle w:val="StyleUnderline"/>
          <w:rFonts w:cstheme="minorHAnsi"/>
        </w:rPr>
        <w:t xml:space="preserve">(i.e., with an ACIR index of zero) and evaluated at sample means, the coefficients in Table (2) indicate that </w:t>
      </w:r>
      <w:r w:rsidRPr="00EC7748">
        <w:rPr>
          <w:rStyle w:val="StyleUnderline"/>
          <w:rFonts w:cstheme="minorHAnsi"/>
          <w:highlight w:val="cyan"/>
        </w:rPr>
        <w:t>a one standard-deviation increase in the stock of debt</w:t>
      </w:r>
      <w:r w:rsidRPr="0047195D">
        <w:rPr>
          <w:rStyle w:val="StyleUnderline"/>
          <w:rFonts w:cstheme="minorHAnsi"/>
        </w:rPr>
        <w:t xml:space="preserve"> (an increase of </w:t>
      </w:r>
      <w:r w:rsidRPr="0047195D">
        <w:rPr>
          <w:rStyle w:val="Emphasis"/>
          <w:rFonts w:cstheme="minorHAnsi"/>
        </w:rPr>
        <w:t>5.6 percent</w:t>
      </w:r>
      <w:r w:rsidRPr="0047195D">
        <w:rPr>
          <w:rStyle w:val="StyleUnderline"/>
          <w:rFonts w:cstheme="minorHAnsi"/>
        </w:rPr>
        <w:t xml:space="preserve"> of personal income) </w:t>
      </w:r>
      <w:r w:rsidRPr="00EC7748">
        <w:rPr>
          <w:rStyle w:val="Emphasis"/>
          <w:rFonts w:cstheme="minorHAnsi"/>
          <w:highlight w:val="cyan"/>
        </w:rPr>
        <w:t>decreases</w:t>
      </w:r>
      <w:r w:rsidRPr="00EC7748">
        <w:rPr>
          <w:rStyle w:val="StyleUnderline"/>
          <w:rFonts w:cstheme="minorHAnsi"/>
          <w:highlight w:val="cyan"/>
        </w:rPr>
        <w:t xml:space="preserve"> the</w:t>
      </w:r>
      <w:r w:rsidRPr="0047195D">
        <w:rPr>
          <w:rStyle w:val="StyleUnderline"/>
          <w:rFonts w:cstheme="minorHAnsi"/>
        </w:rPr>
        <w:t xml:space="preserve"> steady-state (five-year) </w:t>
      </w:r>
      <w:r w:rsidRPr="00EC7748">
        <w:rPr>
          <w:rStyle w:val="Emphasis"/>
          <w:rFonts w:cstheme="minorHAnsi"/>
          <w:highlight w:val="cyan"/>
        </w:rPr>
        <w:t>growth rate</w:t>
      </w:r>
      <w:r w:rsidRPr="00EC7748">
        <w:rPr>
          <w:rStyle w:val="StyleUnderline"/>
          <w:rFonts w:cstheme="minorHAnsi"/>
          <w:highlight w:val="cyan"/>
        </w:rPr>
        <w:t xml:space="preserve"> by </w:t>
      </w:r>
      <w:r w:rsidRPr="00EC7748">
        <w:rPr>
          <w:rStyle w:val="Emphasis"/>
          <w:rFonts w:cstheme="minorHAnsi"/>
          <w:highlight w:val="cyan"/>
        </w:rPr>
        <w:t>17.4 percent</w:t>
      </w:r>
      <w:r w:rsidRPr="00EC7748">
        <w:rPr>
          <w:rStyle w:val="StyleUnderline"/>
          <w:rFonts w:cstheme="minorHAnsi"/>
          <w:highlight w:val="cyan"/>
        </w:rPr>
        <w:t xml:space="preserve"> of </w:t>
      </w:r>
      <w:r w:rsidRPr="00EC7748">
        <w:rPr>
          <w:rStyle w:val="Emphasis"/>
          <w:rFonts w:cstheme="minorHAnsi"/>
          <w:highlight w:val="cyan"/>
        </w:rPr>
        <w:t>real income</w:t>
      </w:r>
      <w:r w:rsidRPr="0047195D">
        <w:rPr>
          <w:rFonts w:cstheme="minorHAnsi"/>
          <w:sz w:val="16"/>
        </w:rPr>
        <w:t xml:space="preserve">—just over 3 percent per year. However, </w:t>
      </w:r>
      <w:r w:rsidRPr="0047195D">
        <w:rPr>
          <w:rStyle w:val="Emphasis"/>
          <w:rFonts w:cstheme="minorHAnsi"/>
        </w:rPr>
        <w:t>with a strict BBR in place</w:t>
      </w:r>
      <w:r w:rsidRPr="0047195D">
        <w:rPr>
          <w:rFonts w:cstheme="minorHAnsi"/>
          <w:sz w:val="16"/>
        </w:rPr>
        <w:t xml:space="preserve"> (i.e., with an ACIR index of 10), </w:t>
      </w:r>
      <w:r w:rsidRPr="0047195D">
        <w:rPr>
          <w:rStyle w:val="StyleUnderline"/>
          <w:rFonts w:cstheme="minorHAnsi"/>
        </w:rPr>
        <w:t xml:space="preserve">the coefficients predict instead an </w:t>
      </w:r>
      <w:r w:rsidRPr="0047195D">
        <w:rPr>
          <w:rStyle w:val="Emphasis"/>
          <w:rFonts w:cstheme="minorHAnsi"/>
        </w:rPr>
        <w:t>increase</w:t>
      </w:r>
      <w:r w:rsidRPr="0047195D">
        <w:rPr>
          <w:rStyle w:val="StyleUnderline"/>
          <w:rFonts w:cstheme="minorHAnsi"/>
        </w:rPr>
        <w:t xml:space="preserve"> in the steady-state (fiveyear) growth rate of about </w:t>
      </w:r>
      <w:r w:rsidRPr="0047195D">
        <w:rPr>
          <w:rStyle w:val="Emphasis"/>
          <w:rFonts w:cstheme="minorHAnsi"/>
        </w:rPr>
        <w:t>15 percent</w:t>
      </w:r>
      <w:r w:rsidRPr="0047195D">
        <w:rPr>
          <w:rStyle w:val="StyleUnderline"/>
          <w:rFonts w:cstheme="minorHAnsi"/>
        </w:rPr>
        <w:t xml:space="preserve"> for a one-standard-deviation increase in debt</w:t>
      </w:r>
      <w:r w:rsidRPr="0047195D">
        <w:rPr>
          <w:rFonts w:cstheme="minorHAnsi"/>
          <w:sz w:val="16"/>
        </w:rPr>
        <w:t xml:space="preserve">. VII. </w:t>
      </w:r>
      <w:r w:rsidRPr="0047195D">
        <w:rPr>
          <w:rStyle w:val="Emphasis"/>
          <w:rFonts w:cstheme="minorHAnsi"/>
        </w:rPr>
        <w:t>POLICY CONSIDERATIONS</w:t>
      </w:r>
      <w:r w:rsidRPr="0047195D">
        <w:rPr>
          <w:rFonts w:cstheme="minorHAnsi"/>
          <w:sz w:val="16"/>
        </w:rPr>
        <w:t xml:space="preserve"> Evidence elsewhere indicates that </w:t>
      </w:r>
      <w:r w:rsidRPr="00EC7748">
        <w:rPr>
          <w:rStyle w:val="Emphasis"/>
          <w:rFonts w:cstheme="minorHAnsi"/>
          <w:highlight w:val="cyan"/>
        </w:rPr>
        <w:t>balanced-budget rules</w:t>
      </w:r>
      <w:r w:rsidRPr="0047195D">
        <w:rPr>
          <w:rStyle w:val="Emphasis"/>
          <w:rFonts w:cstheme="minorHAnsi"/>
        </w:rPr>
        <w:t xml:space="preserve"> [BBRs]</w:t>
      </w:r>
      <w:r w:rsidRPr="0047195D">
        <w:rPr>
          <w:rFonts w:cstheme="minorHAnsi"/>
          <w:sz w:val="16"/>
        </w:rPr>
        <w:t xml:space="preserve"> </w:t>
      </w:r>
      <w:r w:rsidRPr="00EC7748">
        <w:rPr>
          <w:rStyle w:val="StyleUnderline"/>
          <w:rFonts w:cstheme="minorHAnsi"/>
          <w:highlight w:val="cyan"/>
        </w:rPr>
        <w:t xml:space="preserve">lower borrowing costs and </w:t>
      </w:r>
      <w:r w:rsidRPr="00EC7748">
        <w:rPr>
          <w:rStyle w:val="Emphasis"/>
          <w:rFonts w:cstheme="minorHAnsi"/>
          <w:highlight w:val="cyan"/>
        </w:rPr>
        <w:t>restrain levels of state</w:t>
      </w:r>
      <w:r w:rsidRPr="0047195D">
        <w:rPr>
          <w:rFonts w:cstheme="minorHAnsi"/>
          <w:sz w:val="16"/>
        </w:rPr>
        <w:t xml:space="preserve"> and local </w:t>
      </w:r>
      <w:r w:rsidRPr="0047195D">
        <w:rPr>
          <w:rStyle w:val="Emphasis"/>
          <w:rFonts w:cstheme="minorHAnsi"/>
        </w:rPr>
        <w:t>debt</w:t>
      </w:r>
      <w:r w:rsidRPr="0047195D">
        <w:rPr>
          <w:rFonts w:cstheme="minorHAnsi"/>
          <w:sz w:val="16"/>
        </w:rPr>
        <w:t xml:space="preserve">. Our evidence also indicates that </w:t>
      </w:r>
      <w:r w:rsidRPr="0047195D">
        <w:rPr>
          <w:rStyle w:val="StyleUnderline"/>
          <w:rFonts w:cstheme="minorHAnsi"/>
        </w:rPr>
        <w:t>high levels of debt</w:t>
      </w:r>
      <w:r w:rsidRPr="0047195D">
        <w:rPr>
          <w:rFonts w:cstheme="minorHAnsi"/>
          <w:sz w:val="16"/>
        </w:rPr>
        <w:t xml:space="preserve"> can </w:t>
      </w:r>
      <w:r w:rsidRPr="0047195D">
        <w:rPr>
          <w:rStyle w:val="Emphasis"/>
          <w:rFonts w:cstheme="minorHAnsi"/>
        </w:rPr>
        <w:t>slow growth</w:t>
      </w:r>
      <w:r w:rsidRPr="0047195D">
        <w:rPr>
          <w:rFonts w:cstheme="minorHAnsi"/>
          <w:sz w:val="16"/>
        </w:rPr>
        <w:t xml:space="preserve">, but our unique contribution is to provide an arguably well-identified test of the hypothesis that </w:t>
      </w:r>
      <w:r w:rsidRPr="0047195D">
        <w:rPr>
          <w:rStyle w:val="Emphasis"/>
          <w:rFonts w:cstheme="minorHAnsi"/>
        </w:rPr>
        <w:t>state-level balanced-budget restrictions [BBRs]</w:t>
      </w:r>
      <w:r w:rsidRPr="0047195D">
        <w:rPr>
          <w:rFonts w:cstheme="minorHAnsi"/>
          <w:sz w:val="16"/>
        </w:rPr>
        <w:t xml:space="preserve"> </w:t>
      </w:r>
      <w:r w:rsidRPr="0047195D">
        <w:rPr>
          <w:rStyle w:val="StyleUnderline"/>
          <w:rFonts w:cstheme="minorHAnsi"/>
        </w:rPr>
        <w:t xml:space="preserve">in the U. S. </w:t>
      </w:r>
      <w:r w:rsidRPr="0047195D">
        <w:rPr>
          <w:rStyle w:val="Emphasis"/>
          <w:rFonts w:cstheme="minorHAnsi"/>
        </w:rPr>
        <w:t>increase growth</w:t>
      </w:r>
      <w:r w:rsidRPr="0047195D">
        <w:rPr>
          <w:rFonts w:cstheme="minorHAnsi"/>
          <w:sz w:val="16"/>
        </w:rPr>
        <w:t xml:space="preserve"> </w:t>
      </w:r>
      <w:r w:rsidRPr="0047195D">
        <w:rPr>
          <w:rStyle w:val="StyleUnderline"/>
          <w:rFonts w:cstheme="minorHAnsi"/>
        </w:rPr>
        <w:t>by restricting borrowing to productive public infrastructure</w:t>
      </w:r>
      <w:r w:rsidRPr="0047195D">
        <w:rPr>
          <w:rFonts w:cstheme="minorHAnsi"/>
          <w:sz w:val="16"/>
        </w:rPr>
        <w:t xml:space="preserve">. </w:t>
      </w:r>
      <w:r w:rsidRPr="0047195D">
        <w:rPr>
          <w:rStyle w:val="StyleUnderline"/>
          <w:rFonts w:cstheme="minorHAnsi"/>
        </w:rPr>
        <w:t xml:space="preserve">Evidence that state </w:t>
      </w:r>
      <w:r w:rsidRPr="00EC7748">
        <w:rPr>
          <w:rStyle w:val="StyleUnderline"/>
          <w:rFonts w:cstheme="minorHAnsi"/>
          <w:highlight w:val="cyan"/>
        </w:rPr>
        <w:t>balanced-budget restrictions increase growth</w:t>
      </w:r>
      <w:r w:rsidRPr="0047195D">
        <w:rPr>
          <w:rFonts w:cstheme="minorHAnsi"/>
          <w:sz w:val="16"/>
        </w:rPr>
        <w:t xml:space="preserve"> via this channel provides the first formal test of the WW hypothesis and adds a new perspective to the effects of balanced-budget rules by suggesting that the benefits of tax smoothing and fiscal flexibility (permitted in the absence of a balanced-budget restriction) may come at the expense of lower growth. We close however, with caveats; we provide evidence relevant to the WW hypothesis, not a comprehensive analysis of the merits of balanced-budget and other fiscal restrictions. In particular, the context for fiscal policy differs in obvious and important ways for countries and sub-national states. Auerbach (2007) for example, analyzes federal fiscal policy ‘rules’ and issues for recent decades.</w:t>
      </w:r>
    </w:p>
    <w:p w14:paraId="2F626131" w14:textId="77777777" w:rsidR="00AD628F" w:rsidRDefault="00AD628F" w:rsidP="00AD628F">
      <w:pPr>
        <w:pStyle w:val="Heading3"/>
      </w:pPr>
      <w:r>
        <w:t>BBAs---Bond Markets</w:t>
      </w:r>
    </w:p>
    <w:p w14:paraId="6C374FB1" w14:textId="77777777" w:rsidR="00AD628F" w:rsidRPr="0047195D" w:rsidRDefault="00AD628F" w:rsidP="00AD628F">
      <w:pPr>
        <w:pStyle w:val="Heading4"/>
      </w:pPr>
      <w:r>
        <w:t>Rolling back BBAs doesn’t solve</w:t>
      </w:r>
    </w:p>
    <w:p w14:paraId="20F930AA" w14:textId="77777777" w:rsidR="00AD628F" w:rsidRDefault="00AD628F" w:rsidP="00AD628F">
      <w:r>
        <w:t xml:space="preserve">Robert C. </w:t>
      </w:r>
      <w:r w:rsidRPr="0047195D">
        <w:rPr>
          <w:b/>
        </w:rPr>
        <w:t>Lowry &amp;</w:t>
      </w:r>
      <w:r>
        <w:t xml:space="preserve"> James E. </w:t>
      </w:r>
      <w:r w:rsidRPr="0047195D">
        <w:rPr>
          <w:b/>
        </w:rPr>
        <w:t>Alt 01</w:t>
      </w:r>
      <w:r>
        <w:t>. Professor in the Political Science Program of the School of Economic, Political and Policy Sciences at UT Dallas. 03/2001. “A Visible Hand? Bond Markets, Political Parties, Balanced Budget Laws, and State Government Debt.” Economics and Politics, vol. 13, no. 1, pp. 49–72.</w:t>
      </w:r>
    </w:p>
    <w:p w14:paraId="12CCAAE0" w14:textId="77777777" w:rsidR="00AD628F" w:rsidRPr="0047195D" w:rsidRDefault="00AD628F" w:rsidP="00AD628F">
      <w:pPr>
        <w:rPr>
          <w:sz w:val="16"/>
        </w:rPr>
      </w:pPr>
      <w:r w:rsidRPr="0047195D">
        <w:rPr>
          <w:rFonts w:cstheme="minorHAnsi"/>
          <w:sz w:val="16"/>
        </w:rPr>
        <w:t xml:space="preserve">Building on earlier research, we have shown how </w:t>
      </w:r>
      <w:r w:rsidRPr="0047195D">
        <w:rPr>
          <w:rStyle w:val="StyleUnderline"/>
          <w:rFonts w:cstheme="minorHAnsi"/>
        </w:rPr>
        <w:t>balanced budget laws that limit the ability to carry deficits forward,</w:t>
      </w:r>
      <w:r w:rsidRPr="0047195D">
        <w:rPr>
          <w:rFonts w:cstheme="minorHAnsi"/>
          <w:sz w:val="16"/>
        </w:rPr>
        <w:t xml:space="preserve"> which we refer to as </w:t>
      </w:r>
      <w:r w:rsidRPr="0047195D">
        <w:rPr>
          <w:rStyle w:val="Emphasis"/>
          <w:rFonts w:cstheme="minorHAnsi"/>
        </w:rPr>
        <w:t>NOCA laws</w:t>
      </w:r>
      <w:r w:rsidRPr="0047195D">
        <w:rPr>
          <w:rFonts w:cstheme="minorHAnsi"/>
          <w:sz w:val="16"/>
        </w:rPr>
        <w:t xml:space="preserve">, </w:t>
      </w:r>
      <w:r w:rsidRPr="0047195D">
        <w:rPr>
          <w:rStyle w:val="StyleUnderline"/>
          <w:rFonts w:cstheme="minorHAnsi"/>
        </w:rPr>
        <w:t>can be effective</w:t>
      </w:r>
      <w:r w:rsidRPr="0047195D">
        <w:rPr>
          <w:rFonts w:cstheme="minorHAnsi"/>
          <w:sz w:val="16"/>
        </w:rPr>
        <w:t xml:space="preserve">. In part they are effective </w:t>
      </w:r>
      <w:r w:rsidRPr="0047195D">
        <w:rPr>
          <w:rStyle w:val="StyleUnderline"/>
          <w:rFonts w:cstheme="minorHAnsi"/>
        </w:rPr>
        <w:t>because the operation of bond markets gives politicians an incentive to maintain orderly fiscal policies</w:t>
      </w:r>
      <w:r w:rsidRPr="0047195D">
        <w:rPr>
          <w:rFonts w:cstheme="minorHAnsi"/>
          <w:sz w:val="16"/>
        </w:rPr>
        <w:t xml:space="preserve">; namely, lower operating costs of government (and thus more funds to spend on other things) in those cases where unforeseen economic circumstances compel running a deficit in the short term. </w:t>
      </w:r>
      <w:r w:rsidRPr="0047195D">
        <w:rPr>
          <w:rStyle w:val="StyleUnderline"/>
          <w:rFonts w:cstheme="minorHAnsi"/>
        </w:rPr>
        <w:t>If politicians do run consecutive deficits,</w:t>
      </w:r>
      <w:r w:rsidRPr="0047195D">
        <w:rPr>
          <w:rFonts w:cstheme="minorHAnsi"/>
          <w:sz w:val="16"/>
        </w:rPr>
        <w:t xml:space="preserve"> </w:t>
      </w:r>
      <w:r w:rsidRPr="0047195D">
        <w:rPr>
          <w:rStyle w:val="StyleUnderline"/>
          <w:rFonts w:cstheme="minorHAnsi"/>
        </w:rPr>
        <w:t>however, then it is highly likely that they are not conforming to the strict standard set forth in the NOCA law, and markets react accordingly</w:t>
      </w:r>
      <w:r w:rsidRPr="0047195D">
        <w:rPr>
          <w:rFonts w:cstheme="minorHAnsi"/>
          <w:sz w:val="16"/>
        </w:rPr>
        <w:t xml:space="preserve">. Thus, to keep the discount intact, political officials must adopt fiscally sound practices. The effects of </w:t>
      </w:r>
      <w:r w:rsidRPr="0047195D">
        <w:rPr>
          <w:rStyle w:val="StyleUnderline"/>
          <w:rFonts w:cstheme="minorHAnsi"/>
        </w:rPr>
        <w:t>NOCA laws are distinct from the budget transparency</w:t>
      </w:r>
      <w:r w:rsidRPr="0047195D">
        <w:rPr>
          <w:rFonts w:cstheme="minorHAnsi"/>
          <w:sz w:val="16"/>
        </w:rPr>
        <w:t xml:space="preserve"> that Alesina and Perotti (1996, 1999) say can result from rules on how the budget is to be prepared, organized, and executed, or the creation of a "watchdog" agency that verifies the accuracy of the estimates used and discourages creative accounting practices. In a sense, </w:t>
      </w:r>
      <w:r w:rsidRPr="0047195D">
        <w:rPr>
          <w:rStyle w:val="StyleUnderline"/>
          <w:rFonts w:cstheme="minorHAnsi"/>
        </w:rPr>
        <w:t>NOCA laws may be thought of as substitutes for procedures designed to increase transparency because they improve the ability of outside observers to interpret noisy signals rather than trying to remove the noise from the signals</w:t>
      </w:r>
      <w:r w:rsidRPr="0047195D">
        <w:rPr>
          <w:rFonts w:cstheme="minorHAnsi"/>
          <w:sz w:val="16"/>
        </w:rPr>
        <w:t xml:space="preserve">. </w:t>
      </w:r>
      <w:r w:rsidRPr="0047195D">
        <w:rPr>
          <w:rStyle w:val="StyleUnderline"/>
          <w:rFonts w:cstheme="minorHAnsi"/>
        </w:rPr>
        <w:t xml:space="preserve">They accomplish this by creating </w:t>
      </w:r>
      <w:r w:rsidRPr="0047195D">
        <w:rPr>
          <w:rStyle w:val="Emphasis"/>
          <w:rFonts w:cstheme="minorHAnsi"/>
        </w:rPr>
        <w:t>clear expectations</w:t>
      </w:r>
      <w:r w:rsidRPr="0047195D">
        <w:rPr>
          <w:rStyle w:val="StyleUnderline"/>
          <w:rFonts w:cstheme="minorHAnsi"/>
        </w:rPr>
        <w:t xml:space="preserve"> about the </w:t>
      </w:r>
      <w:r w:rsidRPr="0047195D">
        <w:rPr>
          <w:rStyle w:val="Emphasis"/>
          <w:rFonts w:cstheme="minorHAnsi"/>
        </w:rPr>
        <w:t>preferred policy</w:t>
      </w:r>
      <w:r w:rsidRPr="0047195D">
        <w:rPr>
          <w:rStyle w:val="StyleUnderline"/>
          <w:rFonts w:cstheme="minorHAnsi"/>
        </w:rPr>
        <w:t xml:space="preserve"> in certain circumstances, namely, after deficits</w:t>
      </w:r>
      <w:r w:rsidRPr="0047195D">
        <w:rPr>
          <w:rFonts w:cstheme="minorHAnsi"/>
          <w:sz w:val="16"/>
        </w:rPr>
        <w:t xml:space="preserve">. </w:t>
      </w:r>
      <w:r w:rsidRPr="0047195D">
        <w:rPr>
          <w:rStyle w:val="StyleUnderline"/>
          <w:rFonts w:cstheme="minorHAnsi"/>
        </w:rPr>
        <w:t>These expectations</w:t>
      </w:r>
      <w:r w:rsidRPr="0047195D">
        <w:rPr>
          <w:rFonts w:cstheme="minorHAnsi"/>
          <w:sz w:val="16"/>
        </w:rPr>
        <w:t xml:space="preserve"> then </w:t>
      </w:r>
      <w:r w:rsidRPr="0047195D">
        <w:rPr>
          <w:rStyle w:val="StyleUnderline"/>
          <w:rFonts w:cstheme="minorHAnsi"/>
        </w:rPr>
        <w:t>allow observers to infer whether the government is following the clearly defined, preferred policy or is being opportunistic</w:t>
      </w:r>
      <w:r w:rsidRPr="0047195D">
        <w:rPr>
          <w:rFonts w:cstheme="minorHAnsi"/>
          <w:sz w:val="16"/>
        </w:rPr>
        <w:t xml:space="preserve">. Our results for partisan control are more mixed. We find that investors apparently take into account information about the behavior of high-demand parties, although the results for states that lack both a NOCA law and a unified Democratic government are anomalous. We do not find evidence that investors take into account the persistent effects of coordination problems in split legislature governments, although here the number of cases is quite small. In a positive sense, then, </w:t>
      </w:r>
      <w:r w:rsidRPr="0047195D">
        <w:rPr>
          <w:rStyle w:val="StyleUnderline"/>
          <w:rFonts w:cstheme="minorHAnsi"/>
        </w:rPr>
        <w:t>institutions matter to fiscal policy, and well-designed institutions can create incentives for sound policy</w:t>
      </w:r>
      <w:r w:rsidRPr="0047195D">
        <w:rPr>
          <w:rFonts w:cstheme="minorHAnsi"/>
          <w:sz w:val="16"/>
        </w:rPr>
        <w:t xml:space="preserve">. Normatively, </w:t>
      </w:r>
      <w:r w:rsidRPr="0047195D">
        <w:rPr>
          <w:rStyle w:val="StyleUnderline"/>
          <w:rFonts w:cstheme="minorHAnsi"/>
        </w:rPr>
        <w:t>the institutions we describe can be welfare improving, in that both investors and politicians</w:t>
      </w:r>
      <w:r w:rsidRPr="0047195D">
        <w:rPr>
          <w:rFonts w:cstheme="minorHAnsi"/>
          <w:sz w:val="16"/>
        </w:rPr>
        <w:t xml:space="preserve"> (and maybe eventually the voters who support them) </w:t>
      </w:r>
      <w:r w:rsidRPr="0047195D">
        <w:rPr>
          <w:rStyle w:val="StyleUnderline"/>
          <w:rFonts w:cstheme="minorHAnsi"/>
        </w:rPr>
        <w:t>can be better off in a situation where laws create the right political incentives</w:t>
      </w:r>
      <w:r w:rsidRPr="0047195D">
        <w:rPr>
          <w:rFonts w:cstheme="minorHAnsi"/>
          <w:sz w:val="16"/>
        </w:rPr>
        <w:t xml:space="preserve">. Of course, there is the other side, that </w:t>
      </w:r>
      <w:r w:rsidRPr="0047195D">
        <w:rPr>
          <w:rStyle w:val="StyleUnderline"/>
          <w:rFonts w:cstheme="minorHAnsi"/>
        </w:rPr>
        <w:t>compliance with a NOCA law increases the adjustment costs of maintaining fiscal solvency</w:t>
      </w:r>
      <w:r w:rsidRPr="0047195D">
        <w:rPr>
          <w:rFonts w:cstheme="minorHAnsi"/>
          <w:sz w:val="16"/>
        </w:rPr>
        <w:t xml:space="preserve">. In general, from the standpoint of constituents, </w:t>
      </w:r>
      <w:r w:rsidRPr="0047195D">
        <w:rPr>
          <w:rStyle w:val="StyleUnderline"/>
          <w:rFonts w:cstheme="minorHAnsi"/>
        </w:rPr>
        <w:t>NOCA laws make sense when lower borrowing costs due to investors' ability to distinguish between systematic and stochastic causes of deficits outweigh expected adjustment costs from tax increases and budget cuts needed to offset a deficit that may have been caused by stochastic factors</w:t>
      </w:r>
      <w:r w:rsidRPr="0047195D">
        <w:rPr>
          <w:rFonts w:cstheme="minorHAnsi"/>
          <w:sz w:val="16"/>
        </w:rPr>
        <w:t xml:space="preserve">. We have no way to quantify these adjustment costs. The fact that many of the laws we analyze were adopted in the nineteenth century as part of the state constitution (Poterba, 1996) suggests that they do not necessarily reflect the optimal balance from the standpoint of today's median voter.35 Nevertheless, our empirical results show that </w:t>
      </w:r>
      <w:r w:rsidRPr="0047195D">
        <w:rPr>
          <w:rStyle w:val="StyleUnderline"/>
          <w:rFonts w:cstheme="minorHAnsi"/>
        </w:rPr>
        <w:t>the savings in borrowing costs are real, in that the interest rate paid on general obligation bonds is systematically lower in states with balanced budget laws, as is the market reaction to a short-term deficit</w:t>
      </w:r>
      <w:r w:rsidRPr="0047195D">
        <w:rPr>
          <w:rFonts w:cstheme="minorHAnsi"/>
          <w:sz w:val="16"/>
        </w:rPr>
        <w:t xml:space="preserve">. </w:t>
      </w:r>
    </w:p>
    <w:p w14:paraId="50C400EE" w14:textId="77777777" w:rsidR="00AD628F" w:rsidRDefault="00AD628F" w:rsidP="00AD628F">
      <w:pPr>
        <w:pStyle w:val="Heading3"/>
      </w:pPr>
      <w:r>
        <w:t>Borrowing---2AC</w:t>
      </w:r>
    </w:p>
    <w:p w14:paraId="0A649516" w14:textId="77777777" w:rsidR="00AD628F" w:rsidRPr="0029752D" w:rsidRDefault="00AD628F" w:rsidP="00AD628F">
      <w:pPr>
        <w:pStyle w:val="Heading4"/>
        <w:rPr>
          <w:u w:val="single"/>
        </w:rPr>
      </w:pPr>
      <w:bookmarkStart w:id="8" w:name="_Hlk508038086"/>
      <w:r>
        <w:t xml:space="preserve">Borrowing is a </w:t>
      </w:r>
      <w:r>
        <w:rPr>
          <w:u w:val="single"/>
        </w:rPr>
        <w:t>stop-gap solution</w:t>
      </w:r>
      <w:r>
        <w:t xml:space="preserve">---causes downgrades which increase borrowing costs AND interest payments, which </w:t>
      </w:r>
      <w:r>
        <w:rPr>
          <w:u w:val="single"/>
        </w:rPr>
        <w:t>themselves</w:t>
      </w:r>
      <w:r>
        <w:t xml:space="preserve"> trigger our scenarios, AND </w:t>
      </w:r>
      <w:r>
        <w:rPr>
          <w:u w:val="single"/>
        </w:rPr>
        <w:t>scare off the tax base</w:t>
      </w:r>
      <w:r>
        <w:t xml:space="preserve"> which reduces </w:t>
      </w:r>
      <w:r>
        <w:rPr>
          <w:u w:val="single"/>
        </w:rPr>
        <w:t>revenue</w:t>
      </w:r>
    </w:p>
    <w:p w14:paraId="4FB832AD" w14:textId="77777777" w:rsidR="00AD628F" w:rsidRDefault="00AD628F" w:rsidP="00AD628F">
      <w:r>
        <w:t xml:space="preserve">Jennifer </w:t>
      </w:r>
      <w:r w:rsidRPr="000D612F">
        <w:rPr>
          <w:b/>
        </w:rPr>
        <w:t>Weiner 13</w:t>
      </w:r>
      <w:r>
        <w:t>, chair of the Boston Federal Reserve Board, December 2013, “Assessing the Affordability of State Debt,” New England Public Policy Center, Research Report 13-2</w:t>
      </w:r>
    </w:p>
    <w:p w14:paraId="687CEDD6" w14:textId="77777777" w:rsidR="00AD628F" w:rsidRDefault="00AD628F" w:rsidP="00AD628F">
      <w:pPr>
        <w:rPr>
          <w:sz w:val="16"/>
        </w:rPr>
      </w:pPr>
      <w:r w:rsidRPr="00C71137">
        <w:rPr>
          <w:sz w:val="16"/>
        </w:rPr>
        <w:t xml:space="preserve">I. Introduction </w:t>
      </w:r>
      <w:r w:rsidRPr="00EC7748">
        <w:rPr>
          <w:rStyle w:val="StyleUnderline"/>
          <w:highlight w:val="cyan"/>
        </w:rPr>
        <w:t>States</w:t>
      </w:r>
      <w:r w:rsidRPr="00C71137">
        <w:rPr>
          <w:sz w:val="16"/>
        </w:rPr>
        <w:t xml:space="preserve"> in New England and across the nation </w:t>
      </w:r>
      <w:r w:rsidRPr="00C71137">
        <w:rPr>
          <w:rStyle w:val="StyleUnderline"/>
        </w:rPr>
        <w:t xml:space="preserve">commonly </w:t>
      </w:r>
      <w:r w:rsidRPr="00EC7748">
        <w:rPr>
          <w:rStyle w:val="StyleUnderline"/>
          <w:highlight w:val="cyan"/>
        </w:rPr>
        <w:t xml:space="preserve">issue debt in the form of </w:t>
      </w:r>
      <w:r w:rsidRPr="00EC7748">
        <w:rPr>
          <w:rStyle w:val="Emphasis"/>
          <w:highlight w:val="cyan"/>
        </w:rPr>
        <w:t>bonds</w:t>
      </w:r>
      <w:r>
        <w:rPr>
          <w:rStyle w:val="StyleUnderline"/>
        </w:rPr>
        <w:t xml:space="preserve"> </w:t>
      </w:r>
      <w:r w:rsidRPr="00C71137">
        <w:rPr>
          <w:rStyle w:val="StyleUnderline"/>
        </w:rPr>
        <w:t xml:space="preserve">to </w:t>
      </w:r>
      <w:r w:rsidRPr="00C71137">
        <w:rPr>
          <w:rStyle w:val="Emphasis"/>
        </w:rPr>
        <w:t>finance</w:t>
      </w:r>
      <w:r w:rsidRPr="00C71137">
        <w:rPr>
          <w:sz w:val="16"/>
        </w:rPr>
        <w:t xml:space="preserve"> the construction of roads, schools, and other </w:t>
      </w:r>
      <w:r w:rsidRPr="00C71137">
        <w:rPr>
          <w:rStyle w:val="Emphasis"/>
        </w:rPr>
        <w:t>capital investment</w:t>
      </w:r>
      <w:r w:rsidRPr="00C71137">
        <w:rPr>
          <w:sz w:val="16"/>
        </w:rPr>
        <w:t xml:space="preserve"> projects. </w:t>
      </w:r>
      <w:r w:rsidRPr="00C71137">
        <w:rPr>
          <w:rStyle w:val="StyleUnderline"/>
        </w:rPr>
        <w:t>Bond</w:t>
      </w:r>
      <w:r>
        <w:rPr>
          <w:rStyle w:val="StyleUnderline"/>
        </w:rPr>
        <w:t xml:space="preserve"> </w:t>
      </w:r>
      <w:r w:rsidRPr="00C71137">
        <w:rPr>
          <w:rStyle w:val="StyleUnderline"/>
        </w:rPr>
        <w:t xml:space="preserve">financing allows these projects to </w:t>
      </w:r>
      <w:r w:rsidRPr="00C71137">
        <w:rPr>
          <w:rStyle w:val="Emphasis"/>
        </w:rPr>
        <w:t>commence</w:t>
      </w:r>
      <w:r>
        <w:rPr>
          <w:rStyle w:val="StyleUnderline"/>
        </w:rPr>
        <w:t xml:space="preserve"> </w:t>
      </w:r>
      <w:r w:rsidRPr="00C71137">
        <w:rPr>
          <w:rStyle w:val="StyleUnderline"/>
        </w:rPr>
        <w:t>in a timely manner, and also enables the costs</w:t>
      </w:r>
      <w:r>
        <w:rPr>
          <w:rStyle w:val="StyleUnderline"/>
        </w:rPr>
        <w:t xml:space="preserve"> </w:t>
      </w:r>
      <w:r w:rsidRPr="00C71137">
        <w:rPr>
          <w:rStyle w:val="StyleUnderline"/>
        </w:rPr>
        <w:t xml:space="preserve">of long-term assets to be </w:t>
      </w:r>
      <w:r w:rsidRPr="00C71137">
        <w:rPr>
          <w:rStyle w:val="Emphasis"/>
        </w:rPr>
        <w:t>shared</w:t>
      </w:r>
      <w:r w:rsidRPr="00C71137">
        <w:rPr>
          <w:rStyle w:val="StyleUnderline"/>
        </w:rPr>
        <w:t xml:space="preserve"> by </w:t>
      </w:r>
      <w:r w:rsidRPr="00C71137">
        <w:rPr>
          <w:rStyle w:val="Emphasis"/>
        </w:rPr>
        <w:t>those who</w:t>
      </w:r>
      <w:r>
        <w:rPr>
          <w:rStyle w:val="Emphasis"/>
        </w:rPr>
        <w:t xml:space="preserve"> </w:t>
      </w:r>
      <w:r w:rsidRPr="00C71137">
        <w:rPr>
          <w:rStyle w:val="Emphasis"/>
        </w:rPr>
        <w:t>will benefit</w:t>
      </w:r>
      <w:r w:rsidRPr="00C71137">
        <w:rPr>
          <w:rStyle w:val="StyleUnderline"/>
        </w:rPr>
        <w:t xml:space="preserve"> from them during the years of</w:t>
      </w:r>
      <w:r>
        <w:rPr>
          <w:rStyle w:val="StyleUnderline"/>
        </w:rPr>
        <w:t xml:space="preserve"> </w:t>
      </w:r>
      <w:r w:rsidRPr="00C71137">
        <w:rPr>
          <w:rStyle w:val="StyleUnderline"/>
        </w:rPr>
        <w:t>their useful life. Yet while borrowing plays a</w:t>
      </w:r>
      <w:r>
        <w:rPr>
          <w:rStyle w:val="StyleUnderline"/>
        </w:rPr>
        <w:t xml:space="preserve"> </w:t>
      </w:r>
      <w:r w:rsidRPr="00C71137">
        <w:rPr>
          <w:rStyle w:val="StyleUnderline"/>
        </w:rPr>
        <w:t>useful role</w:t>
      </w:r>
      <w:r w:rsidRPr="00C71137">
        <w:rPr>
          <w:sz w:val="16"/>
        </w:rPr>
        <w:t xml:space="preserve"> in state finance, </w:t>
      </w:r>
      <w:r w:rsidRPr="00C71137">
        <w:rPr>
          <w:rStyle w:val="Emphasis"/>
        </w:rPr>
        <w:t xml:space="preserve">debt levels </w:t>
      </w:r>
      <w:r w:rsidRPr="00EC7748">
        <w:rPr>
          <w:rStyle w:val="Emphasis"/>
          <w:highlight w:val="cyan"/>
        </w:rPr>
        <w:t>can</w:t>
      </w:r>
      <w:r w:rsidRPr="00C71137">
        <w:rPr>
          <w:rStyle w:val="Emphasis"/>
        </w:rPr>
        <w:t>,</w:t>
      </w:r>
      <w:r>
        <w:rPr>
          <w:rStyle w:val="Emphasis"/>
        </w:rPr>
        <w:t xml:space="preserve"> </w:t>
      </w:r>
      <w:r w:rsidRPr="00C71137">
        <w:rPr>
          <w:rStyle w:val="Emphasis"/>
        </w:rPr>
        <w:t xml:space="preserve">if unchecked, </w:t>
      </w:r>
      <w:r w:rsidRPr="00EC7748">
        <w:rPr>
          <w:rStyle w:val="Emphasis"/>
          <w:highlight w:val="cyan"/>
        </w:rPr>
        <w:t>limit a state’s ability to meet other objectives</w:t>
      </w:r>
      <w:r w:rsidRPr="00C71137">
        <w:rPr>
          <w:rStyle w:val="Emphasis"/>
        </w:rPr>
        <w:t>.</w:t>
      </w:r>
      <w:r>
        <w:rPr>
          <w:rStyle w:val="Emphasis"/>
        </w:rPr>
        <w:t xml:space="preserve"> </w:t>
      </w:r>
      <w:r w:rsidRPr="00C71137">
        <w:rPr>
          <w:sz w:val="16"/>
        </w:rPr>
        <w:t xml:space="preserve">During the Great Recession and the associated state fi scal crisis, confl icting views on state debt emerged. On the one hand, </w:t>
      </w:r>
      <w:r w:rsidRPr="00C71137">
        <w:rPr>
          <w:rStyle w:val="StyleUnderline"/>
        </w:rPr>
        <w:t>some</w:t>
      </w:r>
      <w:r>
        <w:rPr>
          <w:rStyle w:val="StyleUnderline"/>
        </w:rPr>
        <w:t xml:space="preserve"> </w:t>
      </w:r>
      <w:r w:rsidRPr="00C71137">
        <w:rPr>
          <w:rStyle w:val="StyleUnderline"/>
        </w:rPr>
        <w:t>argued that states should take advantage of</w:t>
      </w:r>
      <w:r>
        <w:rPr>
          <w:rStyle w:val="StyleUnderline"/>
        </w:rPr>
        <w:t xml:space="preserve"> </w:t>
      </w:r>
      <w:r w:rsidRPr="00C71137">
        <w:rPr>
          <w:sz w:val="16"/>
        </w:rPr>
        <w:t xml:space="preserve">historically </w:t>
      </w:r>
      <w:r w:rsidRPr="00C71137">
        <w:rPr>
          <w:rStyle w:val="StyleUnderline"/>
        </w:rPr>
        <w:t>low</w:t>
      </w:r>
      <w:r w:rsidRPr="00C71137">
        <w:rPr>
          <w:sz w:val="16"/>
        </w:rPr>
        <w:t xml:space="preserve"> interest </w:t>
      </w:r>
      <w:r w:rsidRPr="00C71137">
        <w:rPr>
          <w:rStyle w:val="StyleUnderline"/>
        </w:rPr>
        <w:t>rates by issuing bonds</w:t>
      </w:r>
      <w:r>
        <w:rPr>
          <w:rStyle w:val="StyleUnderline"/>
        </w:rPr>
        <w:t xml:space="preserve"> </w:t>
      </w:r>
      <w:r w:rsidRPr="00C71137">
        <w:rPr>
          <w:sz w:val="16"/>
        </w:rPr>
        <w:t xml:space="preserve">for infrastructure investments. </w:t>
      </w:r>
      <w:r w:rsidRPr="00C71137">
        <w:rPr>
          <w:rStyle w:val="StyleUnderline"/>
        </w:rPr>
        <w:t>Such borrowing,</w:t>
      </w:r>
      <w:r>
        <w:rPr>
          <w:rStyle w:val="StyleUnderline"/>
        </w:rPr>
        <w:t xml:space="preserve"> </w:t>
      </w:r>
      <w:r w:rsidRPr="00C71137">
        <w:rPr>
          <w:rStyle w:val="StyleUnderline"/>
        </w:rPr>
        <w:t>it was reasoned, would allow states</w:t>
      </w:r>
      <w:r>
        <w:rPr>
          <w:rStyle w:val="StyleUnderline"/>
        </w:rPr>
        <w:t xml:space="preserve"> </w:t>
      </w:r>
      <w:r w:rsidRPr="00C71137">
        <w:rPr>
          <w:rStyle w:val="StyleUnderline"/>
        </w:rPr>
        <w:t>to make</w:t>
      </w:r>
      <w:r w:rsidRPr="00C71137">
        <w:rPr>
          <w:sz w:val="16"/>
        </w:rPr>
        <w:t xml:space="preserve"> needed </w:t>
      </w:r>
      <w:r w:rsidRPr="00C71137">
        <w:rPr>
          <w:rStyle w:val="StyleUnderline"/>
        </w:rPr>
        <w:t>long-term</w:t>
      </w:r>
      <w:r w:rsidRPr="00C71137">
        <w:rPr>
          <w:sz w:val="16"/>
        </w:rPr>
        <w:t xml:space="preserve"> capital </w:t>
      </w:r>
      <w:r w:rsidRPr="00C71137">
        <w:rPr>
          <w:rStyle w:val="StyleUnderline"/>
        </w:rPr>
        <w:t>improvements</w:t>
      </w:r>
      <w:r w:rsidRPr="00C71137">
        <w:rPr>
          <w:sz w:val="16"/>
        </w:rPr>
        <w:t xml:space="preserve"> </w:t>
      </w:r>
      <w:r w:rsidRPr="00C71137">
        <w:rPr>
          <w:rStyle w:val="StyleUnderline"/>
        </w:rPr>
        <w:t>while</w:t>
      </w:r>
      <w:r w:rsidRPr="00C71137">
        <w:rPr>
          <w:sz w:val="16"/>
        </w:rPr>
        <w:t xml:space="preserve"> at the same time </w:t>
      </w:r>
      <w:r w:rsidRPr="00C71137">
        <w:rPr>
          <w:rStyle w:val="StyleUnderline"/>
        </w:rPr>
        <w:t>stimulating the</w:t>
      </w:r>
      <w:r>
        <w:rPr>
          <w:rStyle w:val="StyleUnderline"/>
        </w:rPr>
        <w:t xml:space="preserve"> </w:t>
      </w:r>
      <w:r w:rsidRPr="00C71137">
        <w:rPr>
          <w:rStyle w:val="StyleUnderline"/>
        </w:rPr>
        <w:t>economy</w:t>
      </w:r>
      <w:r w:rsidRPr="00C71137">
        <w:rPr>
          <w:sz w:val="16"/>
        </w:rPr>
        <w:t xml:space="preserve"> in the short term. The American Recovery and Reinvestment Act of 2009 (ARRA) included several initiatives to further encourage capital borrowing, the most famous being the Build America Bond (BAB) program. This initiative increased the existing federal subsidies for state and local government bonds, while at the same time broadening the market to new classes of investors. In speaking of the BAB program, then-Treasury Secretary Timothy Geithner noted its potential short- and long-term economic benefi ts: “‘Increasing state and local funding for capital projects doesn’t just help rebuild our aging infrastructure,’ said Geithner, ‘It gets Americans back to work.’”1 While some stakeholders, including the federal government, were encouraging states to issue bonds to promote the economic recovery, others were questioning whether </w:t>
      </w:r>
      <w:r w:rsidRPr="00C71137">
        <w:rPr>
          <w:rStyle w:val="StyleUnderline"/>
        </w:rPr>
        <w:t>state</w:t>
      </w:r>
      <w:r w:rsidRPr="00C71137">
        <w:rPr>
          <w:sz w:val="16"/>
        </w:rPr>
        <w:t xml:space="preserve"> </w:t>
      </w:r>
      <w:r w:rsidRPr="00EC7748">
        <w:rPr>
          <w:rStyle w:val="StyleUnderline"/>
          <w:highlight w:val="cyan"/>
        </w:rPr>
        <w:t xml:space="preserve">governments were </w:t>
      </w:r>
      <w:r w:rsidRPr="00EC7748">
        <w:rPr>
          <w:rStyle w:val="Emphasis"/>
          <w:highlight w:val="cyan"/>
        </w:rPr>
        <w:t xml:space="preserve">already </w:t>
      </w:r>
      <w:r w:rsidRPr="004006BD">
        <w:rPr>
          <w:rStyle w:val="Emphasis"/>
        </w:rPr>
        <w:t xml:space="preserve">financially </w:t>
      </w:r>
      <w:r w:rsidRPr="00EC7748">
        <w:rPr>
          <w:rStyle w:val="Emphasis"/>
          <w:highlight w:val="cyan"/>
        </w:rPr>
        <w:t>overextended</w:t>
      </w:r>
      <w:r w:rsidRPr="00C71137">
        <w:rPr>
          <w:sz w:val="16"/>
        </w:rPr>
        <w:t xml:space="preserve">. The Great </w:t>
      </w:r>
      <w:r w:rsidRPr="00EC7748">
        <w:rPr>
          <w:rStyle w:val="StyleUnderline"/>
          <w:highlight w:val="cyan"/>
        </w:rPr>
        <w:t>Recession</w:t>
      </w:r>
      <w:r w:rsidRPr="00C71137">
        <w:rPr>
          <w:sz w:val="16"/>
        </w:rPr>
        <w:t xml:space="preserve"> had </w:t>
      </w:r>
      <w:r w:rsidRPr="00EC7748">
        <w:rPr>
          <w:rStyle w:val="Emphasis"/>
          <w:highlight w:val="cyan"/>
        </w:rPr>
        <w:t>caused tax revenues to plummet</w:t>
      </w:r>
      <w:r w:rsidRPr="00EC7748">
        <w:rPr>
          <w:sz w:val="16"/>
          <w:highlight w:val="cyan"/>
        </w:rPr>
        <w:t xml:space="preserve">, </w:t>
      </w:r>
      <w:r w:rsidRPr="00EC7748">
        <w:rPr>
          <w:rStyle w:val="StyleUnderline"/>
          <w:highlight w:val="cyan"/>
        </w:rPr>
        <w:t>precipitating</w:t>
      </w:r>
      <w:r w:rsidRPr="00C71137">
        <w:rPr>
          <w:sz w:val="16"/>
        </w:rPr>
        <w:t xml:space="preserve"> a </w:t>
      </w:r>
      <w:r w:rsidRPr="00EC7748">
        <w:rPr>
          <w:rStyle w:val="Emphasis"/>
          <w:highlight w:val="cyan"/>
        </w:rPr>
        <w:t>fiscal crisis</w:t>
      </w:r>
      <w:r w:rsidRPr="00C71137">
        <w:rPr>
          <w:sz w:val="16"/>
        </w:rPr>
        <w:t xml:space="preserve"> </w:t>
      </w:r>
      <w:r w:rsidRPr="00C71137">
        <w:rPr>
          <w:rStyle w:val="StyleUnderline"/>
        </w:rPr>
        <w:t>in which states across the nation were faced</w:t>
      </w:r>
      <w:r>
        <w:rPr>
          <w:rStyle w:val="StyleUnderline"/>
        </w:rPr>
        <w:t xml:space="preserve"> </w:t>
      </w:r>
      <w:r w:rsidRPr="00C71137">
        <w:rPr>
          <w:rStyle w:val="StyleUnderline"/>
        </w:rPr>
        <w:t xml:space="preserve">with unprecedented </w:t>
      </w:r>
      <w:r w:rsidRPr="00C71137">
        <w:rPr>
          <w:rStyle w:val="Emphasis"/>
        </w:rPr>
        <w:t>budget shortfalls</w:t>
      </w:r>
      <w:r w:rsidRPr="00C71137">
        <w:rPr>
          <w:sz w:val="16"/>
        </w:rPr>
        <w:t xml:space="preserve">. </w:t>
      </w:r>
      <w:r w:rsidRPr="00C71137">
        <w:rPr>
          <w:rStyle w:val="StyleUnderline"/>
        </w:rPr>
        <w:t>These</w:t>
      </w:r>
      <w:r>
        <w:rPr>
          <w:rStyle w:val="StyleUnderline"/>
        </w:rPr>
        <w:t xml:space="preserve"> </w:t>
      </w:r>
      <w:r w:rsidRPr="00EC7748">
        <w:rPr>
          <w:rStyle w:val="StyleUnderline"/>
          <w:highlight w:val="cyan"/>
        </w:rPr>
        <w:t>challenges</w:t>
      </w:r>
      <w:r w:rsidRPr="00C71137">
        <w:rPr>
          <w:rStyle w:val="StyleUnderline"/>
        </w:rPr>
        <w:t>—along with stories about many</w:t>
      </w:r>
      <w:r>
        <w:rPr>
          <w:rStyle w:val="StyleUnderline"/>
        </w:rPr>
        <w:t xml:space="preserve"> </w:t>
      </w:r>
      <w:r w:rsidRPr="00C71137">
        <w:rPr>
          <w:rStyle w:val="StyleUnderline"/>
        </w:rPr>
        <w:t xml:space="preserve">states’ </w:t>
      </w:r>
      <w:r w:rsidRPr="00C71137">
        <w:rPr>
          <w:rStyle w:val="Emphasis"/>
        </w:rPr>
        <w:t>massive unfunded liabilities</w:t>
      </w:r>
      <w:r w:rsidRPr="00C71137">
        <w:rPr>
          <w:sz w:val="16"/>
        </w:rPr>
        <w:t xml:space="preserve"> </w:t>
      </w:r>
      <w:r w:rsidRPr="00C71137">
        <w:rPr>
          <w:rStyle w:val="StyleUnderline"/>
        </w:rPr>
        <w:t>for</w:t>
      </w:r>
      <w:r w:rsidRPr="00C71137">
        <w:rPr>
          <w:sz w:val="16"/>
        </w:rPr>
        <w:t xml:space="preserve"> </w:t>
      </w:r>
      <w:r w:rsidRPr="00C71137">
        <w:rPr>
          <w:rStyle w:val="Emphasis"/>
        </w:rPr>
        <w:t>pensions</w:t>
      </w:r>
      <w:r w:rsidRPr="00C71137">
        <w:rPr>
          <w:sz w:val="16"/>
        </w:rPr>
        <w:t xml:space="preserve"> </w:t>
      </w:r>
      <w:r w:rsidRPr="00C71137">
        <w:rPr>
          <w:rStyle w:val="StyleUnderline"/>
        </w:rPr>
        <w:t>and</w:t>
      </w:r>
      <w:r w:rsidRPr="00C71137">
        <w:rPr>
          <w:sz w:val="16"/>
        </w:rPr>
        <w:t xml:space="preserve"> other retirement </w:t>
      </w:r>
      <w:r w:rsidRPr="00C71137">
        <w:rPr>
          <w:rStyle w:val="Emphasis"/>
        </w:rPr>
        <w:t>benefits</w:t>
      </w:r>
      <w:r w:rsidRPr="00C71137">
        <w:rPr>
          <w:sz w:val="16"/>
        </w:rPr>
        <w:t xml:space="preserve">, the recent federal debt ceiling controversies </w:t>
      </w:r>
      <w:r w:rsidRPr="00C71137">
        <w:rPr>
          <w:rStyle w:val="StyleUnderline"/>
        </w:rPr>
        <w:t>and the debt</w:t>
      </w:r>
      <w:r>
        <w:rPr>
          <w:rStyle w:val="StyleUnderline"/>
        </w:rPr>
        <w:t xml:space="preserve"> </w:t>
      </w:r>
      <w:r w:rsidRPr="00C71137">
        <w:rPr>
          <w:rStyle w:val="StyleUnderline"/>
        </w:rPr>
        <w:t xml:space="preserve">crises in several </w:t>
      </w:r>
      <w:r w:rsidRPr="00C71137">
        <w:rPr>
          <w:rStyle w:val="Emphasis"/>
        </w:rPr>
        <w:t>European countries</w:t>
      </w:r>
      <w:r w:rsidRPr="00C71137">
        <w:rPr>
          <w:rStyle w:val="StyleUnderline"/>
        </w:rPr>
        <w:t>—</w:t>
      </w:r>
      <w:r w:rsidRPr="00EC7748">
        <w:rPr>
          <w:rStyle w:val="StyleUnderline"/>
          <w:highlight w:val="cyan"/>
        </w:rPr>
        <w:t>raised concerns about</w:t>
      </w:r>
      <w:r w:rsidRPr="00C71137">
        <w:rPr>
          <w:rStyle w:val="StyleUnderline"/>
        </w:rPr>
        <w:t xml:space="preserve"> the </w:t>
      </w:r>
      <w:r w:rsidRPr="00EC7748">
        <w:rPr>
          <w:rStyle w:val="StyleUnderline"/>
          <w:highlight w:val="cyan"/>
        </w:rPr>
        <w:t>ability</w:t>
      </w:r>
      <w:r w:rsidRPr="00C71137">
        <w:rPr>
          <w:rStyle w:val="StyleUnderline"/>
        </w:rPr>
        <w:t xml:space="preserve"> of state governments</w:t>
      </w:r>
      <w:r>
        <w:rPr>
          <w:rStyle w:val="StyleUnderline"/>
        </w:rPr>
        <w:t xml:space="preserve"> </w:t>
      </w:r>
      <w:r w:rsidRPr="00C71137">
        <w:rPr>
          <w:rStyle w:val="StyleUnderline"/>
        </w:rPr>
        <w:t xml:space="preserve">in the United States </w:t>
      </w:r>
      <w:r w:rsidRPr="00EC7748">
        <w:rPr>
          <w:rStyle w:val="StyleUnderline"/>
          <w:highlight w:val="cyan"/>
        </w:rPr>
        <w:t xml:space="preserve">to </w:t>
      </w:r>
      <w:r w:rsidRPr="00EC7748">
        <w:rPr>
          <w:rStyle w:val="Emphasis"/>
          <w:highlight w:val="cyan"/>
        </w:rPr>
        <w:t>service</w:t>
      </w:r>
      <w:r w:rsidRPr="00C71137">
        <w:rPr>
          <w:rStyle w:val="Emphasis"/>
        </w:rPr>
        <w:t xml:space="preserve"> their</w:t>
      </w:r>
      <w:r>
        <w:rPr>
          <w:rStyle w:val="Emphasis"/>
        </w:rPr>
        <w:t xml:space="preserve"> </w:t>
      </w:r>
      <w:r w:rsidRPr="00EC7748">
        <w:rPr>
          <w:rStyle w:val="Emphasis"/>
          <w:highlight w:val="cyan"/>
        </w:rPr>
        <w:t>debt</w:t>
      </w:r>
      <w:r w:rsidRPr="00C71137">
        <w:rPr>
          <w:rStyle w:val="StyleUnderline"/>
        </w:rPr>
        <w:t xml:space="preserve"> while </w:t>
      </w:r>
      <w:r w:rsidRPr="00C71137">
        <w:rPr>
          <w:rStyle w:val="Emphasis"/>
        </w:rPr>
        <w:t>meeting other obligations</w:t>
      </w:r>
      <w:r w:rsidRPr="00C71137">
        <w:rPr>
          <w:sz w:val="16"/>
        </w:rPr>
        <w:t xml:space="preserve">. The New England states have not been immune to debt-related concerns. For example, in 2012 Maine’s Governor Paul LePage made headlines by delaying the issuance of bonds that voters had approved three years earlier; he argued that it would not be prudent for the state to add to its debt until its fi scal house was in order.2 </w:t>
      </w:r>
      <w:r w:rsidRPr="00C71137">
        <w:rPr>
          <w:rStyle w:val="StyleUnderline"/>
        </w:rPr>
        <w:t>A</w:t>
      </w:r>
      <w:r w:rsidRPr="00C71137">
        <w:rPr>
          <w:sz w:val="16"/>
        </w:rPr>
        <w:t xml:space="preserve"> well-known conservative </w:t>
      </w:r>
      <w:r w:rsidRPr="00C71137">
        <w:rPr>
          <w:rStyle w:val="StyleUnderline"/>
        </w:rPr>
        <w:t>commentator</w:t>
      </w:r>
      <w:r w:rsidRPr="00C71137">
        <w:rPr>
          <w:sz w:val="16"/>
        </w:rPr>
        <w:t xml:space="preserve"> in New Hampshire </w:t>
      </w:r>
      <w:r w:rsidRPr="00C71137">
        <w:rPr>
          <w:rStyle w:val="StyleUnderline"/>
        </w:rPr>
        <w:t xml:space="preserve">described a </w:t>
      </w:r>
      <w:r w:rsidRPr="00C71137">
        <w:rPr>
          <w:rStyle w:val="Emphasis"/>
        </w:rPr>
        <w:t>“debt explosion”</w:t>
      </w:r>
      <w:r w:rsidRPr="00C71137">
        <w:rPr>
          <w:rStyle w:val="StyleUnderline"/>
        </w:rPr>
        <w:t xml:space="preserve"> occurring</w:t>
      </w:r>
      <w:r w:rsidRPr="00C71137">
        <w:rPr>
          <w:sz w:val="16"/>
        </w:rPr>
        <w:t xml:space="preserve"> in the Granite State, noting that the state’s general obligation debt grew more between 2007 and 2011 than it had over the prior 20-year period.3 Connecticut’s high fi xed costs associated with its outstanding bonded debt was cited as a factor in the 2012 downgrade of the state’s credit rating by one of the leading Wall Street rating agencies.4 In the wake of the Great Recession, these contradictory attitudes towards state debt have essentially magnifi ed a tension that exists even in more normal economic times: namely, the need for states to balance their capital investment needs with their ability to meet debt service requirements given other priorities and obligations. This tension raises an important question: how can states gauge what is an affordable level of debt? This report highlights some of the issues that must be considered by policymakers or analysts when assessing the affordability of state debt. It opens with a discussion of what affordability means and why it is important. The next section considers issues surrounding the measurement of state debt. Subsequent sections discuss commonly used metrics and approaches for assessing debt affordability, and provide illustrative data for the New England states. The paper concludes with some recommendations to help guide future affordability assessments, which are previewed below: • Improve the transparency surrounding state debt in its various forms. There are many different types of obligations that may be described as state debt. Clear and readily available information can help to promote rational decisionmaking and potentially discourage unsound or risky borrowing practices. • Use multiple defi nitions of state debt. Affordability assessments may focus primarily on net tax-supported debt—the obligations most typically supported in a state’s general operating budget—but should also consider broader measures of state debt to better capture the overall burden borne by residents and businesses. • Use multiple debt burden ratios. No single affordability metric is perfect. At a minimum, the concepts of debt service-torevenues and debt-to-personal income can serve as reasonable gauges of near-term and longer-term burden. • Re-examine existing debt limits. Limits that are too high can reduce a state’s fi scal fl exibility, yet ceilings that are too low can hamper a state’s ability to invest adequately in capital infrastructure. Options such as a debt ceiling range or a target-and-cap can provide states with greater fl exibility while placing a constraint on overall debt levels. • Exercise care with benchmarking debt against other states. Cross-state comparisons can help to inform affordability assessments, but states should also take care to consider their own unique circumstances. • View debt affordability assessment as a complement to capital planning. Ideally, debt affordability assessments should be used in conjunction with capital planning, as this can help states to ensure that their critical infrastructure needs are met while also maintaining fi scal discipline II. What is the Concept of State Debt Affordability and Why Does It Matter? The issue of affordability comes up each year as states determine how much new debt they can prudently issue to support capital projects. In principle, the amount of new debt deemed affordable should depend on cost-benefi t analyses of the projects to be fi nanced. Under this theoretical framework, decisions about capital projects and any debt used to fi nance them are made at the margin, irrespective of a state’s existing level of debt or debt service—meaning the amount of interest and principal due in a particular period. When borrowing costs are low, one would expect more projects to pass the cost-benefi t test, leading to increased debt issuance.5 In practice, however, states usually do consider how issuing new bonds will add to their existing debt burden; indeed, many are subject to limitations on overall debt levels. There are several arguments in favor of such constraints. First, proponents of a capital project may overstate its benefi ts and understate its costs. Because cost-benefi t calculations are not always transparent, it may be diffi cult for the public to determine when such mis-estimation occurs. But even the most objective cost-benefi t analysis typically requires making some assumptions or judgment calls. For example, certain benefi ts and costs are not easily monetized. There are also elements of uncertainty. It is impossible to know exactly what a state’s economic or revenue picture will look like when a future debt service payment is due or what other competing priorities may loom large at that time. Policies aimed at constraining debt levels can help to provide states with some future fi scal breathing room. Another reason for states to care about overall debt levels is simply that the overall benefi ts and costs associated with a project may differ from the project’s fi scal benefi ts and costs. Many debt-fi nanced projects may provide large benefi ts—such as the safety afforded by building a new bridge—but do not necessarily generate revenue to cover their debt service costs. Principal and interest payments associated with such investments must compete with other priorities for general tax dollars and other nondedicated revenues. Finally, </w:t>
      </w:r>
      <w:r w:rsidRPr="00C71137">
        <w:rPr>
          <w:rStyle w:val="Emphasis"/>
        </w:rPr>
        <w:t xml:space="preserve">credit </w:t>
      </w:r>
      <w:r w:rsidRPr="00EC7748">
        <w:rPr>
          <w:rStyle w:val="Emphasis"/>
          <w:highlight w:val="cyan"/>
        </w:rPr>
        <w:t>rating agencies</w:t>
      </w:r>
      <w:r w:rsidRPr="00EC7748">
        <w:rPr>
          <w:rStyle w:val="StyleUnderline"/>
          <w:highlight w:val="cyan"/>
        </w:rPr>
        <w:t xml:space="preserve"> look at</w:t>
      </w:r>
      <w:r w:rsidRPr="00C71137">
        <w:rPr>
          <w:rStyle w:val="StyleUnderline"/>
        </w:rPr>
        <w:t xml:space="preserve"> a</w:t>
      </w:r>
      <w:r>
        <w:rPr>
          <w:rStyle w:val="StyleUnderline"/>
        </w:rPr>
        <w:t xml:space="preserve"> </w:t>
      </w:r>
      <w:r w:rsidRPr="00C71137">
        <w:rPr>
          <w:rStyle w:val="StyleUnderline"/>
        </w:rPr>
        <w:t xml:space="preserve">state’s </w:t>
      </w:r>
      <w:r w:rsidRPr="00C71137">
        <w:rPr>
          <w:rStyle w:val="Emphasis"/>
        </w:rPr>
        <w:t xml:space="preserve">overall </w:t>
      </w:r>
      <w:r w:rsidRPr="00EC7748">
        <w:rPr>
          <w:rStyle w:val="Emphasis"/>
          <w:highlight w:val="cyan"/>
        </w:rPr>
        <w:t>debt load</w:t>
      </w:r>
      <w:r w:rsidRPr="00C71137">
        <w:rPr>
          <w:rStyle w:val="StyleUnderline"/>
        </w:rPr>
        <w:t xml:space="preserve"> when </w:t>
      </w:r>
      <w:r w:rsidRPr="00C71137">
        <w:rPr>
          <w:rStyle w:val="Emphasis"/>
        </w:rPr>
        <w:t>rating a new</w:t>
      </w:r>
      <w:r>
        <w:rPr>
          <w:rStyle w:val="Emphasis"/>
        </w:rPr>
        <w:t xml:space="preserve"> </w:t>
      </w:r>
      <w:r w:rsidRPr="00C71137">
        <w:rPr>
          <w:rStyle w:val="Emphasis"/>
        </w:rPr>
        <w:t>debt issue</w:t>
      </w:r>
      <w:r w:rsidRPr="00C71137">
        <w:rPr>
          <w:sz w:val="16"/>
        </w:rPr>
        <w:t xml:space="preserve">. </w:t>
      </w:r>
      <w:r w:rsidRPr="00C71137">
        <w:rPr>
          <w:rStyle w:val="StyleUnderline"/>
        </w:rPr>
        <w:t xml:space="preserve">A low credit rating may </w:t>
      </w:r>
      <w:r w:rsidRPr="00EC7748">
        <w:rPr>
          <w:rStyle w:val="Emphasis"/>
          <w:highlight w:val="cyan"/>
        </w:rPr>
        <w:t>increase</w:t>
      </w:r>
      <w:r w:rsidRPr="00C71137">
        <w:rPr>
          <w:sz w:val="16"/>
        </w:rPr>
        <w:t xml:space="preserve"> a state’s </w:t>
      </w:r>
      <w:r w:rsidRPr="00EC7748">
        <w:rPr>
          <w:rStyle w:val="Emphasis"/>
          <w:highlight w:val="cyan"/>
        </w:rPr>
        <w:t>borrowing costs</w:t>
      </w:r>
      <w:r w:rsidRPr="00C71137">
        <w:rPr>
          <w:sz w:val="16"/>
        </w:rPr>
        <w:t xml:space="preserve"> </w:t>
      </w:r>
      <w:r w:rsidRPr="00C71137">
        <w:rPr>
          <w:rStyle w:val="StyleUnderline"/>
        </w:rPr>
        <w:t>or</w:t>
      </w:r>
      <w:r w:rsidRPr="00C71137">
        <w:rPr>
          <w:sz w:val="16"/>
        </w:rPr>
        <w:t xml:space="preserve"> can </w:t>
      </w:r>
      <w:r w:rsidRPr="00C71137">
        <w:rPr>
          <w:rStyle w:val="StyleUnderline"/>
        </w:rPr>
        <w:t xml:space="preserve">even </w:t>
      </w:r>
      <w:r w:rsidRPr="00EC7748">
        <w:rPr>
          <w:rStyle w:val="StyleUnderline"/>
          <w:highlight w:val="cyan"/>
        </w:rPr>
        <w:t xml:space="preserve">make it </w:t>
      </w:r>
      <w:r w:rsidRPr="00EC7748">
        <w:rPr>
          <w:rStyle w:val="Emphasis"/>
          <w:highlight w:val="cyan"/>
        </w:rPr>
        <w:t>diffi cult</w:t>
      </w:r>
      <w:r w:rsidRPr="00C71137">
        <w:rPr>
          <w:rStyle w:val="Emphasis"/>
        </w:rPr>
        <w:t xml:space="preserve"> for a state </w:t>
      </w:r>
      <w:r w:rsidRPr="00EC7748">
        <w:rPr>
          <w:rStyle w:val="Emphasis"/>
          <w:highlight w:val="cyan"/>
        </w:rPr>
        <w:t>to attract investors</w:t>
      </w:r>
      <w:r w:rsidRPr="00C71137">
        <w:rPr>
          <w:sz w:val="16"/>
        </w:rPr>
        <w:t xml:space="preserve">.6 Indeed, </w:t>
      </w:r>
      <w:r w:rsidRPr="00C71137">
        <w:rPr>
          <w:rStyle w:val="StyleUnderline"/>
        </w:rPr>
        <w:t>the concern about credit ratings appears to be</w:t>
      </w:r>
      <w:r>
        <w:rPr>
          <w:rStyle w:val="StyleUnderline"/>
        </w:rPr>
        <w:t xml:space="preserve"> </w:t>
      </w:r>
      <w:r w:rsidRPr="00C71137">
        <w:rPr>
          <w:rStyle w:val="StyleUnderline"/>
        </w:rPr>
        <w:t>a primary factor in motivating states to constrain</w:t>
      </w:r>
      <w:r>
        <w:rPr>
          <w:rStyle w:val="StyleUnderline"/>
        </w:rPr>
        <w:t xml:space="preserve"> </w:t>
      </w:r>
      <w:r w:rsidRPr="00C71137">
        <w:rPr>
          <w:rStyle w:val="StyleUnderline"/>
        </w:rPr>
        <w:t>their borrowing.</w:t>
      </w:r>
      <w:r>
        <w:rPr>
          <w:rStyle w:val="StyleUnderline"/>
        </w:rPr>
        <w:t xml:space="preserve"> </w:t>
      </w:r>
      <w:r w:rsidRPr="00C71137">
        <w:rPr>
          <w:sz w:val="16"/>
        </w:rPr>
        <w:t xml:space="preserve">Bearing all of these factors in mind, </w:t>
      </w:r>
      <w:r w:rsidRPr="00C71137">
        <w:rPr>
          <w:rStyle w:val="StyleUnderline"/>
        </w:rPr>
        <w:t>the</w:t>
      </w:r>
      <w:r>
        <w:rPr>
          <w:rStyle w:val="StyleUnderline"/>
        </w:rPr>
        <w:t xml:space="preserve"> </w:t>
      </w:r>
      <w:r w:rsidRPr="00C71137">
        <w:rPr>
          <w:rStyle w:val="StyleUnderline"/>
        </w:rPr>
        <w:t>concept of debt affordability refers</w:t>
      </w:r>
      <w:r w:rsidRPr="00C71137">
        <w:rPr>
          <w:sz w:val="16"/>
        </w:rPr>
        <w:t xml:space="preserve"> not to the outcome of a cost-benefi t analysis for an individual project, but more broadly </w:t>
      </w:r>
      <w:r w:rsidRPr="00C71137">
        <w:rPr>
          <w:rStyle w:val="StyleUnderline"/>
        </w:rPr>
        <w:t>to a state’s</w:t>
      </w:r>
      <w:r>
        <w:rPr>
          <w:rStyle w:val="StyleUnderline"/>
        </w:rPr>
        <w:t xml:space="preserve"> </w:t>
      </w:r>
      <w:r w:rsidRPr="00C71137">
        <w:rPr>
          <w:rStyle w:val="StyleUnderline"/>
        </w:rPr>
        <w:t>ability to repay all of its obligations without</w:t>
      </w:r>
      <w:r>
        <w:rPr>
          <w:rStyle w:val="StyleUnderline"/>
        </w:rPr>
        <w:t xml:space="preserve"> </w:t>
      </w:r>
      <w:r w:rsidRPr="00EC7748">
        <w:rPr>
          <w:rStyle w:val="StyleUnderline"/>
          <w:highlight w:val="cyan"/>
        </w:rPr>
        <w:t>negatively impacting</w:t>
      </w:r>
      <w:r w:rsidRPr="00C71137">
        <w:rPr>
          <w:rStyle w:val="StyleUnderline"/>
        </w:rPr>
        <w:t xml:space="preserve"> the provision of </w:t>
      </w:r>
      <w:r w:rsidRPr="00C71137">
        <w:rPr>
          <w:rStyle w:val="Emphasis"/>
        </w:rPr>
        <w:t>ongoing</w:t>
      </w:r>
      <w:r>
        <w:rPr>
          <w:rStyle w:val="Emphasis"/>
        </w:rPr>
        <w:t xml:space="preserve"> </w:t>
      </w:r>
      <w:r w:rsidRPr="00EC7748">
        <w:rPr>
          <w:rStyle w:val="Emphasis"/>
          <w:highlight w:val="cyan"/>
        </w:rPr>
        <w:t>public services</w:t>
      </w:r>
      <w:r w:rsidRPr="00C71137">
        <w:rPr>
          <w:sz w:val="16"/>
        </w:rPr>
        <w:t xml:space="preserve"> or raising taxes to anticompetitive levels.7 Debt affordability is an </w:t>
      </w:r>
      <w:r w:rsidRPr="00C71137">
        <w:rPr>
          <w:rStyle w:val="Emphasis"/>
        </w:rPr>
        <w:t>important</w:t>
      </w:r>
      <w:r w:rsidRPr="00C71137">
        <w:rPr>
          <w:sz w:val="16"/>
        </w:rPr>
        <w:t xml:space="preserve"> concept </w:t>
      </w:r>
      <w:r w:rsidRPr="00C71137">
        <w:rPr>
          <w:rStyle w:val="StyleUnderline"/>
        </w:rPr>
        <w:t>for state governments to consider, and</w:t>
      </w:r>
      <w:r>
        <w:rPr>
          <w:rStyle w:val="StyleUnderline"/>
        </w:rPr>
        <w:t xml:space="preserve"> </w:t>
      </w:r>
      <w:r w:rsidRPr="00C71137">
        <w:rPr>
          <w:rStyle w:val="StyleUnderline"/>
        </w:rPr>
        <w:t>not only because of the potential implications</w:t>
      </w:r>
      <w:r>
        <w:rPr>
          <w:rStyle w:val="StyleUnderline"/>
        </w:rPr>
        <w:t xml:space="preserve"> </w:t>
      </w:r>
      <w:r w:rsidRPr="00C71137">
        <w:rPr>
          <w:rStyle w:val="StyleUnderline"/>
        </w:rPr>
        <w:t xml:space="preserve">for </w:t>
      </w:r>
      <w:r w:rsidRPr="00C71137">
        <w:rPr>
          <w:rStyle w:val="Emphasis"/>
        </w:rPr>
        <w:t>state borrowing costs</w:t>
      </w:r>
      <w:r w:rsidRPr="00C71137">
        <w:rPr>
          <w:sz w:val="16"/>
        </w:rPr>
        <w:t xml:space="preserve">. </w:t>
      </w:r>
      <w:r w:rsidRPr="00C71137">
        <w:rPr>
          <w:rStyle w:val="StyleUnderline"/>
        </w:rPr>
        <w:t>For instance, the</w:t>
      </w:r>
      <w:r>
        <w:rPr>
          <w:rStyle w:val="StyleUnderline"/>
        </w:rPr>
        <w:t xml:space="preserve"> </w:t>
      </w:r>
      <w:r w:rsidRPr="00C71137">
        <w:rPr>
          <w:rStyle w:val="StyleUnderline"/>
        </w:rPr>
        <w:t xml:space="preserve">affordability of a state’s debt can also </w:t>
      </w:r>
      <w:r w:rsidRPr="00EC7748">
        <w:rPr>
          <w:rStyle w:val="StyleUnderline"/>
          <w:highlight w:val="cyan"/>
        </w:rPr>
        <w:t>affect</w:t>
      </w:r>
      <w:r w:rsidRPr="00C71137">
        <w:rPr>
          <w:rStyle w:val="StyleUnderline"/>
        </w:rPr>
        <w:t xml:space="preserve"> the</w:t>
      </w:r>
      <w:r>
        <w:rPr>
          <w:rStyle w:val="StyleUnderline"/>
        </w:rPr>
        <w:t xml:space="preserve"> </w:t>
      </w:r>
      <w:r w:rsidRPr="00C71137">
        <w:rPr>
          <w:rStyle w:val="StyleUnderline"/>
        </w:rPr>
        <w:t xml:space="preserve">government’s </w:t>
      </w:r>
      <w:r w:rsidRPr="00EC7748">
        <w:rPr>
          <w:rStyle w:val="Emphasis"/>
          <w:highlight w:val="cyan"/>
        </w:rPr>
        <w:t>long-term fi scal sustainability</w:t>
      </w:r>
      <w:r w:rsidRPr="00C71137">
        <w:rPr>
          <w:sz w:val="16"/>
        </w:rPr>
        <w:t xml:space="preserve">— this concept refers to </w:t>
      </w:r>
      <w:r w:rsidRPr="00C71137">
        <w:rPr>
          <w:rStyle w:val="StyleUnderline"/>
        </w:rPr>
        <w:t>a state’s ability to balance</w:t>
      </w:r>
      <w:r>
        <w:rPr>
          <w:rStyle w:val="StyleUnderline"/>
        </w:rPr>
        <w:t xml:space="preserve"> </w:t>
      </w:r>
      <w:r w:rsidRPr="00C71137">
        <w:rPr>
          <w:rStyle w:val="StyleUnderline"/>
        </w:rPr>
        <w:t>its revenues and expenditures over the years,</w:t>
      </w:r>
      <w:r>
        <w:rPr>
          <w:rStyle w:val="StyleUnderline"/>
        </w:rPr>
        <w:t xml:space="preserve"> </w:t>
      </w:r>
      <w:r w:rsidRPr="00C71137">
        <w:rPr>
          <w:rStyle w:val="StyleUnderline"/>
        </w:rPr>
        <w:t>while providing the services that the public</w:t>
      </w:r>
      <w:r>
        <w:rPr>
          <w:rStyle w:val="StyleUnderline"/>
        </w:rPr>
        <w:t xml:space="preserve"> </w:t>
      </w:r>
      <w:r w:rsidRPr="00C71137">
        <w:rPr>
          <w:rStyle w:val="StyleUnderline"/>
        </w:rPr>
        <w:t>demands</w:t>
      </w:r>
      <w:r w:rsidRPr="00C71137">
        <w:rPr>
          <w:sz w:val="16"/>
        </w:rPr>
        <w:t xml:space="preserve"> and is willing to pay for. </w:t>
      </w:r>
      <w:r w:rsidRPr="00C71137">
        <w:rPr>
          <w:rStyle w:val="StyleUnderline"/>
        </w:rPr>
        <w:t>If a state’s</w:t>
      </w:r>
      <w:r>
        <w:rPr>
          <w:rStyle w:val="StyleUnderline"/>
        </w:rPr>
        <w:t xml:space="preserve"> </w:t>
      </w:r>
      <w:r w:rsidRPr="00C71137">
        <w:rPr>
          <w:rStyle w:val="StyleUnderline"/>
        </w:rPr>
        <w:t>debt service requirements are too high, they</w:t>
      </w:r>
      <w:r>
        <w:rPr>
          <w:rStyle w:val="StyleUnderline"/>
        </w:rPr>
        <w:t xml:space="preserve"> </w:t>
      </w:r>
      <w:r w:rsidRPr="00C71137">
        <w:rPr>
          <w:rStyle w:val="StyleUnderline"/>
        </w:rPr>
        <w:t xml:space="preserve">can </w:t>
      </w:r>
      <w:r w:rsidRPr="00C71137">
        <w:rPr>
          <w:rStyle w:val="Emphasis"/>
        </w:rPr>
        <w:t>squeeze out funding for other priorities or</w:t>
      </w:r>
      <w:r>
        <w:rPr>
          <w:rStyle w:val="Emphasis"/>
        </w:rPr>
        <w:t xml:space="preserve"> </w:t>
      </w:r>
      <w:r w:rsidRPr="00C71137">
        <w:rPr>
          <w:rStyle w:val="Emphasis"/>
        </w:rPr>
        <w:t>lead to budget imbalances</w:t>
      </w:r>
      <w:r w:rsidRPr="00C71137">
        <w:rPr>
          <w:sz w:val="16"/>
        </w:rPr>
        <w:t xml:space="preserve">. </w:t>
      </w:r>
      <w:r w:rsidRPr="00C71137">
        <w:rPr>
          <w:rStyle w:val="StyleUnderline"/>
        </w:rPr>
        <w:t>The affordability of a state’s debt may</w:t>
      </w:r>
      <w:r>
        <w:rPr>
          <w:rStyle w:val="StyleUnderline"/>
        </w:rPr>
        <w:t xml:space="preserve"> </w:t>
      </w:r>
      <w:r w:rsidRPr="00C71137">
        <w:rPr>
          <w:rStyle w:val="StyleUnderline"/>
        </w:rPr>
        <w:t xml:space="preserve">pose additional </w:t>
      </w:r>
      <w:r w:rsidRPr="00C71137">
        <w:rPr>
          <w:rStyle w:val="Emphasis"/>
        </w:rPr>
        <w:t>implications</w:t>
      </w:r>
      <w:r w:rsidRPr="00C71137">
        <w:rPr>
          <w:rStyle w:val="StyleUnderline"/>
        </w:rPr>
        <w:t xml:space="preserve"> for the state’s</w:t>
      </w:r>
      <w:r>
        <w:rPr>
          <w:rStyle w:val="StyleUnderline"/>
        </w:rPr>
        <w:t xml:space="preserve"> </w:t>
      </w:r>
      <w:r w:rsidRPr="00C71137">
        <w:rPr>
          <w:rStyle w:val="Emphasis"/>
        </w:rPr>
        <w:t>economic competitiveness</w:t>
      </w:r>
      <w:r w:rsidRPr="00C71137">
        <w:rPr>
          <w:sz w:val="16"/>
        </w:rPr>
        <w:t xml:space="preserve">. </w:t>
      </w:r>
      <w:r w:rsidRPr="00C71137">
        <w:rPr>
          <w:rStyle w:val="StyleUnderline"/>
        </w:rPr>
        <w:t xml:space="preserve">States </w:t>
      </w:r>
      <w:r w:rsidRPr="00C71137">
        <w:rPr>
          <w:rStyle w:val="Emphasis"/>
        </w:rPr>
        <w:t>vie with</w:t>
      </w:r>
      <w:r>
        <w:rPr>
          <w:rStyle w:val="Emphasis"/>
        </w:rPr>
        <w:t xml:space="preserve"> </w:t>
      </w:r>
      <w:r w:rsidRPr="00C71137">
        <w:rPr>
          <w:rStyle w:val="Emphasis"/>
        </w:rPr>
        <w:t>one another</w:t>
      </w:r>
      <w:r w:rsidRPr="00C71137">
        <w:rPr>
          <w:rStyle w:val="StyleUnderline"/>
        </w:rPr>
        <w:t xml:space="preserve"> based on, among other things,</w:t>
      </w:r>
      <w:r>
        <w:rPr>
          <w:rStyle w:val="StyleUnderline"/>
        </w:rPr>
        <w:t xml:space="preserve"> </w:t>
      </w:r>
      <w:r w:rsidRPr="00C71137">
        <w:rPr>
          <w:rStyle w:val="StyleUnderline"/>
        </w:rPr>
        <w:t xml:space="preserve">the </w:t>
      </w:r>
      <w:r w:rsidRPr="00C71137">
        <w:rPr>
          <w:rStyle w:val="Emphasis"/>
        </w:rPr>
        <w:t>public services they offer</w:t>
      </w:r>
      <w:r w:rsidRPr="00C71137">
        <w:rPr>
          <w:rStyle w:val="StyleUnderline"/>
        </w:rPr>
        <w:t xml:space="preserve"> and the </w:t>
      </w:r>
      <w:r w:rsidRPr="00C71137">
        <w:rPr>
          <w:rStyle w:val="Emphasis"/>
        </w:rPr>
        <w:t>taxes</w:t>
      </w:r>
      <w:r>
        <w:rPr>
          <w:rStyle w:val="Emphasis"/>
        </w:rPr>
        <w:t xml:space="preserve"> </w:t>
      </w:r>
      <w:r w:rsidRPr="00C71137">
        <w:rPr>
          <w:rStyle w:val="Emphasis"/>
        </w:rPr>
        <w:t>they levy</w:t>
      </w:r>
      <w:r w:rsidRPr="00C71137">
        <w:rPr>
          <w:sz w:val="16"/>
        </w:rPr>
        <w:t xml:space="preserve">. </w:t>
      </w:r>
      <w:r w:rsidRPr="00C71137">
        <w:rPr>
          <w:rStyle w:val="StyleUnderline"/>
        </w:rPr>
        <w:t>A debt load that forces a state to</w:t>
      </w:r>
      <w:r>
        <w:rPr>
          <w:rStyle w:val="StyleUnderline"/>
        </w:rPr>
        <w:t xml:space="preserve"> </w:t>
      </w:r>
      <w:r w:rsidRPr="00C71137">
        <w:rPr>
          <w:rStyle w:val="StyleUnderline"/>
        </w:rPr>
        <w:t>cut back on public services or raise taxes to</w:t>
      </w:r>
      <w:r>
        <w:rPr>
          <w:rStyle w:val="StyleUnderline"/>
        </w:rPr>
        <w:t xml:space="preserve"> </w:t>
      </w:r>
      <w:r w:rsidRPr="00C71137">
        <w:rPr>
          <w:rStyle w:val="StyleUnderline"/>
        </w:rPr>
        <w:t>high levels relative to other states can make</w:t>
      </w:r>
      <w:r>
        <w:rPr>
          <w:rStyle w:val="StyleUnderline"/>
        </w:rPr>
        <w:t xml:space="preserve"> </w:t>
      </w:r>
      <w:r w:rsidRPr="00C71137">
        <w:rPr>
          <w:rStyle w:val="StyleUnderline"/>
        </w:rPr>
        <w:t xml:space="preserve">it more </w:t>
      </w:r>
      <w:r w:rsidRPr="00C71137">
        <w:rPr>
          <w:rStyle w:val="Emphasis"/>
        </w:rPr>
        <w:t>difficult to attract or retain residents</w:t>
      </w:r>
      <w:r>
        <w:rPr>
          <w:rStyle w:val="Emphasis"/>
        </w:rPr>
        <w:t xml:space="preserve"> </w:t>
      </w:r>
      <w:r w:rsidRPr="00C71137">
        <w:rPr>
          <w:rStyle w:val="Emphasis"/>
        </w:rPr>
        <w:t>and businesses</w:t>
      </w:r>
      <w:r w:rsidRPr="00C71137">
        <w:rPr>
          <w:sz w:val="16"/>
        </w:rPr>
        <w:t>. By the same token, a low relative debt burden could be a sign of low infrastructure investment, which potentially could offset any other competitive advantage a state might have.</w:t>
      </w:r>
    </w:p>
    <w:p w14:paraId="1BBD2687" w14:textId="77777777" w:rsidR="00AD628F" w:rsidRDefault="00AD628F" w:rsidP="00AD628F">
      <w:pPr>
        <w:pStyle w:val="Heading4"/>
      </w:pPr>
      <w:r>
        <w:t>Municipal bond rates wreck critical infrastructure</w:t>
      </w:r>
    </w:p>
    <w:p w14:paraId="427BBF37" w14:textId="77777777" w:rsidR="00AD628F" w:rsidRPr="00B5205F" w:rsidRDefault="00AD628F" w:rsidP="00AD628F">
      <w:r w:rsidRPr="00B5205F">
        <w:t xml:space="preserve">Spencer </w:t>
      </w:r>
      <w:r w:rsidRPr="00B5205F">
        <w:rPr>
          <w:b/>
        </w:rPr>
        <w:t>Bachus 8</w:t>
      </w:r>
      <w:r w:rsidRPr="00B5205F">
        <w:t>, U.S. Representative, Alabama, House Committee on Financial Services, “MUNICIPAL BOND TURMOIL: IMPACT ON CITIES, TOWNS, AND STATES,” 3-12-2008, https://www.gpo.gov/fdsys/pkg/CHRG-110hhrg41730/html/CHRG-110hhrg41730.htm</w:t>
      </w:r>
    </w:p>
    <w:p w14:paraId="20638756" w14:textId="77777777" w:rsidR="00AD628F" w:rsidRPr="00D80EA9" w:rsidRDefault="00AD628F" w:rsidP="00AD628F">
      <w:r w:rsidRPr="00844C46">
        <w:rPr>
          <w:sz w:val="14"/>
        </w:rPr>
        <w:t xml:space="preserve">Mr. Bachus. Thank you, Mr. Chairman. I appreciate you holding today's hearing on the ongoing </w:t>
      </w:r>
      <w:r w:rsidRPr="00EC7748">
        <w:rPr>
          <w:rStyle w:val="Emphasis"/>
          <w:highlight w:val="cyan"/>
        </w:rPr>
        <w:t>turmoil</w:t>
      </w:r>
      <w:r w:rsidRPr="00EC7748">
        <w:rPr>
          <w:rStyle w:val="StyleUnderline"/>
          <w:highlight w:val="cyan"/>
        </w:rPr>
        <w:t xml:space="preserve"> in the </w:t>
      </w:r>
      <w:r w:rsidRPr="00EC7748">
        <w:rPr>
          <w:rStyle w:val="Emphasis"/>
          <w:highlight w:val="cyan"/>
        </w:rPr>
        <w:t>bond markets</w:t>
      </w:r>
      <w:r w:rsidRPr="00457339">
        <w:rPr>
          <w:rStyle w:val="StyleUnderline"/>
        </w:rPr>
        <w:t xml:space="preserve"> and the problems </w:t>
      </w:r>
      <w:r w:rsidRPr="00EC7748">
        <w:rPr>
          <w:rStyle w:val="StyleUnderline"/>
          <w:highlight w:val="cyan"/>
        </w:rPr>
        <w:t>that cities</w:t>
      </w:r>
      <w:r w:rsidRPr="00457339">
        <w:rPr>
          <w:rStyle w:val="StyleUnderline"/>
        </w:rPr>
        <w:t xml:space="preserve"> and counties </w:t>
      </w:r>
      <w:r w:rsidRPr="00EC7748">
        <w:rPr>
          <w:rStyle w:val="StyleUnderline"/>
          <w:highlight w:val="cyan"/>
        </w:rPr>
        <w:t>are facing in trying to issue</w:t>
      </w:r>
      <w:r w:rsidRPr="00457339">
        <w:rPr>
          <w:rStyle w:val="StyleUnderline"/>
        </w:rPr>
        <w:t xml:space="preserve">, refinance, and price their </w:t>
      </w:r>
      <w:r w:rsidRPr="00EC7748">
        <w:rPr>
          <w:rStyle w:val="StyleUnderline"/>
          <w:highlight w:val="cyan"/>
        </w:rPr>
        <w:t>municipal debt</w:t>
      </w:r>
      <w:r w:rsidRPr="00844C46">
        <w:rPr>
          <w:sz w:val="14"/>
        </w:rPr>
        <w:t xml:space="preserve">. This is the committee's first hearing on the $2.6 trillion municipal securities market. We did have a hearing on bond insurers, at which time Mr. Dinallo testified, and I'd like to acknowledge at this time both the difficult and important work that you're doing with the monoline bond insurers in preserving liquidity, which is very important to our municipal bond market, as we all know. Our hearing unfortunately comes at a time when </w:t>
      </w:r>
      <w:r w:rsidRPr="00457339">
        <w:rPr>
          <w:rStyle w:val="StyleUnderline"/>
        </w:rPr>
        <w:t>that market</w:t>
      </w:r>
      <w:r w:rsidRPr="00844C46">
        <w:rPr>
          <w:sz w:val="14"/>
        </w:rPr>
        <w:t xml:space="preserve">, which I think the chairman, by his chart showed, </w:t>
      </w:r>
      <w:r w:rsidRPr="00457339">
        <w:rPr>
          <w:rStyle w:val="StyleUnderline"/>
        </w:rPr>
        <w:t>has</w:t>
      </w:r>
      <w:r>
        <w:rPr>
          <w:rStyle w:val="StyleUnderline"/>
        </w:rPr>
        <w:t xml:space="preserve"> </w:t>
      </w:r>
      <w:r w:rsidRPr="00457339">
        <w:rPr>
          <w:rStyle w:val="StyleUnderline"/>
        </w:rPr>
        <w:t>traditionally been known for its safety, security, and rate of</w:t>
      </w:r>
      <w:r>
        <w:rPr>
          <w:rStyle w:val="StyleUnderline"/>
        </w:rPr>
        <w:t xml:space="preserve"> </w:t>
      </w:r>
      <w:r w:rsidRPr="00457339">
        <w:rPr>
          <w:rStyle w:val="StyleUnderline"/>
        </w:rPr>
        <w:t>return, presently is under severe stress</w:t>
      </w:r>
      <w:r w:rsidRPr="00844C46">
        <w:rPr>
          <w:sz w:val="14"/>
        </w:rPr>
        <w:t xml:space="preserve">. Constituents in my congressional district are being particularly hard hit by the crisis. In my home county of Jefferson County, Alabama, </w:t>
      </w:r>
      <w:r w:rsidRPr="00457339">
        <w:rPr>
          <w:rStyle w:val="StyleUnderline"/>
        </w:rPr>
        <w:t>the breakdown of the secondary bond</w:t>
      </w:r>
      <w:r>
        <w:rPr>
          <w:rStyle w:val="StyleUnderline"/>
        </w:rPr>
        <w:t xml:space="preserve"> </w:t>
      </w:r>
      <w:r w:rsidRPr="00457339">
        <w:rPr>
          <w:rStyle w:val="StyleUnderline"/>
        </w:rPr>
        <w:t xml:space="preserve">markets has </w:t>
      </w:r>
      <w:r w:rsidRPr="00EC7748">
        <w:rPr>
          <w:rStyle w:val="StyleUnderline"/>
          <w:highlight w:val="cyan"/>
        </w:rPr>
        <w:t>forced</w:t>
      </w:r>
      <w:r w:rsidRPr="00457339">
        <w:rPr>
          <w:rStyle w:val="StyleUnderline"/>
        </w:rPr>
        <w:t xml:space="preserve"> the county's </w:t>
      </w:r>
      <w:r w:rsidRPr="00EC7748">
        <w:rPr>
          <w:rStyle w:val="Emphasis"/>
          <w:highlight w:val="cyan"/>
        </w:rPr>
        <w:t>interest rate</w:t>
      </w:r>
      <w:r w:rsidRPr="00EC7748">
        <w:rPr>
          <w:rStyle w:val="StyleUnderline"/>
          <w:highlight w:val="cyan"/>
        </w:rPr>
        <w:t xml:space="preserve"> payments</w:t>
      </w:r>
      <w:r w:rsidRPr="00457339">
        <w:rPr>
          <w:rStyle w:val="StyleUnderline"/>
        </w:rPr>
        <w:t xml:space="preserve"> on local</w:t>
      </w:r>
      <w:r>
        <w:rPr>
          <w:rStyle w:val="StyleUnderline"/>
        </w:rPr>
        <w:t xml:space="preserve"> </w:t>
      </w:r>
      <w:r w:rsidRPr="00457339">
        <w:rPr>
          <w:rStyle w:val="StyleUnderline"/>
        </w:rPr>
        <w:t xml:space="preserve">sewer bonds </w:t>
      </w:r>
      <w:r w:rsidRPr="00EC7748">
        <w:rPr>
          <w:rStyle w:val="StyleUnderline"/>
          <w:highlight w:val="cyan"/>
        </w:rPr>
        <w:t xml:space="preserve">to </w:t>
      </w:r>
      <w:r w:rsidRPr="00EC7748">
        <w:rPr>
          <w:rStyle w:val="Emphasis"/>
          <w:highlight w:val="cyan"/>
        </w:rPr>
        <w:t>skyrocket</w:t>
      </w:r>
      <w:r w:rsidRPr="00457339">
        <w:rPr>
          <w:rStyle w:val="StyleUnderline"/>
        </w:rPr>
        <w:t xml:space="preserve"> from 3 to 10 percent, a more than</w:t>
      </w:r>
      <w:r>
        <w:rPr>
          <w:rStyle w:val="StyleUnderline"/>
        </w:rPr>
        <w:t xml:space="preserve"> </w:t>
      </w:r>
      <w:r w:rsidRPr="00457339">
        <w:rPr>
          <w:rStyle w:val="StyleUnderline"/>
        </w:rPr>
        <w:t>triple increase</w:t>
      </w:r>
      <w:r w:rsidRPr="00844C46">
        <w:rPr>
          <w:sz w:val="14"/>
        </w:rPr>
        <w:t xml:space="preserve">. Most of these are revenue bonds, and </w:t>
      </w:r>
      <w:r w:rsidRPr="00457339">
        <w:rPr>
          <w:rStyle w:val="StyleUnderline"/>
        </w:rPr>
        <w:t>these higher costs</w:t>
      </w:r>
      <w:r>
        <w:rPr>
          <w:rStyle w:val="StyleUnderline"/>
        </w:rPr>
        <w:t xml:space="preserve"> </w:t>
      </w:r>
      <w:r w:rsidRPr="00457339">
        <w:rPr>
          <w:rStyle w:val="StyleUnderline"/>
        </w:rPr>
        <w:t>will ultimately have to come out of the pockets of the users,</w:t>
      </w:r>
      <w:r>
        <w:rPr>
          <w:rStyle w:val="StyleUnderline"/>
        </w:rPr>
        <w:t xml:space="preserve"> </w:t>
      </w:r>
      <w:r w:rsidRPr="00457339">
        <w:rPr>
          <w:rStyle w:val="StyleUnderline"/>
        </w:rPr>
        <w:t xml:space="preserve">the water and sewer system there, or there </w:t>
      </w:r>
      <w:r w:rsidRPr="00EC7748">
        <w:rPr>
          <w:rStyle w:val="StyleUnderline"/>
          <w:highlight w:val="cyan"/>
        </w:rPr>
        <w:t xml:space="preserve">will </w:t>
      </w:r>
      <w:r w:rsidRPr="00EC7748">
        <w:rPr>
          <w:rStyle w:val="Emphasis"/>
          <w:highlight w:val="cyan"/>
        </w:rPr>
        <w:t>have to be a reduction of services</w:t>
      </w:r>
      <w:r w:rsidRPr="00844C46">
        <w:rPr>
          <w:sz w:val="14"/>
        </w:rPr>
        <w:t xml:space="preserve">, or, as I said higher fees. We need to act swiftly and responsibly to determine whether there's anything we can do as a Congress to get these markets on track before too much more damage is done, although at the same time, I'm not sure what that will be, other than perhaps the SEC's proposal. I would respond to the chairman that I'm not as convinced as he is about not having a need for bond insurance. I could see that, on occasions when you have an entity like maybe the port authority or you had a well-known entity, a State, but when you are dealing with particularly local governments or water boards that investors know nothing about, I would think that the insurance would almost be necessary to market the bonds. </w:t>
      </w:r>
      <w:r w:rsidRPr="00EC7748">
        <w:rPr>
          <w:rStyle w:val="StyleUnderline"/>
          <w:highlight w:val="cyan"/>
        </w:rPr>
        <w:t>Local governments</w:t>
      </w:r>
      <w:r w:rsidRPr="000C56B2">
        <w:rPr>
          <w:rStyle w:val="StyleUnderline"/>
        </w:rPr>
        <w:t xml:space="preserve"> across the country are </w:t>
      </w:r>
      <w:r w:rsidRPr="00EC7748">
        <w:rPr>
          <w:rStyle w:val="StyleUnderline"/>
          <w:highlight w:val="cyan"/>
        </w:rPr>
        <w:t xml:space="preserve">facing a </w:t>
      </w:r>
      <w:r w:rsidRPr="00EC7748">
        <w:rPr>
          <w:rStyle w:val="Emphasis"/>
          <w:highlight w:val="cyan"/>
        </w:rPr>
        <w:t>hostile environment</w:t>
      </w:r>
      <w:r w:rsidRPr="00EC7748">
        <w:rPr>
          <w:rStyle w:val="StyleUnderline"/>
          <w:highlight w:val="cyan"/>
        </w:rPr>
        <w:t xml:space="preserve"> in which to raise funds</w:t>
      </w:r>
      <w:r w:rsidRPr="000C56B2">
        <w:rPr>
          <w:rStyle w:val="StyleUnderline"/>
        </w:rPr>
        <w:t>, with new issues plummeting</w:t>
      </w:r>
      <w:r>
        <w:rPr>
          <w:rStyle w:val="StyleUnderline"/>
        </w:rPr>
        <w:t xml:space="preserve"> </w:t>
      </w:r>
      <w:r w:rsidRPr="000C56B2">
        <w:rPr>
          <w:rStyle w:val="StyleUnderline"/>
        </w:rPr>
        <w:t xml:space="preserve">and many municipalities </w:t>
      </w:r>
      <w:r w:rsidRPr="001724EF">
        <w:rPr>
          <w:rStyle w:val="StyleUnderline"/>
        </w:rPr>
        <w:t xml:space="preserve">forced to pay </w:t>
      </w:r>
      <w:r w:rsidRPr="001724EF">
        <w:rPr>
          <w:rStyle w:val="Emphasis"/>
        </w:rPr>
        <w:t>significantly higher interest rates to attract investors</w:t>
      </w:r>
      <w:r w:rsidRPr="00844C46">
        <w:rPr>
          <w:sz w:val="14"/>
        </w:rPr>
        <w:t xml:space="preserve">. The </w:t>
      </w:r>
      <w:r w:rsidRPr="001724EF">
        <w:rPr>
          <w:rStyle w:val="Emphasis"/>
        </w:rPr>
        <w:t>downgrading</w:t>
      </w:r>
      <w:r w:rsidRPr="00844C46">
        <w:rPr>
          <w:sz w:val="14"/>
        </w:rPr>
        <w:t xml:space="preserve"> of bond insurers </w:t>
      </w:r>
      <w:r w:rsidRPr="000C56B2">
        <w:rPr>
          <w:rStyle w:val="StyleUnderline"/>
        </w:rPr>
        <w:t>and the constriction of</w:t>
      </w:r>
      <w:r>
        <w:rPr>
          <w:rStyle w:val="StyleUnderline"/>
        </w:rPr>
        <w:t xml:space="preserve"> </w:t>
      </w:r>
      <w:r w:rsidRPr="000C56B2">
        <w:rPr>
          <w:rStyle w:val="StyleUnderline"/>
        </w:rPr>
        <w:t>the credit markets</w:t>
      </w:r>
      <w:r w:rsidRPr="00844C46">
        <w:rPr>
          <w:sz w:val="14"/>
        </w:rPr>
        <w:t xml:space="preserve"> as results of the subprime mortgage problems </w:t>
      </w:r>
      <w:r w:rsidRPr="000C56B2">
        <w:rPr>
          <w:rStyle w:val="StyleUnderline"/>
        </w:rPr>
        <w:t xml:space="preserve">have forced banks and hedge funds to </w:t>
      </w:r>
      <w:r w:rsidRPr="001724EF">
        <w:rPr>
          <w:rStyle w:val="Emphasis"/>
        </w:rPr>
        <w:t>dramatically reduce</w:t>
      </w:r>
      <w:r w:rsidRPr="000C56B2">
        <w:rPr>
          <w:rStyle w:val="StyleUnderline"/>
        </w:rPr>
        <w:t xml:space="preserve"> their</w:t>
      </w:r>
      <w:r>
        <w:rPr>
          <w:rStyle w:val="StyleUnderline"/>
        </w:rPr>
        <w:t xml:space="preserve"> </w:t>
      </w:r>
      <w:r w:rsidRPr="000C56B2">
        <w:rPr>
          <w:rStyle w:val="StyleUnderline"/>
        </w:rPr>
        <w:t>municipal debt risk exposure</w:t>
      </w:r>
      <w:r w:rsidRPr="00844C46">
        <w:rPr>
          <w:sz w:val="14"/>
        </w:rPr>
        <w:t xml:space="preserve">. I think this reduction of risk we're seeing in our economy, of people not willing to take as much risk, is probably a good thing. There has been too much risk in the past, and people are repricing that risk, and I don't think there's anything unnatural about that. </w:t>
      </w:r>
      <w:r w:rsidRPr="000C56B2">
        <w:rPr>
          <w:rStyle w:val="StyleUnderline"/>
        </w:rPr>
        <w:t>The extent of its impact on the municipal bond market, the</w:t>
      </w:r>
      <w:r>
        <w:rPr>
          <w:rStyle w:val="StyleUnderline"/>
        </w:rPr>
        <w:t xml:space="preserve"> </w:t>
      </w:r>
      <w:r w:rsidRPr="000C56B2">
        <w:rPr>
          <w:rStyle w:val="StyleUnderline"/>
        </w:rPr>
        <w:t>municipal securities market, is</w:t>
      </w:r>
      <w:r w:rsidRPr="00844C46">
        <w:rPr>
          <w:sz w:val="14"/>
        </w:rPr>
        <w:t xml:space="preserve"> however </w:t>
      </w:r>
      <w:r w:rsidRPr="000C56B2">
        <w:rPr>
          <w:rStyle w:val="StyleUnderline"/>
        </w:rPr>
        <w:t>a problem</w:t>
      </w:r>
      <w:r w:rsidRPr="00844C46">
        <w:rPr>
          <w:sz w:val="14"/>
        </w:rPr>
        <w:t xml:space="preserve">, which I am still hopeful may be transitory. As the economy picks up and liquidity improves, I think we'll see a lot of improvements in this regard, although I'm not sure we'll ever see the auction rate securities come back. But </w:t>
      </w:r>
      <w:r w:rsidRPr="00AF6EB6">
        <w:rPr>
          <w:rStyle w:val="StyleUnderline"/>
        </w:rPr>
        <w:t>the resulting collapse of the secondary bond markets</w:t>
      </w:r>
      <w:r>
        <w:rPr>
          <w:rStyle w:val="StyleUnderline"/>
        </w:rPr>
        <w:t xml:space="preserve"> </w:t>
      </w:r>
      <w:r w:rsidRPr="00AF6EB6">
        <w:rPr>
          <w:rStyle w:val="StyleUnderline"/>
        </w:rPr>
        <w:t xml:space="preserve">has </w:t>
      </w:r>
      <w:r w:rsidRPr="00EC7748">
        <w:rPr>
          <w:rStyle w:val="StyleUnderline"/>
          <w:highlight w:val="cyan"/>
        </w:rPr>
        <w:t>further impaired</w:t>
      </w:r>
      <w:r w:rsidRPr="00AF6EB6">
        <w:rPr>
          <w:rStyle w:val="StyleUnderline"/>
        </w:rPr>
        <w:t xml:space="preserve"> the </w:t>
      </w:r>
      <w:r w:rsidRPr="00EC7748">
        <w:rPr>
          <w:rStyle w:val="StyleUnderline"/>
          <w:highlight w:val="cyan"/>
        </w:rPr>
        <w:t>ability of</w:t>
      </w:r>
      <w:r w:rsidRPr="00AF6EB6">
        <w:rPr>
          <w:rStyle w:val="StyleUnderline"/>
        </w:rPr>
        <w:t xml:space="preserve"> local </w:t>
      </w:r>
      <w:r w:rsidRPr="00877828">
        <w:rPr>
          <w:rStyle w:val="StyleUnderline"/>
        </w:rPr>
        <w:t xml:space="preserve">governments </w:t>
      </w:r>
      <w:r w:rsidRPr="00EC7748">
        <w:rPr>
          <w:rStyle w:val="StyleUnderline"/>
          <w:highlight w:val="cyan"/>
        </w:rPr>
        <w:t>to manage their debt exposure</w:t>
      </w:r>
      <w:r w:rsidRPr="00AF6EB6">
        <w:rPr>
          <w:rStyle w:val="StyleUnderline"/>
        </w:rPr>
        <w:t>, and this is a serious problem</w:t>
      </w:r>
      <w:r w:rsidRPr="00844C46">
        <w:rPr>
          <w:sz w:val="14"/>
        </w:rPr>
        <w:t xml:space="preserve">. </w:t>
      </w:r>
      <w:r w:rsidRPr="00DE1FE4">
        <w:rPr>
          <w:rStyle w:val="StyleUnderline"/>
        </w:rPr>
        <w:t>Until the recent crisis, the secondary bond markets had</w:t>
      </w:r>
      <w:r>
        <w:rPr>
          <w:rStyle w:val="StyleUnderline"/>
        </w:rPr>
        <w:t xml:space="preserve"> </w:t>
      </w:r>
      <w:r w:rsidRPr="00DE1FE4">
        <w:rPr>
          <w:rStyle w:val="StyleUnderline"/>
        </w:rPr>
        <w:t>ample liquidity, but auctions have been failing</w:t>
      </w:r>
      <w:r w:rsidRPr="00844C46">
        <w:rPr>
          <w:sz w:val="14"/>
        </w:rPr>
        <w:t xml:space="preserve"> since the end of last year </w:t>
      </w:r>
      <w:r w:rsidRPr="00EC7748">
        <w:rPr>
          <w:rStyle w:val="Emphasis"/>
          <w:highlight w:val="cyan"/>
        </w:rPr>
        <w:t>as</w:t>
      </w:r>
      <w:r w:rsidRPr="00184B74">
        <w:rPr>
          <w:rStyle w:val="Emphasis"/>
        </w:rPr>
        <w:t xml:space="preserve"> the </w:t>
      </w:r>
      <w:r w:rsidRPr="00EC7748">
        <w:rPr>
          <w:rStyle w:val="Emphasis"/>
          <w:highlight w:val="cyan"/>
        </w:rPr>
        <w:t>investment markets pull</w:t>
      </w:r>
      <w:r w:rsidRPr="00184B74">
        <w:rPr>
          <w:rStyle w:val="Emphasis"/>
        </w:rPr>
        <w:t xml:space="preserve">ed </w:t>
      </w:r>
      <w:r w:rsidRPr="00EC7748">
        <w:rPr>
          <w:rStyle w:val="Emphasis"/>
          <w:highlight w:val="cyan"/>
        </w:rPr>
        <w:t>back</w:t>
      </w:r>
      <w:r w:rsidRPr="00844C46">
        <w:rPr>
          <w:sz w:val="14"/>
        </w:rPr>
        <w:t xml:space="preserve">. On March the 5th, Bloomberg reported 536 unsuccessful auctions in the market for floating rate securities. That is a failure rate of 68 percent of all auctions. According to Bank of America, </w:t>
      </w:r>
      <w:r w:rsidRPr="00DE1FE4">
        <w:rPr>
          <w:rStyle w:val="StyleUnderline"/>
        </w:rPr>
        <w:t>the rate of failures reached</w:t>
      </w:r>
      <w:r>
        <w:rPr>
          <w:rStyle w:val="StyleUnderline"/>
        </w:rPr>
        <w:t xml:space="preserve"> </w:t>
      </w:r>
      <w:r w:rsidRPr="00DE1FE4">
        <w:rPr>
          <w:rStyle w:val="StyleUnderline"/>
        </w:rPr>
        <w:t>87 percent</w:t>
      </w:r>
      <w:r w:rsidRPr="00844C46">
        <w:rPr>
          <w:sz w:val="14"/>
        </w:rPr>
        <w:t xml:space="preserve"> on February the 14th, and has since ranged from 61 to 69 percent. These are </w:t>
      </w:r>
      <w:r w:rsidRPr="0030768A">
        <w:rPr>
          <w:rStyle w:val="StyleUnderline"/>
        </w:rPr>
        <w:t>sobering statistics</w:t>
      </w:r>
      <w:r w:rsidRPr="00844C46">
        <w:rPr>
          <w:sz w:val="14"/>
        </w:rPr>
        <w:t xml:space="preserve">. Fortunately, this committee does have possible solutions available to better protect both local governments and investors. SEC Chairman Cox presented a vision last year for increasing integrity, transparency, and accountability in the municipal securities market. Chairman Cox's initiative would require meaningful public disclosures that are current and understandable with a full accounting of all material information at the time of a new municipal bond issuance. </w:t>
      </w:r>
      <w:r w:rsidRPr="008C79C8">
        <w:rPr>
          <w:sz w:val="14"/>
        </w:rPr>
        <w:t xml:space="preserve">Chairman Frank has agreed, at my urging, to invite Chairman Cox to appear before the committee later this year to formally consider his proposal. In addition to considering Chairman Cox's proposal for greater disclosure and transparency, the committee will also need to examine the dual credit rating scale used by the rating agencies that appears to arbitrarily assign municipalities a higher risk rating than other debt issuers. </w:t>
      </w:r>
      <w:r w:rsidRPr="008C79C8">
        <w:rPr>
          <w:rStyle w:val="StyleUnderline"/>
        </w:rPr>
        <w:t xml:space="preserve">This creation of </w:t>
      </w:r>
      <w:r w:rsidRPr="008C79C8">
        <w:rPr>
          <w:rStyle w:val="Emphasis"/>
        </w:rPr>
        <w:t>risk perception</w:t>
      </w:r>
      <w:r w:rsidRPr="008C79C8">
        <w:rPr>
          <w:rStyle w:val="StyleUnderline"/>
        </w:rPr>
        <w:t xml:space="preserve"> has</w:t>
      </w:r>
      <w:r w:rsidRPr="009A3954">
        <w:rPr>
          <w:rStyle w:val="StyleUnderline"/>
        </w:rPr>
        <w:t xml:space="preserve"> forced many</w:t>
      </w:r>
      <w:r>
        <w:rPr>
          <w:rStyle w:val="StyleUnderline"/>
        </w:rPr>
        <w:t xml:space="preserve"> </w:t>
      </w:r>
      <w:r w:rsidRPr="009A3954">
        <w:rPr>
          <w:rStyle w:val="StyleUnderline"/>
        </w:rPr>
        <w:t>municipalities to purchase insurance that</w:t>
      </w:r>
      <w:r w:rsidRPr="00844C46">
        <w:rPr>
          <w:sz w:val="14"/>
        </w:rPr>
        <w:t xml:space="preserve">, as the chairman said, </w:t>
      </w:r>
      <w:r w:rsidRPr="009A3954">
        <w:rPr>
          <w:rStyle w:val="StyleUnderline"/>
        </w:rPr>
        <w:t>may not have been otherwise necessary</w:t>
      </w:r>
      <w:r w:rsidRPr="00844C46">
        <w:rPr>
          <w:sz w:val="14"/>
        </w:rPr>
        <w:t xml:space="preserve">. More business is created for the rating agencies who analyze the bond insurers' offerings, but </w:t>
      </w:r>
      <w:r w:rsidRPr="009A3954">
        <w:rPr>
          <w:rStyle w:val="StyleUnderline"/>
        </w:rPr>
        <w:t>it's the local</w:t>
      </w:r>
      <w:r>
        <w:rPr>
          <w:rStyle w:val="StyleUnderline"/>
        </w:rPr>
        <w:t xml:space="preserve"> </w:t>
      </w:r>
      <w:r w:rsidRPr="009A3954">
        <w:rPr>
          <w:rStyle w:val="StyleUnderline"/>
        </w:rPr>
        <w:t>taxpayers who end up paying the increased cost</w:t>
      </w:r>
      <w:r w:rsidRPr="00844C46">
        <w:rPr>
          <w:sz w:val="14"/>
        </w:rPr>
        <w:t xml:space="preserve">. Not surprisingly, it has been the non-municipal debt that rating agencies severely under-assessed for risk, with investors in secondary markets absorbing huge losses as the result of a fundamentally flawed system of risk analysis. In conclusion, Mr. Chairman, </w:t>
      </w:r>
      <w:r w:rsidRPr="009A3954">
        <w:rPr>
          <w:rStyle w:val="StyleUnderline"/>
        </w:rPr>
        <w:t xml:space="preserve">the </w:t>
      </w:r>
      <w:r w:rsidRPr="00EC7748">
        <w:rPr>
          <w:rStyle w:val="Emphasis"/>
          <w:highlight w:val="cyan"/>
        </w:rPr>
        <w:t>municipal bond</w:t>
      </w:r>
      <w:r w:rsidRPr="001532E0">
        <w:rPr>
          <w:rStyle w:val="Emphasis"/>
        </w:rPr>
        <w:t xml:space="preserve"> market</w:t>
      </w:r>
      <w:r w:rsidRPr="00EC7748">
        <w:rPr>
          <w:rStyle w:val="Emphasis"/>
          <w:highlight w:val="cyan"/>
        </w:rPr>
        <w:t>s</w:t>
      </w:r>
      <w:r w:rsidRPr="00844C46">
        <w:rPr>
          <w:sz w:val="14"/>
        </w:rPr>
        <w:t xml:space="preserve">, as you said, </w:t>
      </w:r>
      <w:r w:rsidRPr="00EC7748">
        <w:rPr>
          <w:rStyle w:val="StyleUnderline"/>
          <w:highlight w:val="cyan"/>
        </w:rPr>
        <w:t>finance</w:t>
      </w:r>
      <w:r w:rsidRPr="009A3954">
        <w:rPr>
          <w:rStyle w:val="StyleUnderline"/>
        </w:rPr>
        <w:t xml:space="preserve"> the development of roads, bridges, sewer and</w:t>
      </w:r>
      <w:r>
        <w:rPr>
          <w:rStyle w:val="StyleUnderline"/>
        </w:rPr>
        <w:t xml:space="preserve"> </w:t>
      </w:r>
      <w:r w:rsidRPr="009A3954">
        <w:rPr>
          <w:rStyle w:val="StyleUnderline"/>
        </w:rPr>
        <w:t xml:space="preserve">water systems, hospitals, universities, and other </w:t>
      </w:r>
      <w:r w:rsidRPr="00EC7748">
        <w:rPr>
          <w:rStyle w:val="Emphasis"/>
          <w:highlight w:val="cyan"/>
        </w:rPr>
        <w:t>critical infrastructure</w:t>
      </w:r>
      <w:r w:rsidRPr="009A3954">
        <w:rPr>
          <w:rStyle w:val="StyleUnderline"/>
        </w:rPr>
        <w:t xml:space="preserve"> upon which local residents rely</w:t>
      </w:r>
      <w:r w:rsidRPr="00844C46">
        <w:rPr>
          <w:sz w:val="14"/>
        </w:rPr>
        <w:t xml:space="preserve">. </w:t>
      </w:r>
      <w:r w:rsidRPr="00EC7748">
        <w:rPr>
          <w:rStyle w:val="Emphasis"/>
          <w:highlight w:val="cyan"/>
        </w:rPr>
        <w:t>Efficient</w:t>
      </w:r>
      <w:r w:rsidRPr="00EC7748">
        <w:rPr>
          <w:rStyle w:val="StyleUnderline"/>
          <w:highlight w:val="cyan"/>
        </w:rPr>
        <w:t xml:space="preserve"> and </w:t>
      </w:r>
      <w:r w:rsidRPr="00EC7748">
        <w:rPr>
          <w:rStyle w:val="Emphasis"/>
          <w:highlight w:val="cyan"/>
        </w:rPr>
        <w:t>liquid</w:t>
      </w:r>
      <w:r w:rsidRPr="00184B74">
        <w:rPr>
          <w:rStyle w:val="StyleUnderline"/>
        </w:rPr>
        <w:t xml:space="preserve"> municipal finance </w:t>
      </w:r>
      <w:r w:rsidRPr="00EC7748">
        <w:rPr>
          <w:rStyle w:val="StyleUnderline"/>
          <w:highlight w:val="cyan"/>
        </w:rPr>
        <w:t xml:space="preserve">markets are </w:t>
      </w:r>
      <w:r w:rsidRPr="00EC7748">
        <w:rPr>
          <w:rStyle w:val="Emphasis"/>
          <w:highlight w:val="cyan"/>
        </w:rPr>
        <w:t>critical</w:t>
      </w:r>
      <w:r w:rsidRPr="00EC7748">
        <w:rPr>
          <w:rStyle w:val="StyleUnderline"/>
          <w:highlight w:val="cyan"/>
        </w:rPr>
        <w:t xml:space="preserve"> to</w:t>
      </w:r>
      <w:r w:rsidRPr="009A3954">
        <w:rPr>
          <w:rStyle w:val="StyleUnderline"/>
        </w:rPr>
        <w:t xml:space="preserve"> keeping </w:t>
      </w:r>
      <w:r w:rsidRPr="00EC7748">
        <w:rPr>
          <w:rStyle w:val="StyleUnderline"/>
          <w:highlight w:val="cyan"/>
        </w:rPr>
        <w:t>our economy</w:t>
      </w:r>
      <w:r w:rsidRPr="009A3954">
        <w:rPr>
          <w:rStyle w:val="StyleUnderline"/>
        </w:rPr>
        <w:t xml:space="preserve"> moving forward and must be restored</w:t>
      </w:r>
      <w:r w:rsidRPr="00844C46">
        <w:rPr>
          <w:sz w:val="14"/>
        </w:rPr>
        <w:t xml:space="preserve"> to working order as </w:t>
      </w:r>
      <w:r w:rsidRPr="00844C46">
        <w:rPr>
          <w:rStyle w:val="StyleUnderline"/>
        </w:rPr>
        <w:t>promptly</w:t>
      </w:r>
      <w:r w:rsidRPr="00844C46">
        <w:rPr>
          <w:sz w:val="14"/>
        </w:rPr>
        <w:t xml:space="preserve"> as possible. Thank you.</w:t>
      </w:r>
    </w:p>
    <w:p w14:paraId="254BA65E" w14:textId="77777777" w:rsidR="00AD628F" w:rsidRPr="0029752D" w:rsidRDefault="00AD628F" w:rsidP="00AD628F"/>
    <w:bookmarkEnd w:id="8"/>
    <w:p w14:paraId="623A197F" w14:textId="77777777" w:rsidR="00AD628F" w:rsidRPr="0029752D" w:rsidRDefault="00AD628F" w:rsidP="00AD628F">
      <w:pPr>
        <w:pStyle w:val="Heading3"/>
      </w:pPr>
      <w:r>
        <w:t>Borrowing---Aff = Prereq</w:t>
      </w:r>
    </w:p>
    <w:p w14:paraId="69F10390" w14:textId="77777777" w:rsidR="00AD628F" w:rsidRPr="00CC0A7C" w:rsidRDefault="00AD628F" w:rsidP="00AD628F">
      <w:pPr>
        <w:pStyle w:val="Heading4"/>
      </w:pPr>
      <w:r w:rsidRPr="00CC0A7C">
        <w:t>Health care costs force ratings downgrades and causes a nationwide public bond crisis</w:t>
      </w:r>
    </w:p>
    <w:p w14:paraId="5E2290C4" w14:textId="77777777" w:rsidR="00AD628F" w:rsidRPr="005C3047" w:rsidRDefault="00AD628F" w:rsidP="00AD628F">
      <w:r w:rsidRPr="005C3047">
        <w:t xml:space="preserve">Robert </w:t>
      </w:r>
      <w:r w:rsidRPr="005C3047">
        <w:rPr>
          <w:b/>
        </w:rPr>
        <w:t>Pozen 16</w:t>
      </w:r>
      <w:r w:rsidRPr="005C3047">
        <w:t>, Senior Lecturer at MIT Sloan School of Management, 7-31-16, “Retirement healthcare could bust the budgets of many US cities,” Financial Times, https://www.ft.com/content/a1559fb4-5261-11e6-9664-e0bdc13c3bef</w:t>
      </w:r>
    </w:p>
    <w:p w14:paraId="6F1886CB" w14:textId="77777777" w:rsidR="00AD628F" w:rsidRPr="005C3047" w:rsidRDefault="00AD628F" w:rsidP="00AD628F">
      <w:r w:rsidRPr="005C3047">
        <w:rPr>
          <w:sz w:val="16"/>
        </w:rPr>
        <w:t xml:space="preserve">While the deficits of public pension plans have been widely discussed, much </w:t>
      </w:r>
      <w:r w:rsidRPr="00566A75">
        <w:rPr>
          <w:rStyle w:val="StyleUnderline"/>
        </w:rPr>
        <w:t>less</w:t>
      </w:r>
      <w:r w:rsidRPr="00FD280E">
        <w:rPr>
          <w:rStyle w:val="StyleUnderline"/>
        </w:rPr>
        <w:t xml:space="preserve"> attention has been given to the </w:t>
      </w:r>
      <w:r w:rsidRPr="00EC7748">
        <w:rPr>
          <w:rStyle w:val="Emphasis"/>
          <w:highlight w:val="cyan"/>
        </w:rPr>
        <w:t>obligations of</w:t>
      </w:r>
      <w:r w:rsidRPr="00FD280E">
        <w:rPr>
          <w:rStyle w:val="Emphasis"/>
        </w:rPr>
        <w:t xml:space="preserve"> US </w:t>
      </w:r>
      <w:r w:rsidRPr="00EC7748">
        <w:rPr>
          <w:rStyle w:val="Emphasis"/>
          <w:highlight w:val="cyan"/>
        </w:rPr>
        <w:t>local governments to supply healthcare</w:t>
      </w:r>
      <w:r w:rsidRPr="00EC7748">
        <w:rPr>
          <w:rStyle w:val="StyleUnderline"/>
          <w:highlight w:val="cyan"/>
        </w:rPr>
        <w:t xml:space="preserve"> for</w:t>
      </w:r>
      <w:r w:rsidRPr="00FD280E">
        <w:rPr>
          <w:rStyle w:val="StyleUnderline"/>
        </w:rPr>
        <w:t xml:space="preserve"> their </w:t>
      </w:r>
      <w:r w:rsidRPr="00EC7748">
        <w:rPr>
          <w:rStyle w:val="StyleUnderline"/>
          <w:highlight w:val="cyan"/>
        </w:rPr>
        <w:t>retired employees</w:t>
      </w:r>
      <w:r w:rsidRPr="005C3047">
        <w:rPr>
          <w:sz w:val="16"/>
        </w:rPr>
        <w:t xml:space="preserve">. The </w:t>
      </w:r>
      <w:r w:rsidRPr="00FD280E">
        <w:rPr>
          <w:rStyle w:val="StyleUnderline"/>
        </w:rPr>
        <w:t>unfunded liabilities for retiree healthcare for</w:t>
      </w:r>
      <w:r w:rsidRPr="005C3047">
        <w:rPr>
          <w:sz w:val="16"/>
        </w:rPr>
        <w:t xml:space="preserve"> the </w:t>
      </w:r>
      <w:r w:rsidRPr="00FD280E">
        <w:rPr>
          <w:rStyle w:val="StyleUnderline"/>
        </w:rPr>
        <w:t>30</w:t>
      </w:r>
      <w:r w:rsidRPr="005C3047">
        <w:rPr>
          <w:sz w:val="16"/>
        </w:rPr>
        <w:t xml:space="preserve"> largest US </w:t>
      </w:r>
      <w:r w:rsidRPr="00FD280E">
        <w:rPr>
          <w:rStyle w:val="StyleUnderline"/>
        </w:rPr>
        <w:t>cities</w:t>
      </w:r>
      <w:r w:rsidRPr="005C3047">
        <w:rPr>
          <w:sz w:val="16"/>
        </w:rPr>
        <w:t xml:space="preserve"> </w:t>
      </w:r>
      <w:r w:rsidRPr="00EC7748">
        <w:rPr>
          <w:rStyle w:val="Emphasis"/>
          <w:highlight w:val="cyan"/>
        </w:rPr>
        <w:t>exceeds $100bn</w:t>
      </w:r>
      <w:r w:rsidRPr="005C3047">
        <w:rPr>
          <w:sz w:val="16"/>
        </w:rPr>
        <w:t xml:space="preserve">, according to the Pew Charitable Trusts, a Philadelphia-based non-profit organisation. </w:t>
      </w:r>
      <w:r w:rsidRPr="00FD280E">
        <w:rPr>
          <w:rStyle w:val="StyleUnderline"/>
        </w:rPr>
        <w:t xml:space="preserve">The </w:t>
      </w:r>
      <w:r w:rsidRPr="00EC7748">
        <w:rPr>
          <w:rStyle w:val="StyleUnderline"/>
          <w:highlight w:val="cyan"/>
        </w:rPr>
        <w:t>unfunded liabilities for</w:t>
      </w:r>
      <w:r w:rsidRPr="005C3047">
        <w:rPr>
          <w:sz w:val="16"/>
        </w:rPr>
        <w:t xml:space="preserve"> the 50 US </w:t>
      </w:r>
      <w:r w:rsidRPr="00EC7748">
        <w:rPr>
          <w:rStyle w:val="StyleUnderline"/>
          <w:highlight w:val="cyan"/>
        </w:rPr>
        <w:t xml:space="preserve">states exceeds </w:t>
      </w:r>
      <w:r w:rsidRPr="00EC7748">
        <w:rPr>
          <w:rStyle w:val="Emphasis"/>
          <w:highlight w:val="cyan"/>
        </w:rPr>
        <w:t>$500bn</w:t>
      </w:r>
      <w:r w:rsidRPr="005C3047">
        <w:rPr>
          <w:sz w:val="16"/>
        </w:rPr>
        <w:t xml:space="preserve">, according to Standard &amp; Poor’s, the rating agency. </w:t>
      </w:r>
      <w:r w:rsidRPr="00FD280E">
        <w:rPr>
          <w:rStyle w:val="StyleUnderline"/>
        </w:rPr>
        <w:t>Retiree healthcare plans</w:t>
      </w:r>
      <w:r w:rsidRPr="005C3047">
        <w:rPr>
          <w:sz w:val="16"/>
        </w:rPr>
        <w:t xml:space="preserve"> are uniquely American. They </w:t>
      </w:r>
      <w:r w:rsidRPr="00FD280E">
        <w:rPr>
          <w:rStyle w:val="StyleUnderline"/>
        </w:rPr>
        <w:t xml:space="preserve">exist </w:t>
      </w:r>
      <w:r w:rsidRPr="00FD280E">
        <w:rPr>
          <w:rStyle w:val="Emphasis"/>
        </w:rPr>
        <w:t xml:space="preserve">because </w:t>
      </w:r>
      <w:r w:rsidRPr="00EC7748">
        <w:rPr>
          <w:rStyle w:val="Emphasis"/>
          <w:highlight w:val="cyan"/>
        </w:rPr>
        <w:t>the US has never offered universal healthcare</w:t>
      </w:r>
      <w:r w:rsidRPr="005C3047">
        <w:rPr>
          <w:sz w:val="16"/>
        </w:rPr>
        <w:t xml:space="preserve"> </w:t>
      </w:r>
      <w:r w:rsidRPr="00FD280E">
        <w:rPr>
          <w:rStyle w:val="StyleUnderline"/>
        </w:rPr>
        <w:t>before Medicare</w:t>
      </w:r>
      <w:r w:rsidRPr="005C3047">
        <w:rPr>
          <w:sz w:val="16"/>
        </w:rPr>
        <w:t xml:space="preserve">, the national social insurance programme, at age 65. Many employees of cities and states retire between 50 and 55, so </w:t>
      </w:r>
      <w:r w:rsidRPr="00FD280E">
        <w:rPr>
          <w:rStyle w:val="StyleUnderline"/>
        </w:rPr>
        <w:t>local governments</w:t>
      </w:r>
      <w:r w:rsidRPr="005C3047">
        <w:rPr>
          <w:sz w:val="16"/>
        </w:rPr>
        <w:t xml:space="preserve"> usually </w:t>
      </w:r>
      <w:r w:rsidRPr="00FD280E">
        <w:rPr>
          <w:rStyle w:val="StyleUnderline"/>
        </w:rPr>
        <w:t xml:space="preserve">provide them with </w:t>
      </w:r>
      <w:r w:rsidRPr="00FD280E">
        <w:rPr>
          <w:rStyle w:val="Emphasis"/>
        </w:rPr>
        <w:t>highly subsidised healthcare</w:t>
      </w:r>
      <w:r w:rsidRPr="005C3047">
        <w:rPr>
          <w:sz w:val="16"/>
        </w:rPr>
        <w:t xml:space="preserve"> between retirement and Medicare, and sometimes beyond. Yet </w:t>
      </w:r>
      <w:r w:rsidRPr="00EC7748">
        <w:rPr>
          <w:rStyle w:val="StyleUnderline"/>
          <w:highlight w:val="cyan"/>
        </w:rPr>
        <w:t>retiree healthcare plans</w:t>
      </w:r>
      <w:r w:rsidRPr="00FD280E">
        <w:rPr>
          <w:rStyle w:val="StyleUnderline"/>
        </w:rPr>
        <w:t xml:space="preserve"> of local governments</w:t>
      </w:r>
      <w:r w:rsidRPr="005C3047">
        <w:rPr>
          <w:sz w:val="16"/>
        </w:rPr>
        <w:t xml:space="preserve">, on average, </w:t>
      </w:r>
      <w:r w:rsidRPr="00EC7748">
        <w:rPr>
          <w:rStyle w:val="StyleUnderline"/>
          <w:highlight w:val="cyan"/>
        </w:rPr>
        <w:t xml:space="preserve">have </w:t>
      </w:r>
      <w:r w:rsidRPr="00EC7748">
        <w:rPr>
          <w:rStyle w:val="Emphasis"/>
          <w:highlight w:val="cyan"/>
        </w:rPr>
        <w:t>less than 10 per cent of the funding they need</w:t>
      </w:r>
      <w:r w:rsidRPr="00FD280E">
        <w:rPr>
          <w:rStyle w:val="StyleUnderline"/>
        </w:rPr>
        <w:t xml:space="preserve"> to meet their future obligations</w:t>
      </w:r>
      <w:r w:rsidRPr="005C3047">
        <w:rPr>
          <w:sz w:val="16"/>
        </w:rPr>
        <w:t xml:space="preserve">. By contrast, </w:t>
      </w:r>
      <w:r w:rsidRPr="00FD280E">
        <w:rPr>
          <w:rStyle w:val="StyleUnderline"/>
        </w:rPr>
        <w:t>if a public pension plan were less than 60 per cent advance funded, it would be considered to be in dire straits</w:t>
      </w:r>
      <w:r w:rsidRPr="005C3047">
        <w:rPr>
          <w:sz w:val="16"/>
        </w:rPr>
        <w:t xml:space="preserve">. Given this low level of advance funding, most </w:t>
      </w:r>
      <w:r w:rsidRPr="00EC7748">
        <w:rPr>
          <w:rStyle w:val="Emphasis"/>
          <w:highlight w:val="cyan"/>
        </w:rPr>
        <w:t>cities and states have to pay</w:t>
      </w:r>
      <w:r w:rsidRPr="00FD280E">
        <w:rPr>
          <w:rStyle w:val="Emphasis"/>
        </w:rPr>
        <w:t xml:space="preserve"> the </w:t>
      </w:r>
      <w:r w:rsidRPr="00EC7748">
        <w:rPr>
          <w:rStyle w:val="Emphasis"/>
          <w:highlight w:val="cyan"/>
        </w:rPr>
        <w:t>healthcare costs</w:t>
      </w:r>
      <w:r w:rsidRPr="00FD280E">
        <w:rPr>
          <w:rStyle w:val="Emphasis"/>
        </w:rPr>
        <w:t xml:space="preserve"> of their retirees </w:t>
      </w:r>
      <w:r w:rsidRPr="00EC7748">
        <w:rPr>
          <w:rStyle w:val="Emphasis"/>
          <w:highlight w:val="cyan"/>
        </w:rPr>
        <w:t>out of</w:t>
      </w:r>
      <w:r w:rsidRPr="00FD280E">
        <w:rPr>
          <w:rStyle w:val="Emphasis"/>
        </w:rPr>
        <w:t xml:space="preserve"> their current </w:t>
      </w:r>
      <w:r w:rsidRPr="00EC7748">
        <w:rPr>
          <w:rStyle w:val="Emphasis"/>
          <w:highlight w:val="cyan"/>
        </w:rPr>
        <w:t>tax revenues</w:t>
      </w:r>
      <w:r w:rsidRPr="005C3047">
        <w:rPr>
          <w:sz w:val="16"/>
        </w:rPr>
        <w:t xml:space="preserve">. As these healthcare costs rise, </w:t>
      </w:r>
      <w:r w:rsidRPr="00EC7748">
        <w:rPr>
          <w:rStyle w:val="StyleUnderline"/>
          <w:highlight w:val="cyan"/>
        </w:rPr>
        <w:t>they will</w:t>
      </w:r>
      <w:r w:rsidRPr="005C3047">
        <w:rPr>
          <w:sz w:val="16"/>
        </w:rPr>
        <w:t xml:space="preserve"> begin to </w:t>
      </w:r>
      <w:r w:rsidRPr="00EC7748">
        <w:rPr>
          <w:rStyle w:val="StyleUnderline"/>
          <w:highlight w:val="cyan"/>
        </w:rPr>
        <w:t>crowd out other important local functions</w:t>
      </w:r>
      <w:r w:rsidRPr="00FD280E">
        <w:rPr>
          <w:rStyle w:val="StyleUnderline"/>
        </w:rPr>
        <w:t xml:space="preserve"> such as schools and police</w:t>
      </w:r>
      <w:r w:rsidRPr="005C3047">
        <w:rPr>
          <w:sz w:val="16"/>
        </w:rPr>
        <w:t xml:space="preserve">. And </w:t>
      </w:r>
      <w:r w:rsidRPr="00FD280E">
        <w:rPr>
          <w:rStyle w:val="StyleUnderline"/>
        </w:rPr>
        <w:t xml:space="preserve">the </w:t>
      </w:r>
      <w:r w:rsidRPr="00566A75">
        <w:rPr>
          <w:rStyle w:val="StyleUnderline"/>
        </w:rPr>
        <w:t>overhang</w:t>
      </w:r>
      <w:r w:rsidRPr="00FD280E">
        <w:rPr>
          <w:rStyle w:val="StyleUnderline"/>
        </w:rPr>
        <w:t xml:space="preserve"> of </w:t>
      </w:r>
      <w:r w:rsidRPr="00EC7748">
        <w:rPr>
          <w:rStyle w:val="StyleUnderline"/>
          <w:highlight w:val="cyan"/>
        </w:rPr>
        <w:t>unfunded obligations</w:t>
      </w:r>
      <w:r w:rsidRPr="005C3047">
        <w:rPr>
          <w:sz w:val="16"/>
        </w:rPr>
        <w:t xml:space="preserve"> for retiree healthcare will </w:t>
      </w:r>
      <w:r w:rsidRPr="00EC7748">
        <w:rPr>
          <w:rStyle w:val="Emphasis"/>
          <w:highlight w:val="cyan"/>
        </w:rPr>
        <w:t>adversely affect</w:t>
      </w:r>
      <w:r w:rsidRPr="00FD280E">
        <w:rPr>
          <w:rStyle w:val="Emphasis"/>
        </w:rPr>
        <w:t xml:space="preserve"> the </w:t>
      </w:r>
      <w:r w:rsidRPr="00EC7748">
        <w:rPr>
          <w:rStyle w:val="Emphasis"/>
          <w:highlight w:val="cyan"/>
        </w:rPr>
        <w:t>bond ratings</w:t>
      </w:r>
      <w:r w:rsidRPr="005C3047">
        <w:rPr>
          <w:sz w:val="16"/>
        </w:rPr>
        <w:t xml:space="preserve"> of local governments. Fortunately, three recent developments are likely to lead to significant reforms of retiree healthcare plans in the US: new accounting rules on plan liabilities, new judicial guidance on collective bargaining agreements, and the Cadillac tax on high-cost healthcare plans. First, the Governmental Accounting Standards Board, the independent organisation that sets reporting requirements for US state and local governments, recently adopted big improvements to its disclosure regime. Effective in 2017, the </w:t>
      </w:r>
      <w:r w:rsidRPr="00FD280E">
        <w:rPr>
          <w:rStyle w:val="StyleUnderline"/>
        </w:rPr>
        <w:t>new</w:t>
      </w:r>
      <w:r w:rsidRPr="005C3047">
        <w:rPr>
          <w:sz w:val="16"/>
        </w:rPr>
        <w:t xml:space="preserve"> GASB </w:t>
      </w:r>
      <w:r w:rsidRPr="00FD280E">
        <w:rPr>
          <w:rStyle w:val="StyleUnderline"/>
        </w:rPr>
        <w:t>rules</w:t>
      </w:r>
      <w:r w:rsidRPr="005C3047">
        <w:rPr>
          <w:sz w:val="16"/>
        </w:rPr>
        <w:t xml:space="preserve"> will </w:t>
      </w:r>
      <w:r w:rsidRPr="00FD280E">
        <w:rPr>
          <w:rStyle w:val="StyleUnderline"/>
        </w:rPr>
        <w:t>mandate that state and city governments include liabilities for retiree healthcare on public balance sheets</w:t>
      </w:r>
      <w:r w:rsidRPr="005C3047">
        <w:rPr>
          <w:sz w:val="16"/>
        </w:rPr>
        <w:t xml:space="preserve">, rather than in obscure financial footnotes, as previously. </w:t>
      </w:r>
      <w:r w:rsidRPr="00FD280E">
        <w:rPr>
          <w:rStyle w:val="Emphasis"/>
        </w:rPr>
        <w:t>This should focus more voter attention on unfunded healthcare obligations</w:t>
      </w:r>
      <w:r w:rsidRPr="005C3047">
        <w:rPr>
          <w:sz w:val="16"/>
        </w:rPr>
        <w:t xml:space="preserve">. GASB also declared that all local governments should use the same discount rate, the interest rate on AA-rated municipal bonds, in calculating unfunded healthcare liabilities. The discount rate represents an assumed investment yield when figuring out the amount of current assets needed to finance future benefits. However, </w:t>
      </w:r>
      <w:r w:rsidRPr="00FD280E">
        <w:rPr>
          <w:rStyle w:val="StyleUnderline"/>
        </w:rPr>
        <w:t xml:space="preserve">many </w:t>
      </w:r>
      <w:r w:rsidRPr="00EC7748">
        <w:rPr>
          <w:rStyle w:val="StyleUnderline"/>
          <w:highlight w:val="cyan"/>
        </w:rPr>
        <w:t>local governments have been assuming much higher yields</w:t>
      </w:r>
      <w:r w:rsidRPr="00FD280E">
        <w:rPr>
          <w:rStyle w:val="StyleUnderline"/>
        </w:rPr>
        <w:t xml:space="preserve"> than the current 3 per cent on AA-rated municipal bonds</w:t>
      </w:r>
      <w:r w:rsidRPr="005C3047">
        <w:rPr>
          <w:sz w:val="16"/>
        </w:rPr>
        <w:t xml:space="preserve">, thus materially </w:t>
      </w:r>
      <w:r w:rsidRPr="00EC7748">
        <w:rPr>
          <w:rStyle w:val="Emphasis"/>
          <w:highlight w:val="cyan"/>
        </w:rPr>
        <w:t>understating</w:t>
      </w:r>
      <w:r w:rsidRPr="00FD280E">
        <w:rPr>
          <w:rStyle w:val="Emphasis"/>
        </w:rPr>
        <w:t xml:space="preserve"> </w:t>
      </w:r>
      <w:r w:rsidRPr="00EC7748">
        <w:rPr>
          <w:rStyle w:val="Emphasis"/>
          <w:highlight w:val="cyan"/>
        </w:rPr>
        <w:t>the long-term cost of</w:t>
      </w:r>
      <w:r w:rsidRPr="00FD280E">
        <w:rPr>
          <w:rStyle w:val="Emphasis"/>
        </w:rPr>
        <w:t xml:space="preserve"> their </w:t>
      </w:r>
      <w:r w:rsidRPr="00EC7748">
        <w:rPr>
          <w:rStyle w:val="Emphasis"/>
          <w:highlight w:val="cyan"/>
        </w:rPr>
        <w:t>retiree healthcare</w:t>
      </w:r>
      <w:r w:rsidRPr="00FD280E">
        <w:rPr>
          <w:rStyle w:val="Emphasis"/>
        </w:rPr>
        <w:t xml:space="preserve"> obligations</w:t>
      </w:r>
      <w:r w:rsidRPr="005C3047">
        <w:rPr>
          <w:sz w:val="16"/>
        </w:rPr>
        <w:t xml:space="preserve">. Second, the Supreme Court recently decided that a collective bargaining agreement should not be construed to provide workers with free healthcare benefits for life, unless that agreement explicitly promised such a lifetime guarantee. Instead, the court declared that, under general principles of contract interpretation, healthcare benefits included in such an agreement should expire when the agreement ends. Although this case dealt with a healthcare plan in the private sector, it should apply to collective bargaining agreements in the public sector, since the case delineated general contract principles. In the public sector, most collective bargaining agreements do not expressly continue healthcare benefits in perpetuity. As these agreements expire, local governments will have the opportunity to renegotiate their healthcare benefits with public unions. Third, in these negotiations, local governments should be very concerned about becoming subject to the Cadillac tax on high-cost healthcare. Cities and states offer relatively generous healthcare plans to their employees and retirees. In 2014, the cost of government healthcare plans was 17.5 per cent higher than the average private sector plan, according to United Benefit Advisors, a network of employee benefits advisory companies. Congress passed the Cadillac tax to discourage employers from offering very expensive healthcare plans. This is a 40 per cent tax on the total healthcare premiums (from the employer and its employees) exceeding a specified limit — $27,500 for a family in 2018. Although Congress delayed the effective date of the Cadillac tax until 2020, the threat has already led some local governments to pare back their retiree healthcare plans. In short, </w:t>
      </w:r>
      <w:r w:rsidRPr="00FD280E">
        <w:rPr>
          <w:rStyle w:val="Emphasis"/>
        </w:rPr>
        <w:t xml:space="preserve">the </w:t>
      </w:r>
      <w:r w:rsidRPr="00EC7748">
        <w:rPr>
          <w:rStyle w:val="Emphasis"/>
          <w:highlight w:val="cyan"/>
        </w:rPr>
        <w:t>unfunded liabilities for</w:t>
      </w:r>
      <w:r w:rsidRPr="00FD280E">
        <w:rPr>
          <w:rStyle w:val="Emphasis"/>
        </w:rPr>
        <w:t xml:space="preserve"> retirement </w:t>
      </w:r>
      <w:r w:rsidRPr="00EC7748">
        <w:rPr>
          <w:rStyle w:val="Emphasis"/>
          <w:highlight w:val="cyan"/>
        </w:rPr>
        <w:t>healthcare could bust</w:t>
      </w:r>
      <w:r w:rsidRPr="00FD280E">
        <w:rPr>
          <w:rStyle w:val="Emphasis"/>
        </w:rPr>
        <w:t xml:space="preserve"> the </w:t>
      </w:r>
      <w:r w:rsidRPr="00EC7748">
        <w:rPr>
          <w:rStyle w:val="Emphasis"/>
          <w:highlight w:val="cyan"/>
        </w:rPr>
        <w:t>budgets of many cities and states over</w:t>
      </w:r>
      <w:r w:rsidRPr="00FD280E">
        <w:rPr>
          <w:rStyle w:val="Emphasis"/>
        </w:rPr>
        <w:t xml:space="preserve"> the next decade</w:t>
      </w:r>
      <w:r w:rsidRPr="005C3047">
        <w:rPr>
          <w:sz w:val="16"/>
        </w:rPr>
        <w:t xml:space="preserve">. However, </w:t>
      </w:r>
      <w:r w:rsidRPr="00FD280E">
        <w:rPr>
          <w:rStyle w:val="StyleUnderline"/>
        </w:rPr>
        <w:t>local governments will come under tremendous pressure to constrain these liabilities</w:t>
      </w:r>
      <w:r w:rsidRPr="005C3047">
        <w:rPr>
          <w:sz w:val="16"/>
        </w:rPr>
        <w:t>.</w:t>
      </w:r>
    </w:p>
    <w:p w14:paraId="1AF8008D" w14:textId="77777777" w:rsidR="00AD628F" w:rsidRDefault="00AD628F" w:rsidP="00AD628F">
      <w:pPr>
        <w:pStyle w:val="Heading3"/>
      </w:pPr>
      <w:r>
        <w:t>Borrowing---Reduces Revenue</w:t>
      </w:r>
    </w:p>
    <w:p w14:paraId="3739DCCB" w14:textId="77777777" w:rsidR="00AD628F" w:rsidRDefault="00AD628F" w:rsidP="00AD628F">
      <w:pPr>
        <w:pStyle w:val="Heading4"/>
      </w:pPr>
      <w:r>
        <w:t xml:space="preserve">Investors </w:t>
      </w:r>
      <w:r w:rsidRPr="009805AF">
        <w:rPr>
          <w:u w:val="single"/>
        </w:rPr>
        <w:t>won’t loan money</w:t>
      </w:r>
      <w:r>
        <w:t xml:space="preserve"> for long-term care---instead, its </w:t>
      </w:r>
      <w:r w:rsidRPr="00B5205F">
        <w:rPr>
          <w:u w:val="single"/>
        </w:rPr>
        <w:t>prospect</w:t>
      </w:r>
      <w:r>
        <w:t xml:space="preserve"> provokes a </w:t>
      </w:r>
      <w:r w:rsidRPr="009805AF">
        <w:rPr>
          <w:u w:val="single"/>
        </w:rPr>
        <w:t>sell-off of existing debt</w:t>
      </w:r>
      <w:r>
        <w:t xml:space="preserve"> that </w:t>
      </w:r>
      <w:r w:rsidRPr="009805AF">
        <w:rPr>
          <w:u w:val="single"/>
        </w:rPr>
        <w:t>magnifies our internal links</w:t>
      </w:r>
    </w:p>
    <w:p w14:paraId="41D81ABB" w14:textId="77777777" w:rsidR="00AD628F" w:rsidRPr="00B5205F" w:rsidRDefault="00AD628F" w:rsidP="00AD628F">
      <w:r w:rsidRPr="00B5205F">
        <w:t xml:space="preserve">Sean </w:t>
      </w:r>
      <w:r w:rsidRPr="00B5205F">
        <w:rPr>
          <w:b/>
        </w:rPr>
        <w:t>McCarthy 17</w:t>
      </w:r>
      <w:r w:rsidRPr="00B5205F">
        <w:t>, PIMCO’s head of municipal credit research, “A Troubled U.S. State Budget Process Puts Muni Investors on Alert,” PIMCO, 8-10-2017, https://blog.pimco.com/en/2017/08/A%20Troubled%20US%20State%20Budget%20Process%20Puts%20Muni%20Investors%20on%20Alert</w:t>
      </w:r>
    </w:p>
    <w:p w14:paraId="1A86609C" w14:textId="77777777" w:rsidR="00AD628F" w:rsidRPr="00B5205F" w:rsidRDefault="00AD628F" w:rsidP="00AD628F">
      <w:r w:rsidRPr="004814A7">
        <w:rPr>
          <w:sz w:val="14"/>
        </w:rPr>
        <w:t xml:space="preserve">Outcomes from </w:t>
      </w:r>
      <w:r w:rsidRPr="002C721C">
        <w:rPr>
          <w:rStyle w:val="StyleUnderline"/>
        </w:rPr>
        <w:t>the most recent state budget season</w:t>
      </w:r>
      <w:r w:rsidRPr="004814A7">
        <w:rPr>
          <w:sz w:val="14"/>
        </w:rPr>
        <w:t xml:space="preserve">, which concluded for most U.S. states on 30 June, </w:t>
      </w:r>
      <w:r w:rsidRPr="002C721C">
        <w:rPr>
          <w:rStyle w:val="StyleUnderline"/>
        </w:rPr>
        <w:t>underscore the need for caution among municipal bond investors</w:t>
      </w:r>
      <w:r w:rsidRPr="004814A7">
        <w:rPr>
          <w:sz w:val="14"/>
        </w:rPr>
        <w:t xml:space="preserve">: 10 states started the new fiscal year without a signed budget, and 23 made midyear budget cuts in fiscal 2017, the most since 2010 (according to the National Association of State Budget Officers). </w:t>
      </w:r>
      <w:r w:rsidRPr="002C721C">
        <w:rPr>
          <w:rStyle w:val="StyleUnderline"/>
        </w:rPr>
        <w:t xml:space="preserve">Mounting political risk since the beginning of the year, along with the oft-cited higher pension costs and slowing tax collections, amid a backdrop of tepid nominal growth and soft inflation, all contributed to these outcomes. But </w:t>
      </w:r>
      <w:r w:rsidRPr="00EC7748">
        <w:rPr>
          <w:rStyle w:val="Emphasis"/>
          <w:highlight w:val="cyan"/>
        </w:rPr>
        <w:t>political risk</w:t>
      </w:r>
      <w:r w:rsidRPr="002C721C">
        <w:rPr>
          <w:rStyle w:val="StyleUnderline"/>
        </w:rPr>
        <w:t xml:space="preserve">, which is inherent to municipal bond investing, </w:t>
      </w:r>
      <w:r w:rsidRPr="00EC7748">
        <w:rPr>
          <w:rStyle w:val="StyleUnderline"/>
          <w:highlight w:val="cyan"/>
        </w:rPr>
        <w:t>has grown more acute since</w:t>
      </w:r>
      <w:r w:rsidRPr="002C721C">
        <w:rPr>
          <w:rStyle w:val="StyleUnderline"/>
        </w:rPr>
        <w:t xml:space="preserve"> the November </w:t>
      </w:r>
      <w:r w:rsidRPr="00EC7748">
        <w:rPr>
          <w:rStyle w:val="StyleUnderline"/>
          <w:highlight w:val="cyan"/>
        </w:rPr>
        <w:t>federal</w:t>
      </w:r>
      <w:r w:rsidRPr="002C721C">
        <w:rPr>
          <w:rStyle w:val="StyleUnderline"/>
        </w:rPr>
        <w:t xml:space="preserve"> election as the new administration and Congress consider </w:t>
      </w:r>
      <w:r w:rsidRPr="00EC7748">
        <w:rPr>
          <w:rStyle w:val="StyleUnderline"/>
          <w:highlight w:val="cyan"/>
        </w:rPr>
        <w:t>policies</w:t>
      </w:r>
      <w:r w:rsidRPr="00026721">
        <w:rPr>
          <w:rStyle w:val="StyleUnderline"/>
        </w:rPr>
        <w:t xml:space="preserve"> that </w:t>
      </w:r>
      <w:r w:rsidRPr="00EC7748">
        <w:rPr>
          <w:rStyle w:val="StyleUnderline"/>
          <w:highlight w:val="cyan"/>
        </w:rPr>
        <w:t xml:space="preserve">could </w:t>
      </w:r>
      <w:r w:rsidRPr="00EC7748">
        <w:rPr>
          <w:rStyle w:val="Emphasis"/>
          <w:highlight w:val="cyan"/>
        </w:rPr>
        <w:t>further exacerbate the budget</w:t>
      </w:r>
      <w:r w:rsidRPr="007014C3">
        <w:rPr>
          <w:rStyle w:val="Emphasis"/>
        </w:rPr>
        <w:t xml:space="preserve"> process </w:t>
      </w:r>
      <w:r w:rsidRPr="00EC7748">
        <w:rPr>
          <w:rStyle w:val="Emphasis"/>
          <w:highlight w:val="cyan"/>
        </w:rPr>
        <w:t>in</w:t>
      </w:r>
      <w:r w:rsidRPr="007014C3">
        <w:rPr>
          <w:rStyle w:val="Emphasis"/>
        </w:rPr>
        <w:t xml:space="preserve"> some </w:t>
      </w:r>
      <w:r w:rsidRPr="00EC7748">
        <w:rPr>
          <w:rStyle w:val="Emphasis"/>
          <w:highlight w:val="cyan"/>
        </w:rPr>
        <w:t>states</w:t>
      </w:r>
      <w:r w:rsidRPr="002C721C">
        <w:rPr>
          <w:rStyle w:val="StyleUnderline"/>
        </w:rPr>
        <w:t xml:space="preserve"> next fiscal year</w:t>
      </w:r>
      <w:r w:rsidRPr="004814A7">
        <w:rPr>
          <w:sz w:val="14"/>
        </w:rPr>
        <w:t xml:space="preserve">. We believe credit dispersion in municipals may grow and bouts of credit spread widening may be more common across issuers unable to adjust to these realities. For investors, </w:t>
      </w:r>
      <w:r w:rsidRPr="00EC7748">
        <w:rPr>
          <w:rStyle w:val="Emphasis"/>
          <w:highlight w:val="cyan"/>
        </w:rPr>
        <w:t>proactive assessment of credit risk</w:t>
      </w:r>
      <w:r w:rsidRPr="00A1300E">
        <w:rPr>
          <w:rStyle w:val="Emphasis"/>
        </w:rPr>
        <w:t xml:space="preserve"> will be critical</w:t>
      </w:r>
      <w:r w:rsidRPr="00A1300E">
        <w:rPr>
          <w:rStyle w:val="StyleUnderline"/>
        </w:rPr>
        <w:t xml:space="preserve"> in a</w:t>
      </w:r>
      <w:r w:rsidRPr="002C721C">
        <w:rPr>
          <w:rStyle w:val="StyleUnderline"/>
        </w:rPr>
        <w:t xml:space="preserve"> market that too many investors think of as solely a duration call</w:t>
      </w:r>
      <w:r w:rsidRPr="004814A7">
        <w:rPr>
          <w:sz w:val="14"/>
        </w:rPr>
        <w:t xml:space="preserve">. Are investors mispricing risk? </w:t>
      </w:r>
      <w:r w:rsidRPr="002C721C">
        <w:rPr>
          <w:rStyle w:val="StyleUnderline"/>
        </w:rPr>
        <w:t>We’ve observed various recent instances of what we view as mispriced credit risk</w:t>
      </w:r>
      <w:r w:rsidRPr="004814A7">
        <w:rPr>
          <w:sz w:val="14"/>
        </w:rPr>
        <w:t xml:space="preserve"> in the general obligation (GO) segment of the municipal market. GO debt typically trades rich relative to similarly rated essential service revenue bonds, based in part on the perception that a pledge of the “full faith and credit” or taxing authority of the issuer could support a GO claim without limitation. But not all GOs are created equal, </w:t>
      </w:r>
      <w:r w:rsidRPr="00133319">
        <w:rPr>
          <w:rStyle w:val="StyleUnderline"/>
        </w:rPr>
        <w:t xml:space="preserve">and </w:t>
      </w:r>
      <w:r w:rsidRPr="00EC7748">
        <w:rPr>
          <w:rStyle w:val="StyleUnderline"/>
          <w:highlight w:val="cyan"/>
        </w:rPr>
        <w:t>investors</w:t>
      </w:r>
      <w:r w:rsidRPr="00133319">
        <w:rPr>
          <w:rStyle w:val="StyleUnderline"/>
        </w:rPr>
        <w:t xml:space="preserve"> may </w:t>
      </w:r>
      <w:r w:rsidRPr="00EC7748">
        <w:rPr>
          <w:rStyle w:val="Emphasis"/>
          <w:highlight w:val="cyan"/>
        </w:rPr>
        <w:t>overestimate GO credit quality</w:t>
      </w:r>
      <w:r w:rsidRPr="00EC7748">
        <w:rPr>
          <w:rStyle w:val="StyleUnderline"/>
          <w:highlight w:val="cyan"/>
        </w:rPr>
        <w:t xml:space="preserve"> and, consequently, </w:t>
      </w:r>
      <w:r w:rsidRPr="00EC7748">
        <w:rPr>
          <w:rStyle w:val="Emphasis"/>
          <w:highlight w:val="cyan"/>
        </w:rPr>
        <w:t>misprice risk</w:t>
      </w:r>
      <w:r w:rsidRPr="00A1300E">
        <w:rPr>
          <w:rStyle w:val="StyleUnderline"/>
        </w:rPr>
        <w:t xml:space="preserve"> in</w:t>
      </w:r>
      <w:r w:rsidRPr="004D648D">
        <w:rPr>
          <w:rStyle w:val="StyleUnderline"/>
        </w:rPr>
        <w:t xml:space="preserve"> the form of required </w:t>
      </w:r>
      <w:r w:rsidRPr="00A1300E">
        <w:rPr>
          <w:rStyle w:val="Emphasis"/>
        </w:rPr>
        <w:t>credit spreads</w:t>
      </w:r>
      <w:r w:rsidRPr="004D648D">
        <w:rPr>
          <w:sz w:val="14"/>
        </w:rPr>
        <w:t xml:space="preserve">. </w:t>
      </w:r>
      <w:r w:rsidRPr="004D648D">
        <w:rPr>
          <w:rStyle w:val="StyleUnderline"/>
        </w:rPr>
        <w:t>The unfolding of recent fiscal crises (in Detroit and Puerto Rico</w:t>
      </w:r>
      <w:r w:rsidRPr="004D648D">
        <w:rPr>
          <w:sz w:val="14"/>
        </w:rPr>
        <w:t xml:space="preserve">, for example) </w:t>
      </w:r>
      <w:r w:rsidRPr="004D648D">
        <w:rPr>
          <w:rStyle w:val="StyleUnderline"/>
        </w:rPr>
        <w:t>has demonstrated that multiple claims often compete for limited resources, and the positioning of creditors in the payment waterfall may not go as expected</w:t>
      </w:r>
      <w:r w:rsidRPr="004D648D">
        <w:rPr>
          <w:sz w:val="14"/>
        </w:rPr>
        <w:t xml:space="preserve">. For instance, </w:t>
      </w:r>
      <w:r w:rsidRPr="004D648D">
        <w:rPr>
          <w:rStyle w:val="StyleUnderline"/>
        </w:rPr>
        <w:t>GO bondholders</w:t>
      </w:r>
      <w:r w:rsidRPr="00133319">
        <w:rPr>
          <w:rStyle w:val="StyleUnderline"/>
        </w:rPr>
        <w:t xml:space="preserve"> may find their priority subordinate to essential services</w:t>
      </w:r>
      <w:r w:rsidRPr="004814A7">
        <w:rPr>
          <w:sz w:val="14"/>
        </w:rPr>
        <w:t xml:space="preserve"> (which may be subjectively defined) </w:t>
      </w:r>
      <w:r w:rsidRPr="00133319">
        <w:rPr>
          <w:rStyle w:val="StyleUnderline"/>
        </w:rPr>
        <w:t>or perceived priority claims of officials and politicians (like retirement obligations)</w:t>
      </w:r>
      <w:r w:rsidRPr="004814A7">
        <w:rPr>
          <w:sz w:val="14"/>
        </w:rPr>
        <w:t xml:space="preserve">. Credit pitfall versus credit opportunity In recent years, the market has witnessed several large borrowers experience “super-downgrades” (multiple notch downgrades by rating agencies). While investors may be quick to draw comparisons between rapidly deteriorating credits and those with real solvency and liquidity concerns (such as Puerto Rico and Detroit), municipal defaults still remain relatively rare. However, </w:t>
      </w:r>
      <w:r w:rsidRPr="004D648D">
        <w:rPr>
          <w:rStyle w:val="StyleUnderline"/>
        </w:rPr>
        <w:t>credit risk</w:t>
      </w:r>
      <w:r w:rsidRPr="006C6D79">
        <w:rPr>
          <w:rStyle w:val="StyleUnderline"/>
        </w:rPr>
        <w:t xml:space="preserve"> </w:t>
      </w:r>
      <w:r w:rsidRPr="00EC7748">
        <w:rPr>
          <w:rStyle w:val="StyleUnderline"/>
          <w:highlight w:val="cyan"/>
        </w:rPr>
        <w:t xml:space="preserve">in the form of </w:t>
      </w:r>
      <w:r w:rsidRPr="00EC7748">
        <w:rPr>
          <w:rStyle w:val="Emphasis"/>
          <w:highlight w:val="cyan"/>
        </w:rPr>
        <w:t>spread widening</w:t>
      </w:r>
      <w:r w:rsidRPr="006C6D79">
        <w:rPr>
          <w:rStyle w:val="StyleUnderline"/>
        </w:rPr>
        <w:t xml:space="preserve"> and/</w:t>
      </w:r>
      <w:r w:rsidRPr="00EC7748">
        <w:rPr>
          <w:rStyle w:val="StyleUnderline"/>
          <w:highlight w:val="cyan"/>
        </w:rPr>
        <w:t xml:space="preserve">or </w:t>
      </w:r>
      <w:r w:rsidRPr="00EC7748">
        <w:rPr>
          <w:rStyle w:val="Emphasis"/>
          <w:highlight w:val="cyan"/>
        </w:rPr>
        <w:t>credit downgrades</w:t>
      </w:r>
      <w:r w:rsidRPr="006C6D79">
        <w:rPr>
          <w:rStyle w:val="StyleUnderline"/>
        </w:rPr>
        <w:t xml:space="preserve"> can affect income-oriented </w:t>
      </w:r>
      <w:r w:rsidRPr="00EC7748">
        <w:rPr>
          <w:rStyle w:val="StyleUnderline"/>
          <w:highlight w:val="cyan"/>
        </w:rPr>
        <w:t>investors</w:t>
      </w:r>
      <w:r w:rsidRPr="006C6D79">
        <w:rPr>
          <w:rStyle w:val="StyleUnderline"/>
        </w:rPr>
        <w:t xml:space="preserve"> constrained by ratings, or simply </w:t>
      </w:r>
      <w:r w:rsidRPr="00EC7748">
        <w:rPr>
          <w:rStyle w:val="StyleUnderline"/>
          <w:highlight w:val="cyan"/>
        </w:rPr>
        <w:t>fearful they may be holding the next GO headed toward bankruptcy</w:t>
      </w:r>
      <w:r w:rsidRPr="006C6D79">
        <w:rPr>
          <w:rStyle w:val="StyleUnderline"/>
        </w:rPr>
        <w:t xml:space="preserve">. These investors </w:t>
      </w:r>
      <w:r w:rsidRPr="00EC7748">
        <w:rPr>
          <w:rStyle w:val="StyleUnderline"/>
          <w:highlight w:val="cyan"/>
        </w:rPr>
        <w:t xml:space="preserve">may </w:t>
      </w:r>
      <w:r w:rsidRPr="00EC7748">
        <w:rPr>
          <w:rStyle w:val="Emphasis"/>
          <w:highlight w:val="cyan"/>
        </w:rPr>
        <w:t>prematurely sell</w:t>
      </w:r>
      <w:r w:rsidRPr="006C6D79">
        <w:rPr>
          <w:rStyle w:val="StyleUnderline"/>
        </w:rPr>
        <w:t xml:space="preserve"> without first evaluating the full distribution of potential outcomes and assigning probabilities to each scenario</w:t>
      </w:r>
      <w:r w:rsidRPr="004814A7">
        <w:rPr>
          <w:sz w:val="14"/>
        </w:rPr>
        <w:t xml:space="preserve">. This strategy of careful assessment of an evolving situation, along with a proactive approach to credit surveillance, can help avoid an unnecessary monetization of losses. </w:t>
      </w:r>
      <w:r w:rsidRPr="006C6D79">
        <w:rPr>
          <w:rStyle w:val="StyleUnderline"/>
        </w:rPr>
        <w:t>Successfully differentiating between a hopeless fiscal crisis and one that offers the debtor a way out can be a significant driver</w:t>
      </w:r>
      <w:r w:rsidRPr="004814A7">
        <w:rPr>
          <w:sz w:val="14"/>
        </w:rPr>
        <w:t xml:space="preserve"> of alpha and is among the primary goals of our municipal credit research. Illinois offers a key case in point. While its long budget impasse created a number of challenges, our portfolio positioning continued to reflect our view that these issues did not materially increase the state’s probability of default. Although Illinois has high balance sheet leverage emanating from one of the lowest-funded pension systems in the nation, it has better funded these contributions in recent years. Macro conditions in the state also remain relatively sound: The economy is well-diversified, and income taxes – despite a 32% headline increase – are still reasonable for the region. In short, </w:t>
      </w:r>
      <w:r w:rsidRPr="004814A7">
        <w:rPr>
          <w:rStyle w:val="StyleUnderline"/>
        </w:rPr>
        <w:t>knowing the difference between a manageable – if painful – credit hurdle and an impending default can be the difference between incurring a loss and generating alpha</w:t>
      </w:r>
      <w:r w:rsidRPr="004814A7">
        <w:rPr>
          <w:sz w:val="14"/>
        </w:rPr>
        <w:t>.</w:t>
      </w:r>
    </w:p>
    <w:p w14:paraId="303510FF" w14:textId="77777777" w:rsidR="00AD628F" w:rsidRPr="0029752D" w:rsidRDefault="00AD628F" w:rsidP="00AD628F">
      <w:pPr>
        <w:pStyle w:val="Heading4"/>
        <w:rPr>
          <w:u w:val="single"/>
        </w:rPr>
      </w:pPr>
      <w:r>
        <w:t xml:space="preserve">States are already overextended---more borrowing makes the pool of fiscal resources </w:t>
      </w:r>
      <w:r>
        <w:rPr>
          <w:u w:val="single"/>
        </w:rPr>
        <w:t>smaller</w:t>
      </w:r>
    </w:p>
    <w:p w14:paraId="7ED9D5AF" w14:textId="77777777" w:rsidR="00AD628F" w:rsidRPr="0047195D" w:rsidRDefault="00AD628F" w:rsidP="00AD628F">
      <w:r>
        <w:t xml:space="preserve">Jonathan </w:t>
      </w:r>
      <w:r w:rsidRPr="0047195D">
        <w:rPr>
          <w:b/>
        </w:rPr>
        <w:t>Rodden 11</w:t>
      </w:r>
      <w:r w:rsidRPr="0047195D">
        <w:t>, Professor, Department of Political Science, W. Glenn Campbell and Rita Ricardo-Campbell National Fellow, Hoover Institution, Stanford University,“Market Discipline and U.S. Federalism,” in Peter Conti-Brown and David Skeel, eds., When States Go Broke: Origins, Context, and Solutions for the American States in Fiscal Crisis, Cambridge University Press, July 2011, https://web.stanford.edu/~jrodden/rodden_chapter_final.pdf</w:t>
      </w:r>
    </w:p>
    <w:p w14:paraId="05E78C9E" w14:textId="77777777" w:rsidR="00AD628F" w:rsidRPr="0029752D" w:rsidRDefault="00AD628F" w:rsidP="00AD628F">
      <w:pPr>
        <w:rPr>
          <w:rFonts w:cstheme="minorHAnsi"/>
          <w:sz w:val="16"/>
        </w:rPr>
      </w:pPr>
      <w:r w:rsidRPr="0047195D">
        <w:rPr>
          <w:rFonts w:cstheme="minorHAnsi"/>
          <w:sz w:val="16"/>
        </w:rPr>
        <w:t xml:space="preserve">5. Default and the Foundations of Market Discipline While difficult, by no means is it impossible for a central government in a federation to make a credible “no bailout” commitment. A very costly and credible signal is sent when a crisis arises, the bailout game reaches the final stage, and the central government simply turns its back and allows default. Such an event would send a strong signal to creditors and other governments, providing a firm foundation for market discipline going forward. This is the road not taken in Europe. However, this is exactly what happened in the United States in the 1840s. </w:t>
      </w:r>
      <w:r w:rsidRPr="00EC7748">
        <w:rPr>
          <w:rStyle w:val="StyleUnderline"/>
          <w:rFonts w:cstheme="minorHAnsi"/>
          <w:highlight w:val="cyan"/>
        </w:rPr>
        <w:t>After states</w:t>
      </w:r>
      <w:r w:rsidRPr="0047195D">
        <w:rPr>
          <w:rStyle w:val="StyleUnderline"/>
          <w:rFonts w:cstheme="minorHAnsi"/>
        </w:rPr>
        <w:t xml:space="preserve"> had </w:t>
      </w:r>
      <w:r w:rsidRPr="00EC7748">
        <w:rPr>
          <w:rStyle w:val="StyleUnderline"/>
          <w:rFonts w:cstheme="minorHAnsi"/>
          <w:highlight w:val="cyan"/>
        </w:rPr>
        <w:t>engage</w:t>
      </w:r>
      <w:r w:rsidRPr="0047195D">
        <w:rPr>
          <w:rStyle w:val="StyleUnderline"/>
          <w:rFonts w:cstheme="minorHAnsi"/>
        </w:rPr>
        <w:t xml:space="preserve">d </w:t>
      </w:r>
      <w:r w:rsidRPr="00EC7748">
        <w:rPr>
          <w:rStyle w:val="StyleUnderline"/>
          <w:rFonts w:cstheme="minorHAnsi"/>
          <w:highlight w:val="cyan"/>
        </w:rPr>
        <w:t>in</w:t>
      </w:r>
      <w:r w:rsidRPr="0047195D">
        <w:rPr>
          <w:rStyle w:val="StyleUnderline"/>
          <w:rFonts w:cstheme="minorHAnsi"/>
        </w:rPr>
        <w:t xml:space="preserve"> large-scale</w:t>
      </w:r>
      <w:r w:rsidRPr="0047195D">
        <w:rPr>
          <w:rFonts w:cstheme="minorHAnsi"/>
          <w:sz w:val="16"/>
        </w:rPr>
        <w:t xml:space="preserve"> </w:t>
      </w:r>
      <w:r w:rsidRPr="00EC7748">
        <w:rPr>
          <w:rStyle w:val="StyleUnderline"/>
          <w:rFonts w:cstheme="minorHAnsi"/>
          <w:highlight w:val="cyan"/>
        </w:rPr>
        <w:t>borrowing</w:t>
      </w:r>
      <w:r w:rsidRPr="0047195D">
        <w:rPr>
          <w:rFonts w:cstheme="minorHAnsi"/>
          <w:sz w:val="16"/>
        </w:rPr>
        <w:t xml:space="preserve"> in order to build canals, railroads, and other internal improvements, </w:t>
      </w:r>
      <w:r w:rsidRPr="0047195D">
        <w:rPr>
          <w:rStyle w:val="Emphasis"/>
          <w:rFonts w:cstheme="minorHAnsi"/>
        </w:rPr>
        <w:t xml:space="preserve">a </w:t>
      </w:r>
      <w:r w:rsidRPr="00EC7748">
        <w:rPr>
          <w:rStyle w:val="Emphasis"/>
          <w:rFonts w:cstheme="minorHAnsi"/>
          <w:highlight w:val="cyan"/>
        </w:rPr>
        <w:t>fiscal panic led to sudden reductions in revenues</w:t>
      </w:r>
      <w:r w:rsidRPr="0047195D">
        <w:rPr>
          <w:rFonts w:cstheme="minorHAnsi"/>
          <w:sz w:val="16"/>
        </w:rPr>
        <w:t xml:space="preserve">, </w:t>
      </w:r>
      <w:r w:rsidRPr="00EC7748">
        <w:rPr>
          <w:rStyle w:val="StyleUnderline"/>
          <w:rFonts w:cstheme="minorHAnsi"/>
          <w:highlight w:val="cyan"/>
        </w:rPr>
        <w:t>and</w:t>
      </w:r>
      <w:r w:rsidRPr="0047195D">
        <w:rPr>
          <w:rFonts w:cstheme="minorHAnsi"/>
          <w:sz w:val="16"/>
        </w:rPr>
        <w:t xml:space="preserve"> without reliable tax revenues, </w:t>
      </w:r>
      <w:r w:rsidRPr="0047195D">
        <w:rPr>
          <w:rStyle w:val="Emphasis"/>
          <w:rFonts w:cstheme="minorHAnsi"/>
        </w:rPr>
        <w:t xml:space="preserve">several </w:t>
      </w:r>
      <w:r w:rsidRPr="00EC7748">
        <w:rPr>
          <w:rStyle w:val="Emphasis"/>
          <w:rFonts w:cstheme="minorHAnsi"/>
          <w:highlight w:val="cyan"/>
        </w:rPr>
        <w:t>states were unable to service</w:t>
      </w:r>
      <w:r w:rsidRPr="0047195D">
        <w:rPr>
          <w:rStyle w:val="Emphasis"/>
          <w:rFonts w:cstheme="minorHAnsi"/>
        </w:rPr>
        <w:t xml:space="preserve"> their </w:t>
      </w:r>
      <w:r w:rsidRPr="00EC7748">
        <w:rPr>
          <w:rStyle w:val="Emphasis"/>
          <w:rFonts w:cstheme="minorHAnsi"/>
          <w:highlight w:val="cyan"/>
        </w:rPr>
        <w:t>debts</w:t>
      </w:r>
      <w:r w:rsidRPr="0047195D">
        <w:rPr>
          <w:rStyle w:val="Emphasis"/>
          <w:rFonts w:cstheme="minorHAnsi"/>
        </w:rPr>
        <w:t xml:space="preserve">. </w:t>
      </w:r>
      <w:r w:rsidRPr="0047195D">
        <w:rPr>
          <w:rFonts w:cstheme="minorHAnsi"/>
          <w:sz w:val="16"/>
        </w:rPr>
        <w:t xml:space="preserve">Many of the creditors were British citizens, and Britain threatened military attack if the U.S. federal government did not assume the debts of the states (Ratchford 1941) A coalition of insolvent states assembled a bailout proposal, attempting to buy the support of less indebted states by offering to create a per capita transfer. However, </w:t>
      </w:r>
      <w:r w:rsidRPr="0047195D">
        <w:rPr>
          <w:rStyle w:val="StyleUnderline"/>
          <w:rFonts w:cstheme="minorHAnsi"/>
        </w:rPr>
        <w:t xml:space="preserve">in a pivotal moment in the history of U.S. federalism, the </w:t>
      </w:r>
      <w:r w:rsidRPr="00EC7748">
        <w:rPr>
          <w:rStyle w:val="StyleUnderline"/>
          <w:rFonts w:cstheme="minorHAnsi"/>
          <w:highlight w:val="cyan"/>
        </w:rPr>
        <w:t>bailout</w:t>
      </w:r>
      <w:r w:rsidRPr="0047195D">
        <w:rPr>
          <w:rStyle w:val="StyleUnderline"/>
          <w:rFonts w:cstheme="minorHAnsi"/>
        </w:rPr>
        <w:t xml:space="preserve"> proposal </w:t>
      </w:r>
      <w:r w:rsidRPr="00EC7748">
        <w:rPr>
          <w:rStyle w:val="StyleUnderline"/>
          <w:rFonts w:cstheme="minorHAnsi"/>
          <w:highlight w:val="cyan"/>
        </w:rPr>
        <w:t>failed</w:t>
      </w:r>
      <w:r w:rsidRPr="0047195D">
        <w:rPr>
          <w:rStyle w:val="StyleUnderline"/>
          <w:rFonts w:cstheme="minorHAnsi"/>
        </w:rPr>
        <w:t xml:space="preserve"> in the legislature.</w:t>
      </w:r>
      <w:r w:rsidRPr="0047195D">
        <w:rPr>
          <w:rFonts w:cstheme="minorHAnsi"/>
          <w:sz w:val="16"/>
        </w:rPr>
        <w:t xml:space="preserve"> Representatives of solvent states constituted a slim majority in the legislature (Wibbels 2003), and bailout opponents turned public opinion against the proposal in those states. Perhaps another important reason for the decision can be traced, once again, to the identity of </w:t>
      </w:r>
      <w:r w:rsidRPr="00EC7748">
        <w:rPr>
          <w:rStyle w:val="Emphasis"/>
          <w:rFonts w:cstheme="minorHAnsi"/>
          <w:highlight w:val="cyan"/>
        </w:rPr>
        <w:t>creditors</w:t>
      </w:r>
      <w:r w:rsidRPr="0047195D">
        <w:rPr>
          <w:rFonts w:cstheme="minorHAnsi"/>
          <w:sz w:val="16"/>
        </w:rPr>
        <w:t xml:space="preserve">, most of whom </w:t>
      </w:r>
      <w:r w:rsidRPr="00EC7748">
        <w:rPr>
          <w:rStyle w:val="Emphasis"/>
          <w:rFonts w:cstheme="minorHAnsi"/>
          <w:highlight w:val="cyan"/>
        </w:rPr>
        <w:t>were foreign</w:t>
      </w:r>
      <w:r w:rsidRPr="0047195D">
        <w:rPr>
          <w:rStyle w:val="Emphasis"/>
          <w:rFonts w:cstheme="minorHAnsi"/>
        </w:rPr>
        <w:t xml:space="preserve"> individuals</w:t>
      </w:r>
      <w:r w:rsidRPr="0047195D">
        <w:rPr>
          <w:rFonts w:cstheme="minorHAnsi"/>
          <w:sz w:val="16"/>
        </w:rPr>
        <w:t xml:space="preserve"> rather than important domestic constituencies. Considerable uncertainty about the federal government’s payoffs in the dynamic bailout game was resolved. </w:t>
      </w:r>
      <w:r w:rsidRPr="0047195D">
        <w:rPr>
          <w:rStyle w:val="Emphasis"/>
          <w:rFonts w:cstheme="minorHAnsi"/>
        </w:rPr>
        <w:t xml:space="preserve">Several </w:t>
      </w:r>
      <w:r w:rsidRPr="00EC7748">
        <w:rPr>
          <w:rStyle w:val="Emphasis"/>
          <w:rFonts w:cstheme="minorHAnsi"/>
          <w:highlight w:val="cyan"/>
        </w:rPr>
        <w:t>states repudiated</w:t>
      </w:r>
      <w:r w:rsidRPr="0047195D">
        <w:rPr>
          <w:rStyle w:val="Emphasis"/>
          <w:rFonts w:cstheme="minorHAnsi"/>
        </w:rPr>
        <w:t xml:space="preserve"> their </w:t>
      </w:r>
      <w:r w:rsidRPr="00EC7748">
        <w:rPr>
          <w:rStyle w:val="Emphasis"/>
          <w:rFonts w:cstheme="minorHAnsi"/>
          <w:highlight w:val="cyan"/>
        </w:rPr>
        <w:t>debts, and the</w:t>
      </w:r>
      <w:r w:rsidRPr="0047195D">
        <w:rPr>
          <w:rStyle w:val="Emphasis"/>
          <w:rFonts w:cstheme="minorHAnsi"/>
        </w:rPr>
        <w:t xml:space="preserve"> entire </w:t>
      </w:r>
      <w:r w:rsidRPr="00EC7748">
        <w:rPr>
          <w:rStyle w:val="Emphasis"/>
          <w:rFonts w:cstheme="minorHAnsi"/>
          <w:highlight w:val="cyan"/>
        </w:rPr>
        <w:t>federation was cut off from</w:t>
      </w:r>
      <w:r w:rsidRPr="0047195D">
        <w:rPr>
          <w:rStyle w:val="Emphasis"/>
          <w:rFonts w:cstheme="minorHAnsi"/>
        </w:rPr>
        <w:t xml:space="preserve"> international </w:t>
      </w:r>
      <w:r w:rsidRPr="00EC7748">
        <w:rPr>
          <w:rStyle w:val="Emphasis"/>
          <w:rFonts w:cstheme="minorHAnsi"/>
          <w:highlight w:val="cyan"/>
        </w:rPr>
        <w:t>capital markets</w:t>
      </w:r>
      <w:r w:rsidRPr="0047195D">
        <w:rPr>
          <w:rFonts w:cstheme="minorHAnsi"/>
          <w:sz w:val="16"/>
        </w:rPr>
        <w:t xml:space="preserve">. </w:t>
      </w:r>
      <w:r w:rsidRPr="0047195D">
        <w:rPr>
          <w:rStyle w:val="Emphasis"/>
          <w:rFonts w:cstheme="minorHAnsi"/>
        </w:rPr>
        <w:t>State governments</w:t>
      </w:r>
      <w:r w:rsidRPr="0047195D">
        <w:rPr>
          <w:rFonts w:cstheme="minorHAnsi"/>
          <w:sz w:val="16"/>
        </w:rPr>
        <w:t xml:space="preserve">, citizens, and creditors </w:t>
      </w:r>
      <w:r w:rsidRPr="0047195D">
        <w:rPr>
          <w:rStyle w:val="Emphasis"/>
          <w:rFonts w:cstheme="minorHAnsi"/>
        </w:rPr>
        <w:t>learned a painful lesson: the U.S. states are sovereign debtors</w:t>
      </w:r>
      <w:r w:rsidRPr="0047195D">
        <w:rPr>
          <w:rFonts w:cstheme="minorHAnsi"/>
          <w:sz w:val="16"/>
        </w:rPr>
        <w:t xml:space="preserve">. </w:t>
      </w:r>
      <w:r w:rsidRPr="0047195D">
        <w:rPr>
          <w:rStyle w:val="StyleUnderline"/>
          <w:rFonts w:cstheme="minorHAnsi"/>
        </w:rPr>
        <w:t xml:space="preserve">In order </w:t>
      </w:r>
      <w:r w:rsidRPr="0047195D">
        <w:rPr>
          <w:rStyle w:val="Emphasis"/>
          <w:rFonts w:cstheme="minorHAnsi"/>
        </w:rPr>
        <w:t>to approach credit markets again</w:t>
      </w:r>
      <w:r w:rsidRPr="0047195D">
        <w:rPr>
          <w:rStyle w:val="StyleUnderline"/>
          <w:rFonts w:cstheme="minorHAnsi"/>
        </w:rPr>
        <w:t xml:space="preserve">, states made substantial reforms, including the introduction of direct taxation and the institution of various </w:t>
      </w:r>
      <w:r w:rsidRPr="0047195D">
        <w:rPr>
          <w:rStyle w:val="Emphasis"/>
          <w:rFonts w:cstheme="minorHAnsi"/>
        </w:rPr>
        <w:t>balanced budget requirements</w:t>
      </w:r>
      <w:r w:rsidRPr="0047195D">
        <w:rPr>
          <w:rFonts w:cstheme="minorHAnsi"/>
          <w:sz w:val="16"/>
        </w:rPr>
        <w:t xml:space="preserve">. </w:t>
      </w:r>
      <w:r w:rsidRPr="0047195D">
        <w:rPr>
          <w:rStyle w:val="StyleUnderline"/>
          <w:rFonts w:cstheme="minorHAnsi"/>
        </w:rPr>
        <w:t xml:space="preserve">Creditors learned to carefully assess the states’ revenues and obligations. </w:t>
      </w:r>
      <w:r w:rsidRPr="0047195D">
        <w:rPr>
          <w:rFonts w:cstheme="minorHAnsi"/>
          <w:sz w:val="16"/>
        </w:rPr>
        <w:t xml:space="preserve">This episode marked the beginning of a long period of successful market discipline among the U.S. states that was marred only by repudiations of debts of some Southern states in the aftermath of the Civil War. Unlike the political unions described above, the U.S. federal government has not endeavored to limit the deficits or debts of the U.S. states. Yet without any hierarchical oversight or regulation, in comparison with federated entities in most other federations, the deficits and debt burdens of the U.S. states have been quite low throughout the 20th century, especially considering the very large role they play in providing basic public services and building infrastructure (see Rodden 2006). The states typically adjust to revenue downturns rather quickly, and most likely </w:t>
      </w:r>
      <w:r w:rsidRPr="0047195D">
        <w:rPr>
          <w:rStyle w:val="StyleUnderline"/>
          <w:rFonts w:cstheme="minorHAnsi"/>
        </w:rPr>
        <w:t xml:space="preserve">because of their balanced budget rules, they do not smooth expenditures over the business cycle through </w:t>
      </w:r>
      <w:r w:rsidRPr="0047195D">
        <w:rPr>
          <w:rStyle w:val="Emphasis"/>
          <w:rFonts w:cstheme="minorHAnsi"/>
        </w:rPr>
        <w:t>borrowing</w:t>
      </w:r>
      <w:r w:rsidRPr="0047195D">
        <w:rPr>
          <w:rFonts w:cstheme="minorHAnsi"/>
          <w:sz w:val="16"/>
        </w:rPr>
        <w:t xml:space="preserve">. In fact, the revenues and expenditures of the U.S. states are both extremely pro-cyclical. Negative revenue shocks are met with rapid expenditure cuts (Rodden and Wibbels 2010). In the most recent </w:t>
      </w:r>
      <w:r w:rsidRPr="007E3775">
        <w:rPr>
          <w:rFonts w:cstheme="minorHAnsi"/>
          <w:sz w:val="16"/>
        </w:rPr>
        <w:t xml:space="preserve">downturns, these cuts have been so severe as to almost completely offset the impact of any federal government attempts at fiscal stimulus (see Aizenman and Pasricha 2011). Empirical studies suggest that the </w:t>
      </w:r>
      <w:r w:rsidRPr="007E3775">
        <w:rPr>
          <w:rStyle w:val="StyleUnderline"/>
          <w:rFonts w:cstheme="minorHAnsi"/>
        </w:rPr>
        <w:t>balanced budget rules that emerged in the 1840s are an important part of the explanation for cross-state variation in the speed of adjustment</w:t>
      </w:r>
      <w:r w:rsidRPr="007E3775">
        <w:rPr>
          <w:rFonts w:cstheme="minorHAnsi"/>
          <w:sz w:val="16"/>
        </w:rPr>
        <w:t xml:space="preserve"> (e.g. Poterba 1995). </w:t>
      </w:r>
      <w:r w:rsidRPr="007E3775">
        <w:rPr>
          <w:rStyle w:val="StyleUnderline"/>
          <w:rFonts w:cstheme="minorHAnsi"/>
        </w:rPr>
        <w:t>While states have devised a variety of tricks and gimmicks to circumvent their balanced budget requirements</w:t>
      </w:r>
      <w:r w:rsidRPr="007E3775">
        <w:rPr>
          <w:rFonts w:cstheme="minorHAnsi"/>
          <w:sz w:val="16"/>
        </w:rPr>
        <w:t xml:space="preserve">, </w:t>
      </w:r>
      <w:r w:rsidRPr="007E3775">
        <w:rPr>
          <w:rStyle w:val="StyleUnderline"/>
          <w:rFonts w:cstheme="minorHAnsi"/>
        </w:rPr>
        <w:t>including delaying payments into the next fiscal year and underfunding pensions</w:t>
      </w:r>
      <w:r w:rsidRPr="0047195D">
        <w:rPr>
          <w:rFonts w:cstheme="minorHAnsi"/>
          <w:sz w:val="16"/>
        </w:rPr>
        <w:t xml:space="preserve">, </w:t>
      </w:r>
      <w:r w:rsidRPr="0047195D">
        <w:rPr>
          <w:rStyle w:val="StyleUnderline"/>
          <w:rFonts w:cstheme="minorHAnsi"/>
        </w:rPr>
        <w:t>these</w:t>
      </w:r>
      <w:r w:rsidRPr="0047195D">
        <w:rPr>
          <w:rFonts w:cstheme="minorHAnsi"/>
          <w:sz w:val="16"/>
        </w:rPr>
        <w:t xml:space="preserve"> </w:t>
      </w:r>
      <w:r w:rsidRPr="0047195D">
        <w:rPr>
          <w:rStyle w:val="StyleUnderline"/>
          <w:rFonts w:cstheme="minorHAnsi"/>
        </w:rPr>
        <w:t>rules are probably part of the explanation for the fact that as a share of gross state product, general obligation bond debts of the states have been modest throughout the 20th century</w:t>
      </w:r>
      <w:r w:rsidRPr="0047195D">
        <w:rPr>
          <w:rFonts w:cstheme="minorHAnsi"/>
          <w:sz w:val="16"/>
        </w:rPr>
        <w:t xml:space="preserve">. </w:t>
      </w:r>
      <w:r w:rsidRPr="0047195D">
        <w:rPr>
          <w:rStyle w:val="Emphasis"/>
          <w:rFonts w:cstheme="minorHAnsi"/>
        </w:rPr>
        <w:t xml:space="preserve">State governments have been </w:t>
      </w:r>
      <w:r w:rsidRPr="00EC7748">
        <w:rPr>
          <w:rStyle w:val="Emphasis"/>
          <w:rFonts w:cstheme="minorHAnsi"/>
          <w:highlight w:val="cyan"/>
        </w:rPr>
        <w:t>quite sensitive to credit ratings</w:t>
      </w:r>
      <w:r w:rsidRPr="00EC7748">
        <w:rPr>
          <w:rFonts w:cstheme="minorHAnsi"/>
          <w:sz w:val="16"/>
          <w:highlight w:val="cyan"/>
        </w:rPr>
        <w:t xml:space="preserve">, </w:t>
      </w:r>
      <w:r w:rsidRPr="00EC7748">
        <w:rPr>
          <w:rStyle w:val="StyleUnderline"/>
          <w:rFonts w:cstheme="minorHAnsi"/>
          <w:highlight w:val="cyan"/>
        </w:rPr>
        <w:t>and the need to keep debt</w:t>
      </w:r>
      <w:r w:rsidRPr="0047195D">
        <w:rPr>
          <w:rStyle w:val="StyleUnderline"/>
          <w:rFonts w:cstheme="minorHAnsi"/>
        </w:rPr>
        <w:t xml:space="preserve"> burdens </w:t>
      </w:r>
      <w:r w:rsidRPr="00EC7748">
        <w:rPr>
          <w:rStyle w:val="StyleUnderline"/>
          <w:rFonts w:cstheme="minorHAnsi"/>
          <w:highlight w:val="cyan"/>
        </w:rPr>
        <w:t>under control</w:t>
      </w:r>
      <w:r w:rsidRPr="0047195D">
        <w:rPr>
          <w:rStyle w:val="StyleUnderline"/>
          <w:rFonts w:cstheme="minorHAnsi"/>
        </w:rPr>
        <w:t xml:space="preserve"> in order </w:t>
      </w:r>
      <w:r w:rsidRPr="00EC7748">
        <w:rPr>
          <w:rStyle w:val="StyleUnderline"/>
          <w:rFonts w:cstheme="minorHAnsi"/>
          <w:highlight w:val="cyan"/>
        </w:rPr>
        <w:t>to keep borrowing costs down</w:t>
      </w:r>
      <w:r w:rsidRPr="0047195D">
        <w:rPr>
          <w:rStyle w:val="StyleUnderline"/>
          <w:rFonts w:cstheme="minorHAnsi"/>
        </w:rPr>
        <w:t xml:space="preserve"> is an </w:t>
      </w:r>
      <w:r w:rsidRPr="0047195D">
        <w:rPr>
          <w:rStyle w:val="Emphasis"/>
          <w:rFonts w:cstheme="minorHAnsi"/>
        </w:rPr>
        <w:t>important part of the political discourse in the states</w:t>
      </w:r>
      <w:r w:rsidRPr="0047195D">
        <w:rPr>
          <w:rFonts w:cstheme="minorHAnsi"/>
          <w:sz w:val="16"/>
        </w:rPr>
        <w:t xml:space="preserve">. Credit downgrades are politically costly for governors. The empirical literature suggests that bond yields and credit ratings are quite sensitive to changes in states’ debt burdens (see Bayoumi, Goldstein, and Woglom 1995, Rodden 2006), more so than in most if not all other federations In short, the United States is one of a very small number of federations, perhaps also including Canada and Switzerland, in which </w:t>
      </w:r>
      <w:r w:rsidRPr="0047195D">
        <w:rPr>
          <w:rStyle w:val="StyleUnderline"/>
          <w:rFonts w:cstheme="minorHAnsi"/>
        </w:rPr>
        <w:t>the central government has been able to convince market actors that the constituent units should be treated as sovereigns</w:t>
      </w:r>
      <w:r w:rsidRPr="0047195D">
        <w:rPr>
          <w:rFonts w:cstheme="minorHAnsi"/>
          <w:sz w:val="16"/>
        </w:rPr>
        <w:t>, and where fiscal decisions of the constituent units have been consistently constrained by credit markets for much of the 20th century.</w:t>
      </w:r>
    </w:p>
    <w:p w14:paraId="1F0A4E8F" w14:textId="77777777" w:rsidR="00AD628F" w:rsidRDefault="00AD628F" w:rsidP="00AD628F">
      <w:pPr>
        <w:pStyle w:val="Heading3"/>
      </w:pPr>
      <w:r>
        <w:t>Borrowing---Tax Base</w:t>
      </w:r>
    </w:p>
    <w:p w14:paraId="69749086" w14:textId="77777777" w:rsidR="00AD628F" w:rsidRDefault="00AD628F" w:rsidP="00AD628F">
      <w:pPr>
        <w:pStyle w:val="Heading4"/>
      </w:pPr>
      <w:r>
        <w:rPr>
          <w:rFonts w:eastAsiaTheme="minorHAnsi"/>
        </w:rPr>
        <w:t xml:space="preserve">Just borrowing to fix the issue causes the tax base to move away which reduces revenue. </w:t>
      </w:r>
    </w:p>
    <w:p w14:paraId="37D956F2" w14:textId="77777777" w:rsidR="00AD628F" w:rsidRDefault="00AD628F" w:rsidP="00AD628F">
      <w:r w:rsidRPr="00473980">
        <w:t xml:space="preserve">Brian </w:t>
      </w:r>
      <w:r w:rsidRPr="00473980">
        <w:rPr>
          <w:b/>
        </w:rPr>
        <w:t>Galle 12</w:t>
      </w:r>
      <w:r w:rsidRPr="00473980">
        <w:t xml:space="preserve">, Boston College law professor, “Beyond Bailouts: Federal Options for Preventing State Budget Crises”, 4-1, </w:t>
      </w:r>
      <w:hyperlink r:id="rId11" w:history="1">
        <w:r w:rsidRPr="00473980">
          <w:rPr>
            <w:rStyle w:val="Hyperlink"/>
          </w:rPr>
          <w:t>http://lawdigitalcommons.bc.edu/cgi/viewcontent.cgi?article=1415&amp;context=lsfp</w:t>
        </w:r>
      </w:hyperlink>
    </w:p>
    <w:p w14:paraId="27E95BD4" w14:textId="77777777" w:rsidR="00AD628F" w:rsidRDefault="00AD628F" w:rsidP="00AD628F">
      <w:pPr>
        <w:rPr>
          <w:rStyle w:val="Emphasis"/>
        </w:rPr>
      </w:pPr>
      <w:r w:rsidRPr="00473980">
        <w:rPr>
          <w:rStyle w:val="StyleUnderline"/>
        </w:rPr>
        <w:t xml:space="preserve">State budgeting differs from national budgeting in several crucial respects. Perhaps most importantly, </w:t>
      </w:r>
      <w:r w:rsidRPr="00EC7748">
        <w:rPr>
          <w:rStyle w:val="StyleUnderline"/>
          <w:highlight w:val="cyan"/>
        </w:rPr>
        <w:t>states cannot print their own money</w:t>
      </w:r>
      <w:r w:rsidRPr="00473980">
        <w:rPr>
          <w:sz w:val="14"/>
        </w:rPr>
        <w:t xml:space="preserve">.37 </w:t>
      </w:r>
      <w:r w:rsidRPr="00473980">
        <w:rPr>
          <w:rStyle w:val="StyleUnderline"/>
        </w:rPr>
        <w:t xml:space="preserve">As a result, this age-old method of raising </w:t>
      </w:r>
      <w:r w:rsidRPr="00EC7748">
        <w:rPr>
          <w:rStyle w:val="StyleUnderline"/>
          <w:highlight w:val="cyan"/>
        </w:rPr>
        <w:t>revenue via currency</w:t>
      </w:r>
      <w:r w:rsidRPr="00473980">
        <w:rPr>
          <w:rStyle w:val="StyleUnderline"/>
        </w:rPr>
        <w:t xml:space="preserve"> debasement </w:t>
      </w:r>
      <w:r w:rsidRPr="00EC7748">
        <w:rPr>
          <w:rStyle w:val="StyleUnderline"/>
          <w:highlight w:val="cyan"/>
        </w:rPr>
        <w:t>is</w:t>
      </w:r>
      <w:r w:rsidRPr="00473980">
        <w:rPr>
          <w:rStyle w:val="StyleUnderline"/>
        </w:rPr>
        <w:t xml:space="preserve"> simply </w:t>
      </w:r>
      <w:r w:rsidRPr="00EC7748">
        <w:rPr>
          <w:rStyle w:val="StyleUnderline"/>
          <w:highlight w:val="cyan"/>
        </w:rPr>
        <w:t>not available</w:t>
      </w:r>
      <w:r w:rsidRPr="00473980">
        <w:rPr>
          <w:rStyle w:val="StyleUnderline"/>
        </w:rPr>
        <w:t xml:space="preserve"> to state governments</w:t>
      </w:r>
      <w:r w:rsidRPr="00473980">
        <w:rPr>
          <w:sz w:val="14"/>
        </w:rPr>
        <w:t xml:space="preserve">. Two other factors, though, account for many of the differences we focus on here. </w:t>
      </w:r>
      <w:r w:rsidRPr="00473980">
        <w:rPr>
          <w:rStyle w:val="StyleUnderline"/>
        </w:rPr>
        <w:t xml:space="preserve">First, </w:t>
      </w:r>
      <w:r w:rsidRPr="00EC7748">
        <w:rPr>
          <w:rStyle w:val="StyleUnderline"/>
          <w:highlight w:val="cyan"/>
        </w:rPr>
        <w:t>interstate migration of</w:t>
      </w:r>
      <w:r w:rsidRPr="00473980">
        <w:rPr>
          <w:rStyle w:val="StyleUnderline"/>
        </w:rPr>
        <w:t xml:space="preserve"> both </w:t>
      </w:r>
      <w:r w:rsidRPr="00EC7748">
        <w:rPr>
          <w:rStyle w:val="StyleUnderline"/>
          <w:highlight w:val="cyan"/>
        </w:rPr>
        <w:t>households and firms is</w:t>
      </w:r>
      <w:r w:rsidRPr="00473980">
        <w:rPr>
          <w:rStyle w:val="StyleUnderline"/>
        </w:rPr>
        <w:t xml:space="preserve"> relatively </w:t>
      </w:r>
      <w:r w:rsidRPr="00EC7748">
        <w:rPr>
          <w:rStyle w:val="StyleUnderline"/>
          <w:highlight w:val="cyan"/>
        </w:rPr>
        <w:t>common</w:t>
      </w:r>
      <w:r w:rsidRPr="00473980">
        <w:rPr>
          <w:rStyle w:val="StyleUnderline"/>
        </w:rPr>
        <w:t xml:space="preserve"> in the United States.38 Second, </w:t>
      </w:r>
      <w:r w:rsidRPr="00EC7748">
        <w:rPr>
          <w:rStyle w:val="StyleUnderline"/>
          <w:highlight w:val="cyan"/>
        </w:rPr>
        <w:t>citizens of one state do not vote in other</w:t>
      </w:r>
      <w:r w:rsidRPr="00473980">
        <w:rPr>
          <w:rStyle w:val="StyleUnderline"/>
        </w:rPr>
        <w:t xml:space="preserve"> state</w:t>
      </w:r>
      <w:r w:rsidRPr="00EC7748">
        <w:rPr>
          <w:rStyle w:val="StyleUnderline"/>
          <w:highlight w:val="cyan"/>
        </w:rPr>
        <w:t>s</w:t>
      </w:r>
      <w:r w:rsidRPr="00473980">
        <w:rPr>
          <w:rStyle w:val="StyleUnderline"/>
        </w:rPr>
        <w:t xml:space="preserve">, with the result that </w:t>
      </w:r>
      <w:r w:rsidRPr="00EC7748">
        <w:rPr>
          <w:rStyle w:val="StyleUnderline"/>
          <w:highlight w:val="cyan"/>
        </w:rPr>
        <w:t>each state’s officials have little reason to care</w:t>
      </w:r>
      <w:r w:rsidRPr="00473980">
        <w:rPr>
          <w:rStyle w:val="StyleUnderline"/>
        </w:rPr>
        <w:t xml:space="preserve"> about </w:t>
      </w:r>
      <w:r w:rsidRPr="00EC7748">
        <w:rPr>
          <w:rStyle w:val="StyleUnderline"/>
          <w:highlight w:val="cyan"/>
        </w:rPr>
        <w:t>the impact of their actions on</w:t>
      </w:r>
      <w:r w:rsidRPr="00473980">
        <w:rPr>
          <w:rStyle w:val="StyleUnderline"/>
        </w:rPr>
        <w:t xml:space="preserve"> residents of </w:t>
      </w:r>
      <w:r w:rsidRPr="00EC7748">
        <w:rPr>
          <w:rStyle w:val="StyleUnderline"/>
          <w:highlight w:val="cyan"/>
        </w:rPr>
        <w:t>other jurisdictions</w:t>
      </w:r>
      <w:r w:rsidRPr="00473980">
        <w:rPr>
          <w:sz w:val="14"/>
        </w:rPr>
        <w:t xml:space="preserve">.39 </w:t>
      </w:r>
      <w:r w:rsidRPr="00EC7748">
        <w:rPr>
          <w:rStyle w:val="StyleUnderline"/>
          <w:highlight w:val="cyan"/>
        </w:rPr>
        <w:t xml:space="preserve">In contrast, it is very costly to </w:t>
      </w:r>
      <w:r w:rsidRPr="00EC7748">
        <w:rPr>
          <w:rStyle w:val="Emphasis"/>
          <w:highlight w:val="cyan"/>
        </w:rPr>
        <w:t>leave the United States altogether</w:t>
      </w:r>
      <w:r w:rsidRPr="00473980">
        <w:rPr>
          <w:sz w:val="14"/>
        </w:rPr>
        <w:t xml:space="preserve">, and the national government is relatively more sensitive to the welfare of the entire country.40 </w:t>
      </w:r>
      <w:r w:rsidRPr="00473980">
        <w:rPr>
          <w:rStyle w:val="StyleUnderline"/>
        </w:rPr>
        <w:t>The first factor, the threat of exit, has made it challenging for states, and especially local governments, to raise money to pay for social insurance during recessions</w:t>
      </w:r>
      <w:r w:rsidRPr="00473980">
        <w:rPr>
          <w:sz w:val="14"/>
        </w:rPr>
        <w:t xml:space="preserve">. </w:t>
      </w:r>
      <w:r w:rsidRPr="00473980">
        <w:rPr>
          <w:rStyle w:val="Emphasis"/>
        </w:rPr>
        <w:t xml:space="preserve">Many studies have shown that </w:t>
      </w:r>
      <w:r w:rsidRPr="00EC7748">
        <w:rPr>
          <w:rStyle w:val="Emphasis"/>
          <w:highlight w:val="cyan"/>
        </w:rPr>
        <w:t>taxpayers consider relative burdens when deciding where to live or do business</w:t>
      </w:r>
      <w:r w:rsidRPr="00473980">
        <w:rPr>
          <w:rStyle w:val="Emphasis"/>
        </w:rPr>
        <w:t xml:space="preserve">.41 Further, </w:t>
      </w:r>
      <w:r w:rsidRPr="00EC7748">
        <w:rPr>
          <w:rStyle w:val="Emphasis"/>
          <w:highlight w:val="cyan"/>
        </w:rPr>
        <w:t>the credible threat of exit</w:t>
      </w:r>
      <w:r w:rsidRPr="00473980">
        <w:rPr>
          <w:rStyle w:val="Emphasis"/>
        </w:rPr>
        <w:t xml:space="preserve"> also </w:t>
      </w:r>
      <w:r w:rsidRPr="00EC7748">
        <w:rPr>
          <w:rStyle w:val="Emphasis"/>
          <w:highlight w:val="cyan"/>
        </w:rPr>
        <w:t>gives</w:t>
      </w:r>
      <w:r w:rsidRPr="00473980">
        <w:rPr>
          <w:rStyle w:val="Emphasis"/>
        </w:rPr>
        <w:t xml:space="preserve"> additional </w:t>
      </w:r>
      <w:r w:rsidRPr="00EC7748">
        <w:rPr>
          <w:rStyle w:val="Emphasis"/>
          <w:highlight w:val="cyan"/>
        </w:rPr>
        <w:t>political voice to the</w:t>
      </w:r>
      <w:r w:rsidRPr="00473980">
        <w:rPr>
          <w:rStyle w:val="Emphasis"/>
        </w:rPr>
        <w:t xml:space="preserve"> most </w:t>
      </w:r>
      <w:r w:rsidRPr="00EC7748">
        <w:rPr>
          <w:rStyle w:val="Emphasis"/>
          <w:highlight w:val="cyan"/>
        </w:rPr>
        <w:t>mobile</w:t>
      </w:r>
      <w:r w:rsidRPr="00473980">
        <w:rPr>
          <w:rStyle w:val="Emphasis"/>
        </w:rPr>
        <w:t xml:space="preserve">.42 </w:t>
      </w:r>
      <w:r w:rsidRPr="00EC7748">
        <w:rPr>
          <w:rStyle w:val="Emphasis"/>
          <w:highlight w:val="cyan"/>
        </w:rPr>
        <w:t>For similar reasons, states</w:t>
      </w:r>
      <w:r w:rsidRPr="00473980">
        <w:rPr>
          <w:rStyle w:val="Emphasis"/>
        </w:rPr>
        <w:t xml:space="preserve"> also </w:t>
      </w:r>
      <w:r w:rsidRPr="00EC7748">
        <w:rPr>
          <w:rStyle w:val="Emphasis"/>
          <w:highlight w:val="cyan"/>
        </w:rPr>
        <w:t>cannot</w:t>
      </w:r>
      <w:r w:rsidRPr="00473980">
        <w:rPr>
          <w:rStyle w:val="Emphasis"/>
        </w:rPr>
        <w:t xml:space="preserve"> easily </w:t>
      </w:r>
      <w:r w:rsidRPr="00EC7748">
        <w:rPr>
          <w:rStyle w:val="Emphasis"/>
          <w:highlight w:val="cyan"/>
        </w:rPr>
        <w:t>borrow; since</w:t>
      </w:r>
      <w:r w:rsidRPr="00473980">
        <w:rPr>
          <w:rStyle w:val="Emphasis"/>
        </w:rPr>
        <w:t xml:space="preserve"> public </w:t>
      </w:r>
      <w:r w:rsidRPr="00EC7748">
        <w:rPr>
          <w:rStyle w:val="Emphasis"/>
          <w:highlight w:val="cyan"/>
        </w:rPr>
        <w:t>debt augurs higher future taxes</w:t>
      </w:r>
      <w:r w:rsidRPr="00473980">
        <w:rPr>
          <w:rStyle w:val="Emphasis"/>
        </w:rPr>
        <w:t xml:space="preserve">, large </w:t>
      </w:r>
      <w:r w:rsidRPr="00EC7748">
        <w:rPr>
          <w:rStyle w:val="Emphasis"/>
          <w:highlight w:val="cyan"/>
        </w:rPr>
        <w:t>debt</w:t>
      </w:r>
      <w:r w:rsidRPr="00473980">
        <w:rPr>
          <w:rStyle w:val="Emphasis"/>
        </w:rPr>
        <w:t xml:space="preserve"> burdens, </w:t>
      </w:r>
      <w:r w:rsidRPr="00EC7748">
        <w:rPr>
          <w:rStyle w:val="Emphasis"/>
          <w:highlight w:val="cyan"/>
        </w:rPr>
        <w:t>too, create exit pressure</w:t>
      </w:r>
      <w:r w:rsidRPr="00473980">
        <w:rPr>
          <w:rStyle w:val="Emphasis"/>
        </w:rPr>
        <w:t>.43</w:t>
      </w:r>
    </w:p>
    <w:p w14:paraId="3E74ACA8" w14:textId="77777777" w:rsidR="00AD628F" w:rsidRDefault="00AD628F" w:rsidP="00AD628F">
      <w:pPr>
        <w:pStyle w:val="Heading4"/>
      </w:pPr>
      <w:r>
        <w:t>More ev---the tax base would just move</w:t>
      </w:r>
    </w:p>
    <w:p w14:paraId="1D107E4D" w14:textId="77777777" w:rsidR="00AD628F" w:rsidRDefault="00AD628F" w:rsidP="00AD628F">
      <w:r w:rsidRPr="00473980">
        <w:t xml:space="preserve">Brian </w:t>
      </w:r>
      <w:r w:rsidRPr="00473980">
        <w:rPr>
          <w:b/>
        </w:rPr>
        <w:t>Galle 12</w:t>
      </w:r>
      <w:r w:rsidRPr="00473980">
        <w:t xml:space="preserve">, Boston College law professor, “Beyond Bailouts: Federal Options for Preventing State Budget Crises”, 4-1, </w:t>
      </w:r>
      <w:hyperlink r:id="rId12" w:history="1">
        <w:r w:rsidRPr="00473980">
          <w:rPr>
            <w:rStyle w:val="Hyperlink"/>
          </w:rPr>
          <w:t>http://lawdigitalcommons.bc.edu/cgi/viewcontent.cgi?article=1415&amp;context=lsfp</w:t>
        </w:r>
      </w:hyperlink>
      <w:r w:rsidRPr="00473980">
        <w:t xml:space="preserve"> </w:t>
      </w:r>
    </w:p>
    <w:p w14:paraId="1CCA1E93" w14:textId="77777777" w:rsidR="00AD628F" w:rsidRPr="00473980" w:rsidRDefault="00AD628F" w:rsidP="00AD628F">
      <w:pPr>
        <w:rPr>
          <w:sz w:val="14"/>
        </w:rPr>
      </w:pPr>
      <w:r w:rsidRPr="00473980">
        <w:rPr>
          <w:sz w:val="14"/>
        </w:rPr>
        <w:t xml:space="preserve">As for borrowing, </w:t>
      </w:r>
      <w:r w:rsidRPr="00EC7748">
        <w:rPr>
          <w:rStyle w:val="StyleUnderline"/>
          <w:highlight w:val="cyan"/>
        </w:rPr>
        <w:t>the ability</w:t>
      </w:r>
      <w:r w:rsidRPr="00473980">
        <w:rPr>
          <w:rStyle w:val="StyleUnderline"/>
        </w:rPr>
        <w:t xml:space="preserve"> </w:t>
      </w:r>
      <w:r w:rsidRPr="00EC7748">
        <w:rPr>
          <w:rStyle w:val="StyleUnderline"/>
          <w:highlight w:val="cyan"/>
        </w:rPr>
        <w:t>of</w:t>
      </w:r>
      <w:r w:rsidRPr="00473980">
        <w:rPr>
          <w:rStyle w:val="StyleUnderline"/>
        </w:rPr>
        <w:t xml:space="preserve"> state </w:t>
      </w:r>
      <w:r w:rsidRPr="00EC7748">
        <w:rPr>
          <w:rStyle w:val="StyleUnderline"/>
          <w:highlight w:val="cyan"/>
        </w:rPr>
        <w:t>residents to migrate</w:t>
      </w:r>
      <w:r w:rsidRPr="00473980">
        <w:rPr>
          <w:rStyle w:val="StyleUnderline"/>
        </w:rPr>
        <w:t xml:space="preserve"> to other jurisdictions </w:t>
      </w:r>
      <w:r w:rsidRPr="00EC7748">
        <w:rPr>
          <w:rStyle w:val="StyleUnderline"/>
          <w:highlight w:val="cyan"/>
        </w:rPr>
        <w:t>limits the extent to which states can borrow</w:t>
      </w:r>
      <w:r w:rsidRPr="00473980">
        <w:rPr>
          <w:rStyle w:val="StyleUnderline"/>
        </w:rPr>
        <w:t xml:space="preserve"> against future resources. Unlike the federal government, </w:t>
      </w:r>
      <w:r w:rsidRPr="00EC7748">
        <w:rPr>
          <w:rStyle w:val="StyleUnderline"/>
          <w:highlight w:val="cyan"/>
        </w:rPr>
        <w:t>state and local governments must be attentive to</w:t>
      </w:r>
      <w:r w:rsidRPr="00473980">
        <w:rPr>
          <w:rStyle w:val="StyleUnderline"/>
        </w:rPr>
        <w:t xml:space="preserve"> the </w:t>
      </w:r>
      <w:r w:rsidRPr="00EC7748">
        <w:rPr>
          <w:rStyle w:val="StyleUnderline"/>
          <w:highlight w:val="cyan"/>
        </w:rPr>
        <w:t>risks of eroding their tax bases</w:t>
      </w:r>
      <w:r w:rsidRPr="00473980">
        <w:rPr>
          <w:sz w:val="14"/>
        </w:rPr>
        <w:t xml:space="preserve"> through the outmigration of taxpayers averse to excessive debt levels. </w:t>
      </w:r>
      <w:r w:rsidRPr="00473980">
        <w:rPr>
          <w:rStyle w:val="StyleUnderline"/>
        </w:rPr>
        <w:t xml:space="preserve">This concern is </w:t>
      </w:r>
      <w:r w:rsidRPr="00EC7748">
        <w:rPr>
          <w:rStyle w:val="StyleUnderline"/>
          <w:highlight w:val="cyan"/>
        </w:rPr>
        <w:t>especially</w:t>
      </w:r>
      <w:r w:rsidRPr="00473980">
        <w:rPr>
          <w:rStyle w:val="StyleUnderline"/>
        </w:rPr>
        <w:t xml:space="preserve"> acute </w:t>
      </w:r>
      <w:r w:rsidRPr="00EC7748">
        <w:rPr>
          <w:rStyle w:val="StyleUnderline"/>
          <w:highlight w:val="cyan"/>
        </w:rPr>
        <w:t>with</w:t>
      </w:r>
      <w:r w:rsidRPr="00473980">
        <w:rPr>
          <w:rStyle w:val="StyleUnderline"/>
        </w:rPr>
        <w:t xml:space="preserve"> regard to </w:t>
      </w:r>
      <w:r w:rsidRPr="00EC7748">
        <w:rPr>
          <w:rStyle w:val="StyleUnderline"/>
          <w:highlight w:val="cyan"/>
        </w:rPr>
        <w:t>the wealthiest</w:t>
      </w:r>
      <w:r w:rsidRPr="00473980">
        <w:rPr>
          <w:rStyle w:val="StyleUnderline"/>
        </w:rPr>
        <w:t xml:space="preserve"> taxpayers</w:t>
      </w:r>
      <w:r w:rsidRPr="00473980">
        <w:rPr>
          <w:sz w:val="14"/>
        </w:rPr>
        <w:t xml:space="preserve">, </w:t>
      </w:r>
      <w:r w:rsidRPr="00EC7748">
        <w:rPr>
          <w:rStyle w:val="Emphasis"/>
          <w:highlight w:val="cyan"/>
        </w:rPr>
        <w:t>who are both</w:t>
      </w:r>
      <w:r w:rsidRPr="00473980">
        <w:rPr>
          <w:rStyle w:val="Emphasis"/>
        </w:rPr>
        <w:t xml:space="preserve"> the </w:t>
      </w:r>
      <w:r w:rsidRPr="00EC7748">
        <w:rPr>
          <w:rStyle w:val="Emphasis"/>
          <w:highlight w:val="cyan"/>
        </w:rPr>
        <w:t>most</w:t>
      </w:r>
      <w:r w:rsidRPr="00473980">
        <w:rPr>
          <w:rStyle w:val="Emphasis"/>
        </w:rPr>
        <w:t xml:space="preserve"> readily </w:t>
      </w:r>
      <w:r w:rsidRPr="00EC7748">
        <w:rPr>
          <w:rStyle w:val="Emphasis"/>
          <w:highlight w:val="cyan"/>
        </w:rPr>
        <w:t>mobile</w:t>
      </w:r>
      <w:r w:rsidRPr="00473980">
        <w:rPr>
          <w:rStyle w:val="Emphasis"/>
        </w:rPr>
        <w:t xml:space="preserve"> segment of the population </w:t>
      </w:r>
      <w:r w:rsidRPr="00EC7748">
        <w:rPr>
          <w:rStyle w:val="Emphasis"/>
          <w:highlight w:val="cyan"/>
        </w:rPr>
        <w:t>and</w:t>
      </w:r>
      <w:r w:rsidRPr="00473980">
        <w:rPr>
          <w:rStyle w:val="Emphasis"/>
        </w:rPr>
        <w:t xml:space="preserve"> the </w:t>
      </w:r>
      <w:r w:rsidRPr="00EC7748">
        <w:rPr>
          <w:rStyle w:val="Emphasis"/>
          <w:highlight w:val="cyan"/>
        </w:rPr>
        <w:t>most likely to bear the burden of future debt</w:t>
      </w:r>
      <w:r w:rsidRPr="00473980">
        <w:rPr>
          <w:rStyle w:val="Emphasis"/>
        </w:rPr>
        <w:t xml:space="preserve"> repayment obligation</w:t>
      </w:r>
      <w:r w:rsidRPr="00473980">
        <w:rPr>
          <w:sz w:val="14"/>
        </w:rPr>
        <w:t>s. Even if taxpayer exit were not a constraint, most states are limited in their capacity to borrow because of constitutional limitations adopted out of fear of excessive debt.8 These limitations were enacted in part out of a concern that voters or officials could be present biased— that is, they may weigh the benefits of spending today more heavily than the cost of repaying tomorrow. Voters may be present biased either because they expect to move somewhere else before the bill comes due or because of a general psychological tendency to underestimate future costs. Officials are people too, and so could be subject to a similar psychological bias; they may also rationally expect that they will be out of office before the burden of debt repayment materializes. In recognition of the risks of excessive borrowing, most states have constitutional limitations on state indebtedness as well as some form of balanced-budget requirement.</w:t>
      </w:r>
    </w:p>
    <w:p w14:paraId="1103B5A3" w14:textId="77777777" w:rsidR="00AD628F" w:rsidRDefault="00AD628F" w:rsidP="00AD628F">
      <w:pPr>
        <w:pStyle w:val="Heading3"/>
      </w:pPr>
      <w:r>
        <w:t>Print Money---2AC</w:t>
      </w:r>
    </w:p>
    <w:p w14:paraId="565BE596" w14:textId="77777777" w:rsidR="00AD628F" w:rsidRDefault="00AD628F" w:rsidP="00AD628F">
      <w:pPr>
        <w:pStyle w:val="Heading4"/>
      </w:pPr>
      <w:r>
        <w:t xml:space="preserve">States are constitutionally blocked from printing US dollars because of gov 101. Other currencies would not work. </w:t>
      </w:r>
    </w:p>
    <w:p w14:paraId="1E838E40" w14:textId="77777777" w:rsidR="00AD628F" w:rsidRDefault="00AD628F" w:rsidP="00AD628F">
      <w:r>
        <w:t xml:space="preserve">James </w:t>
      </w:r>
      <w:r w:rsidRPr="006D53BB">
        <w:rPr>
          <w:b/>
        </w:rPr>
        <w:t>Kielkopf 14</w:t>
      </w:r>
      <w:r>
        <w:t>, Economist, Public Policy Consultant, Farmer, 7-23-2014, "Why doesn't the US Government print its own money?," Quora, https://www.quora.com/Why-doesnt-the-US-Government-print-its-own-money</w:t>
      </w:r>
    </w:p>
    <w:p w14:paraId="37F4F029" w14:textId="77777777" w:rsidR="00AD628F" w:rsidRPr="00AF537F" w:rsidRDefault="00AD628F" w:rsidP="00AD628F">
      <w:r w:rsidRPr="00D43AF6">
        <w:rPr>
          <w:rStyle w:val="StyleUnderline"/>
        </w:rPr>
        <w:t xml:space="preserve">Why we </w:t>
      </w:r>
      <w:r w:rsidRPr="00D43AF6">
        <w:rPr>
          <w:rStyle w:val="Emphasis"/>
        </w:rPr>
        <w:t>borrow</w:t>
      </w:r>
      <w:r w:rsidRPr="00D43AF6">
        <w:rPr>
          <w:rStyle w:val="StyleUnderline"/>
        </w:rPr>
        <w:t xml:space="preserve"> as a means of creating money today</w:t>
      </w:r>
      <w:r>
        <w:rPr>
          <w:rStyle w:val="StyleUnderline"/>
        </w:rPr>
        <w:t xml:space="preserve"> </w:t>
      </w:r>
      <w:r w:rsidRPr="00D43AF6">
        <w:rPr>
          <w:sz w:val="14"/>
        </w:rPr>
        <w:t xml:space="preserve">The Federal Reserve was established as a politically agreeable solution to the pernicious problem of creating and disposing of money in a way that was deemed fair, reduced systemic financial risk, and contained internal rules which helped to prevent Congress from intervening in monetary policy in ways deemed hazardous to the nation's economic health but perhaps advantageous to a few politicians and their special interest constituents. Other ways of doing the exact same thing could have been done instead, including just letting Congress print the money it needs to pay its bills instead of taxing people (as it did during the US Civil War). But the central banking concept was implemented because it was seen to function more or less well in other countries and it allowed the American right wing to retain a kind of check on the limits of the power of the state to just print money and go into the business of producing things, pushing private industry aside by buying all of the productive assets. If forced to borrow money, and if forced to convert such currency to a rare, limited commodity like gold, at least Congress would be required to reconcile high levels of spending with higher interest rates and gold scarcity, providing an institutional brake on public spending. The US Federal Reserve was thus born out of the ongoing struggle between the rich to limit what government can take from them and the poor, to limit the damage the rich can do to them with their unreliable casinos from which markets for labor were based. What </w:t>
      </w:r>
      <w:r w:rsidRPr="00EC7748">
        <w:rPr>
          <w:rStyle w:val="StyleUnderline"/>
          <w:highlight w:val="cyan"/>
        </w:rPr>
        <w:t xml:space="preserve">if we </w:t>
      </w:r>
      <w:r w:rsidRPr="00EC7748">
        <w:rPr>
          <w:rStyle w:val="Emphasis"/>
          <w:highlight w:val="cyan"/>
        </w:rPr>
        <w:t>cut the Fed out</w:t>
      </w:r>
      <w:r w:rsidRPr="00D43AF6">
        <w:rPr>
          <w:rStyle w:val="StyleUnderline"/>
        </w:rPr>
        <w:t xml:space="preserve"> of the middle?</w:t>
      </w:r>
      <w:r>
        <w:rPr>
          <w:rStyle w:val="StyleUnderline"/>
        </w:rPr>
        <w:t xml:space="preserve"> </w:t>
      </w:r>
      <w:r w:rsidRPr="00EC7748">
        <w:rPr>
          <w:rStyle w:val="StyleUnderline"/>
          <w:highlight w:val="cyan"/>
        </w:rPr>
        <w:t>Anyone</w:t>
      </w:r>
      <w:r w:rsidRPr="00EC7748">
        <w:rPr>
          <w:sz w:val="14"/>
          <w:highlight w:val="cyan"/>
        </w:rPr>
        <w:t xml:space="preserve">, </w:t>
      </w:r>
      <w:r w:rsidRPr="00EC7748">
        <w:rPr>
          <w:rStyle w:val="Emphasis"/>
          <w:highlight w:val="cyan"/>
        </w:rPr>
        <w:t>except US States</w:t>
      </w:r>
      <w:r w:rsidRPr="00EC7748">
        <w:rPr>
          <w:sz w:val="14"/>
          <w:highlight w:val="cyan"/>
        </w:rPr>
        <w:t xml:space="preserve">, </w:t>
      </w:r>
      <w:r w:rsidRPr="00EC7748">
        <w:rPr>
          <w:rStyle w:val="StyleUnderline"/>
          <w:highlight w:val="cyan"/>
        </w:rPr>
        <w:t>can print their own currency</w:t>
      </w:r>
      <w:r w:rsidRPr="00D43AF6">
        <w:rPr>
          <w:rStyle w:val="StyleUnderline"/>
        </w:rPr>
        <w:t xml:space="preserve"> and try to use it. </w:t>
      </w:r>
      <w:r w:rsidRPr="00EC7748">
        <w:rPr>
          <w:rStyle w:val="StyleUnderline"/>
          <w:highlight w:val="cyan"/>
        </w:rPr>
        <w:t xml:space="preserve">The problem is finding someone who will </w:t>
      </w:r>
      <w:r w:rsidRPr="00EC7748">
        <w:rPr>
          <w:rStyle w:val="Emphasis"/>
          <w:highlight w:val="cyan"/>
        </w:rPr>
        <w:t>accept it as payment</w:t>
      </w:r>
      <w:r w:rsidRPr="00D43AF6">
        <w:rPr>
          <w:sz w:val="14"/>
        </w:rPr>
        <w:t xml:space="preserve"> -- the market for such a currency. </w:t>
      </w:r>
      <w:r w:rsidRPr="00EC7748">
        <w:rPr>
          <w:rStyle w:val="StyleUnderline"/>
          <w:highlight w:val="cyan"/>
        </w:rPr>
        <w:t>Because the</w:t>
      </w:r>
      <w:r w:rsidRPr="00D43AF6">
        <w:rPr>
          <w:rStyle w:val="StyleUnderline"/>
        </w:rPr>
        <w:t xml:space="preserve"> US </w:t>
      </w:r>
      <w:r w:rsidRPr="00EC7748">
        <w:rPr>
          <w:rStyle w:val="StyleUnderline"/>
          <w:highlight w:val="cyan"/>
        </w:rPr>
        <w:t>Government requires</w:t>
      </w:r>
      <w:r w:rsidRPr="00D43AF6">
        <w:rPr>
          <w:rStyle w:val="StyleUnderline"/>
        </w:rPr>
        <w:t xml:space="preserve"> citizens to pay </w:t>
      </w:r>
      <w:r w:rsidRPr="00EC7748">
        <w:rPr>
          <w:rStyle w:val="Emphasis"/>
          <w:highlight w:val="cyan"/>
        </w:rPr>
        <w:t>taxes</w:t>
      </w:r>
      <w:r w:rsidRPr="00EC7748">
        <w:rPr>
          <w:sz w:val="14"/>
          <w:highlight w:val="cyan"/>
        </w:rPr>
        <w:t xml:space="preserve"> </w:t>
      </w:r>
      <w:r w:rsidRPr="00EC7748">
        <w:rPr>
          <w:rStyle w:val="StyleUnderline"/>
          <w:highlight w:val="cyan"/>
        </w:rPr>
        <w:t>in</w:t>
      </w:r>
      <w:r w:rsidRPr="00D43AF6">
        <w:rPr>
          <w:sz w:val="14"/>
        </w:rPr>
        <w:t xml:space="preserve"> US </w:t>
      </w:r>
      <w:r w:rsidRPr="00EC7748">
        <w:rPr>
          <w:rStyle w:val="Emphasis"/>
          <w:highlight w:val="cyan"/>
        </w:rPr>
        <w:t>Dollars</w:t>
      </w:r>
      <w:r w:rsidRPr="00D43AF6">
        <w:rPr>
          <w:sz w:val="14"/>
        </w:rPr>
        <w:t xml:space="preserve"> </w:t>
      </w:r>
      <w:r w:rsidRPr="00D43AF6">
        <w:rPr>
          <w:rStyle w:val="StyleUnderline"/>
        </w:rPr>
        <w:t>and</w:t>
      </w:r>
      <w:r w:rsidRPr="00D43AF6">
        <w:rPr>
          <w:sz w:val="14"/>
        </w:rPr>
        <w:t xml:space="preserve"> </w:t>
      </w:r>
      <w:r w:rsidRPr="00D43AF6">
        <w:rPr>
          <w:rStyle w:val="Emphasis"/>
        </w:rPr>
        <w:t>nothing else</w:t>
      </w:r>
      <w:r w:rsidRPr="00D43AF6">
        <w:rPr>
          <w:sz w:val="14"/>
        </w:rPr>
        <w:t xml:space="preserve">, it creates a situation where </w:t>
      </w:r>
      <w:r w:rsidRPr="00EC7748">
        <w:rPr>
          <w:rStyle w:val="StyleUnderline"/>
          <w:highlight w:val="cyan"/>
        </w:rPr>
        <w:t>people have to</w:t>
      </w:r>
      <w:r w:rsidRPr="00D43AF6">
        <w:rPr>
          <w:rStyle w:val="StyleUnderline"/>
        </w:rPr>
        <w:t xml:space="preserve"> run around performing tricks throughout the year</w:t>
      </w:r>
      <w:r w:rsidRPr="00D43AF6">
        <w:rPr>
          <w:sz w:val="14"/>
        </w:rPr>
        <w:t xml:space="preserve"> (perform labor for others o by selling other assets to others) </w:t>
      </w:r>
      <w:r w:rsidRPr="00D43AF6">
        <w:rPr>
          <w:rStyle w:val="StyleUnderline"/>
        </w:rPr>
        <w:t xml:space="preserve">to </w:t>
      </w:r>
      <w:r w:rsidRPr="00EC7748">
        <w:rPr>
          <w:rStyle w:val="StyleUnderline"/>
          <w:highlight w:val="cyan"/>
        </w:rPr>
        <w:t xml:space="preserve">acquire enough </w:t>
      </w:r>
      <w:r w:rsidRPr="00EC7748">
        <w:rPr>
          <w:rStyle w:val="Emphasis"/>
          <w:highlight w:val="cyan"/>
        </w:rPr>
        <w:t>pieces of paper called</w:t>
      </w:r>
      <w:r w:rsidRPr="00D43AF6">
        <w:rPr>
          <w:rStyle w:val="Emphasis"/>
        </w:rPr>
        <w:t xml:space="preserve"> US </w:t>
      </w:r>
      <w:r w:rsidRPr="00EC7748">
        <w:rPr>
          <w:rStyle w:val="Emphasis"/>
          <w:highlight w:val="cyan"/>
        </w:rPr>
        <w:t>Dollars</w:t>
      </w:r>
      <w:r w:rsidRPr="00D43AF6">
        <w:rPr>
          <w:rStyle w:val="StyleUnderline"/>
        </w:rPr>
        <w:t xml:space="preserve"> to pay their taxes, </w:t>
      </w:r>
      <w:r w:rsidRPr="00EC7748">
        <w:rPr>
          <w:rStyle w:val="StyleUnderline"/>
          <w:highlight w:val="cyan"/>
        </w:rPr>
        <w:t xml:space="preserve">providing a </w:t>
      </w:r>
      <w:r w:rsidRPr="00EC7748">
        <w:rPr>
          <w:rStyle w:val="Emphasis"/>
          <w:highlight w:val="cyan"/>
        </w:rPr>
        <w:t>guaranteed market</w:t>
      </w:r>
      <w:r w:rsidRPr="00D43AF6">
        <w:rPr>
          <w:sz w:val="14"/>
        </w:rPr>
        <w:t xml:space="preserve"> </w:t>
      </w:r>
      <w:r w:rsidRPr="00D43AF6">
        <w:rPr>
          <w:rStyle w:val="StyleUnderline"/>
        </w:rPr>
        <w:t xml:space="preserve">for such notes. </w:t>
      </w:r>
      <w:r w:rsidRPr="00EC7748">
        <w:rPr>
          <w:rStyle w:val="StyleUnderline"/>
          <w:highlight w:val="cyan"/>
        </w:rPr>
        <w:t>This creates a condition where</w:t>
      </w:r>
      <w:r w:rsidRPr="00D43AF6">
        <w:rPr>
          <w:rStyle w:val="StyleUnderline"/>
        </w:rPr>
        <w:t xml:space="preserve"> US </w:t>
      </w:r>
      <w:r w:rsidRPr="00EC7748">
        <w:rPr>
          <w:rStyle w:val="StyleUnderline"/>
          <w:highlight w:val="cyan"/>
        </w:rPr>
        <w:t>Dollars become more acceptable than</w:t>
      </w:r>
      <w:r w:rsidRPr="00D43AF6">
        <w:rPr>
          <w:rStyle w:val="StyleUnderline"/>
        </w:rPr>
        <w:t xml:space="preserve"> </w:t>
      </w:r>
      <w:r w:rsidRPr="00D43AF6">
        <w:rPr>
          <w:sz w:val="14"/>
        </w:rPr>
        <w:t>other</w:t>
      </w:r>
      <w:r w:rsidRPr="00D43AF6">
        <w:rPr>
          <w:rStyle w:val="StyleUnderline"/>
        </w:rPr>
        <w:t xml:space="preserve"> </w:t>
      </w:r>
      <w:r w:rsidRPr="00EC7748">
        <w:rPr>
          <w:rStyle w:val="Emphasis"/>
          <w:highlight w:val="cyan"/>
        </w:rPr>
        <w:t>other currency</w:t>
      </w:r>
      <w:r w:rsidRPr="00EC7748">
        <w:rPr>
          <w:rStyle w:val="StyleUnderline"/>
          <w:highlight w:val="cyan"/>
        </w:rPr>
        <w:t xml:space="preserve"> with </w:t>
      </w:r>
      <w:r w:rsidRPr="00EC7748">
        <w:rPr>
          <w:rStyle w:val="Emphasis"/>
          <w:highlight w:val="cyan"/>
        </w:rPr>
        <w:t>higher risk</w:t>
      </w:r>
      <w:r w:rsidRPr="00D43AF6">
        <w:rPr>
          <w:sz w:val="14"/>
        </w:rPr>
        <w:t xml:space="preserve"> of not finding a liquid market of things for which to exchange it, </w:t>
      </w:r>
      <w:r w:rsidRPr="00D43AF6">
        <w:rPr>
          <w:rStyle w:val="StyleUnderline"/>
        </w:rPr>
        <w:t xml:space="preserve">so everyone ends up using US dollars for </w:t>
      </w:r>
      <w:r w:rsidRPr="00D43AF6">
        <w:rPr>
          <w:rStyle w:val="Emphasis"/>
        </w:rPr>
        <w:t>everything</w:t>
      </w:r>
      <w:r w:rsidRPr="00D43AF6">
        <w:rPr>
          <w:sz w:val="14"/>
        </w:rPr>
        <w:t xml:space="preserve">, nowadays even in other countries. </w:t>
      </w:r>
    </w:p>
    <w:p w14:paraId="4AAE369A" w14:textId="77777777" w:rsidR="00AD628F" w:rsidRDefault="00AD628F" w:rsidP="00AD628F">
      <w:pPr>
        <w:pStyle w:val="Heading3"/>
      </w:pPr>
      <w:r>
        <w:t>Reserve Banks---2AC</w:t>
      </w:r>
    </w:p>
    <w:p w14:paraId="18718664" w14:textId="77777777" w:rsidR="00AD628F" w:rsidRPr="00943C04" w:rsidRDefault="00AD628F" w:rsidP="00AD628F">
      <w:pPr>
        <w:pStyle w:val="Heading4"/>
      </w:pPr>
      <w:bookmarkStart w:id="9" w:name="_Hlk508038108"/>
      <w:r>
        <w:t xml:space="preserve">State reserve banks are </w:t>
      </w:r>
      <w:r>
        <w:rPr>
          <w:u w:val="single"/>
        </w:rPr>
        <w:t>preempted</w:t>
      </w:r>
      <w:r>
        <w:t xml:space="preserve">. </w:t>
      </w:r>
    </w:p>
    <w:p w14:paraId="563D7900" w14:textId="77777777" w:rsidR="00AD628F" w:rsidRDefault="00AD628F" w:rsidP="00AD628F">
      <w:r>
        <w:t xml:space="preserve">Andy </w:t>
      </w:r>
      <w:r w:rsidRPr="00943C04">
        <w:rPr>
          <w:b/>
        </w:rPr>
        <w:t>Peters 12</w:t>
      </w:r>
      <w:r>
        <w:t>. Andy Peters writes about regional banks, consumer finance and debt collections for American Banker. He also co-writes the Morning Scan column. He has previously written for Bloomberg and for the Daily Report, a legal newspaper in Atlanta. He got his start in journalism as an editorial intern for The New York Times. 03/06/2012. “States Mull Bills to Set Up Their Own Banks. (Cover Story).” American Banker, vol. 177, no. 35, pp. 1–5.</w:t>
      </w:r>
    </w:p>
    <w:p w14:paraId="0F57EA91" w14:textId="77777777" w:rsidR="00AD628F" w:rsidRDefault="00AD628F" w:rsidP="00AD628F">
      <w:r w:rsidRPr="00553B42">
        <w:rPr>
          <w:rStyle w:val="StyleUnderline"/>
        </w:rPr>
        <w:t xml:space="preserve">Giving states the power to guarantee loans could </w:t>
      </w:r>
      <w:r w:rsidRPr="00553B42">
        <w:rPr>
          <w:rStyle w:val="Emphasis"/>
        </w:rPr>
        <w:t>complicate existing regulation</w:t>
      </w:r>
      <w:r w:rsidRPr="00553B42">
        <w:rPr>
          <w:sz w:val="16"/>
        </w:rPr>
        <w:t xml:space="preserve">, says Kevin Jacques, a finance professor at Baldwin-Wallace College. </w:t>
      </w:r>
      <w:r w:rsidRPr="00553B42">
        <w:rPr>
          <w:rStyle w:val="StyleUnderline"/>
        </w:rPr>
        <w:t>"</w:t>
      </w:r>
      <w:r w:rsidRPr="00EC7748">
        <w:rPr>
          <w:rStyle w:val="StyleUnderline"/>
          <w:highlight w:val="cyan"/>
        </w:rPr>
        <w:t xml:space="preserve">You've got </w:t>
      </w:r>
      <w:r w:rsidRPr="00EC7748">
        <w:rPr>
          <w:rStyle w:val="Emphasis"/>
          <w:highlight w:val="cyan"/>
        </w:rPr>
        <w:t>state-chartered banks</w:t>
      </w:r>
      <w:r w:rsidRPr="00EC7748">
        <w:rPr>
          <w:rStyle w:val="StyleUnderline"/>
          <w:highlight w:val="cyan"/>
        </w:rPr>
        <w:t>, and</w:t>
      </w:r>
      <w:r w:rsidRPr="00EC7748">
        <w:rPr>
          <w:sz w:val="16"/>
          <w:highlight w:val="cyan"/>
        </w:rPr>
        <w:t xml:space="preserve"> </w:t>
      </w:r>
      <w:r w:rsidRPr="00EC7748">
        <w:rPr>
          <w:rStyle w:val="Emphasis"/>
          <w:highlight w:val="cyan"/>
        </w:rPr>
        <w:t>federally chartered banks</w:t>
      </w:r>
      <w:r w:rsidRPr="00EC7748">
        <w:rPr>
          <w:rStyle w:val="StyleUnderline"/>
          <w:highlight w:val="cyan"/>
        </w:rPr>
        <w:t>, and also</w:t>
      </w:r>
      <w:r w:rsidRPr="00EC7748">
        <w:rPr>
          <w:sz w:val="16"/>
          <w:highlight w:val="cyan"/>
        </w:rPr>
        <w:t xml:space="preserve"> </w:t>
      </w:r>
      <w:r w:rsidRPr="00EC7748">
        <w:rPr>
          <w:rStyle w:val="Emphasis"/>
          <w:highlight w:val="cyan"/>
        </w:rPr>
        <w:t>state and federal regulators</w:t>
      </w:r>
      <w:r w:rsidRPr="00553B42">
        <w:rPr>
          <w:sz w:val="16"/>
        </w:rPr>
        <w:t>," says Jacques, a former Treasury Department economist. "</w:t>
      </w:r>
      <w:r w:rsidRPr="00553B42">
        <w:rPr>
          <w:rStyle w:val="StyleUnderline"/>
        </w:rPr>
        <w:t xml:space="preserve">That combination of state banks with state and federal regulators </w:t>
      </w:r>
      <w:r w:rsidRPr="00EC7748">
        <w:rPr>
          <w:rStyle w:val="StyleUnderline"/>
          <w:highlight w:val="cyan"/>
        </w:rPr>
        <w:t xml:space="preserve">causes </w:t>
      </w:r>
      <w:r w:rsidRPr="00EC7748">
        <w:rPr>
          <w:rStyle w:val="Emphasis"/>
          <w:highlight w:val="cyan"/>
        </w:rPr>
        <w:t>a lot of preemption-related issues</w:t>
      </w:r>
      <w:r w:rsidRPr="00EC7748">
        <w:rPr>
          <w:rStyle w:val="StyleUnderline"/>
          <w:highlight w:val="cyan"/>
        </w:rPr>
        <w:t>. This would make it</w:t>
      </w:r>
      <w:r w:rsidRPr="00EC7748">
        <w:rPr>
          <w:sz w:val="16"/>
          <w:highlight w:val="cyan"/>
        </w:rPr>
        <w:t xml:space="preserve"> </w:t>
      </w:r>
      <w:r w:rsidRPr="00EC7748">
        <w:rPr>
          <w:rStyle w:val="Emphasis"/>
          <w:highlight w:val="cyan"/>
        </w:rPr>
        <w:t>even worse</w:t>
      </w:r>
      <w:r w:rsidRPr="00553B42">
        <w:rPr>
          <w:sz w:val="16"/>
        </w:rPr>
        <w:t>."</w:t>
      </w:r>
    </w:p>
    <w:bookmarkEnd w:id="9"/>
    <w:p w14:paraId="3ACE6FED" w14:textId="77777777" w:rsidR="00AD628F" w:rsidRPr="00C062A5" w:rsidRDefault="00AD628F" w:rsidP="00AD628F">
      <w:pPr>
        <w:pStyle w:val="Heading4"/>
      </w:pPr>
      <w:r>
        <w:t xml:space="preserve">AND, even if not, </w:t>
      </w:r>
      <w:r w:rsidRPr="00205C68">
        <w:rPr>
          <w:u w:val="single"/>
        </w:rPr>
        <w:t>initial capitalization</w:t>
      </w:r>
      <w:r>
        <w:t xml:space="preserve"> would </w:t>
      </w:r>
      <w:r>
        <w:rPr>
          <w:u w:val="single"/>
        </w:rPr>
        <w:t>trigger the advantage</w:t>
      </w:r>
      <w:r>
        <w:t xml:space="preserve"> by crowding out general obligation debt. </w:t>
      </w:r>
    </w:p>
    <w:p w14:paraId="1CA8BA3B" w14:textId="77777777" w:rsidR="00AD628F" w:rsidRPr="00205C68" w:rsidRDefault="00AD628F" w:rsidP="00AD628F">
      <w:r>
        <w:t xml:space="preserve">Andy </w:t>
      </w:r>
      <w:r w:rsidRPr="00943C04">
        <w:rPr>
          <w:b/>
        </w:rPr>
        <w:t>Peters 12</w:t>
      </w:r>
      <w:r>
        <w:t>. Andy Peters writes about regional banks, consumer finance and debt collections for American Banker. He also co-writes the Morning Scan column. He has previously written for Bloomberg and for the Daily Report, a legal newspaper in Atlanta. He got his start in journalism as an editorial intern for The New York Times. 03/06/2012. “States Mull Bills to Set Up Their Own Banks. (Cover Story).” American Banker, vol. 177, no. 35, pp. 1–5.</w:t>
      </w:r>
    </w:p>
    <w:p w14:paraId="0FFD28D4" w14:textId="77777777" w:rsidR="00AD628F" w:rsidRPr="00205C68" w:rsidRDefault="00AD628F" w:rsidP="00AD628F">
      <w:r w:rsidRPr="00C062A5">
        <w:rPr>
          <w:sz w:val="14"/>
        </w:rPr>
        <w:t xml:space="preserve">The California Bankers Association opposed last year's legislation, saying that </w:t>
      </w:r>
      <w:r w:rsidRPr="00EC7748">
        <w:rPr>
          <w:rStyle w:val="StyleUnderline"/>
          <w:highlight w:val="cyan"/>
        </w:rPr>
        <w:t>the cash-strapped state</w:t>
      </w:r>
      <w:r w:rsidRPr="00EC7748">
        <w:rPr>
          <w:sz w:val="14"/>
          <w:highlight w:val="cyan"/>
        </w:rPr>
        <w:t xml:space="preserve"> </w:t>
      </w:r>
      <w:r w:rsidRPr="00EC7748">
        <w:rPr>
          <w:rStyle w:val="Emphasis"/>
          <w:highlight w:val="cyan"/>
        </w:rPr>
        <w:t>could not afford</w:t>
      </w:r>
      <w:r w:rsidRPr="00C062A5">
        <w:rPr>
          <w:sz w:val="14"/>
        </w:rPr>
        <w:t xml:space="preserve"> the </w:t>
      </w:r>
      <w:r w:rsidRPr="00EC7748">
        <w:rPr>
          <w:rStyle w:val="Emphasis"/>
          <w:highlight w:val="cyan"/>
        </w:rPr>
        <w:t>losses</w:t>
      </w:r>
      <w:r w:rsidRPr="00EC7748">
        <w:rPr>
          <w:sz w:val="14"/>
          <w:highlight w:val="cyan"/>
        </w:rPr>
        <w:t xml:space="preserve"> </w:t>
      </w:r>
      <w:r w:rsidRPr="00EC7748">
        <w:rPr>
          <w:rStyle w:val="StyleUnderline"/>
          <w:highlight w:val="cyan"/>
        </w:rPr>
        <w:t>that</w:t>
      </w:r>
      <w:r w:rsidRPr="00C062A5">
        <w:rPr>
          <w:rStyle w:val="StyleUnderline"/>
        </w:rPr>
        <w:t xml:space="preserve"> would </w:t>
      </w:r>
      <w:r w:rsidRPr="00EC7748">
        <w:rPr>
          <w:rStyle w:val="StyleUnderline"/>
          <w:highlight w:val="cyan"/>
        </w:rPr>
        <w:t>accompany</w:t>
      </w:r>
      <w:r w:rsidRPr="00C062A5">
        <w:rPr>
          <w:rStyle w:val="StyleUnderline"/>
        </w:rPr>
        <w:t xml:space="preserve"> the </w:t>
      </w:r>
      <w:r w:rsidRPr="00EC7748">
        <w:rPr>
          <w:rStyle w:val="StyleUnderline"/>
          <w:highlight w:val="cyan"/>
        </w:rPr>
        <w:t>formation of a bank</w:t>
      </w:r>
      <w:r w:rsidRPr="00C062A5">
        <w:rPr>
          <w:sz w:val="14"/>
        </w:rPr>
        <w:t xml:space="preserve">, said spokeswoman Beth Mills. </w:t>
      </w:r>
      <w:r w:rsidRPr="00C062A5">
        <w:rPr>
          <w:rStyle w:val="StyleUnderline"/>
        </w:rPr>
        <w:t xml:space="preserve">A state-owned bank </w:t>
      </w:r>
      <w:r w:rsidRPr="00EC7748">
        <w:rPr>
          <w:rStyle w:val="StyleUnderline"/>
          <w:highlight w:val="cyan"/>
        </w:rPr>
        <w:t>would</w:t>
      </w:r>
      <w:r w:rsidRPr="00C062A5">
        <w:rPr>
          <w:rStyle w:val="StyleUnderline"/>
        </w:rPr>
        <w:t xml:space="preserve"> also </w:t>
      </w:r>
      <w:r w:rsidRPr="00EC7748">
        <w:rPr>
          <w:rStyle w:val="StyleUnderline"/>
          <w:highlight w:val="cyan"/>
        </w:rPr>
        <w:t>compete</w:t>
      </w:r>
      <w:r w:rsidRPr="00C062A5">
        <w:rPr>
          <w:sz w:val="14"/>
        </w:rPr>
        <w:t xml:space="preserve"> with other banks </w:t>
      </w:r>
      <w:r w:rsidRPr="00EC7748">
        <w:rPr>
          <w:rStyle w:val="StyleUnderline"/>
          <w:highlight w:val="cyan"/>
        </w:rPr>
        <w:t>for</w:t>
      </w:r>
      <w:r w:rsidRPr="00C062A5">
        <w:rPr>
          <w:rStyle w:val="StyleUnderline"/>
        </w:rPr>
        <w:t xml:space="preserve"> a</w:t>
      </w:r>
      <w:r w:rsidRPr="00C062A5">
        <w:rPr>
          <w:sz w:val="14"/>
        </w:rPr>
        <w:t xml:space="preserve"> </w:t>
      </w:r>
      <w:r w:rsidRPr="00EC7748">
        <w:rPr>
          <w:rStyle w:val="Emphasis"/>
          <w:highlight w:val="cyan"/>
        </w:rPr>
        <w:t>limited</w:t>
      </w:r>
      <w:r w:rsidRPr="00C062A5">
        <w:rPr>
          <w:rStyle w:val="Emphasis"/>
        </w:rPr>
        <w:t xml:space="preserve"> supply of </w:t>
      </w:r>
      <w:r w:rsidRPr="00EC7748">
        <w:rPr>
          <w:rStyle w:val="Emphasis"/>
          <w:highlight w:val="cyan"/>
        </w:rPr>
        <w:t>borrowers</w:t>
      </w:r>
      <w:r w:rsidRPr="00C062A5">
        <w:rPr>
          <w:sz w:val="14"/>
        </w:rPr>
        <w:t xml:space="preserve">. The California Bankers Association has not yet taken a position on the bill introduced this year. The assertion by state bank supporters that the banking industry doesn't want to lend is "ludicrous," says Frank Sorrentino, the chief executive of North Jersey Community Bank in Englewood Cliffs, N.J. "With the Federal Reserve keeping risk-free government securities at all-time-low interest rates and the federal funds rates at 0%, banks have nowhere to put their money," he says. "They have to lend to make money." Recent data suggests that banks are lending again. Total loans at Dec. 31 grew 1.8% from Sept. 30, to $7.46 trillion, the Federal Deposit Insurance Corp. said last month. Commercial and industrial loans grew 4.9% in the fourth quarter, accounting for about half of the total loan increase. The FDIC said in a report issued last week that the quarterly increase was the "largest real growth" in loans in four years. Banks might be making more loans to larger companies, but they're making it more difficult for small businesses to obtain a loan, Brown says. "People used to be able to get a credit line from their bank at 8%, but now they have to get a credit card at 16%," says Brown, a former lawyer in Newhall, Calif., who wrote a book, "Web of Debt," about the Fed. Even if banks say they've increased small-business lending, evidence suggests it's far less than what they are capable of providing, Brown says. "Whatever the too-big-to-fail banks are doing, they could be doing much more if they had the help of a public bank," she says. The model for the Public Banking Institute is the Bank of North Dakota, the only state-owned bank. The bank, formed in 1919, helps other banks with liquidity requirements, which allows those banks to offer cheaper credit, Brown says. Further, the bank guarantees those loans. All North Dakota agencies must deposit their funds in the Bank of North Dakota. Those funds are used for economic development, to provide capital to community banks, and to fund student loans. Government-backed loans are not new. Privately owned banks often obtain federal guarantees through the U.S. Small Business Administration. Certified lenders made $30.5 billion of SBA-backed loans in the fiscal year that ended Sept. 30, or the highest volume in the SBA's 58-year history. SBA loans have a government guarantee but they also represent a fraction of small-business loans. Many </w:t>
      </w:r>
      <w:r w:rsidRPr="00C062A5">
        <w:rPr>
          <w:rStyle w:val="StyleUnderline"/>
        </w:rPr>
        <w:t>banking observers are</w:t>
      </w:r>
      <w:r w:rsidRPr="00C062A5">
        <w:rPr>
          <w:sz w:val="14"/>
        </w:rPr>
        <w:t xml:space="preserve"> </w:t>
      </w:r>
      <w:r w:rsidRPr="00C062A5">
        <w:rPr>
          <w:rStyle w:val="Emphasis"/>
        </w:rPr>
        <w:t>not convinced</w:t>
      </w:r>
      <w:r w:rsidRPr="00C062A5">
        <w:rPr>
          <w:sz w:val="14"/>
        </w:rPr>
        <w:t xml:space="preserve"> </w:t>
      </w:r>
      <w:r w:rsidRPr="00C062A5">
        <w:rPr>
          <w:rStyle w:val="StyleUnderline"/>
        </w:rPr>
        <w:t>that state-owned banks are a good idea</w:t>
      </w:r>
      <w:r w:rsidRPr="00C062A5">
        <w:rPr>
          <w:sz w:val="14"/>
        </w:rPr>
        <w:t xml:space="preserve">. Some </w:t>
      </w:r>
      <w:r w:rsidRPr="00C062A5">
        <w:rPr>
          <w:rStyle w:val="StyleUnderline"/>
        </w:rPr>
        <w:t>question whether the Bank of</w:t>
      </w:r>
      <w:r w:rsidRPr="00C062A5">
        <w:rPr>
          <w:sz w:val="14"/>
        </w:rPr>
        <w:t xml:space="preserve"> </w:t>
      </w:r>
      <w:r w:rsidRPr="00C062A5">
        <w:rPr>
          <w:rStyle w:val="Emphasis"/>
        </w:rPr>
        <w:t>North Dakota</w:t>
      </w:r>
      <w:r w:rsidRPr="00C062A5">
        <w:rPr>
          <w:sz w:val="14"/>
        </w:rPr>
        <w:t xml:space="preserve"> </w:t>
      </w:r>
      <w:r w:rsidRPr="00C062A5">
        <w:rPr>
          <w:rStyle w:val="StyleUnderline"/>
        </w:rPr>
        <w:t xml:space="preserve">has played a significant role in the state's economy. </w:t>
      </w:r>
      <w:r w:rsidRPr="00EC7748">
        <w:rPr>
          <w:rStyle w:val="StyleUnderline"/>
          <w:highlight w:val="cyan"/>
        </w:rPr>
        <w:t>North Dakota's econ</w:t>
      </w:r>
      <w:r w:rsidRPr="00C062A5">
        <w:rPr>
          <w:rStyle w:val="StyleUnderline"/>
        </w:rPr>
        <w:t xml:space="preserve">omy </w:t>
      </w:r>
      <w:r w:rsidRPr="00EC7748">
        <w:rPr>
          <w:rStyle w:val="StyleUnderline"/>
          <w:highlight w:val="cyan"/>
        </w:rPr>
        <w:t>has been no more stable than</w:t>
      </w:r>
      <w:r w:rsidRPr="00C062A5">
        <w:rPr>
          <w:rStyle w:val="StyleUnderline"/>
        </w:rPr>
        <w:t xml:space="preserve"> the economy of</w:t>
      </w:r>
      <w:r w:rsidRPr="00C062A5">
        <w:rPr>
          <w:sz w:val="14"/>
        </w:rPr>
        <w:t xml:space="preserve"> </w:t>
      </w:r>
      <w:r w:rsidRPr="00EC7748">
        <w:rPr>
          <w:rStyle w:val="Emphasis"/>
          <w:highlight w:val="cyan"/>
        </w:rPr>
        <w:t>South</w:t>
      </w:r>
      <w:r w:rsidRPr="00C062A5">
        <w:rPr>
          <w:rStyle w:val="Emphasis"/>
        </w:rPr>
        <w:t xml:space="preserve"> Dakota</w:t>
      </w:r>
      <w:r w:rsidRPr="00C062A5">
        <w:rPr>
          <w:rStyle w:val="StyleUnderline"/>
        </w:rPr>
        <w:t xml:space="preserve">, </w:t>
      </w:r>
      <w:r w:rsidRPr="00EC7748">
        <w:rPr>
          <w:rStyle w:val="StyleUnderline"/>
          <w:highlight w:val="cyan"/>
        </w:rPr>
        <w:t>which</w:t>
      </w:r>
      <w:r w:rsidRPr="00C062A5">
        <w:rPr>
          <w:rStyle w:val="StyleUnderline"/>
        </w:rPr>
        <w:t xml:space="preserve"> also relies on agricultural commodity prices. South Dakota </w:t>
      </w:r>
      <w:r w:rsidRPr="00EC7748">
        <w:rPr>
          <w:rStyle w:val="StyleUnderline"/>
          <w:highlight w:val="cyan"/>
        </w:rPr>
        <w:t>does not have a state</w:t>
      </w:r>
      <w:r w:rsidRPr="00C062A5">
        <w:rPr>
          <w:rStyle w:val="StyleUnderline"/>
        </w:rPr>
        <w:t xml:space="preserve">-owned </w:t>
      </w:r>
      <w:r w:rsidRPr="00EC7748">
        <w:rPr>
          <w:rStyle w:val="StyleUnderline"/>
          <w:highlight w:val="cyan"/>
        </w:rPr>
        <w:t>bank.</w:t>
      </w:r>
      <w:r w:rsidRPr="00EC7748">
        <w:rPr>
          <w:sz w:val="14"/>
          <w:highlight w:val="cyan"/>
        </w:rPr>
        <w:t xml:space="preserve"> </w:t>
      </w:r>
      <w:r w:rsidRPr="00EC7748">
        <w:rPr>
          <w:rStyle w:val="StyleUnderline"/>
          <w:highlight w:val="cyan"/>
        </w:rPr>
        <w:t>The</w:t>
      </w:r>
      <w:r w:rsidRPr="00C062A5">
        <w:rPr>
          <w:sz w:val="14"/>
        </w:rPr>
        <w:t xml:space="preserve"> </w:t>
      </w:r>
      <w:r w:rsidRPr="00EC7748">
        <w:rPr>
          <w:rStyle w:val="Emphasis"/>
          <w:highlight w:val="cyan"/>
        </w:rPr>
        <w:t>cost</w:t>
      </w:r>
      <w:r w:rsidRPr="00EC7748">
        <w:rPr>
          <w:sz w:val="14"/>
          <w:highlight w:val="cyan"/>
        </w:rPr>
        <w:t xml:space="preserve"> </w:t>
      </w:r>
      <w:r w:rsidRPr="00EC7748">
        <w:rPr>
          <w:rStyle w:val="StyleUnderline"/>
          <w:highlight w:val="cyan"/>
        </w:rPr>
        <w:t>of forming</w:t>
      </w:r>
      <w:r w:rsidRPr="00C062A5">
        <w:rPr>
          <w:rStyle w:val="StyleUnderline"/>
        </w:rPr>
        <w:t xml:space="preserve"> a state-owned bank </w:t>
      </w:r>
      <w:r w:rsidRPr="00EC7748">
        <w:rPr>
          <w:rStyle w:val="StyleUnderline"/>
          <w:highlight w:val="cyan"/>
        </w:rPr>
        <w:t>could be</w:t>
      </w:r>
      <w:r w:rsidRPr="00EC7748">
        <w:rPr>
          <w:sz w:val="14"/>
          <w:highlight w:val="cyan"/>
        </w:rPr>
        <w:t xml:space="preserve"> </w:t>
      </w:r>
      <w:r w:rsidRPr="00EC7748">
        <w:rPr>
          <w:rStyle w:val="Emphasis"/>
          <w:highlight w:val="cyan"/>
        </w:rPr>
        <w:t>substantial</w:t>
      </w:r>
      <w:r w:rsidRPr="00C062A5">
        <w:rPr>
          <w:sz w:val="14"/>
        </w:rPr>
        <w:t xml:space="preserve">. </w:t>
      </w:r>
      <w:r w:rsidRPr="00C062A5">
        <w:rPr>
          <w:rStyle w:val="StyleUnderline"/>
        </w:rPr>
        <w:t xml:space="preserve">If a large state such a Massachusetts formed a bank, it </w:t>
      </w:r>
      <w:r w:rsidRPr="00EC7748">
        <w:rPr>
          <w:rStyle w:val="StyleUnderline"/>
          <w:highlight w:val="cyan"/>
        </w:rPr>
        <w:t>would require</w:t>
      </w:r>
      <w:r w:rsidRPr="00C062A5">
        <w:rPr>
          <w:rStyle w:val="StyleUnderline"/>
        </w:rPr>
        <w:t xml:space="preserve"> funds equal to</w:t>
      </w:r>
      <w:r w:rsidRPr="00C062A5">
        <w:rPr>
          <w:sz w:val="14"/>
        </w:rPr>
        <w:t xml:space="preserve"> </w:t>
      </w:r>
      <w:r w:rsidRPr="00EC7748">
        <w:rPr>
          <w:rStyle w:val="Emphasis"/>
          <w:highlight w:val="cyan"/>
        </w:rPr>
        <w:t>20% of the state's g</w:t>
      </w:r>
      <w:r w:rsidRPr="00C062A5">
        <w:rPr>
          <w:rStyle w:val="Emphasis"/>
        </w:rPr>
        <w:t xml:space="preserve">eneral </w:t>
      </w:r>
      <w:r w:rsidRPr="00EC7748">
        <w:rPr>
          <w:rStyle w:val="Emphasis"/>
          <w:highlight w:val="cyan"/>
        </w:rPr>
        <w:t>o</w:t>
      </w:r>
      <w:r w:rsidRPr="00C062A5">
        <w:rPr>
          <w:rStyle w:val="Emphasis"/>
        </w:rPr>
        <w:t xml:space="preserve">bligation </w:t>
      </w:r>
      <w:r w:rsidRPr="00EC7748">
        <w:rPr>
          <w:rStyle w:val="Emphasis"/>
          <w:highlight w:val="cyan"/>
        </w:rPr>
        <w:t>debt</w:t>
      </w:r>
      <w:r w:rsidRPr="00C062A5">
        <w:rPr>
          <w:sz w:val="14"/>
        </w:rPr>
        <w:t>, according to the Federal Reserve Bank of Boston.</w:t>
      </w:r>
    </w:p>
    <w:p w14:paraId="7E13F3C0" w14:textId="77777777" w:rsidR="00AD628F" w:rsidRPr="00255594" w:rsidRDefault="00AD628F" w:rsidP="00AD628F">
      <w:pPr>
        <w:pStyle w:val="Heading4"/>
      </w:pPr>
      <w:r>
        <w:t xml:space="preserve">BUT, even successful borrowing just </w:t>
      </w:r>
      <w:r>
        <w:rPr>
          <w:u w:val="single"/>
        </w:rPr>
        <w:t>delays</w:t>
      </w:r>
      <w:r>
        <w:t xml:space="preserve"> the impact---they’d </w:t>
      </w:r>
      <w:r w:rsidRPr="00C062A5">
        <w:rPr>
          <w:u w:val="single"/>
        </w:rPr>
        <w:t>default</w:t>
      </w:r>
      <w:r>
        <w:t xml:space="preserve">, FG won’t bail out BUT if it does that triggers the NB. </w:t>
      </w:r>
    </w:p>
    <w:p w14:paraId="5E7B096E" w14:textId="77777777" w:rsidR="00AD628F" w:rsidRDefault="00AD628F" w:rsidP="00AD628F">
      <w:r w:rsidRPr="00F20BDE">
        <w:t xml:space="preserve">John </w:t>
      </w:r>
      <w:r w:rsidRPr="00F20BDE">
        <w:rPr>
          <w:rStyle w:val="Style13ptBold"/>
        </w:rPr>
        <w:t>Hood 11</w:t>
      </w:r>
      <w:r>
        <w:t xml:space="preserve">, </w:t>
      </w:r>
      <w:r w:rsidRPr="0063563C">
        <w:t>resident of the John Locke Foundation, a state-policy think tank based in North Carolina, and the au</w:t>
      </w:r>
      <w:r>
        <w:t>thor of Investor Politics, “</w:t>
      </w:r>
      <w:r w:rsidRPr="00F20BDE">
        <w:t>The States in Crisis</w:t>
      </w:r>
      <w:r>
        <w:t xml:space="preserve">,” Winter, </w:t>
      </w:r>
      <w:r w:rsidRPr="00F20BDE">
        <w:t>https://www.nationalaffairs.com/publications/detail/the-states-in-crisis</w:t>
      </w:r>
    </w:p>
    <w:p w14:paraId="3125A464" w14:textId="77777777" w:rsidR="00AD628F" w:rsidRDefault="00AD628F" w:rsidP="00AD628F">
      <w:pPr>
        <w:rPr>
          <w:sz w:val="16"/>
        </w:rPr>
      </w:pPr>
      <w:r w:rsidRPr="00255594">
        <w:rPr>
          <w:sz w:val="16"/>
        </w:rPr>
        <w:t xml:space="preserve">Over the past three years, </w:t>
      </w:r>
      <w:r w:rsidRPr="00255594">
        <w:rPr>
          <w:rStyle w:val="StyleUnderline"/>
        </w:rPr>
        <w:t>the news out of state capitals has been dire.</w:t>
      </w:r>
      <w:r w:rsidRPr="00255594">
        <w:rPr>
          <w:sz w:val="16"/>
        </w:rPr>
        <w:t xml:space="preserve"> </w:t>
      </w:r>
      <w:r w:rsidRPr="00255594">
        <w:rPr>
          <w:rStyle w:val="StyleUnderline"/>
        </w:rPr>
        <w:t xml:space="preserve">From Albany to Sacramento, </w:t>
      </w:r>
      <w:r w:rsidRPr="00EC7748">
        <w:rPr>
          <w:rStyle w:val="StyleUnderline"/>
          <w:highlight w:val="cyan"/>
        </w:rPr>
        <w:t>economic shocks</w:t>
      </w:r>
      <w:r w:rsidRPr="00255594">
        <w:rPr>
          <w:rStyle w:val="StyleUnderline"/>
        </w:rPr>
        <w:t xml:space="preserve"> have </w:t>
      </w:r>
      <w:r w:rsidRPr="00EC7748">
        <w:rPr>
          <w:rStyle w:val="Emphasis"/>
          <w:highlight w:val="cyan"/>
        </w:rPr>
        <w:t>reduced</w:t>
      </w:r>
      <w:r w:rsidRPr="00255594">
        <w:rPr>
          <w:rStyle w:val="Emphasis"/>
        </w:rPr>
        <w:t xml:space="preserve"> states' tax </w:t>
      </w:r>
      <w:r w:rsidRPr="00EC7748">
        <w:rPr>
          <w:rStyle w:val="Emphasis"/>
          <w:highlight w:val="cyan"/>
        </w:rPr>
        <w:t>revenues</w:t>
      </w:r>
      <w:r w:rsidRPr="00255594">
        <w:rPr>
          <w:sz w:val="16"/>
        </w:rPr>
        <w:t xml:space="preserve">, </w:t>
      </w:r>
      <w:r w:rsidRPr="00255594">
        <w:rPr>
          <w:rStyle w:val="StyleUnderline"/>
        </w:rPr>
        <w:t xml:space="preserve">even </w:t>
      </w:r>
      <w:r w:rsidRPr="00EC7748">
        <w:rPr>
          <w:rStyle w:val="StyleUnderline"/>
          <w:highlight w:val="cyan"/>
        </w:rPr>
        <w:t>as</w:t>
      </w:r>
      <w:r w:rsidRPr="00255594">
        <w:rPr>
          <w:rStyle w:val="StyleUnderline"/>
        </w:rPr>
        <w:t xml:space="preserve"> the downturn has required </w:t>
      </w:r>
      <w:r w:rsidRPr="00EC7748">
        <w:rPr>
          <w:rStyle w:val="StyleUnderline"/>
          <w:highlight w:val="cyan"/>
        </w:rPr>
        <w:t>states</w:t>
      </w:r>
      <w:r w:rsidRPr="00255594">
        <w:rPr>
          <w:rStyle w:val="StyleUnderline"/>
        </w:rPr>
        <w:t xml:space="preserve"> to </w:t>
      </w:r>
      <w:r w:rsidRPr="00EC7748">
        <w:rPr>
          <w:rStyle w:val="Emphasis"/>
          <w:highlight w:val="cyan"/>
        </w:rPr>
        <w:t>spend more on welfare</w:t>
      </w:r>
      <w:r w:rsidRPr="00255594">
        <w:rPr>
          <w:sz w:val="16"/>
        </w:rPr>
        <w:t xml:space="preserve"> for the struggling and newly jobless. </w:t>
      </w:r>
      <w:r w:rsidRPr="00255594">
        <w:rPr>
          <w:rStyle w:val="StyleUnderline"/>
        </w:rPr>
        <w:t xml:space="preserve">The Great Recession has thus </w:t>
      </w:r>
      <w:r w:rsidRPr="00255594">
        <w:rPr>
          <w:rStyle w:val="Emphasis"/>
        </w:rPr>
        <w:t xml:space="preserve">torn gaping holes </w:t>
      </w:r>
      <w:r w:rsidRPr="00255594">
        <w:rPr>
          <w:rStyle w:val="StyleUnderline"/>
        </w:rPr>
        <w:t>in state budgets</w:t>
      </w:r>
      <w:r w:rsidRPr="00255594">
        <w:rPr>
          <w:sz w:val="16"/>
        </w:rPr>
        <w:t xml:space="preserve"> — </w:t>
      </w:r>
      <w:r w:rsidRPr="00255594">
        <w:rPr>
          <w:rStyle w:val="StyleUnderline"/>
        </w:rPr>
        <w:t>holes that governors and state legislatures are now desperately trying to close.</w:t>
      </w:r>
      <w:r w:rsidRPr="00255594">
        <w:rPr>
          <w:u w:val="single"/>
        </w:rPr>
        <w:t xml:space="preserve"> </w:t>
      </w:r>
      <w:r w:rsidRPr="00255594">
        <w:rPr>
          <w:rStyle w:val="StyleUnderline"/>
        </w:rPr>
        <w:t xml:space="preserve">That effort has been </w:t>
      </w:r>
      <w:r w:rsidRPr="00255594">
        <w:rPr>
          <w:rStyle w:val="Emphasis"/>
        </w:rPr>
        <w:t>painful for state officials</w:t>
      </w:r>
      <w:r w:rsidRPr="00255594">
        <w:rPr>
          <w:sz w:val="16"/>
        </w:rPr>
        <w:t xml:space="preserve">. When </w:t>
      </w:r>
      <w:r w:rsidRPr="00255594">
        <w:rPr>
          <w:rStyle w:val="StyleUnderline"/>
        </w:rPr>
        <w:t>Arizona cut state funding for kindergartens</w:t>
      </w:r>
      <w:r w:rsidRPr="00255594">
        <w:rPr>
          <w:sz w:val="16"/>
        </w:rPr>
        <w:t xml:space="preserve">, educators and parents cried foul. </w:t>
      </w:r>
      <w:r w:rsidRPr="00255594">
        <w:rPr>
          <w:rStyle w:val="StyleUnderline"/>
        </w:rPr>
        <w:t>When New York raised tuition at its state universities, students protested.</w:t>
      </w:r>
      <w:r w:rsidRPr="00255594">
        <w:rPr>
          <w:sz w:val="16"/>
        </w:rPr>
        <w:t xml:space="preserve"> </w:t>
      </w:r>
      <w:r w:rsidRPr="00255594">
        <w:rPr>
          <w:rStyle w:val="StyleUnderline"/>
        </w:rPr>
        <w:t>When California, North Carolina, Oregon, and Connecticut raised their income taxes,</w:t>
      </w:r>
      <w:r w:rsidRPr="00255594">
        <w:rPr>
          <w:sz w:val="16"/>
        </w:rPr>
        <w:t xml:space="preserve"> </w:t>
      </w:r>
      <w:r w:rsidRPr="00255594">
        <w:rPr>
          <w:rStyle w:val="StyleUnderline"/>
        </w:rPr>
        <w:t>angry taxpayers flocked to Tea Party protests</w:t>
      </w:r>
      <w:r w:rsidRPr="00255594">
        <w:rPr>
          <w:sz w:val="16"/>
        </w:rPr>
        <w:t xml:space="preserve"> and expressed their displeasure through buzzing phone lines and clogged inboxes. </w:t>
      </w:r>
      <w:r w:rsidRPr="00255594">
        <w:rPr>
          <w:rStyle w:val="StyleUnderline"/>
        </w:rPr>
        <w:t xml:space="preserve">With every attempt to fix state budgets, an acceptable solution has seemed </w:t>
      </w:r>
      <w:r w:rsidRPr="00255594">
        <w:rPr>
          <w:rStyle w:val="Emphasis"/>
        </w:rPr>
        <w:t>ever more out of reach.</w:t>
      </w:r>
      <w:r w:rsidRPr="00255594">
        <w:rPr>
          <w:sz w:val="16"/>
        </w:rPr>
        <w:t xml:space="preserve"> But alarming as these recent developments have been, the </w:t>
      </w:r>
      <w:r w:rsidRPr="00255594">
        <w:rPr>
          <w:rStyle w:val="StyleUnderline"/>
        </w:rPr>
        <w:t>states' fiscal calamity is not simply a function of the recession</w:t>
      </w:r>
      <w:r w:rsidRPr="00255594">
        <w:rPr>
          <w:sz w:val="16"/>
        </w:rPr>
        <w:t xml:space="preserve">. </w:t>
      </w:r>
      <w:r w:rsidRPr="00255594">
        <w:rPr>
          <w:rStyle w:val="StyleUnderline"/>
        </w:rPr>
        <w:t xml:space="preserve">Their shaky financial foundations were in fact set long ago </w:t>
      </w:r>
      <w:r w:rsidRPr="00255594">
        <w:rPr>
          <w:sz w:val="16"/>
        </w:rPr>
        <w:t xml:space="preserve">— </w:t>
      </w:r>
      <w:r w:rsidRPr="00255594">
        <w:rPr>
          <w:rStyle w:val="StyleUnderline"/>
        </w:rPr>
        <w:t xml:space="preserve">through unsustainable obligations like </w:t>
      </w:r>
      <w:r w:rsidRPr="00255594">
        <w:rPr>
          <w:sz w:val="16"/>
        </w:rPr>
        <w:t xml:space="preserve">retirement </w:t>
      </w:r>
      <w:r w:rsidRPr="00255594">
        <w:rPr>
          <w:rStyle w:val="StyleUnderline"/>
        </w:rPr>
        <w:t>benefits f</w:t>
      </w:r>
      <w:r w:rsidRPr="00255594">
        <w:rPr>
          <w:sz w:val="16"/>
        </w:rPr>
        <w:t xml:space="preserve">or public employees, </w:t>
      </w:r>
      <w:r w:rsidRPr="00255594">
        <w:rPr>
          <w:rStyle w:val="Emphasis"/>
        </w:rPr>
        <w:t>excessive borrowing</w:t>
      </w:r>
      <w:r w:rsidRPr="00255594">
        <w:rPr>
          <w:rStyle w:val="StyleUnderline"/>
        </w:rPr>
        <w:t>, and deferred maintenance</w:t>
      </w:r>
      <w:r w:rsidRPr="00255594">
        <w:rPr>
          <w:sz w:val="16"/>
        </w:rPr>
        <w:t xml:space="preserve"> of public buildings and infrastructure. </w:t>
      </w:r>
      <w:r w:rsidRPr="00255594">
        <w:rPr>
          <w:rStyle w:val="StyleUnderline"/>
        </w:rPr>
        <w:t xml:space="preserve">The result has been a long-building </w:t>
      </w:r>
      <w:r w:rsidRPr="00255594">
        <w:rPr>
          <w:rStyle w:val="Emphasis"/>
        </w:rPr>
        <w:t xml:space="preserve">budget </w:t>
      </w:r>
      <w:r w:rsidRPr="00EC7748">
        <w:rPr>
          <w:rStyle w:val="Emphasis"/>
          <w:highlight w:val="cyan"/>
        </w:rPr>
        <w:t>imbalance now estimated in the trillions</w:t>
      </w:r>
      <w:r w:rsidRPr="00255594">
        <w:rPr>
          <w:rStyle w:val="Emphasis"/>
        </w:rPr>
        <w:t xml:space="preserve"> of dollars</w:t>
      </w:r>
      <w:r w:rsidRPr="00255594">
        <w:rPr>
          <w:rStyle w:val="StyleUnderline"/>
        </w:rPr>
        <w:t>.</w:t>
      </w:r>
      <w:r w:rsidRPr="00255594">
        <w:rPr>
          <w:u w:val="single"/>
        </w:rPr>
        <w:t xml:space="preserve"> </w:t>
      </w:r>
      <w:r w:rsidRPr="00255594">
        <w:rPr>
          <w:rStyle w:val="StyleUnderline"/>
        </w:rPr>
        <w:t xml:space="preserve">The </w:t>
      </w:r>
      <w:r w:rsidRPr="00255594">
        <w:rPr>
          <w:rStyle w:val="Emphasis"/>
        </w:rPr>
        <w:t>nightmare that governors and state legislators are living</w:t>
      </w:r>
      <w:r w:rsidRPr="00255594">
        <w:rPr>
          <w:rStyle w:val="StyleUnderline"/>
        </w:rPr>
        <w:t xml:space="preserve"> through will therefore not end when the effects of the recession do</w:t>
      </w:r>
      <w:r w:rsidRPr="00255594">
        <w:rPr>
          <w:sz w:val="16"/>
        </w:rPr>
        <w:t xml:space="preserve">. </w:t>
      </w:r>
      <w:r w:rsidRPr="00255594">
        <w:rPr>
          <w:rStyle w:val="StyleUnderline"/>
        </w:rPr>
        <w:t xml:space="preserve">Even as state officials address large short-term operating deficits, they </w:t>
      </w:r>
      <w:r w:rsidRPr="00EC7748">
        <w:rPr>
          <w:rStyle w:val="StyleUnderline"/>
          <w:highlight w:val="cyan"/>
        </w:rPr>
        <w:t>must confront</w:t>
      </w:r>
      <w:r w:rsidRPr="00255594">
        <w:rPr>
          <w:rStyle w:val="StyleUnderline"/>
        </w:rPr>
        <w:t xml:space="preserve"> the more troublesome structural gaps between current state revenue projections and </w:t>
      </w:r>
      <w:r w:rsidRPr="00EC7748">
        <w:rPr>
          <w:rStyle w:val="Emphasis"/>
          <w:highlight w:val="cyan"/>
        </w:rPr>
        <w:t>massive future liabilities</w:t>
      </w:r>
      <w:r w:rsidRPr="00255594">
        <w:rPr>
          <w:sz w:val="16"/>
        </w:rPr>
        <w:t xml:space="preserve">. </w:t>
      </w:r>
      <w:r w:rsidRPr="00255594">
        <w:rPr>
          <w:rStyle w:val="StyleUnderline"/>
        </w:rPr>
        <w:t xml:space="preserve">And </w:t>
      </w:r>
      <w:r w:rsidRPr="00EC7748">
        <w:rPr>
          <w:rStyle w:val="StyleUnderline"/>
          <w:highlight w:val="cyan"/>
        </w:rPr>
        <w:t>the tools</w:t>
      </w:r>
      <w:r w:rsidRPr="00255594">
        <w:rPr>
          <w:rStyle w:val="StyleUnderline"/>
        </w:rPr>
        <w:t xml:space="preserve"> that these </w:t>
      </w:r>
      <w:r w:rsidRPr="00EC7748">
        <w:rPr>
          <w:rStyle w:val="StyleUnderline"/>
          <w:highlight w:val="cyan"/>
        </w:rPr>
        <w:t>state officials have</w:t>
      </w:r>
      <w:r w:rsidRPr="00255594">
        <w:rPr>
          <w:rStyle w:val="StyleUnderline"/>
        </w:rPr>
        <w:t xml:space="preserve"> at their disposal to deal with the crisis </w:t>
      </w:r>
      <w:r w:rsidRPr="00EC7748">
        <w:rPr>
          <w:rStyle w:val="Emphasis"/>
          <w:highlight w:val="cyan"/>
        </w:rPr>
        <w:t>are limited.</w:t>
      </w:r>
      <w:r w:rsidRPr="00EC7748">
        <w:rPr>
          <w:sz w:val="16"/>
          <w:highlight w:val="cyan"/>
        </w:rPr>
        <w:t xml:space="preserve"> </w:t>
      </w:r>
      <w:r w:rsidRPr="00EC7748">
        <w:rPr>
          <w:rStyle w:val="StyleUnderline"/>
          <w:highlight w:val="cyan"/>
        </w:rPr>
        <w:t>Many</w:t>
      </w:r>
      <w:r w:rsidRPr="00255594">
        <w:rPr>
          <w:rStyle w:val="StyleUnderline"/>
        </w:rPr>
        <w:t xml:space="preserve"> state </w:t>
      </w:r>
      <w:r w:rsidRPr="00EC7748">
        <w:rPr>
          <w:rStyle w:val="StyleUnderline"/>
          <w:highlight w:val="cyan"/>
        </w:rPr>
        <w:t xml:space="preserve">constitutions </w:t>
      </w:r>
      <w:r w:rsidRPr="00EC7748">
        <w:rPr>
          <w:rStyle w:val="Emphasis"/>
          <w:highlight w:val="cyan"/>
        </w:rPr>
        <w:t>require</w:t>
      </w:r>
      <w:r w:rsidRPr="00255594">
        <w:rPr>
          <w:rStyle w:val="Emphasis"/>
        </w:rPr>
        <w:t xml:space="preserve"> the </w:t>
      </w:r>
      <w:r w:rsidRPr="00EC7748">
        <w:rPr>
          <w:rStyle w:val="Emphasis"/>
          <w:highlight w:val="cyan"/>
        </w:rPr>
        <w:t>repayment</w:t>
      </w:r>
      <w:r w:rsidRPr="00255594">
        <w:rPr>
          <w:rStyle w:val="Emphasis"/>
        </w:rPr>
        <w:t xml:space="preserve"> of bonds</w:t>
      </w:r>
      <w:r w:rsidRPr="00255594">
        <w:rPr>
          <w:rStyle w:val="StyleUnderline"/>
        </w:rPr>
        <w:t xml:space="preserve"> to take priority over almost all other state spending</w:t>
      </w:r>
      <w:r w:rsidRPr="00255594">
        <w:rPr>
          <w:sz w:val="16"/>
        </w:rPr>
        <w:t xml:space="preserve">. </w:t>
      </w:r>
      <w:r w:rsidRPr="00EC7748">
        <w:rPr>
          <w:rStyle w:val="StyleUnderline"/>
          <w:highlight w:val="cyan"/>
        </w:rPr>
        <w:t>Others require</w:t>
      </w:r>
      <w:r w:rsidRPr="00255594">
        <w:rPr>
          <w:rStyle w:val="StyleUnderline"/>
        </w:rPr>
        <w:t xml:space="preserve"> state-employee </w:t>
      </w:r>
      <w:r w:rsidRPr="00EC7748">
        <w:rPr>
          <w:rStyle w:val="Emphasis"/>
          <w:highlight w:val="cyan"/>
        </w:rPr>
        <w:t>pensions</w:t>
      </w:r>
      <w:r w:rsidRPr="00255594">
        <w:rPr>
          <w:rStyle w:val="Emphasis"/>
        </w:rPr>
        <w:t xml:space="preserve"> to be paid out at the promised terms </w:t>
      </w:r>
      <w:r w:rsidRPr="00EC7748">
        <w:rPr>
          <w:rStyle w:val="Emphasis"/>
          <w:highlight w:val="cyan"/>
        </w:rPr>
        <w:t>no matter what</w:t>
      </w:r>
      <w:r w:rsidRPr="00EC7748">
        <w:rPr>
          <w:sz w:val="16"/>
          <w:highlight w:val="cyan"/>
        </w:rPr>
        <w:t xml:space="preserve">, </w:t>
      </w:r>
      <w:r w:rsidRPr="00EC7748">
        <w:rPr>
          <w:rStyle w:val="StyleUnderline"/>
          <w:highlight w:val="cyan"/>
        </w:rPr>
        <w:t>making it</w:t>
      </w:r>
      <w:r w:rsidRPr="00255594">
        <w:rPr>
          <w:rStyle w:val="StyleUnderline"/>
        </w:rPr>
        <w:t xml:space="preserve"> almost </w:t>
      </w:r>
      <w:r w:rsidRPr="00EC7748">
        <w:rPr>
          <w:rStyle w:val="Emphasis"/>
          <w:highlight w:val="cyan"/>
        </w:rPr>
        <w:t>impossible to negotiate</w:t>
      </w:r>
      <w:r w:rsidRPr="00255594">
        <w:rPr>
          <w:rStyle w:val="Emphasis"/>
        </w:rPr>
        <w:t xml:space="preserve"> those liabilities down</w:t>
      </w:r>
      <w:r w:rsidRPr="00255594">
        <w:rPr>
          <w:sz w:val="16"/>
        </w:rPr>
        <w:t xml:space="preserve">. </w:t>
      </w:r>
      <w:r w:rsidRPr="005D77D6">
        <w:rPr>
          <w:rStyle w:val="StyleUnderline"/>
        </w:rPr>
        <w:t>States</w:t>
      </w:r>
      <w:r w:rsidRPr="00255594">
        <w:rPr>
          <w:sz w:val="16"/>
        </w:rPr>
        <w:t xml:space="preserve">, unlike municipalities, </w:t>
      </w:r>
      <w:r w:rsidRPr="00255594">
        <w:rPr>
          <w:rStyle w:val="StyleUnderline"/>
        </w:rPr>
        <w:t xml:space="preserve">do not have the legal option of declaring bankruptcy. </w:t>
      </w:r>
      <w:r w:rsidRPr="00255594">
        <w:rPr>
          <w:sz w:val="16"/>
        </w:rPr>
        <w:t xml:space="preserve">At some point, </w:t>
      </w:r>
      <w:r w:rsidRPr="00EC7748">
        <w:rPr>
          <w:rStyle w:val="StyleUnderline"/>
          <w:highlight w:val="cyan"/>
        </w:rPr>
        <w:t>if</w:t>
      </w:r>
      <w:r w:rsidRPr="00255594">
        <w:rPr>
          <w:rStyle w:val="StyleUnderline"/>
        </w:rPr>
        <w:t xml:space="preserve"> some </w:t>
      </w:r>
      <w:r w:rsidRPr="00EC7748">
        <w:rPr>
          <w:rStyle w:val="StyleUnderline"/>
          <w:highlight w:val="cyan"/>
        </w:rPr>
        <w:t xml:space="preserve">states </w:t>
      </w:r>
      <w:r w:rsidRPr="00EC7748">
        <w:rPr>
          <w:rStyle w:val="Emphasis"/>
          <w:highlight w:val="cyan"/>
        </w:rPr>
        <w:t>approach default</w:t>
      </w:r>
      <w:r w:rsidRPr="00255594">
        <w:rPr>
          <w:sz w:val="16"/>
        </w:rPr>
        <w:t xml:space="preserve">, </w:t>
      </w:r>
      <w:r w:rsidRPr="00255594">
        <w:rPr>
          <w:rStyle w:val="StyleUnderline"/>
        </w:rPr>
        <w:t xml:space="preserve">just </w:t>
      </w:r>
      <w:r w:rsidRPr="00EC7748">
        <w:rPr>
          <w:rStyle w:val="StyleUnderline"/>
          <w:highlight w:val="cyan"/>
        </w:rPr>
        <w:t>meeting</w:t>
      </w:r>
      <w:r w:rsidRPr="00255594">
        <w:rPr>
          <w:rStyle w:val="StyleUnderline"/>
        </w:rPr>
        <w:t xml:space="preserve"> these </w:t>
      </w:r>
      <w:r w:rsidRPr="00EC7748">
        <w:rPr>
          <w:rStyle w:val="StyleUnderline"/>
          <w:highlight w:val="cyan"/>
        </w:rPr>
        <w:t>debt</w:t>
      </w:r>
      <w:r w:rsidRPr="00255594">
        <w:rPr>
          <w:rStyle w:val="StyleUnderline"/>
        </w:rPr>
        <w:t xml:space="preserve"> obligations </w:t>
      </w:r>
      <w:r w:rsidRPr="00EC7748">
        <w:rPr>
          <w:rStyle w:val="StyleUnderline"/>
          <w:highlight w:val="cyan"/>
        </w:rPr>
        <w:t xml:space="preserve">will consume </w:t>
      </w:r>
      <w:r w:rsidRPr="00EC7748">
        <w:rPr>
          <w:rStyle w:val="Emphasis"/>
          <w:highlight w:val="cyan"/>
        </w:rPr>
        <w:t>all of their revenues</w:t>
      </w:r>
      <w:r w:rsidRPr="00255594">
        <w:rPr>
          <w:rStyle w:val="StyleUnderline"/>
        </w:rPr>
        <w:t xml:space="preserve"> — leaving no money for basic functions</w:t>
      </w:r>
      <w:r w:rsidRPr="00255594">
        <w:rPr>
          <w:sz w:val="16"/>
        </w:rPr>
        <w:t xml:space="preserve"> like maintaining a state police force, operating roads and other transit infrastructure, or educating children. </w:t>
      </w:r>
      <w:r w:rsidRPr="00255594">
        <w:rPr>
          <w:rStyle w:val="StyleUnderline"/>
        </w:rPr>
        <w:t xml:space="preserve">If these states fail to find their way out of their current predicament, their only option may be </w:t>
      </w:r>
      <w:r w:rsidRPr="00EC7748">
        <w:rPr>
          <w:rStyle w:val="StyleUnderline"/>
          <w:highlight w:val="cyan"/>
        </w:rPr>
        <w:t xml:space="preserve">to </w:t>
      </w:r>
      <w:r w:rsidRPr="00EC7748">
        <w:rPr>
          <w:rStyle w:val="Emphasis"/>
          <w:highlight w:val="cyan"/>
        </w:rPr>
        <w:t>beg for</w:t>
      </w:r>
      <w:r w:rsidRPr="00255594">
        <w:rPr>
          <w:rStyle w:val="Emphasis"/>
        </w:rPr>
        <w:t xml:space="preserve"> federal </w:t>
      </w:r>
      <w:r w:rsidRPr="00EC7748">
        <w:rPr>
          <w:rStyle w:val="Emphasis"/>
          <w:highlight w:val="cyan"/>
        </w:rPr>
        <w:t>bailouts</w:t>
      </w:r>
      <w:r w:rsidRPr="00255594">
        <w:rPr>
          <w:sz w:val="16"/>
        </w:rPr>
        <w:t xml:space="preserve">. </w:t>
      </w:r>
      <w:r w:rsidRPr="00255594">
        <w:rPr>
          <w:rStyle w:val="StyleUnderline"/>
        </w:rPr>
        <w:t xml:space="preserve">And the states would not be the only losers if this comes to pass. If the federal government were to refuse a bailout request, it </w:t>
      </w:r>
      <w:r w:rsidRPr="00EC7748">
        <w:rPr>
          <w:rStyle w:val="StyleUnderline"/>
          <w:highlight w:val="cyan"/>
        </w:rPr>
        <w:t xml:space="preserve">would risk a </w:t>
      </w:r>
      <w:r w:rsidRPr="00EC7748">
        <w:rPr>
          <w:rStyle w:val="Emphasis"/>
          <w:highlight w:val="cyan"/>
        </w:rPr>
        <w:t>disastrous crisis in</w:t>
      </w:r>
      <w:r w:rsidRPr="00255594">
        <w:rPr>
          <w:rStyle w:val="Emphasis"/>
        </w:rPr>
        <w:t xml:space="preserve"> the </w:t>
      </w:r>
      <w:r w:rsidRPr="00EC7748">
        <w:rPr>
          <w:rStyle w:val="Emphasis"/>
          <w:highlight w:val="cyan"/>
        </w:rPr>
        <w:t>bond markets</w:t>
      </w:r>
      <w:r w:rsidRPr="00255594">
        <w:rPr>
          <w:sz w:val="16"/>
        </w:rPr>
        <w:t xml:space="preserve"> — </w:t>
      </w:r>
      <w:r w:rsidRPr="00255594">
        <w:rPr>
          <w:rStyle w:val="StyleUnderline"/>
        </w:rPr>
        <w:t xml:space="preserve">as </w:t>
      </w:r>
      <w:r w:rsidRPr="00EC7748">
        <w:rPr>
          <w:rStyle w:val="StyleUnderline"/>
          <w:highlight w:val="cyan"/>
        </w:rPr>
        <w:t>investors</w:t>
      </w:r>
      <w:r w:rsidRPr="00255594">
        <w:rPr>
          <w:rStyle w:val="StyleUnderline"/>
        </w:rPr>
        <w:t xml:space="preserve"> who had always assumed state debt to be safe </w:t>
      </w:r>
      <w:r w:rsidRPr="00255594">
        <w:rPr>
          <w:sz w:val="16"/>
        </w:rPr>
        <w:t xml:space="preserve">(in part </w:t>
      </w:r>
      <w:r w:rsidRPr="00255594">
        <w:rPr>
          <w:rStyle w:val="StyleUnderline"/>
        </w:rPr>
        <w:t>because they assumed it would have federal backing in a crisis</w:t>
      </w:r>
      <w:r w:rsidRPr="00255594">
        <w:rPr>
          <w:sz w:val="16"/>
        </w:rPr>
        <w:t xml:space="preserve">) </w:t>
      </w:r>
      <w:r w:rsidRPr="00EC7748">
        <w:rPr>
          <w:rStyle w:val="StyleUnderline"/>
          <w:highlight w:val="cyan"/>
        </w:rPr>
        <w:t>would</w:t>
      </w:r>
      <w:r w:rsidRPr="00255594">
        <w:rPr>
          <w:rStyle w:val="StyleUnderline"/>
        </w:rPr>
        <w:t xml:space="preserve"> </w:t>
      </w:r>
      <w:r w:rsidRPr="00255594">
        <w:rPr>
          <w:rStyle w:val="Emphasis"/>
        </w:rPr>
        <w:t xml:space="preserve">suddenly </w:t>
      </w:r>
      <w:r w:rsidRPr="00EC7748">
        <w:rPr>
          <w:rStyle w:val="Emphasis"/>
          <w:highlight w:val="cyan"/>
        </w:rPr>
        <w:t>rethink all their state-bond investments</w:t>
      </w:r>
      <w:r w:rsidRPr="00255594">
        <w:rPr>
          <w:sz w:val="16"/>
        </w:rPr>
        <w:t xml:space="preserve">. On the other hand, </w:t>
      </w:r>
      <w:r w:rsidRPr="00255594">
        <w:rPr>
          <w:rStyle w:val="StyleUnderline"/>
        </w:rPr>
        <w:t>if the federal government were to grant a bailout to any one state, the other 49 would certainly expect assistance as well. This would put our federalist system to an unprecedented test</w:t>
      </w:r>
      <w:r w:rsidRPr="00255594">
        <w:rPr>
          <w:sz w:val="16"/>
        </w:rPr>
        <w:t xml:space="preserve">. It would also require an enormous amount of money from federal coffers that are themselves perilously hollow. </w:t>
      </w:r>
    </w:p>
    <w:p w14:paraId="0C206B98" w14:textId="77777777" w:rsidR="00AD628F" w:rsidRDefault="00AD628F" w:rsidP="00AD628F">
      <w:pPr>
        <w:pStyle w:val="Heading4"/>
        <w:rPr>
          <w:u w:val="single"/>
        </w:rPr>
      </w:pPr>
      <w:r>
        <w:t xml:space="preserve">AND, funneling investment through state banks </w:t>
      </w:r>
      <w:r>
        <w:rPr>
          <w:u w:val="single"/>
        </w:rPr>
        <w:t>tanks growth in the meantime</w:t>
      </w:r>
    </w:p>
    <w:p w14:paraId="52CC62D6" w14:textId="77777777" w:rsidR="00AD628F" w:rsidRDefault="00AD628F" w:rsidP="00AD628F">
      <w:r>
        <w:t xml:space="preserve">Mark A. </w:t>
      </w:r>
      <w:r w:rsidRPr="00DB5AF7">
        <w:rPr>
          <w:b/>
        </w:rPr>
        <w:t>Calabria 13</w:t>
      </w:r>
      <w:r>
        <w:t>, Mark A. Calabria, a former senior aide to the Senate Committee on Banking, Housing and Urban Development, is the director of financial regulation studies at the Cato Institute., 10-1-2013, "Public Banking Hurts Economic," NYT, https://www.nytimes.com/roomfordebate/2013/10/01/should-states-operate-public-banks/public-banking-hurts-economic</w:t>
      </w:r>
    </w:p>
    <w:p w14:paraId="05F88390" w14:textId="77777777" w:rsidR="00AD628F" w:rsidRPr="00DB5AF7" w:rsidRDefault="00AD628F" w:rsidP="00AD628F">
      <w:r w:rsidRPr="00C062A5">
        <w:rPr>
          <w:rStyle w:val="StyleUnderline"/>
        </w:rPr>
        <w:t>After the financial crisis, it is natural to look for alternatives</w:t>
      </w:r>
      <w:r w:rsidRPr="00C062A5">
        <w:rPr>
          <w:sz w:val="16"/>
        </w:rPr>
        <w:t xml:space="preserve"> to our current system. We’d be irresponsible if we didn’t. And </w:t>
      </w:r>
      <w:r w:rsidRPr="00C062A5">
        <w:rPr>
          <w:rStyle w:val="StyleUnderline"/>
        </w:rPr>
        <w:t>although it may sound</w:t>
      </w:r>
      <w:r w:rsidRPr="00C062A5">
        <w:rPr>
          <w:sz w:val="16"/>
        </w:rPr>
        <w:t xml:space="preserve"> like an </w:t>
      </w:r>
      <w:r w:rsidRPr="00C062A5">
        <w:rPr>
          <w:rStyle w:val="StyleUnderline"/>
        </w:rPr>
        <w:t>attractive</w:t>
      </w:r>
      <w:r w:rsidRPr="00C062A5">
        <w:rPr>
          <w:sz w:val="16"/>
        </w:rPr>
        <w:t xml:space="preserve"> alternative, </w:t>
      </w:r>
      <w:r w:rsidRPr="00EC7748">
        <w:rPr>
          <w:rStyle w:val="Emphasis"/>
          <w:highlight w:val="cyan"/>
        </w:rPr>
        <w:t>direct government ownership</w:t>
      </w:r>
      <w:r w:rsidRPr="00EC7748">
        <w:rPr>
          <w:sz w:val="16"/>
          <w:highlight w:val="cyan"/>
        </w:rPr>
        <w:t xml:space="preserve"> </w:t>
      </w:r>
      <w:r w:rsidRPr="00EC7748">
        <w:rPr>
          <w:rStyle w:val="StyleUnderline"/>
          <w:highlight w:val="cyan"/>
        </w:rPr>
        <w:t>would</w:t>
      </w:r>
      <w:r w:rsidRPr="00C062A5">
        <w:rPr>
          <w:rStyle w:val="StyleUnderline"/>
        </w:rPr>
        <w:t xml:space="preserve"> actually </w:t>
      </w:r>
      <w:r w:rsidRPr="00EC7748">
        <w:rPr>
          <w:rStyle w:val="StyleUnderline"/>
          <w:highlight w:val="cyan"/>
        </w:rPr>
        <w:t xml:space="preserve">be </w:t>
      </w:r>
      <w:r w:rsidRPr="00EC7748">
        <w:rPr>
          <w:rStyle w:val="Emphasis"/>
          <w:highlight w:val="cyan"/>
        </w:rPr>
        <w:t>worse</w:t>
      </w:r>
      <w:r w:rsidRPr="00C062A5">
        <w:rPr>
          <w:sz w:val="16"/>
        </w:rPr>
        <w:t xml:space="preserve"> than our currently flawed system. Before we turn to theoretical concerns, we can look at concrete ones: what actually happens </w:t>
      </w:r>
      <w:r w:rsidRPr="00C062A5">
        <w:rPr>
          <w:rStyle w:val="StyleUnderline"/>
        </w:rPr>
        <w:t>when the government owns banks</w:t>
      </w:r>
      <w:r w:rsidRPr="00C062A5">
        <w:rPr>
          <w:sz w:val="16"/>
        </w:rPr>
        <w:t xml:space="preserve">. </w:t>
      </w:r>
      <w:r w:rsidRPr="00EC7748">
        <w:rPr>
          <w:rStyle w:val="StyleUnderline"/>
          <w:highlight w:val="cyan"/>
        </w:rPr>
        <w:t xml:space="preserve">The </w:t>
      </w:r>
      <w:r w:rsidRPr="00EC7748">
        <w:rPr>
          <w:rStyle w:val="Emphasis"/>
          <w:highlight w:val="cyan"/>
        </w:rPr>
        <w:t>most comprehensive study</w:t>
      </w:r>
      <w:r w:rsidRPr="00EC7748">
        <w:rPr>
          <w:sz w:val="16"/>
          <w:highlight w:val="cyan"/>
        </w:rPr>
        <w:t xml:space="preserve"> </w:t>
      </w:r>
      <w:r w:rsidRPr="00EC7748">
        <w:rPr>
          <w:rStyle w:val="StyleUnderline"/>
          <w:highlight w:val="cyan"/>
        </w:rPr>
        <w:t>finds</w:t>
      </w:r>
      <w:r w:rsidRPr="00C062A5">
        <w:rPr>
          <w:sz w:val="16"/>
        </w:rPr>
        <w:t xml:space="preserve"> “that higher government ownership of banks is associated with </w:t>
      </w:r>
      <w:r w:rsidRPr="00EC7748">
        <w:rPr>
          <w:rStyle w:val="Emphasis"/>
          <w:highlight w:val="cyan"/>
        </w:rPr>
        <w:t>slower</w:t>
      </w:r>
      <w:r w:rsidRPr="00C062A5">
        <w:rPr>
          <w:rStyle w:val="Emphasis"/>
        </w:rPr>
        <w:t xml:space="preserve"> subsequent </w:t>
      </w:r>
      <w:r w:rsidRPr="00EC7748">
        <w:rPr>
          <w:rStyle w:val="Emphasis"/>
          <w:highlight w:val="cyan"/>
        </w:rPr>
        <w:t>development</w:t>
      </w:r>
      <w:r w:rsidRPr="00C062A5">
        <w:rPr>
          <w:sz w:val="16"/>
        </w:rPr>
        <w:t xml:space="preserve"> </w:t>
      </w:r>
      <w:r w:rsidRPr="00C062A5">
        <w:rPr>
          <w:rStyle w:val="StyleUnderline"/>
        </w:rPr>
        <w:t xml:space="preserve">of the </w:t>
      </w:r>
      <w:r w:rsidRPr="00C062A5">
        <w:rPr>
          <w:rStyle w:val="Emphasis"/>
        </w:rPr>
        <w:t>financial system</w:t>
      </w:r>
      <w:r w:rsidRPr="00C062A5">
        <w:rPr>
          <w:sz w:val="16"/>
        </w:rPr>
        <w:t xml:space="preserve">, </w:t>
      </w:r>
      <w:r w:rsidRPr="00EC7748">
        <w:rPr>
          <w:rStyle w:val="Emphasis"/>
          <w:highlight w:val="cyan"/>
        </w:rPr>
        <w:t>lower</w:t>
      </w:r>
      <w:r w:rsidRPr="00C062A5">
        <w:rPr>
          <w:rStyle w:val="Emphasis"/>
        </w:rPr>
        <w:t xml:space="preserve"> economic </w:t>
      </w:r>
      <w:r w:rsidRPr="00EC7748">
        <w:rPr>
          <w:rStyle w:val="Emphasis"/>
          <w:highlight w:val="cyan"/>
        </w:rPr>
        <w:t>growth</w:t>
      </w:r>
      <w:r w:rsidRPr="00EC7748">
        <w:rPr>
          <w:sz w:val="16"/>
          <w:highlight w:val="cyan"/>
        </w:rPr>
        <w:t xml:space="preserve">, </w:t>
      </w:r>
      <w:r w:rsidRPr="00EC7748">
        <w:rPr>
          <w:rStyle w:val="StyleUnderline"/>
          <w:highlight w:val="cyan"/>
        </w:rPr>
        <w:t>and,</w:t>
      </w:r>
      <w:r w:rsidRPr="00C062A5">
        <w:rPr>
          <w:rStyle w:val="StyleUnderline"/>
        </w:rPr>
        <w:t xml:space="preserve"> in particular,</w:t>
      </w:r>
      <w:r w:rsidRPr="00C062A5">
        <w:rPr>
          <w:sz w:val="16"/>
        </w:rPr>
        <w:t xml:space="preserve"> </w:t>
      </w:r>
      <w:r w:rsidRPr="00EC7748">
        <w:rPr>
          <w:rStyle w:val="Emphasis"/>
          <w:highlight w:val="cyan"/>
        </w:rPr>
        <w:t>lower</w:t>
      </w:r>
      <w:r w:rsidRPr="00C062A5">
        <w:rPr>
          <w:sz w:val="16"/>
        </w:rPr>
        <w:t xml:space="preserve"> growth of </w:t>
      </w:r>
      <w:r w:rsidRPr="00EC7748">
        <w:rPr>
          <w:rStyle w:val="Emphasis"/>
          <w:highlight w:val="cyan"/>
        </w:rPr>
        <w:t>productivity</w:t>
      </w:r>
      <w:r w:rsidRPr="00C062A5">
        <w:rPr>
          <w:sz w:val="16"/>
        </w:rPr>
        <w:t xml:space="preserve">.” </w:t>
      </w:r>
      <w:r w:rsidRPr="00C062A5">
        <w:rPr>
          <w:rStyle w:val="StyleUnderline"/>
        </w:rPr>
        <w:t xml:space="preserve">Keep in mind that </w:t>
      </w:r>
      <w:r w:rsidRPr="00EC7748">
        <w:rPr>
          <w:rStyle w:val="StyleUnderline"/>
          <w:highlight w:val="cyan"/>
        </w:rPr>
        <w:t>productivity</w:t>
      </w:r>
      <w:r w:rsidRPr="00C062A5">
        <w:rPr>
          <w:rStyle w:val="StyleUnderline"/>
        </w:rPr>
        <w:t xml:space="preserve"> is </w:t>
      </w:r>
      <w:r w:rsidRPr="00EC7748">
        <w:rPr>
          <w:rStyle w:val="StyleUnderline"/>
          <w:highlight w:val="cyan"/>
        </w:rPr>
        <w:t>ultimately</w:t>
      </w:r>
      <w:r w:rsidRPr="00C062A5">
        <w:rPr>
          <w:rStyle w:val="StyleUnderline"/>
        </w:rPr>
        <w:t xml:space="preserve"> what </w:t>
      </w:r>
      <w:r w:rsidRPr="00EC7748">
        <w:rPr>
          <w:rStyle w:val="StyleUnderline"/>
          <w:highlight w:val="cyan"/>
        </w:rPr>
        <w:t xml:space="preserve">drives </w:t>
      </w:r>
      <w:r w:rsidRPr="00EC7748">
        <w:rPr>
          <w:rStyle w:val="Emphasis"/>
          <w:highlight w:val="cyan"/>
        </w:rPr>
        <w:t>wage growth</w:t>
      </w:r>
      <w:r w:rsidRPr="00C062A5">
        <w:rPr>
          <w:sz w:val="16"/>
        </w:rPr>
        <w:t xml:space="preserve">. This research has been extended in a recent paper that attributes much of the worse outcomes to political interference in bank lending decisions. </w:t>
      </w:r>
      <w:r w:rsidRPr="00EC7748">
        <w:rPr>
          <w:rStyle w:val="StyleUnderline"/>
          <w:highlight w:val="cyan"/>
        </w:rPr>
        <w:t>When</w:t>
      </w:r>
      <w:r w:rsidRPr="00C062A5">
        <w:rPr>
          <w:rStyle w:val="StyleUnderline"/>
        </w:rPr>
        <w:t xml:space="preserve"> the </w:t>
      </w:r>
      <w:r w:rsidRPr="00EC7748">
        <w:rPr>
          <w:rStyle w:val="StyleUnderline"/>
          <w:highlight w:val="cyan"/>
        </w:rPr>
        <w:t>government owns</w:t>
      </w:r>
      <w:r w:rsidRPr="00C062A5">
        <w:rPr>
          <w:rStyle w:val="StyleUnderline"/>
        </w:rPr>
        <w:t xml:space="preserve"> the </w:t>
      </w:r>
      <w:r w:rsidRPr="00EC7748">
        <w:rPr>
          <w:rStyle w:val="StyleUnderline"/>
          <w:highlight w:val="cyan"/>
        </w:rPr>
        <w:t xml:space="preserve">banks, </w:t>
      </w:r>
      <w:r w:rsidRPr="00EC7748">
        <w:rPr>
          <w:rStyle w:val="Emphasis"/>
          <w:highlight w:val="cyan"/>
        </w:rPr>
        <w:t>lending decisions</w:t>
      </w:r>
      <w:r w:rsidRPr="00EC7748">
        <w:rPr>
          <w:rStyle w:val="StyleUnderline"/>
          <w:highlight w:val="cyan"/>
        </w:rPr>
        <w:t xml:space="preserve"> become</w:t>
      </w:r>
      <w:r w:rsidRPr="00C062A5">
        <w:rPr>
          <w:rStyle w:val="StyleUnderline"/>
        </w:rPr>
        <w:t xml:space="preserve"> increasingly </w:t>
      </w:r>
      <w:r w:rsidRPr="00EC7748">
        <w:rPr>
          <w:rStyle w:val="Emphasis"/>
          <w:highlight w:val="cyan"/>
        </w:rPr>
        <w:t>driven by politics</w:t>
      </w:r>
      <w:r w:rsidRPr="00C062A5">
        <w:rPr>
          <w:rStyle w:val="StyleUnderline"/>
        </w:rPr>
        <w:t>, rather than</w:t>
      </w:r>
      <w:r w:rsidRPr="00C062A5">
        <w:rPr>
          <w:sz w:val="16"/>
        </w:rPr>
        <w:t xml:space="preserve"> </w:t>
      </w:r>
      <w:r w:rsidRPr="00C062A5">
        <w:rPr>
          <w:rStyle w:val="Emphasis"/>
        </w:rPr>
        <w:t>economics</w:t>
      </w:r>
      <w:r w:rsidRPr="00C062A5">
        <w:rPr>
          <w:sz w:val="16"/>
        </w:rPr>
        <w:t xml:space="preserve">. </w:t>
      </w:r>
      <w:r w:rsidRPr="00EC7748">
        <w:rPr>
          <w:rStyle w:val="Emphasis"/>
          <w:highlight w:val="cyan"/>
        </w:rPr>
        <w:t>Resources</w:t>
      </w:r>
      <w:r w:rsidRPr="00EC7748">
        <w:rPr>
          <w:sz w:val="16"/>
          <w:highlight w:val="cyan"/>
        </w:rPr>
        <w:t xml:space="preserve"> </w:t>
      </w:r>
      <w:r w:rsidRPr="00EC7748">
        <w:rPr>
          <w:rStyle w:val="StyleUnderline"/>
          <w:highlight w:val="cyan"/>
        </w:rPr>
        <w:t>flow to those with influence</w:t>
      </w:r>
      <w:r w:rsidRPr="00C062A5">
        <w:rPr>
          <w:sz w:val="16"/>
        </w:rPr>
        <w:t xml:space="preserve">. </w:t>
      </w:r>
      <w:r w:rsidRPr="00C062A5">
        <w:rPr>
          <w:rStyle w:val="StyleUnderline"/>
        </w:rPr>
        <w:t xml:space="preserve">Government-owned </w:t>
      </w:r>
      <w:r w:rsidRPr="00EC7748">
        <w:rPr>
          <w:rStyle w:val="StyleUnderline"/>
          <w:highlight w:val="cyan"/>
        </w:rPr>
        <w:t>banks</w:t>
      </w:r>
      <w:r w:rsidRPr="00C062A5">
        <w:rPr>
          <w:rStyle w:val="StyleUnderline"/>
        </w:rPr>
        <w:t xml:space="preserve"> also tend to</w:t>
      </w:r>
      <w:r w:rsidRPr="00C062A5">
        <w:rPr>
          <w:sz w:val="16"/>
        </w:rPr>
        <w:t xml:space="preserve"> </w:t>
      </w:r>
      <w:r w:rsidRPr="00EC7748">
        <w:rPr>
          <w:rStyle w:val="Emphasis"/>
          <w:highlight w:val="cyan"/>
        </w:rPr>
        <w:t>under-price risk</w:t>
      </w:r>
      <w:r w:rsidRPr="00C062A5">
        <w:rPr>
          <w:sz w:val="16"/>
        </w:rPr>
        <w:t xml:space="preserve"> in order </w:t>
      </w:r>
      <w:r w:rsidRPr="00C062A5">
        <w:rPr>
          <w:rStyle w:val="StyleUnderline"/>
        </w:rPr>
        <w:t>to buy votes</w:t>
      </w:r>
      <w:r w:rsidRPr="00C062A5">
        <w:rPr>
          <w:sz w:val="16"/>
        </w:rPr>
        <w:t xml:space="preserve">. </w:t>
      </w:r>
      <w:r w:rsidRPr="00C062A5">
        <w:rPr>
          <w:rStyle w:val="StyleUnderline"/>
        </w:rPr>
        <w:t xml:space="preserve">If there is </w:t>
      </w:r>
      <w:r w:rsidRPr="00EC7748">
        <w:rPr>
          <w:rStyle w:val="StyleUnderline"/>
          <w:highlight w:val="cyan"/>
        </w:rPr>
        <w:t>one lesson</w:t>
      </w:r>
      <w:r w:rsidRPr="00C062A5">
        <w:rPr>
          <w:rStyle w:val="StyleUnderline"/>
        </w:rPr>
        <w:t xml:space="preserve"> we should take away </w:t>
      </w:r>
      <w:r w:rsidRPr="00EC7748">
        <w:rPr>
          <w:rStyle w:val="StyleUnderline"/>
          <w:highlight w:val="cyan"/>
        </w:rPr>
        <w:t>from the</w:t>
      </w:r>
      <w:r w:rsidRPr="00C062A5">
        <w:rPr>
          <w:rStyle w:val="StyleUnderline"/>
        </w:rPr>
        <w:t xml:space="preserve"> recent </w:t>
      </w:r>
      <w:r w:rsidRPr="00EC7748">
        <w:rPr>
          <w:rStyle w:val="StyleUnderline"/>
          <w:highlight w:val="cyan"/>
        </w:rPr>
        <w:t>crisis</w:t>
      </w:r>
      <w:r w:rsidRPr="00C062A5">
        <w:rPr>
          <w:rStyle w:val="StyleUnderline"/>
        </w:rPr>
        <w:t xml:space="preserve">, it </w:t>
      </w:r>
      <w:r w:rsidRPr="00EC7748">
        <w:rPr>
          <w:rStyle w:val="StyleUnderline"/>
          <w:highlight w:val="cyan"/>
        </w:rPr>
        <w:t xml:space="preserve">is that </w:t>
      </w:r>
      <w:r w:rsidRPr="00EC7748">
        <w:rPr>
          <w:rStyle w:val="Emphasis"/>
          <w:highlight w:val="cyan"/>
        </w:rPr>
        <w:t>when you intentionally under-price</w:t>
      </w:r>
      <w:r w:rsidRPr="00C062A5">
        <w:rPr>
          <w:rStyle w:val="Emphasis"/>
        </w:rPr>
        <w:t xml:space="preserve"> risk, </w:t>
      </w:r>
      <w:r w:rsidRPr="00EC7748">
        <w:rPr>
          <w:rStyle w:val="Emphasis"/>
          <w:highlight w:val="cyan"/>
        </w:rPr>
        <w:t>bad things happen</w:t>
      </w:r>
      <w:r w:rsidRPr="00C062A5">
        <w:rPr>
          <w:rStyle w:val="Emphasis"/>
        </w:rPr>
        <w:t>.</w:t>
      </w:r>
      <w:r>
        <w:rPr>
          <w:rStyle w:val="Emphasis"/>
        </w:rPr>
        <w:t xml:space="preserve"> </w:t>
      </w:r>
      <w:r w:rsidRPr="00C062A5">
        <w:rPr>
          <w:sz w:val="16"/>
        </w:rPr>
        <w:t xml:space="preserve">Some might point to the Bank of North Dakota, currently the only state-run and state-owned American bank. Of course that ignores that </w:t>
      </w:r>
      <w:r w:rsidRPr="00C062A5">
        <w:rPr>
          <w:rStyle w:val="StyleUnderline"/>
        </w:rPr>
        <w:t xml:space="preserve">in the 1800s there were a number of </w:t>
      </w:r>
      <w:r w:rsidRPr="00EC7748">
        <w:rPr>
          <w:rStyle w:val="StyleUnderline"/>
          <w:highlight w:val="cyan"/>
        </w:rPr>
        <w:t>state-owned</w:t>
      </w:r>
      <w:r w:rsidRPr="00C062A5">
        <w:rPr>
          <w:rStyle w:val="StyleUnderline"/>
        </w:rPr>
        <w:t xml:space="preserve"> U.S. </w:t>
      </w:r>
      <w:r w:rsidRPr="00EC7748">
        <w:rPr>
          <w:rStyle w:val="StyleUnderline"/>
          <w:highlight w:val="cyan"/>
        </w:rPr>
        <w:t>banks</w:t>
      </w:r>
      <w:r w:rsidRPr="00C062A5">
        <w:rPr>
          <w:sz w:val="16"/>
        </w:rPr>
        <w:t xml:space="preserve">. </w:t>
      </w:r>
      <w:r w:rsidRPr="00C062A5">
        <w:rPr>
          <w:rStyle w:val="Emphasis"/>
        </w:rPr>
        <w:t xml:space="preserve">They </w:t>
      </w:r>
      <w:r w:rsidRPr="00EC7748">
        <w:rPr>
          <w:rStyle w:val="Emphasis"/>
          <w:highlight w:val="cyan"/>
        </w:rPr>
        <w:t>all failed miserably</w:t>
      </w:r>
      <w:r w:rsidRPr="00C062A5">
        <w:rPr>
          <w:rStyle w:val="Emphasis"/>
        </w:rPr>
        <w:t xml:space="preserve">, and </w:t>
      </w:r>
      <w:r w:rsidRPr="00EC7748">
        <w:rPr>
          <w:rStyle w:val="Emphasis"/>
          <w:highlight w:val="cyan"/>
        </w:rPr>
        <w:t>at great expense</w:t>
      </w:r>
      <w:r w:rsidRPr="00C062A5">
        <w:rPr>
          <w:rStyle w:val="Emphasis"/>
        </w:rPr>
        <w:t xml:space="preserve"> to the taxpayer</w:t>
      </w:r>
      <w:r w:rsidRPr="00C062A5">
        <w:rPr>
          <w:sz w:val="16"/>
        </w:rPr>
        <w:t xml:space="preserve">. </w:t>
      </w:r>
      <w:r w:rsidRPr="00C062A5">
        <w:rPr>
          <w:rStyle w:val="StyleUnderline"/>
        </w:rPr>
        <w:t>They were</w:t>
      </w:r>
      <w:r w:rsidRPr="00C062A5">
        <w:rPr>
          <w:sz w:val="16"/>
        </w:rPr>
        <w:t xml:space="preserve"> also </w:t>
      </w:r>
      <w:r w:rsidRPr="00C062A5">
        <w:rPr>
          <w:rStyle w:val="Emphasis"/>
        </w:rPr>
        <w:t>magnets for corruption</w:t>
      </w:r>
      <w:r w:rsidRPr="00C062A5">
        <w:rPr>
          <w:sz w:val="16"/>
        </w:rPr>
        <w:t>. But that’s history. Currently the Bank of North Dakota is generally a well-run institution. It is also a massive subsidy to the fossil fuel industry. One need only look at its annual reports to see that the bulk of its below-market lending has been to the fossil fuel industry. It’s a case in point, illustrating that government-owned banks will tend to subsidize the powerful.</w:t>
      </w:r>
    </w:p>
    <w:p w14:paraId="29DBDA4B" w14:textId="77777777" w:rsidR="00AD628F" w:rsidRDefault="00AD628F" w:rsidP="00AD628F">
      <w:pPr>
        <w:pStyle w:val="Heading3"/>
      </w:pPr>
      <w:r>
        <w:t>Reserve Banks---Fails</w:t>
      </w:r>
    </w:p>
    <w:p w14:paraId="725244D0" w14:textId="77777777" w:rsidR="00AD628F" w:rsidRDefault="00AD628F" w:rsidP="00AD628F">
      <w:pPr>
        <w:pStyle w:val="Heading4"/>
      </w:pPr>
      <w:r>
        <w:t>Would collapse</w:t>
      </w:r>
    </w:p>
    <w:p w14:paraId="5926CA09" w14:textId="77777777" w:rsidR="00AD628F" w:rsidRPr="001C4367" w:rsidRDefault="00AD628F" w:rsidP="00AD628F">
      <w:r>
        <w:t xml:space="preserve">Matthew </w:t>
      </w:r>
      <w:r w:rsidRPr="001C4367">
        <w:rPr>
          <w:b/>
        </w:rPr>
        <w:t>Glans 13</w:t>
      </w:r>
      <w:r w:rsidRPr="001C4367">
        <w:t xml:space="preserve">, M.A. in Political Studies from the University of Illinois, Senior Policy Analyst at Heartland, </w:t>
      </w:r>
      <w:r>
        <w:t xml:space="preserve">**Citing Hester Peirce, a Senior Research Fellow at the Mercatus Center at George Mason University ***Citing Mark A. Calabria, Ph.D. in Economics from George Mason University </w:t>
      </w:r>
      <w:r w:rsidRPr="001C4367">
        <w:t>10-14-2013, "Research &amp; Commentary: State-Owned Banks" Heartland Institute, https://www.heartland.org/publications-resources/publications/research--commentary-state-owned-banks</w:t>
      </w:r>
    </w:p>
    <w:p w14:paraId="40219974" w14:textId="77777777" w:rsidR="00AD628F" w:rsidRPr="001C4367" w:rsidRDefault="00AD628F" w:rsidP="00AD628F">
      <w:pPr>
        <w:rPr>
          <w:u w:val="single"/>
        </w:rPr>
      </w:pPr>
      <w:r w:rsidRPr="00424D2B">
        <w:rPr>
          <w:rStyle w:val="StyleUnderline"/>
        </w:rPr>
        <w:t xml:space="preserve">Unlike private banks, BND is not insured by the </w:t>
      </w:r>
      <w:r w:rsidRPr="00424D2B">
        <w:rPr>
          <w:rStyle w:val="Emphasis"/>
        </w:rPr>
        <w:t>F</w:t>
      </w:r>
      <w:r w:rsidRPr="001C4367">
        <w:rPr>
          <w:sz w:val="16"/>
        </w:rPr>
        <w:t xml:space="preserve">ederal </w:t>
      </w:r>
      <w:r w:rsidRPr="00424D2B">
        <w:rPr>
          <w:rStyle w:val="Emphasis"/>
        </w:rPr>
        <w:t>D</w:t>
      </w:r>
      <w:r w:rsidRPr="001C4367">
        <w:rPr>
          <w:sz w:val="16"/>
        </w:rPr>
        <w:t xml:space="preserve">eposit </w:t>
      </w:r>
      <w:r w:rsidRPr="00424D2B">
        <w:rPr>
          <w:rStyle w:val="Emphasis"/>
        </w:rPr>
        <w:t>I</w:t>
      </w:r>
      <w:r w:rsidRPr="001C4367">
        <w:rPr>
          <w:sz w:val="16"/>
        </w:rPr>
        <w:t xml:space="preserve">nsurance </w:t>
      </w:r>
      <w:r w:rsidRPr="00424D2B">
        <w:rPr>
          <w:rStyle w:val="Emphasis"/>
        </w:rPr>
        <w:t>C</w:t>
      </w:r>
      <w:r w:rsidRPr="001C4367">
        <w:rPr>
          <w:sz w:val="16"/>
        </w:rPr>
        <w:t xml:space="preserve">orporation; </w:t>
      </w:r>
      <w:r w:rsidRPr="00EC7748">
        <w:rPr>
          <w:rStyle w:val="StyleUnderline"/>
          <w:highlight w:val="cyan"/>
        </w:rPr>
        <w:t>t</w:t>
      </w:r>
      <w:r w:rsidRPr="00424D2B">
        <w:rPr>
          <w:rStyle w:val="StyleUnderline"/>
        </w:rPr>
        <w:t xml:space="preserve">he deposits it holds are guaranteed only by “the full faith and </w:t>
      </w:r>
      <w:r w:rsidRPr="00424D2B">
        <w:rPr>
          <w:rStyle w:val="Emphasis"/>
        </w:rPr>
        <w:t>credit of the state</w:t>
      </w:r>
      <w:r w:rsidRPr="00424D2B">
        <w:rPr>
          <w:rStyle w:val="StyleUnderline"/>
        </w:rPr>
        <w:t xml:space="preserve"> of North Dakota.”</w:t>
      </w:r>
      <w:r w:rsidRPr="002B5B40">
        <w:rPr>
          <w:rStyle w:val="StyleUnderline"/>
        </w:rPr>
        <w:t xml:space="preserve"> </w:t>
      </w:r>
      <w:r w:rsidRPr="00EC7748">
        <w:rPr>
          <w:rStyle w:val="StyleUnderline"/>
          <w:highlight w:val="cyan"/>
        </w:rPr>
        <w:t>If any loans default, a state</w:t>
      </w:r>
      <w:r w:rsidRPr="00424D2B">
        <w:rPr>
          <w:rStyle w:val="StyleUnderline"/>
        </w:rPr>
        <w:t xml:space="preserve">-run </w:t>
      </w:r>
      <w:r w:rsidRPr="00EC7748">
        <w:rPr>
          <w:rStyle w:val="StyleUnderline"/>
          <w:highlight w:val="cyan"/>
        </w:rPr>
        <w:t xml:space="preserve">bank has </w:t>
      </w:r>
      <w:r w:rsidRPr="00EC7748">
        <w:rPr>
          <w:rStyle w:val="Emphasis"/>
          <w:highlight w:val="cyan"/>
        </w:rPr>
        <w:t>no FDIC backing</w:t>
      </w:r>
      <w:r w:rsidRPr="002B5B40">
        <w:rPr>
          <w:rStyle w:val="StyleUnderline"/>
        </w:rPr>
        <w:t xml:space="preserve">, and </w:t>
      </w:r>
      <w:r w:rsidRPr="00EC7748">
        <w:rPr>
          <w:rStyle w:val="StyleUnderline"/>
          <w:highlight w:val="cyan"/>
        </w:rPr>
        <w:t xml:space="preserve">taxpayers could face </w:t>
      </w:r>
      <w:r w:rsidRPr="00EC7748">
        <w:rPr>
          <w:rStyle w:val="Emphasis"/>
          <w:highlight w:val="cyan"/>
        </w:rPr>
        <w:t>substantial liabilities</w:t>
      </w:r>
      <w:r w:rsidRPr="002B5B40">
        <w:rPr>
          <w:rStyle w:val="StyleUnderline"/>
        </w:rPr>
        <w:t xml:space="preserve"> and </w:t>
      </w:r>
      <w:r w:rsidRPr="002B5B40">
        <w:rPr>
          <w:rStyle w:val="Emphasis"/>
        </w:rPr>
        <w:t>tax hikes</w:t>
      </w:r>
      <w:r w:rsidRPr="002B5B40">
        <w:rPr>
          <w:rStyle w:val="StyleUnderline"/>
        </w:rPr>
        <w:t>.</w:t>
      </w:r>
      <w:r>
        <w:rPr>
          <w:rStyle w:val="StyleUnderline"/>
        </w:rPr>
        <w:t xml:space="preserve"> </w:t>
      </w:r>
      <w:r w:rsidRPr="002B5B40">
        <w:rPr>
          <w:rStyle w:val="StyleUnderline"/>
        </w:rPr>
        <w:t xml:space="preserve">Supporters of the BND model claim a </w:t>
      </w:r>
      <w:r w:rsidRPr="002B5B40">
        <w:rPr>
          <w:rStyle w:val="Emphasis"/>
        </w:rPr>
        <w:t>state-run bank</w:t>
      </w:r>
      <w:r w:rsidRPr="002B5B40">
        <w:rPr>
          <w:rStyle w:val="StyleUnderline"/>
        </w:rPr>
        <w:t xml:space="preserve"> would provide additional loans to </w:t>
      </w:r>
      <w:r w:rsidRPr="002B5B40">
        <w:rPr>
          <w:rStyle w:val="Emphasis"/>
        </w:rPr>
        <w:t>small businesses</w:t>
      </w:r>
      <w:r w:rsidRPr="002B5B40">
        <w:rPr>
          <w:rStyle w:val="StyleUnderline"/>
        </w:rPr>
        <w:t xml:space="preserve"> and </w:t>
      </w:r>
      <w:r w:rsidRPr="002B5B40">
        <w:rPr>
          <w:rStyle w:val="Emphasis"/>
        </w:rPr>
        <w:t>other consumers</w:t>
      </w:r>
      <w:r w:rsidRPr="002B5B40">
        <w:rPr>
          <w:rStyle w:val="StyleUnderline"/>
        </w:rPr>
        <w:t xml:space="preserve"> that private banks are </w:t>
      </w:r>
      <w:r w:rsidRPr="002B5B40">
        <w:rPr>
          <w:rStyle w:val="Emphasis"/>
        </w:rPr>
        <w:t>not currently making</w:t>
      </w:r>
      <w:r w:rsidRPr="002B5B40">
        <w:rPr>
          <w:rStyle w:val="StyleUnderline"/>
        </w:rPr>
        <w:t>.</w:t>
      </w:r>
      <w:r w:rsidRPr="001C4367">
        <w:rPr>
          <w:sz w:val="16"/>
        </w:rPr>
        <w:t xml:space="preserve"> Many proponents also contend state-run banks would support the banking industry as a whole by lending to other local banks and creating competition for the large national banks that dominate the market. Finally, they say the bank would provide new revenue for the state through its dividends. </w:t>
      </w:r>
      <w:r w:rsidRPr="002B5B40">
        <w:rPr>
          <w:rStyle w:val="StyleUnderline"/>
        </w:rPr>
        <w:t xml:space="preserve">Hester </w:t>
      </w:r>
      <w:r w:rsidRPr="00424D2B">
        <w:rPr>
          <w:rStyle w:val="Emphasis"/>
        </w:rPr>
        <w:t>Peirce</w:t>
      </w:r>
      <w:r w:rsidRPr="001C4367">
        <w:rPr>
          <w:sz w:val="16"/>
        </w:rPr>
        <w:t xml:space="preserve">, a senior research fellow at the Mercatus Center at George Mason University, </w:t>
      </w:r>
      <w:r w:rsidRPr="00424D2B">
        <w:rPr>
          <w:rStyle w:val="StyleUnderline"/>
        </w:rPr>
        <w:t>argues</w:t>
      </w:r>
      <w:r w:rsidRPr="002B5B40">
        <w:rPr>
          <w:rStyle w:val="StyleUnderline"/>
        </w:rPr>
        <w:t xml:space="preserve"> in the New York Times that the creation of </w:t>
      </w:r>
      <w:r w:rsidRPr="00EC7748">
        <w:rPr>
          <w:rStyle w:val="StyleUnderline"/>
          <w:highlight w:val="cyan"/>
        </w:rPr>
        <w:t xml:space="preserve">a </w:t>
      </w:r>
      <w:r w:rsidRPr="00EC7748">
        <w:rPr>
          <w:rStyle w:val="Emphasis"/>
          <w:highlight w:val="cyan"/>
        </w:rPr>
        <w:t>state-run bank</w:t>
      </w:r>
      <w:r w:rsidRPr="002B5B40">
        <w:rPr>
          <w:rStyle w:val="StyleUnderline"/>
        </w:rPr>
        <w:t xml:space="preserve"> might only </w:t>
      </w:r>
      <w:r w:rsidRPr="00EC7748">
        <w:rPr>
          <w:rStyle w:val="StyleUnderline"/>
          <w:highlight w:val="cyan"/>
        </w:rPr>
        <w:t xml:space="preserve">distort the </w:t>
      </w:r>
      <w:r w:rsidRPr="00EC7748">
        <w:rPr>
          <w:rStyle w:val="Emphasis"/>
          <w:highlight w:val="cyan"/>
        </w:rPr>
        <w:t>banking market</w:t>
      </w:r>
      <w:r w:rsidRPr="002B5B40">
        <w:rPr>
          <w:rStyle w:val="StyleUnderline"/>
        </w:rPr>
        <w:t>.</w:t>
      </w:r>
      <w:r w:rsidRPr="001C4367">
        <w:rPr>
          <w:sz w:val="16"/>
        </w:rPr>
        <w:t xml:space="preserve"> Peirce argues this </w:t>
      </w:r>
      <w:r w:rsidRPr="00424D2B">
        <w:rPr>
          <w:rStyle w:val="StyleUnderline"/>
        </w:rPr>
        <w:t>risk is amplified by</w:t>
      </w:r>
      <w:r w:rsidRPr="002B5B40">
        <w:rPr>
          <w:rStyle w:val="StyleUnderline"/>
        </w:rPr>
        <w:t xml:space="preserve"> the fact that </w:t>
      </w:r>
      <w:r w:rsidRPr="00EC7748">
        <w:rPr>
          <w:rStyle w:val="StyleUnderline"/>
          <w:highlight w:val="cyan"/>
        </w:rPr>
        <w:t>state</w:t>
      </w:r>
      <w:r w:rsidRPr="002B5B40">
        <w:rPr>
          <w:rStyle w:val="StyleUnderline"/>
        </w:rPr>
        <w:t xml:space="preserve">-run banks </w:t>
      </w:r>
      <w:r w:rsidRPr="00EC7748">
        <w:rPr>
          <w:rStyle w:val="StyleUnderline"/>
          <w:highlight w:val="cyan"/>
        </w:rPr>
        <w:t xml:space="preserve">could face considerable </w:t>
      </w:r>
      <w:r w:rsidRPr="00EC7748">
        <w:rPr>
          <w:rStyle w:val="Emphasis"/>
          <w:highlight w:val="cyan"/>
        </w:rPr>
        <w:t>pressure to make loans</w:t>
      </w:r>
      <w:r w:rsidRPr="00EC7748">
        <w:rPr>
          <w:rStyle w:val="StyleUnderline"/>
          <w:highlight w:val="cyan"/>
        </w:rPr>
        <w:t xml:space="preserve"> that</w:t>
      </w:r>
      <w:r w:rsidRPr="002B5B40">
        <w:rPr>
          <w:rStyle w:val="StyleUnderline"/>
        </w:rPr>
        <w:t xml:space="preserve"> </w:t>
      </w:r>
      <w:r w:rsidRPr="00EC7748">
        <w:rPr>
          <w:rStyle w:val="StyleUnderline"/>
          <w:highlight w:val="cyan"/>
        </w:rPr>
        <w:t>private banks have</w:t>
      </w:r>
      <w:r w:rsidRPr="002B5B40">
        <w:rPr>
          <w:rStyle w:val="StyleUnderline"/>
        </w:rPr>
        <w:t xml:space="preserve"> good </w:t>
      </w:r>
      <w:r w:rsidRPr="00EC7748">
        <w:rPr>
          <w:rStyle w:val="StyleUnderline"/>
          <w:highlight w:val="cyan"/>
        </w:rPr>
        <w:t>reason to reject</w:t>
      </w:r>
      <w:r w:rsidRPr="002B5B40">
        <w:rPr>
          <w:rStyle w:val="StyleUnderline"/>
        </w:rPr>
        <w:t xml:space="preserve">, thus </w:t>
      </w:r>
      <w:r w:rsidRPr="00EC7748">
        <w:rPr>
          <w:rStyle w:val="StyleUnderline"/>
          <w:highlight w:val="cyan"/>
        </w:rPr>
        <w:t>increasing</w:t>
      </w:r>
      <w:r w:rsidRPr="002B5B40">
        <w:rPr>
          <w:rStyle w:val="StyleUnderline"/>
        </w:rPr>
        <w:t xml:space="preserve"> </w:t>
      </w:r>
      <w:r w:rsidRPr="002B5B40">
        <w:rPr>
          <w:rStyle w:val="Emphasis"/>
        </w:rPr>
        <w:t xml:space="preserve">the risk of </w:t>
      </w:r>
      <w:r w:rsidRPr="00EC7748">
        <w:rPr>
          <w:rStyle w:val="Emphasis"/>
          <w:highlight w:val="cyan"/>
        </w:rPr>
        <w:t>default</w:t>
      </w:r>
      <w:r w:rsidRPr="002B5B40">
        <w:rPr>
          <w:rStyle w:val="StyleUnderline"/>
        </w:rPr>
        <w:t xml:space="preserve">. </w:t>
      </w:r>
      <w:r w:rsidRPr="001C4367">
        <w:rPr>
          <w:sz w:val="16"/>
        </w:rPr>
        <w:t>Peirce recommends eliminating the existing laws that favor big banks and ending regulatory barriers in capital and lending requirements that hurt small banks.</w:t>
      </w:r>
      <w:r>
        <w:rPr>
          <w:rStyle w:val="StyleUnderline"/>
        </w:rPr>
        <w:t xml:space="preserve"> </w:t>
      </w:r>
      <w:r w:rsidRPr="001C4367">
        <w:rPr>
          <w:sz w:val="16"/>
        </w:rPr>
        <w:t xml:space="preserve">Also writing in the New York Times, Mark Calabria of the Cato Institute notes </w:t>
      </w:r>
      <w:r w:rsidRPr="002B5B40">
        <w:rPr>
          <w:rStyle w:val="Emphasis"/>
        </w:rPr>
        <w:t xml:space="preserve">many of the </w:t>
      </w:r>
      <w:r w:rsidRPr="00EC7748">
        <w:rPr>
          <w:rStyle w:val="Emphasis"/>
          <w:highlight w:val="cyan"/>
        </w:rPr>
        <w:t>problems</w:t>
      </w:r>
      <w:r w:rsidRPr="00EC7748">
        <w:rPr>
          <w:rStyle w:val="StyleUnderline"/>
          <w:highlight w:val="cyan"/>
        </w:rPr>
        <w:t xml:space="preserve"> that plague the political system</w:t>
      </w:r>
      <w:r w:rsidRPr="002B5B40">
        <w:rPr>
          <w:rStyle w:val="StyleUnderline"/>
        </w:rPr>
        <w:t xml:space="preserve"> in general are likely to </w:t>
      </w:r>
      <w:r w:rsidRPr="00EC7748">
        <w:rPr>
          <w:rStyle w:val="StyleUnderline"/>
          <w:highlight w:val="cyan"/>
        </w:rPr>
        <w:t>affect a state-run bank:</w:t>
      </w:r>
      <w:r w:rsidRPr="002B5B40">
        <w:rPr>
          <w:rStyle w:val="StyleUnderline"/>
        </w:rPr>
        <w:t xml:space="preserve"> “When the government owns the banks, </w:t>
      </w:r>
      <w:r w:rsidRPr="00EC7748">
        <w:rPr>
          <w:rStyle w:val="StyleUnderline"/>
          <w:highlight w:val="cyan"/>
        </w:rPr>
        <w:t>lending decisions become</w:t>
      </w:r>
      <w:r w:rsidRPr="002B5B40">
        <w:rPr>
          <w:rStyle w:val="StyleUnderline"/>
        </w:rPr>
        <w:t xml:space="preserve"> </w:t>
      </w:r>
      <w:r w:rsidRPr="002B5B40">
        <w:rPr>
          <w:rStyle w:val="Emphasis"/>
        </w:rPr>
        <w:t xml:space="preserve">increasingly </w:t>
      </w:r>
      <w:r w:rsidRPr="00EC7748">
        <w:rPr>
          <w:rStyle w:val="Emphasis"/>
          <w:highlight w:val="cyan"/>
        </w:rPr>
        <w:t>driven by politics</w:t>
      </w:r>
      <w:r w:rsidRPr="002B5B40">
        <w:rPr>
          <w:rStyle w:val="StyleUnderline"/>
        </w:rPr>
        <w:t xml:space="preserve">, rather than </w:t>
      </w:r>
      <w:r w:rsidRPr="002B5B40">
        <w:rPr>
          <w:rStyle w:val="Emphasis"/>
        </w:rPr>
        <w:t>economics</w:t>
      </w:r>
      <w:r w:rsidRPr="002B5B40">
        <w:rPr>
          <w:rStyle w:val="StyleUnderline"/>
        </w:rPr>
        <w:t>.</w:t>
      </w:r>
      <w:r w:rsidRPr="001C4367">
        <w:rPr>
          <w:sz w:val="16"/>
        </w:rPr>
        <w:t xml:space="preserve"> Resources flow to those with influence. </w:t>
      </w:r>
      <w:r w:rsidRPr="00EC7748">
        <w:rPr>
          <w:rStyle w:val="StyleUnderline"/>
          <w:highlight w:val="cyan"/>
        </w:rPr>
        <w:t>Government</w:t>
      </w:r>
      <w:r w:rsidRPr="00A03D40">
        <w:rPr>
          <w:rStyle w:val="StyleUnderline"/>
        </w:rPr>
        <w:t xml:space="preserve">-owned </w:t>
      </w:r>
      <w:r w:rsidRPr="00EC7748">
        <w:rPr>
          <w:rStyle w:val="StyleUnderline"/>
          <w:highlight w:val="cyan"/>
        </w:rPr>
        <w:t>banks</w:t>
      </w:r>
      <w:r w:rsidRPr="00A03D40">
        <w:rPr>
          <w:rStyle w:val="StyleUnderline"/>
        </w:rPr>
        <w:t xml:space="preserve"> also tend to </w:t>
      </w:r>
      <w:r w:rsidRPr="00EC7748">
        <w:rPr>
          <w:rStyle w:val="Emphasis"/>
          <w:highlight w:val="cyan"/>
        </w:rPr>
        <w:t>under-price risk</w:t>
      </w:r>
      <w:r w:rsidRPr="00A03D40">
        <w:rPr>
          <w:rStyle w:val="StyleUnderline"/>
        </w:rPr>
        <w:t xml:space="preserve"> in order to buy </w:t>
      </w:r>
      <w:r w:rsidRPr="00A03D40">
        <w:rPr>
          <w:rStyle w:val="Emphasis"/>
        </w:rPr>
        <w:t>votes</w:t>
      </w:r>
      <w:r w:rsidRPr="00A03D40">
        <w:rPr>
          <w:rStyle w:val="StyleUnderline"/>
        </w:rPr>
        <w:t>.”</w:t>
      </w:r>
    </w:p>
    <w:p w14:paraId="6408DD57" w14:textId="77777777" w:rsidR="00AD628F" w:rsidRDefault="00AD628F" w:rsidP="00AD628F">
      <w:pPr>
        <w:pStyle w:val="Heading4"/>
      </w:pPr>
      <w:r>
        <w:t>Mississippi proves state banks just default</w:t>
      </w:r>
    </w:p>
    <w:p w14:paraId="43204984" w14:textId="77777777" w:rsidR="00AD628F" w:rsidRDefault="00AD628F" w:rsidP="00AD628F">
      <w:r>
        <w:t xml:space="preserve">Paul </w:t>
      </w:r>
      <w:r w:rsidRPr="005E4978">
        <w:rPr>
          <w:b/>
        </w:rPr>
        <w:t>Studenski &amp;</w:t>
      </w:r>
      <w:r>
        <w:t xml:space="preserve"> Herman Edward </w:t>
      </w:r>
      <w:r w:rsidRPr="005E4978">
        <w:rPr>
          <w:b/>
        </w:rPr>
        <w:t>Krooss</w:t>
      </w:r>
      <w:r>
        <w:rPr>
          <w:b/>
        </w:rPr>
        <w:t xml:space="preserve"> </w:t>
      </w:r>
      <w:r w:rsidRPr="005E4978">
        <w:rPr>
          <w:b/>
        </w:rPr>
        <w:t>03</w:t>
      </w:r>
      <w:r>
        <w:t>. Studenski taught economics at NYU and was Director of the Albany Graduate Program in Public Administration. Krooss is an economist. 02/2003. Financial History of the United States. Beard Books.</w:t>
      </w:r>
    </w:p>
    <w:p w14:paraId="48B130E8" w14:textId="77777777" w:rsidR="00AD628F" w:rsidRPr="00C062A5" w:rsidRDefault="00AD628F" w:rsidP="00AD628F">
      <w:pPr>
        <w:rPr>
          <w:rStyle w:val="StyleUnderline"/>
        </w:rPr>
      </w:pPr>
      <w:r w:rsidRPr="00C062A5">
        <w:rPr>
          <w:rStyle w:val="StyleUnderline"/>
        </w:rPr>
        <w:t xml:space="preserve">State-owned Banks. In the last years of prosperity the withdrawal of the Federal government from banking caused many states to </w:t>
      </w:r>
      <w:r w:rsidRPr="00C062A5">
        <w:rPr>
          <w:rStyle w:val="Emphasis"/>
        </w:rPr>
        <w:t>venture upon bank ownership</w:t>
      </w:r>
      <w:r w:rsidRPr="00C062A5">
        <w:rPr>
          <w:sz w:val="16"/>
        </w:rPr>
        <w:t xml:space="preserve">. These experiments, like free banking, met </w:t>
      </w:r>
      <w:r w:rsidRPr="00C062A5">
        <w:rPr>
          <w:rStyle w:val="StyleUnderline"/>
        </w:rPr>
        <w:t>with</w:t>
      </w:r>
      <w:r w:rsidRPr="00C062A5">
        <w:rPr>
          <w:sz w:val="16"/>
        </w:rPr>
        <w:t xml:space="preserve"> </w:t>
      </w:r>
      <w:r w:rsidRPr="00C062A5">
        <w:rPr>
          <w:rStyle w:val="Emphasis"/>
        </w:rPr>
        <w:t>mixed success</w:t>
      </w:r>
      <w:r w:rsidRPr="00C062A5">
        <w:rPr>
          <w:sz w:val="16"/>
        </w:rPr>
        <w:t xml:space="preserve">. The State Bank of Indiana, founded in 1834, was successful, for its management was efficient and conservative. The state owned outright half of the parent bank's capital and made loans to subscribers to the bank's stock. Commercial loans were made only after most careful consideration and were in small amounts and highly diversified. In spite of its success, the bank, with its 17 branches, was not popular. As a monopoly, it was vulnerable to attack and was forced to wind up its affairs in 1855. </w:t>
      </w:r>
      <w:r w:rsidRPr="00C062A5">
        <w:rPr>
          <w:rStyle w:val="StyleUnderline"/>
        </w:rPr>
        <w:t xml:space="preserve">The experience in </w:t>
      </w:r>
      <w:r w:rsidRPr="00C062A5">
        <w:rPr>
          <w:rStyle w:val="Emphasis"/>
        </w:rPr>
        <w:t>Mississippi</w:t>
      </w:r>
      <w:r w:rsidRPr="00C062A5">
        <w:rPr>
          <w:sz w:val="16"/>
        </w:rPr>
        <w:t xml:space="preserve"> with a state-owned bank was altogether different. In 1838 after the branch of the United States Bank in Mississippi was closed, </w:t>
      </w:r>
      <w:r w:rsidRPr="00C062A5">
        <w:rPr>
          <w:rStyle w:val="StyleUnderline"/>
        </w:rPr>
        <w:t>the state chartered the Union Bank with a capital of $15 million, $5 million of which was subscribed by the state through the sale of bonds</w:t>
      </w:r>
      <w:r w:rsidRPr="00C062A5">
        <w:rPr>
          <w:sz w:val="16"/>
        </w:rPr>
        <w:t xml:space="preserve">. About </w:t>
      </w:r>
      <w:r w:rsidRPr="00C062A5">
        <w:rPr>
          <w:rStyle w:val="StyleUnderline"/>
        </w:rPr>
        <w:t xml:space="preserve">two-thirds of the bank’s loans were made on overinflated real estate and </w:t>
      </w:r>
      <w:r w:rsidRPr="00C062A5">
        <w:rPr>
          <w:rStyle w:val="Emphasis"/>
        </w:rPr>
        <w:t>could not be liquidated</w:t>
      </w:r>
      <w:r w:rsidRPr="00C062A5">
        <w:rPr>
          <w:sz w:val="16"/>
        </w:rPr>
        <w:t xml:space="preserve"> quickly </w:t>
      </w:r>
      <w:r w:rsidRPr="00C062A5">
        <w:rPr>
          <w:rStyle w:val="StyleUnderline"/>
        </w:rPr>
        <w:t xml:space="preserve">during the succeeding money stringency. The bank </w:t>
      </w:r>
      <w:r w:rsidRPr="00C062A5">
        <w:rPr>
          <w:rStyle w:val="Emphasis"/>
        </w:rPr>
        <w:t>failed</w:t>
      </w:r>
      <w:r w:rsidRPr="00C062A5">
        <w:rPr>
          <w:rStyle w:val="StyleUnderline"/>
        </w:rPr>
        <w:t xml:space="preserve">, and the state of Mississippi </w:t>
      </w:r>
      <w:r w:rsidRPr="00C062A5">
        <w:rPr>
          <w:rStyle w:val="Emphasis"/>
        </w:rPr>
        <w:t>repudiated the bonds</w:t>
      </w:r>
      <w:r w:rsidRPr="00C062A5">
        <w:rPr>
          <w:rStyle w:val="StyleUnderline"/>
        </w:rPr>
        <w:t xml:space="preserve"> which had been floated to start the bank.</w:t>
      </w:r>
    </w:p>
    <w:p w14:paraId="50AE19F5" w14:textId="77777777" w:rsidR="00AD628F" w:rsidRDefault="00AD628F" w:rsidP="00AD628F">
      <w:pPr>
        <w:pStyle w:val="Heading3"/>
      </w:pPr>
      <w:r>
        <w:t>Reserve Banks---Rent Seeking DA</w:t>
      </w:r>
    </w:p>
    <w:p w14:paraId="4226B880" w14:textId="77777777" w:rsidR="00AD628F" w:rsidRDefault="00AD628F" w:rsidP="00AD628F">
      <w:pPr>
        <w:pStyle w:val="Heading4"/>
      </w:pPr>
      <w:r>
        <w:t xml:space="preserve">Empirics---the CP will cause economic collapse through misallocation of resources. </w:t>
      </w:r>
    </w:p>
    <w:p w14:paraId="6280E0F0" w14:textId="77777777" w:rsidR="00AD628F" w:rsidRDefault="00AD628F" w:rsidP="00AD628F">
      <w:r>
        <w:t xml:space="preserve">William </w:t>
      </w:r>
      <w:r w:rsidRPr="00C062A5">
        <w:rPr>
          <w:b/>
        </w:rPr>
        <w:t>Gamble 10</w:t>
      </w:r>
      <w:r>
        <w:t>, founder of EMERGING MARKET STRATEGIES, 8-23-2010, "How Did State Owned Banks Get Into This Mess?," Seeking Alpha, https://seekingalpha.com/article/221778-how-did-state-owned-banks-get-into-this-mess</w:t>
      </w:r>
    </w:p>
    <w:p w14:paraId="05423A3F" w14:textId="77777777" w:rsidR="00AD628F" w:rsidRPr="00C062A5" w:rsidRDefault="00AD628F" w:rsidP="00AD628F">
      <w:r w:rsidRPr="009E42F1">
        <w:rPr>
          <w:sz w:val="16"/>
        </w:rPr>
        <w:t xml:space="preserve">Fannie Mae (OTCQB:FNMA) and Freddie Mac (OTCQB:FMCC) are United States government-sponsored mortgage firms. Often seen as the originators of the subprime mortgage crisis in the US, these two quasi governmental organizations need more money. They have requested an additional $1.8 billion from the US government, which brings the total to $148.3 billion since the financial crisis began. How did a staid, quiet, boring government related financial institution get into this mess? The answer is simple. </w:t>
      </w:r>
      <w:r w:rsidRPr="009E42F1">
        <w:rPr>
          <w:rStyle w:val="Emphasis"/>
        </w:rPr>
        <w:t>Government banks simply don’t work.</w:t>
      </w:r>
      <w:r w:rsidRPr="009E42F1">
        <w:rPr>
          <w:sz w:val="16"/>
        </w:rPr>
        <w:t xml:space="preserve"> </w:t>
      </w:r>
      <w:r w:rsidRPr="009E42F1">
        <w:rPr>
          <w:rStyle w:val="StyleUnderline"/>
        </w:rPr>
        <w:t xml:space="preserve">The </w:t>
      </w:r>
      <w:r w:rsidRPr="009E42F1">
        <w:rPr>
          <w:rStyle w:val="Emphasis"/>
        </w:rPr>
        <w:t>economic purpose</w:t>
      </w:r>
      <w:r w:rsidRPr="009E42F1">
        <w:rPr>
          <w:sz w:val="16"/>
        </w:rPr>
        <w:t xml:space="preserve"> </w:t>
      </w:r>
      <w:r w:rsidRPr="009E42F1">
        <w:rPr>
          <w:rStyle w:val="StyleUnderline"/>
        </w:rPr>
        <w:t xml:space="preserve">of banks in a market economy is to help investors or depositors </w:t>
      </w:r>
      <w:r w:rsidRPr="009E42F1">
        <w:rPr>
          <w:rStyle w:val="Emphasis"/>
        </w:rPr>
        <w:t>allocate capital</w:t>
      </w:r>
      <w:r w:rsidRPr="009E42F1">
        <w:rPr>
          <w:sz w:val="16"/>
        </w:rPr>
        <w:t xml:space="preserve"> </w:t>
      </w:r>
      <w:r w:rsidRPr="009E42F1">
        <w:rPr>
          <w:rStyle w:val="StyleUnderline"/>
        </w:rPr>
        <w:t xml:space="preserve">to the </w:t>
      </w:r>
      <w:r w:rsidRPr="009E42F1">
        <w:rPr>
          <w:rStyle w:val="Emphasis"/>
        </w:rPr>
        <w:t>most efficient and profitable enterprises</w:t>
      </w:r>
      <w:r w:rsidRPr="009E42F1">
        <w:rPr>
          <w:sz w:val="16"/>
        </w:rPr>
        <w:t xml:space="preserve">. </w:t>
      </w:r>
      <w:r w:rsidRPr="009E42F1">
        <w:rPr>
          <w:rStyle w:val="StyleUnderline"/>
        </w:rPr>
        <w:t xml:space="preserve">In a recession, their job is to </w:t>
      </w:r>
      <w:r w:rsidRPr="009E42F1">
        <w:rPr>
          <w:rStyle w:val="Emphasis"/>
        </w:rPr>
        <w:t>eliminate</w:t>
      </w:r>
      <w:r w:rsidRPr="009E42F1">
        <w:rPr>
          <w:sz w:val="16"/>
        </w:rPr>
        <w:t xml:space="preserve"> as quickly as possible </w:t>
      </w:r>
      <w:r w:rsidRPr="009E42F1">
        <w:rPr>
          <w:rStyle w:val="Emphasis"/>
        </w:rPr>
        <w:t>inefficient or failed businesses</w:t>
      </w:r>
      <w:r w:rsidRPr="009E42F1">
        <w:rPr>
          <w:sz w:val="16"/>
        </w:rPr>
        <w:t xml:space="preserve"> </w:t>
      </w:r>
      <w:r w:rsidRPr="009E42F1">
        <w:rPr>
          <w:rStyle w:val="StyleUnderline"/>
        </w:rPr>
        <w:t>for the least amount of loss.</w:t>
      </w:r>
      <w:r>
        <w:rPr>
          <w:rStyle w:val="StyleUnderline"/>
        </w:rPr>
        <w:t xml:space="preserve"> </w:t>
      </w:r>
      <w:r w:rsidRPr="009E42F1">
        <w:rPr>
          <w:rStyle w:val="StyleUnderline"/>
        </w:rPr>
        <w:t>State owned banks and other state financial institutions</w:t>
      </w:r>
      <w:r w:rsidRPr="009E42F1">
        <w:rPr>
          <w:sz w:val="16"/>
        </w:rPr>
        <w:t xml:space="preserve"> simply </w:t>
      </w:r>
      <w:r w:rsidRPr="009E42F1">
        <w:rPr>
          <w:rStyle w:val="Emphasis"/>
        </w:rPr>
        <w:t>cannot do this</w:t>
      </w:r>
      <w:r w:rsidRPr="009E42F1">
        <w:rPr>
          <w:sz w:val="16"/>
        </w:rPr>
        <w:t xml:space="preserve">. It is bad enough that politicians allow </w:t>
      </w:r>
      <w:r w:rsidRPr="009E42F1">
        <w:rPr>
          <w:rStyle w:val="StyleUnderline"/>
        </w:rPr>
        <w:t>public funds</w:t>
      </w:r>
      <w:r w:rsidRPr="009E42F1">
        <w:rPr>
          <w:sz w:val="16"/>
        </w:rPr>
        <w:t xml:space="preserve"> to </w:t>
      </w:r>
      <w:r w:rsidRPr="009E42F1">
        <w:rPr>
          <w:rStyle w:val="Emphasis"/>
        </w:rPr>
        <w:t>follow political power</w:t>
      </w:r>
      <w:r w:rsidRPr="009E42F1">
        <w:rPr>
          <w:sz w:val="16"/>
        </w:rPr>
        <w:t xml:space="preserve">. It is far worse that </w:t>
      </w:r>
      <w:r w:rsidRPr="009E42F1">
        <w:rPr>
          <w:rStyle w:val="StyleUnderline"/>
        </w:rPr>
        <w:t>politicians</w:t>
      </w:r>
      <w:r w:rsidRPr="009E42F1">
        <w:rPr>
          <w:sz w:val="16"/>
        </w:rPr>
        <w:t xml:space="preserve"> </w:t>
      </w:r>
      <w:r w:rsidRPr="009E42F1">
        <w:rPr>
          <w:rStyle w:val="Emphasis"/>
        </w:rPr>
        <w:t>force</w:t>
      </w:r>
      <w:r w:rsidRPr="009E42F1">
        <w:rPr>
          <w:sz w:val="16"/>
        </w:rPr>
        <w:t xml:space="preserve"> </w:t>
      </w:r>
      <w:r w:rsidRPr="009E42F1">
        <w:rPr>
          <w:rStyle w:val="StyleUnderline"/>
        </w:rPr>
        <w:t xml:space="preserve">banks to allocate depositor money to the </w:t>
      </w:r>
      <w:r w:rsidRPr="009E42F1">
        <w:rPr>
          <w:rStyle w:val="Emphasis"/>
        </w:rPr>
        <w:t>politically connected</w:t>
      </w:r>
      <w:r w:rsidRPr="009E42F1">
        <w:rPr>
          <w:sz w:val="16"/>
        </w:rPr>
        <w:t xml:space="preserve"> </w:t>
      </w:r>
      <w:r w:rsidRPr="009E42F1">
        <w:rPr>
          <w:rStyle w:val="StyleUnderline"/>
        </w:rPr>
        <w:t>rather than the financially successful</w:t>
      </w:r>
      <w:r w:rsidRPr="009E42F1">
        <w:rPr>
          <w:sz w:val="16"/>
        </w:rPr>
        <w:t xml:space="preserve">. </w:t>
      </w:r>
      <w:r w:rsidRPr="009E42F1">
        <w:rPr>
          <w:rStyle w:val="StyleUnderline"/>
        </w:rPr>
        <w:t>The problem is not just in the US. It is everywhere.</w:t>
      </w:r>
      <w:r w:rsidRPr="009E42F1">
        <w:rPr>
          <w:sz w:val="16"/>
        </w:rPr>
        <w:t xml:space="preserve"> There is hardly a country where </w:t>
      </w:r>
      <w:r w:rsidRPr="009E42F1">
        <w:rPr>
          <w:rStyle w:val="StyleUnderline"/>
        </w:rPr>
        <w:t>a state owned bank</w:t>
      </w:r>
      <w:r w:rsidRPr="009E42F1">
        <w:rPr>
          <w:sz w:val="16"/>
        </w:rPr>
        <w:t xml:space="preserve"> either </w:t>
      </w:r>
      <w:r w:rsidRPr="009E42F1">
        <w:rPr>
          <w:rStyle w:val="Emphasis"/>
        </w:rPr>
        <w:t>has or will create a financial crisis</w:t>
      </w:r>
      <w:r w:rsidRPr="009E42F1">
        <w:rPr>
          <w:sz w:val="16"/>
        </w:rPr>
        <w:t xml:space="preserve">. </w:t>
      </w:r>
      <w:r w:rsidRPr="009E42F1">
        <w:rPr>
          <w:rStyle w:val="StyleUnderline"/>
        </w:rPr>
        <w:t xml:space="preserve">It is not a question of culture or the ability of a legal system to regulate the financial industry. </w:t>
      </w:r>
      <w:r w:rsidRPr="009E42F1">
        <w:rPr>
          <w:rStyle w:val="Emphasis"/>
        </w:rPr>
        <w:t>Politicians are the legal system</w:t>
      </w:r>
      <w:r w:rsidRPr="009E42F1">
        <w:rPr>
          <w:sz w:val="16"/>
        </w:rPr>
        <w:t xml:space="preserve">. </w:t>
      </w:r>
      <w:r w:rsidRPr="009E42F1">
        <w:rPr>
          <w:rStyle w:val="StyleUnderline"/>
        </w:rPr>
        <w:t xml:space="preserve">They make the laws. They create the regulations. They control the regulators. If they want public or depositors' money to go to a particular segment of the economy, it </w:t>
      </w:r>
      <w:r w:rsidRPr="009E42F1">
        <w:rPr>
          <w:rStyle w:val="Emphasis"/>
        </w:rPr>
        <w:t>goes to that segment</w:t>
      </w:r>
      <w:r w:rsidRPr="009E42F1">
        <w:rPr>
          <w:sz w:val="16"/>
        </w:rPr>
        <w:t xml:space="preserve"> </w:t>
      </w:r>
      <w:r w:rsidRPr="009E42F1">
        <w:rPr>
          <w:rStyle w:val="Emphasis"/>
        </w:rPr>
        <w:t>regardless</w:t>
      </w:r>
      <w:r w:rsidRPr="009E42F1">
        <w:rPr>
          <w:sz w:val="16"/>
        </w:rPr>
        <w:t xml:space="preserve"> </w:t>
      </w:r>
      <w:r w:rsidRPr="009E42F1">
        <w:rPr>
          <w:rStyle w:val="StyleUnderline"/>
        </w:rPr>
        <w:t>of its economic potential</w:t>
      </w:r>
      <w:r w:rsidRPr="009E42F1">
        <w:rPr>
          <w:sz w:val="16"/>
        </w:rPr>
        <w:t xml:space="preserve">. </w:t>
      </w:r>
      <w:r w:rsidRPr="009E42F1">
        <w:rPr>
          <w:rStyle w:val="StyleUnderline"/>
        </w:rPr>
        <w:t>Fannie and Freddie were able to bend the rules because of their close relationship with Congress</w:t>
      </w:r>
      <w:r w:rsidRPr="009E42F1">
        <w:rPr>
          <w:sz w:val="16"/>
        </w:rPr>
        <w:t xml:space="preserve">. The extent of their interrelationships was exposed as far back as 2007 </w:t>
      </w:r>
      <w:r w:rsidRPr="009E42F1">
        <w:rPr>
          <w:rStyle w:val="StyleUnderline"/>
        </w:rPr>
        <w:t>when they were fined</w:t>
      </w:r>
      <w:r w:rsidRPr="009E42F1">
        <w:rPr>
          <w:sz w:val="16"/>
        </w:rPr>
        <w:t xml:space="preserve"> a record $3.8 million for using corporate resources to support the campaigns of 85 members of Congress. </w:t>
      </w:r>
      <w:r w:rsidRPr="009E42F1">
        <w:rPr>
          <w:rStyle w:val="StyleUnderline"/>
        </w:rPr>
        <w:t xml:space="preserve">The fine </w:t>
      </w:r>
      <w:r w:rsidRPr="009E42F1">
        <w:rPr>
          <w:rStyle w:val="Emphasis"/>
        </w:rPr>
        <w:t>did not even slow their path to ruin</w:t>
      </w:r>
      <w:r w:rsidRPr="009E42F1">
        <w:rPr>
          <w:sz w:val="16"/>
        </w:rPr>
        <w:t xml:space="preserve"> </w:t>
      </w:r>
      <w:r w:rsidRPr="009E42F1">
        <w:rPr>
          <w:rStyle w:val="StyleUnderline"/>
        </w:rPr>
        <w:t>and political clout insured</w:t>
      </w:r>
      <w:r w:rsidRPr="009E42F1">
        <w:rPr>
          <w:sz w:val="16"/>
        </w:rPr>
        <w:t xml:space="preserve"> </w:t>
      </w:r>
      <w:r w:rsidRPr="009E42F1">
        <w:rPr>
          <w:rStyle w:val="Emphasis"/>
        </w:rPr>
        <w:t>no supervision</w:t>
      </w:r>
      <w:r w:rsidRPr="009E42F1">
        <w:rPr>
          <w:sz w:val="16"/>
        </w:rPr>
        <w:t>.</w:t>
      </w:r>
    </w:p>
    <w:p w14:paraId="58C13B4E" w14:textId="77777777" w:rsidR="00AD628F" w:rsidRDefault="00AD628F" w:rsidP="00AD628F">
      <w:pPr>
        <w:pStyle w:val="Heading4"/>
      </w:pPr>
      <w:r>
        <w:t xml:space="preserve">Slovenia proves it would be captured---similar governance structure. </w:t>
      </w:r>
    </w:p>
    <w:p w14:paraId="080D16ED" w14:textId="77777777" w:rsidR="00AD628F" w:rsidRDefault="00AD628F" w:rsidP="00AD628F">
      <w:r>
        <w:t xml:space="preserve">Pierre </w:t>
      </w:r>
      <w:r w:rsidRPr="001044B7">
        <w:rPr>
          <w:b/>
        </w:rPr>
        <w:t>Beynet 13</w:t>
      </w:r>
      <w:r>
        <w:t>, Pierre Beynet is the head of the country studies division at the Economics Department of the Organization for Economic Cooperation and Development., 10-1-2013, "Lessons From Slovenia's Public Banking Crisis," No Publication, https://www.nytimes.com/roomfordebate/2013/10/01/should-states-operate-public-banks/lessons-from-slovenias-public-banking-crisis</w:t>
      </w:r>
    </w:p>
    <w:p w14:paraId="793531AD" w14:textId="77777777" w:rsidR="00AD628F" w:rsidRDefault="00AD628F" w:rsidP="00AD628F">
      <w:r w:rsidRPr="009E42F1">
        <w:rPr>
          <w:rStyle w:val="StyleUnderline"/>
        </w:rPr>
        <w:t xml:space="preserve">The lawmakers who want U.S. states to start banks should take a moment to read up on </w:t>
      </w:r>
      <w:r w:rsidRPr="009E42F1">
        <w:rPr>
          <w:rStyle w:val="Emphasis"/>
        </w:rPr>
        <w:t>Slovenia</w:t>
      </w:r>
      <w:r w:rsidRPr="009E42F1">
        <w:rPr>
          <w:sz w:val="16"/>
        </w:rPr>
        <w:t xml:space="preserve">. </w:t>
      </w:r>
      <w:r w:rsidRPr="009E42F1">
        <w:rPr>
          <w:rStyle w:val="StyleUnderline"/>
        </w:rPr>
        <w:t>It may seem odd to look for applicable lessons in a small European country of 2 million people</w:t>
      </w:r>
      <w:r w:rsidRPr="009E42F1">
        <w:rPr>
          <w:sz w:val="16"/>
        </w:rPr>
        <w:t xml:space="preserve"> with a communist past. </w:t>
      </w:r>
      <w:r w:rsidRPr="009E42F1">
        <w:rPr>
          <w:rStyle w:val="StyleUnderline"/>
        </w:rPr>
        <w:t xml:space="preserve">But the major difficulties facing Slovenian banks originate from </w:t>
      </w:r>
      <w:r w:rsidRPr="009E42F1">
        <w:rPr>
          <w:rStyle w:val="Emphasis"/>
        </w:rPr>
        <w:t>standard governance problems</w:t>
      </w:r>
      <w:r w:rsidRPr="009E42F1">
        <w:rPr>
          <w:sz w:val="16"/>
        </w:rPr>
        <w:t xml:space="preserve">, </w:t>
      </w:r>
      <w:r w:rsidRPr="009E42F1">
        <w:rPr>
          <w:rStyle w:val="StyleUnderline"/>
        </w:rPr>
        <w:t>the kind</w:t>
      </w:r>
      <w:r w:rsidRPr="009E42F1">
        <w:rPr>
          <w:sz w:val="16"/>
        </w:rPr>
        <w:t xml:space="preserve"> of problems </w:t>
      </w:r>
      <w:r w:rsidRPr="009E42F1">
        <w:rPr>
          <w:rStyle w:val="StyleUnderline"/>
        </w:rPr>
        <w:t xml:space="preserve">that </w:t>
      </w:r>
      <w:r w:rsidRPr="009E42F1">
        <w:rPr>
          <w:rStyle w:val="Emphasis"/>
        </w:rPr>
        <w:t>could emerge in the U.S. as well</w:t>
      </w:r>
      <w:r w:rsidRPr="009E42F1">
        <w:rPr>
          <w:sz w:val="16"/>
        </w:rPr>
        <w:t xml:space="preserve">. </w:t>
      </w:r>
      <w:r w:rsidRPr="009E42F1">
        <w:rPr>
          <w:rStyle w:val="StyleUnderline"/>
        </w:rPr>
        <w:t>In theory, public or private ownership should not matter</w:t>
      </w:r>
      <w:r w:rsidRPr="009E42F1">
        <w:rPr>
          <w:sz w:val="16"/>
        </w:rPr>
        <w:t xml:space="preserve"> in terms of governance. The public shareholder would restrict its role to providing clear medium-term objectives to the management without interfering in the daily conduct of business, while guaranteeing a level playing field with potential competitors to avoid market distortions. </w:t>
      </w:r>
      <w:r w:rsidRPr="009E42F1">
        <w:rPr>
          <w:rStyle w:val="StyleUnderline"/>
        </w:rPr>
        <w:t xml:space="preserve">In practice, though, public shareholders tend to be subject to </w:t>
      </w:r>
      <w:r w:rsidRPr="009E42F1">
        <w:rPr>
          <w:rStyle w:val="Emphasis"/>
        </w:rPr>
        <w:t>political pressure</w:t>
      </w:r>
      <w:r w:rsidRPr="009E42F1">
        <w:rPr>
          <w:rStyle w:val="StyleUnderline"/>
        </w:rPr>
        <w:t>.</w:t>
      </w:r>
      <w:r w:rsidRPr="009E42F1">
        <w:rPr>
          <w:sz w:val="16"/>
        </w:rPr>
        <w:t xml:space="preserve"> The head of the largest Slovenian bank resigned in 2009 after only three months in office, citing political interference. His successor did the same a year later, also mentioning political pressure. Also, many of the clients of Slovenian banks were state-owned firms, which suffered from their own governance problems. Does it mean that U.S. states should refrain from creating state-owned banks? Not necessarily. Some countries have created public banks to support sectors facing difficult access to market financing, for example small enterprises or start-ups. Development banks are quite common, and Slovenia has such a bank, the Slovenian Export and Development Bank. It can play a useful role in supporting small and midsize enterprises or infrastructure or export financing, and has not had major financial difficulties. But </w:t>
      </w:r>
      <w:r w:rsidRPr="009E42F1">
        <w:rPr>
          <w:rStyle w:val="StyleUnderline"/>
        </w:rPr>
        <w:t xml:space="preserve">the Slovenian experience shows that strong governance is fundamental. Otherwise, the deterioration in banks’ assets can become an </w:t>
      </w:r>
      <w:r w:rsidRPr="009E42F1">
        <w:rPr>
          <w:rStyle w:val="Emphasis"/>
        </w:rPr>
        <w:t>unacceptable risk for taxpayers</w:t>
      </w:r>
      <w:r w:rsidRPr="009E42F1">
        <w:rPr>
          <w:rStyle w:val="StyleUnderline"/>
        </w:rPr>
        <w:t>.</w:t>
      </w:r>
      <w:r w:rsidRPr="009E42F1">
        <w:rPr>
          <w:sz w:val="16"/>
        </w:rPr>
        <w:t xml:space="preserve"> Options to reduce such risks could be to limit the objectives of state-owned banks to address well-defined and widely accepted market deficiencies, to avoid political interference and to insist on private co-financing to limit potential credit misallocation. O.E.C.D. guidelines on corporate governance of state-owned enterprises could also be a useful tool to help U.S. states that consider entering the banking business.</w:t>
      </w:r>
    </w:p>
    <w:p w14:paraId="08BFA0CE" w14:textId="77777777" w:rsidR="00AD628F" w:rsidRDefault="00AD628F" w:rsidP="00AD628F">
      <w:pPr>
        <w:pStyle w:val="Heading3"/>
      </w:pPr>
      <w:r>
        <w:t>Taxes---2AC</w:t>
      </w:r>
    </w:p>
    <w:p w14:paraId="3A88A221" w14:textId="77777777" w:rsidR="00AD628F" w:rsidRPr="003B393E" w:rsidRDefault="00AD628F" w:rsidP="00AD628F">
      <w:pPr>
        <w:pStyle w:val="Heading4"/>
        <w:rPr>
          <w:rFonts w:cstheme="minorHAnsi"/>
        </w:rPr>
      </w:pPr>
      <w:r>
        <w:rPr>
          <w:rFonts w:cstheme="minorHAnsi"/>
        </w:rPr>
        <w:t xml:space="preserve">State taxes are cannibalized---doesn’t raise revenue. </w:t>
      </w:r>
    </w:p>
    <w:p w14:paraId="26C094AC" w14:textId="77777777" w:rsidR="00AD628F" w:rsidRPr="003B393E" w:rsidRDefault="00AD628F" w:rsidP="00AD628F">
      <w:r w:rsidRPr="003B393E">
        <w:t xml:space="preserve">David </w:t>
      </w:r>
      <w:r w:rsidRPr="003B393E">
        <w:rPr>
          <w:b/>
        </w:rPr>
        <w:t>Gamage &amp;</w:t>
      </w:r>
      <w:r w:rsidRPr="003B393E">
        <w:t xml:space="preserve"> Darien </w:t>
      </w:r>
      <w:r w:rsidRPr="003B393E">
        <w:rPr>
          <w:b/>
        </w:rPr>
        <w:t>Shanske 17</w:t>
      </w:r>
      <w:r w:rsidRPr="003B393E">
        <w:t>, David Gamage, Professor, Indiana University Maurer School of Law – Bloomington, and Darien Shanske, Professor, UC Davis School of Law, “Article: Tax Cannibalization And Fiscal Federalism In The United States,” Northwestern University Law Review, 111 Nw. U.L. Rev. 295, 2017</w:t>
      </w:r>
    </w:p>
    <w:p w14:paraId="4514454E" w14:textId="77777777" w:rsidR="00AD628F" w:rsidRPr="003B393E" w:rsidRDefault="00AD628F" w:rsidP="00AD628F">
      <w:pPr>
        <w:rPr>
          <w:rStyle w:val="StyleUnderline"/>
          <w:rFonts w:cstheme="minorHAnsi"/>
        </w:rPr>
      </w:pPr>
      <w:r w:rsidRPr="003B393E">
        <w:rPr>
          <w:rFonts w:cstheme="minorHAnsi"/>
          <w:sz w:val="16"/>
        </w:rPr>
        <w:t xml:space="preserve">In theory, </w:t>
      </w:r>
      <w:r w:rsidRPr="003B393E">
        <w:rPr>
          <w:rStyle w:val="StyleUnderline"/>
          <w:rFonts w:cstheme="minorHAnsi"/>
        </w:rPr>
        <w:t>the tax cannibalization problem may occur whenever state governments and the federal government levy taxes on overlapping tax bases</w:t>
      </w:r>
      <w:r w:rsidRPr="003B393E">
        <w:rPr>
          <w:rFonts w:cstheme="minorHAnsi"/>
          <w:sz w:val="16"/>
        </w:rPr>
        <w:t xml:space="preserve">. We demonstrate that the </w:t>
      </w:r>
      <w:r w:rsidRPr="00EC7748">
        <w:rPr>
          <w:rStyle w:val="StyleUnderline"/>
          <w:rFonts w:cstheme="minorHAnsi"/>
          <w:highlight w:val="cyan"/>
        </w:rPr>
        <w:t>tax cannibalization</w:t>
      </w:r>
      <w:r w:rsidRPr="003B393E">
        <w:rPr>
          <w:rStyle w:val="StyleUnderline"/>
          <w:rFonts w:cstheme="minorHAnsi"/>
        </w:rPr>
        <w:t xml:space="preserve"> problem currently </w:t>
      </w:r>
      <w:r w:rsidRPr="00EC7748">
        <w:rPr>
          <w:rStyle w:val="StyleUnderline"/>
          <w:rFonts w:cstheme="minorHAnsi"/>
          <w:highlight w:val="cyan"/>
        </w:rPr>
        <w:t>does occur with</w:t>
      </w:r>
      <w:r w:rsidRPr="003B393E">
        <w:rPr>
          <w:rStyle w:val="StyleUnderline"/>
          <w:rFonts w:cstheme="minorHAnsi"/>
        </w:rPr>
        <w:t xml:space="preserve"> respect to </w:t>
      </w:r>
      <w:r w:rsidRPr="00EC7748">
        <w:rPr>
          <w:rStyle w:val="StyleUnderline"/>
          <w:rFonts w:cstheme="minorHAnsi"/>
          <w:highlight w:val="cyan"/>
        </w:rPr>
        <w:t>state</w:t>
      </w:r>
      <w:r w:rsidRPr="003B393E">
        <w:rPr>
          <w:rStyle w:val="StyleUnderline"/>
          <w:rFonts w:cstheme="minorHAnsi"/>
        </w:rPr>
        <w:t xml:space="preserve">-level </w:t>
      </w:r>
      <w:r w:rsidRPr="00EC7748">
        <w:rPr>
          <w:rStyle w:val="StyleUnderline"/>
          <w:rFonts w:cstheme="minorHAnsi"/>
          <w:highlight w:val="cyan"/>
        </w:rPr>
        <w:t>taxes</w:t>
      </w:r>
      <w:r w:rsidRPr="003B393E">
        <w:rPr>
          <w:rStyle w:val="StyleUnderline"/>
          <w:rFonts w:cstheme="minorHAnsi"/>
        </w:rPr>
        <w:t xml:space="preserve"> on corporate income and capital gains, and possibly also ordinary income.</w:t>
      </w:r>
      <w:r w:rsidRPr="003B393E">
        <w:rPr>
          <w:rFonts w:cstheme="minorHAnsi"/>
          <w:sz w:val="16"/>
        </w:rPr>
        <w:t xml:space="preserve"> n9 Specifically, we show that </w:t>
      </w:r>
      <w:r w:rsidRPr="003B393E">
        <w:rPr>
          <w:rStyle w:val="Emphasis"/>
          <w:rFonts w:cstheme="minorHAnsi"/>
        </w:rPr>
        <w:t>state governments'</w:t>
      </w:r>
      <w:r w:rsidRPr="003B393E">
        <w:rPr>
          <w:rStyle w:val="StyleUnderline"/>
          <w:rFonts w:cstheme="minorHAnsi"/>
        </w:rPr>
        <w:t xml:space="preserve"> current </w:t>
      </w:r>
      <w:r w:rsidRPr="003B393E">
        <w:rPr>
          <w:rStyle w:val="Emphasis"/>
          <w:rFonts w:cstheme="minorHAnsi"/>
        </w:rPr>
        <w:t>top tax rates</w:t>
      </w:r>
      <w:r w:rsidRPr="003B393E">
        <w:rPr>
          <w:rStyle w:val="StyleUnderline"/>
          <w:rFonts w:cstheme="minorHAnsi"/>
        </w:rPr>
        <w:t xml:space="preserve"> on these bases impose </w:t>
      </w:r>
      <w:r w:rsidRPr="003B393E">
        <w:rPr>
          <w:rStyle w:val="Emphasis"/>
          <w:rFonts w:cstheme="minorHAnsi"/>
        </w:rPr>
        <w:t>large, wasteful costs through tax cannibalization</w:t>
      </w:r>
      <w:r w:rsidRPr="003B393E">
        <w:rPr>
          <w:rStyle w:val="StyleUnderline"/>
          <w:rFonts w:cstheme="minorHAnsi"/>
        </w:rPr>
        <w:t xml:space="preserve">. </w:t>
      </w:r>
      <w:r w:rsidRPr="003B393E">
        <w:rPr>
          <w:rFonts w:cstheme="minorHAnsi"/>
          <w:sz w:val="16"/>
        </w:rPr>
        <w:t xml:space="preserve">[*299] Extrapolating from the existing empirical literature, we develop a model showing </w:t>
      </w:r>
      <w:r w:rsidRPr="003B393E">
        <w:rPr>
          <w:rStyle w:val="Emphasis"/>
          <w:rFonts w:cstheme="minorHAnsi"/>
        </w:rPr>
        <w:t xml:space="preserve">that </w:t>
      </w:r>
      <w:r w:rsidRPr="00EC7748">
        <w:rPr>
          <w:rStyle w:val="Emphasis"/>
          <w:rFonts w:cstheme="minorHAnsi"/>
          <w:highlight w:val="cyan"/>
        </w:rPr>
        <w:t>a</w:t>
      </w:r>
      <w:r w:rsidRPr="003B393E">
        <w:rPr>
          <w:rStyle w:val="Emphasis"/>
          <w:rFonts w:cstheme="minorHAnsi"/>
        </w:rPr>
        <w:t xml:space="preserve"> typical </w:t>
      </w:r>
      <w:r w:rsidRPr="00EC7748">
        <w:rPr>
          <w:rStyle w:val="Emphasis"/>
          <w:rFonts w:cstheme="minorHAnsi"/>
          <w:highlight w:val="cyan"/>
        </w:rPr>
        <w:t>state's</w:t>
      </w:r>
      <w:r w:rsidRPr="003B393E">
        <w:rPr>
          <w:rStyle w:val="Emphasis"/>
          <w:rFonts w:cstheme="minorHAnsi"/>
        </w:rPr>
        <w:t xml:space="preserve"> top corporate </w:t>
      </w:r>
      <w:r w:rsidRPr="00EC7748">
        <w:rPr>
          <w:rStyle w:val="Emphasis"/>
          <w:rFonts w:cstheme="minorHAnsi"/>
          <w:highlight w:val="cyan"/>
        </w:rPr>
        <w:t xml:space="preserve">income and capital gains tax rates generate </w:t>
      </w:r>
      <w:r w:rsidRPr="003B393E">
        <w:rPr>
          <w:rStyle w:val="Emphasis"/>
          <w:rFonts w:cstheme="minorHAnsi"/>
        </w:rPr>
        <w:t xml:space="preserve">surprisingly large </w:t>
      </w:r>
      <w:r w:rsidRPr="00EC7748">
        <w:rPr>
          <w:rStyle w:val="Emphasis"/>
          <w:rFonts w:cstheme="minorHAnsi"/>
          <w:highlight w:val="cyan"/>
        </w:rPr>
        <w:t>economic waste</w:t>
      </w:r>
      <w:r w:rsidRPr="003B393E">
        <w:rPr>
          <w:rFonts w:cstheme="minorHAnsi"/>
          <w:sz w:val="16"/>
        </w:rPr>
        <w:t xml:space="preserve">. n10 We propose </w:t>
      </w:r>
      <w:r w:rsidRPr="00EC7748">
        <w:rPr>
          <w:rStyle w:val="Emphasis"/>
          <w:rFonts w:cstheme="minorHAnsi"/>
          <w:highlight w:val="cyan"/>
        </w:rPr>
        <w:t>federal</w:t>
      </w:r>
      <w:r w:rsidRPr="003B393E">
        <w:rPr>
          <w:rStyle w:val="Emphasis"/>
          <w:rFonts w:cstheme="minorHAnsi"/>
        </w:rPr>
        <w:t xml:space="preserve">-level </w:t>
      </w:r>
      <w:r w:rsidRPr="00EC7748">
        <w:rPr>
          <w:rStyle w:val="Emphasis"/>
          <w:rFonts w:cstheme="minorHAnsi"/>
          <w:highlight w:val="cyan"/>
        </w:rPr>
        <w:t>reforms</w:t>
      </w:r>
      <w:r w:rsidRPr="003B393E">
        <w:rPr>
          <w:rStyle w:val="Emphasis"/>
          <w:rFonts w:cstheme="minorHAnsi"/>
        </w:rPr>
        <w:t xml:space="preserve"> that could </w:t>
      </w:r>
      <w:r w:rsidRPr="00EC7748">
        <w:rPr>
          <w:rStyle w:val="Emphasis"/>
          <w:rFonts w:cstheme="minorHAnsi"/>
          <w:highlight w:val="cyan"/>
        </w:rPr>
        <w:t>eliminate</w:t>
      </w:r>
      <w:r w:rsidRPr="003B393E">
        <w:rPr>
          <w:rStyle w:val="Emphasis"/>
          <w:rFonts w:cstheme="minorHAnsi"/>
        </w:rPr>
        <w:t xml:space="preserve"> much of </w:t>
      </w:r>
      <w:r w:rsidRPr="00EC7748">
        <w:rPr>
          <w:rStyle w:val="Emphasis"/>
          <w:rFonts w:cstheme="minorHAnsi"/>
          <w:highlight w:val="cyan"/>
        </w:rPr>
        <w:t>this</w:t>
      </w:r>
      <w:r w:rsidRPr="003B393E">
        <w:rPr>
          <w:rStyle w:val="Emphasis"/>
          <w:rFonts w:cstheme="minorHAnsi"/>
        </w:rPr>
        <w:t xml:space="preserve"> economic waste</w:t>
      </w:r>
      <w:r w:rsidRPr="003B393E">
        <w:rPr>
          <w:rStyle w:val="StyleUnderline"/>
          <w:rFonts w:cstheme="minorHAnsi"/>
        </w:rPr>
        <w:t xml:space="preserve"> while still maintaining the current levels for state governments' revenues and distribution</w:t>
      </w:r>
      <w:r w:rsidRPr="003B393E">
        <w:rPr>
          <w:rFonts w:cstheme="minorHAnsi"/>
          <w:sz w:val="16"/>
        </w:rPr>
        <w:t xml:space="preserve">. Through enacting these reforms, the federal government could produce a "win, win, win" for the federal government, state governments, and taxpayers. Let us now briefly elaborate the nature of the tax cannibalization problem with an example of state-level corporate income taxes. </w:t>
      </w:r>
      <w:r w:rsidRPr="003B393E">
        <w:rPr>
          <w:rStyle w:val="StyleUnderline"/>
          <w:rFonts w:cstheme="minorHAnsi"/>
        </w:rPr>
        <w:t>State-level corporate income taxes are currently vulnerable to a variety of distortionary responses that shrink the states' corporate income tax bases.</w:t>
      </w:r>
      <w:r w:rsidRPr="003B393E">
        <w:rPr>
          <w:rFonts w:cstheme="minorHAnsi"/>
          <w:sz w:val="16"/>
        </w:rPr>
        <w:t xml:space="preserve"> These distortionary responses include various forms of tax avoidance and tax gaming. It is useful to divide these distortionary responses into two conceptual categories. The first conceptual category consists of distortionary responses that involve taxable activity relocating to other states. We label this category as "horizontal distortions." Because horizontal distortions involve taxable activity relocating across state lines, but remaining within the United States, horizontal distortions do not necessarily shrink the federal government's corporate income tax base. Important examples of horizontal distortionary responses to state-level corporate income tax rates include corporate taxpayers shifting their physical presence and sales activities from states that levy higher corporate income tax rates to states that levy lower corporate income tax rates. n11 The second conceptual category consists of the remaining distortionary responses that do not involve taxable activity relocating to other states. We label this category as "vertical </w:t>
      </w:r>
      <w:r w:rsidRPr="003B393E">
        <w:rPr>
          <w:rStyle w:val="StyleUnderline"/>
          <w:rFonts w:cstheme="minorHAnsi"/>
        </w:rPr>
        <w:t>distortions</w:t>
      </w:r>
      <w:r w:rsidRPr="003B393E">
        <w:rPr>
          <w:rFonts w:cstheme="minorHAnsi"/>
          <w:sz w:val="16"/>
        </w:rPr>
        <w:t xml:space="preserve">." In contrast to horizontal distortions, </w:t>
      </w:r>
      <w:r w:rsidRPr="003B393E">
        <w:rPr>
          <w:rStyle w:val="Emphasis"/>
          <w:rFonts w:cstheme="minorHAnsi"/>
        </w:rPr>
        <w:t>vertical distortions</w:t>
      </w:r>
      <w:r w:rsidRPr="003B393E">
        <w:rPr>
          <w:rFonts w:cstheme="minorHAnsi"/>
          <w:sz w:val="16"/>
        </w:rPr>
        <w:t xml:space="preserve"> do </w:t>
      </w:r>
      <w:r w:rsidRPr="003B393E">
        <w:rPr>
          <w:rStyle w:val="Emphasis"/>
          <w:rFonts w:cstheme="minorHAnsi"/>
        </w:rPr>
        <w:t>typically shrink the federal government's corporate income tax base</w:t>
      </w:r>
      <w:r w:rsidRPr="003B393E">
        <w:rPr>
          <w:rFonts w:cstheme="minorHAnsi"/>
          <w:sz w:val="16"/>
        </w:rPr>
        <w:t xml:space="preserve">. </w:t>
      </w:r>
      <w:r w:rsidRPr="003B393E">
        <w:rPr>
          <w:rStyle w:val="StyleUnderline"/>
          <w:rFonts w:cstheme="minorHAnsi"/>
        </w:rPr>
        <w:t>Important examples of vertical distortionary responses to state-level</w:t>
      </w:r>
      <w:r w:rsidRPr="003B393E">
        <w:rPr>
          <w:rFonts w:cstheme="minorHAnsi"/>
          <w:sz w:val="16"/>
        </w:rPr>
        <w:t xml:space="preserve"> </w:t>
      </w:r>
      <w:r w:rsidRPr="003B393E">
        <w:rPr>
          <w:rStyle w:val="StyleUnderline"/>
          <w:rFonts w:cstheme="minorHAnsi"/>
        </w:rPr>
        <w:t>corporate income tax rates include corporate taxpayers shifting real investment activities abroad</w:t>
      </w:r>
      <w:r w:rsidRPr="003B393E">
        <w:rPr>
          <w:rFonts w:cstheme="minorHAnsi"/>
          <w:sz w:val="16"/>
        </w:rPr>
        <w:t xml:space="preserve">, </w:t>
      </w:r>
      <w:r w:rsidRPr="003B393E">
        <w:rPr>
          <w:rStyle w:val="StyleUnderline"/>
          <w:rFonts w:cstheme="minorHAnsi"/>
        </w:rPr>
        <w:t>corporate taxpayers shifting reported profits to subsidiaries in foreign jurisdictions, corporate taxpayers shifting from equity financing to debt financing</w:t>
      </w:r>
      <w:r w:rsidRPr="003B393E">
        <w:rPr>
          <w:rFonts w:cstheme="minorHAnsi"/>
          <w:sz w:val="16"/>
        </w:rPr>
        <w:t xml:space="preserve">, and [*300] business taxpayers shifting from the use of corporate forms to partnership forms. n12 </w:t>
      </w:r>
      <w:r w:rsidRPr="00EC7748">
        <w:rPr>
          <w:rStyle w:val="Emphasis"/>
          <w:rFonts w:cstheme="minorHAnsi"/>
          <w:highlight w:val="cyan"/>
        </w:rPr>
        <w:t>Vertical distortionary responses are the primary source of</w:t>
      </w:r>
      <w:r w:rsidRPr="003B393E">
        <w:rPr>
          <w:rStyle w:val="Emphasis"/>
          <w:rFonts w:cstheme="minorHAnsi"/>
        </w:rPr>
        <w:t xml:space="preserve"> the </w:t>
      </w:r>
      <w:r w:rsidRPr="00EC7748">
        <w:rPr>
          <w:rStyle w:val="Emphasis"/>
          <w:rFonts w:cstheme="minorHAnsi"/>
          <w:highlight w:val="cyan"/>
        </w:rPr>
        <w:t>tax cannibalization</w:t>
      </w:r>
      <w:r w:rsidRPr="003B393E">
        <w:rPr>
          <w:rStyle w:val="Emphasis"/>
          <w:rFonts w:cstheme="minorHAnsi"/>
        </w:rPr>
        <w:t xml:space="preserve"> problem</w:t>
      </w:r>
      <w:r w:rsidRPr="003B393E">
        <w:rPr>
          <w:rFonts w:cstheme="minorHAnsi"/>
          <w:sz w:val="16"/>
        </w:rPr>
        <w:t xml:space="preserve">. Because vertical distortionary responses shrink both the state government's corporate income tax base and the federal government's corporate income tax base, vertical distortionary responses to state-level corporate income tax rates deprive the federal government of tax revenue. Moreover, </w:t>
      </w:r>
      <w:r w:rsidRPr="003B393E">
        <w:rPr>
          <w:rStyle w:val="StyleUnderline"/>
          <w:rFonts w:cstheme="minorHAnsi"/>
        </w:rPr>
        <w:t>the federal government levies much higher tax rates on the bases of corporate income</w:t>
      </w:r>
      <w:r w:rsidRPr="003B393E">
        <w:rPr>
          <w:rFonts w:cstheme="minorHAnsi"/>
          <w:sz w:val="16"/>
        </w:rPr>
        <w:t xml:space="preserve">, ordinary income, and capital gains, </w:t>
      </w:r>
      <w:r w:rsidRPr="003B393E">
        <w:rPr>
          <w:rStyle w:val="StyleUnderline"/>
          <w:rFonts w:cstheme="minorHAnsi"/>
        </w:rPr>
        <w:t>than do any state governments. Consequently, the federal government suffers much greater harm from vertical distortionary responses to state-level tax rates on these bases than do the state governments setting these tax rates. When vertical distortionary responses to a state government's tax rate deprive both the federal government and other states' governments of revenue, in the aggregate, we refer to this as "</w:t>
      </w:r>
      <w:r w:rsidRPr="003B393E">
        <w:rPr>
          <w:rStyle w:val="Emphasis"/>
          <w:rFonts w:cstheme="minorHAnsi"/>
        </w:rPr>
        <w:t>tax cannibalization</w:t>
      </w:r>
      <w:r w:rsidRPr="003B393E">
        <w:rPr>
          <w:rStyle w:val="StyleUnderline"/>
          <w:rFonts w:cstheme="minorHAnsi"/>
        </w:rPr>
        <w:t xml:space="preserve">." Throughout the remainder of this Article, we explain how tax cannibalization currently biases state governments' tax policy decisions and thereby results in large-scale economic waste. </w:t>
      </w:r>
      <w:r w:rsidRPr="003B393E">
        <w:rPr>
          <w:rFonts w:cstheme="minorHAnsi"/>
          <w:sz w:val="16"/>
        </w:rPr>
        <w:t xml:space="preserve">Indeed, we approximate that - because of tax cannibalization - </w:t>
      </w:r>
      <w:r w:rsidRPr="00EC7748">
        <w:rPr>
          <w:rStyle w:val="StyleUnderline"/>
          <w:rFonts w:cstheme="minorHAnsi"/>
          <w:highlight w:val="cyan"/>
        </w:rPr>
        <w:t>the</w:t>
      </w:r>
      <w:r w:rsidRPr="003B393E">
        <w:rPr>
          <w:rStyle w:val="StyleUnderline"/>
          <w:rFonts w:cstheme="minorHAnsi"/>
        </w:rPr>
        <w:t xml:space="preserve"> top </w:t>
      </w:r>
      <w:r w:rsidRPr="00EC7748">
        <w:rPr>
          <w:rStyle w:val="StyleUnderline"/>
          <w:rFonts w:cstheme="minorHAnsi"/>
          <w:highlight w:val="cyan"/>
        </w:rPr>
        <w:t>corporate income and capital gains tax</w:t>
      </w:r>
      <w:r w:rsidRPr="003B393E">
        <w:rPr>
          <w:rStyle w:val="StyleUnderline"/>
          <w:rFonts w:cstheme="minorHAnsi"/>
        </w:rPr>
        <w:t xml:space="preserve"> rates </w:t>
      </w:r>
      <w:r w:rsidRPr="00EC7748">
        <w:rPr>
          <w:rStyle w:val="StyleUnderline"/>
          <w:rFonts w:cstheme="minorHAnsi"/>
          <w:highlight w:val="cyan"/>
        </w:rPr>
        <w:t>in</w:t>
      </w:r>
      <w:r w:rsidRPr="003B393E">
        <w:rPr>
          <w:rStyle w:val="StyleUnderline"/>
          <w:rFonts w:cstheme="minorHAnsi"/>
        </w:rPr>
        <w:t xml:space="preserve"> some </w:t>
      </w:r>
      <w:r w:rsidRPr="00EC7748">
        <w:rPr>
          <w:rStyle w:val="StyleUnderline"/>
          <w:rFonts w:cstheme="minorHAnsi"/>
          <w:highlight w:val="cyan"/>
        </w:rPr>
        <w:t>states</w:t>
      </w:r>
      <w:r w:rsidRPr="003B393E">
        <w:rPr>
          <w:rStyle w:val="StyleUnderline"/>
          <w:rFonts w:cstheme="minorHAnsi"/>
        </w:rPr>
        <w:t xml:space="preserve"> currently</w:t>
      </w:r>
      <w:r w:rsidRPr="003B393E">
        <w:rPr>
          <w:rFonts w:cstheme="minorHAnsi"/>
          <w:sz w:val="16"/>
        </w:rPr>
        <w:t xml:space="preserve"> </w:t>
      </w:r>
      <w:r w:rsidRPr="00EC7748">
        <w:rPr>
          <w:rStyle w:val="StyleUnderline"/>
          <w:rFonts w:cstheme="minorHAnsi"/>
          <w:highlight w:val="cyan"/>
        </w:rPr>
        <w:t>exceed</w:t>
      </w:r>
      <w:r w:rsidRPr="003B393E">
        <w:rPr>
          <w:rStyle w:val="StyleUnderline"/>
          <w:rFonts w:cstheme="minorHAnsi"/>
        </w:rPr>
        <w:t xml:space="preserve"> their national </w:t>
      </w:r>
      <w:r w:rsidRPr="00EC7748">
        <w:rPr>
          <w:rStyle w:val="StyleUnderline"/>
          <w:rFonts w:cstheme="minorHAnsi"/>
          <w:highlight w:val="cyan"/>
        </w:rPr>
        <w:t>revenue-maximizing levels</w:t>
      </w:r>
      <w:r w:rsidRPr="003B393E">
        <w:rPr>
          <w:rFonts w:cstheme="minorHAnsi"/>
          <w:sz w:val="16"/>
        </w:rPr>
        <w:t xml:space="preserve">. In other words, </w:t>
      </w:r>
      <w:r w:rsidRPr="00EC7748">
        <w:rPr>
          <w:rStyle w:val="Emphasis"/>
          <w:rFonts w:cstheme="minorHAnsi"/>
          <w:highlight w:val="cyan"/>
        </w:rPr>
        <w:t>reducing these tax rates could</w:t>
      </w:r>
      <w:r w:rsidRPr="003B393E">
        <w:rPr>
          <w:rStyle w:val="Emphasis"/>
          <w:rFonts w:cstheme="minorHAnsi"/>
        </w:rPr>
        <w:t xml:space="preserve"> actually </w:t>
      </w:r>
      <w:r w:rsidRPr="00EC7748">
        <w:rPr>
          <w:rStyle w:val="Emphasis"/>
          <w:rFonts w:cstheme="minorHAnsi"/>
          <w:highlight w:val="cyan"/>
        </w:rPr>
        <w:t>increase</w:t>
      </w:r>
      <w:r w:rsidRPr="003B393E">
        <w:rPr>
          <w:rStyle w:val="Emphasis"/>
          <w:rFonts w:cstheme="minorHAnsi"/>
        </w:rPr>
        <w:t xml:space="preserve"> the </w:t>
      </w:r>
      <w:r w:rsidRPr="00EC7748">
        <w:rPr>
          <w:rStyle w:val="Emphasis"/>
          <w:rFonts w:cstheme="minorHAnsi"/>
          <w:highlight w:val="cyan"/>
        </w:rPr>
        <w:t>overall tax revenues</w:t>
      </w:r>
      <w:r w:rsidRPr="003B393E">
        <w:rPr>
          <w:rStyle w:val="Emphasis"/>
          <w:rFonts w:cstheme="minorHAnsi"/>
        </w:rPr>
        <w:t xml:space="preserve"> raised</w:t>
      </w:r>
      <w:r w:rsidRPr="003B393E">
        <w:rPr>
          <w:rFonts w:cstheme="minorHAnsi"/>
          <w:sz w:val="16"/>
        </w:rPr>
        <w:t xml:space="preserve"> (in the aggregate) by the acting state government, the federal government, and other state governments. There are at least three reasons why the tax cannibalization problem is especially severe in the context of fiscal federalism in the United States. n13 First, </w:t>
      </w:r>
      <w:r w:rsidRPr="003B393E">
        <w:rPr>
          <w:rStyle w:val="StyleUnderline"/>
          <w:rFonts w:cstheme="minorHAnsi"/>
        </w:rPr>
        <w:t>state governments mostly piggyback on the federal government's tax-base-definition rules for corporate and personal</w:t>
      </w:r>
      <w:r w:rsidRPr="003B393E">
        <w:rPr>
          <w:rFonts w:cstheme="minorHAnsi"/>
          <w:sz w:val="16"/>
        </w:rPr>
        <w:t xml:space="preserve"> </w:t>
      </w:r>
      <w:r w:rsidRPr="003B393E">
        <w:rPr>
          <w:rStyle w:val="StyleUnderline"/>
          <w:rFonts w:cstheme="minorHAnsi"/>
        </w:rPr>
        <w:t>income taxes</w:t>
      </w:r>
      <w:r w:rsidRPr="003B393E">
        <w:rPr>
          <w:rFonts w:cstheme="minorHAnsi"/>
          <w:sz w:val="16"/>
        </w:rPr>
        <w:t xml:space="preserve">. Second, </w:t>
      </w:r>
      <w:r w:rsidRPr="003B393E">
        <w:rPr>
          <w:rStyle w:val="StyleUnderline"/>
          <w:rFonts w:cstheme="minorHAnsi"/>
        </w:rPr>
        <w:t>the federal government currently levies tax rates on these bases that are amongst the highest in the world</w:t>
      </w:r>
      <w:r w:rsidRPr="003B393E">
        <w:rPr>
          <w:rFonts w:cstheme="minorHAnsi"/>
          <w:sz w:val="16"/>
        </w:rPr>
        <w:t xml:space="preserve">. Third, under the federal government's current tax-base-definition rules, </w:t>
      </w:r>
      <w:r w:rsidRPr="003B393E">
        <w:rPr>
          <w:rStyle w:val="StyleUnderline"/>
          <w:rFonts w:cstheme="minorHAnsi"/>
        </w:rPr>
        <w:t>the corporate income and capital gains tax bases are rather vulnerable to</w:t>
      </w:r>
      <w:r w:rsidRPr="003B393E">
        <w:rPr>
          <w:rFonts w:cstheme="minorHAnsi"/>
          <w:sz w:val="16"/>
        </w:rPr>
        <w:t xml:space="preserve"> </w:t>
      </w:r>
      <w:r w:rsidRPr="003B393E">
        <w:rPr>
          <w:rStyle w:val="StyleUnderline"/>
          <w:rFonts w:cstheme="minorHAnsi"/>
        </w:rPr>
        <w:t>tax avoidance and tax gaming responses</w:t>
      </w:r>
      <w:r w:rsidRPr="003B393E">
        <w:rPr>
          <w:rFonts w:cstheme="minorHAnsi"/>
          <w:sz w:val="16"/>
        </w:rPr>
        <w:t xml:space="preserve">. </w:t>
      </w:r>
      <w:r w:rsidRPr="003B393E">
        <w:rPr>
          <w:rStyle w:val="StyleUnderline"/>
          <w:rFonts w:cstheme="minorHAnsi"/>
        </w:rPr>
        <w:t>The combination of these three factors results in state-level tax rates on corporate income and capital gains generating very large tax cannibalization.</w:t>
      </w:r>
    </w:p>
    <w:p w14:paraId="35B38B5E" w14:textId="77777777" w:rsidR="00AD628F" w:rsidRPr="003B393E" w:rsidRDefault="00AD628F" w:rsidP="00AD628F">
      <w:pPr>
        <w:pStyle w:val="Heading4"/>
      </w:pPr>
      <w:r w:rsidRPr="003B393E">
        <w:t>Tax increases are insufficient – they can’t cover the massive scale of state budget crises</w:t>
      </w:r>
    </w:p>
    <w:p w14:paraId="43F65A4F" w14:textId="77777777" w:rsidR="00AD628F" w:rsidRPr="003B393E" w:rsidRDefault="00AD628F" w:rsidP="00AD628F">
      <w:r w:rsidRPr="003B393E">
        <w:t xml:space="preserve">Michael </w:t>
      </w:r>
      <w:r w:rsidRPr="003B393E">
        <w:rPr>
          <w:b/>
        </w:rPr>
        <w:t>Powell 11</w:t>
      </w:r>
      <w:r w:rsidRPr="003B393E">
        <w:t>, NY Times</w:t>
      </w:r>
      <w:r>
        <w:t>,</w:t>
      </w:r>
      <w:r w:rsidRPr="003B393E">
        <w:t xml:space="preserve"> “</w:t>
      </w:r>
      <w:r w:rsidRPr="00EC7748">
        <w:rPr>
          <w:rStyle w:val="Emphasis"/>
          <w:highlight w:val="cyan"/>
        </w:rPr>
        <w:t>Higher Taxes Wouldn’t End</w:t>
      </w:r>
      <w:r w:rsidRPr="003B393E">
        <w:rPr>
          <w:rStyle w:val="Emphasis"/>
        </w:rPr>
        <w:t xml:space="preserve"> Some </w:t>
      </w:r>
      <w:r w:rsidRPr="00EC7748">
        <w:rPr>
          <w:rStyle w:val="Emphasis"/>
          <w:highlight w:val="cyan"/>
        </w:rPr>
        <w:t>Deficits</w:t>
      </w:r>
      <w:r w:rsidRPr="003B393E">
        <w:t>,” New York Times, January 19th, http://www.nytimes.com/2011/01/20/business/economy/20tax.html?mtrref=www.google.com</w:t>
      </w:r>
    </w:p>
    <w:p w14:paraId="5CF35546" w14:textId="77777777" w:rsidR="00AD628F" w:rsidRPr="003B393E" w:rsidRDefault="00AD628F" w:rsidP="00AD628F">
      <w:pPr>
        <w:rPr>
          <w:rFonts w:cstheme="minorHAnsi"/>
        </w:rPr>
      </w:pPr>
      <w:r w:rsidRPr="003B393E">
        <w:rPr>
          <w:rFonts w:cstheme="minorHAnsi"/>
          <w:sz w:val="16"/>
        </w:rPr>
        <w:t xml:space="preserve">Set aside for a moment the ever-charged argument about whether income tax increases spook the wealthy and consider this question: </w:t>
      </w:r>
      <w:r w:rsidRPr="003B393E">
        <w:rPr>
          <w:rStyle w:val="StyleUnderline"/>
          <w:rFonts w:cstheme="minorHAnsi"/>
        </w:rPr>
        <w:t xml:space="preserve">What would an </w:t>
      </w:r>
      <w:r w:rsidRPr="003B393E">
        <w:rPr>
          <w:rStyle w:val="Emphasis"/>
          <w:rFonts w:cstheme="minorHAnsi"/>
        </w:rPr>
        <w:t>increase in the</w:t>
      </w:r>
      <w:r w:rsidRPr="003B393E">
        <w:rPr>
          <w:rFonts w:cstheme="minorHAnsi"/>
          <w:sz w:val="16"/>
        </w:rPr>
        <w:t xml:space="preserve"> personal </w:t>
      </w:r>
      <w:r w:rsidRPr="003B393E">
        <w:rPr>
          <w:rStyle w:val="Emphasis"/>
          <w:rFonts w:cstheme="minorHAnsi"/>
        </w:rPr>
        <w:t>income tax</w:t>
      </w:r>
      <w:r w:rsidRPr="003B393E">
        <w:rPr>
          <w:rFonts w:cstheme="minorHAnsi"/>
          <w:sz w:val="16"/>
        </w:rPr>
        <w:t xml:space="preserve"> of a size similar to that of Illinois </w:t>
      </w:r>
      <w:r w:rsidRPr="003B393E">
        <w:rPr>
          <w:rStyle w:val="StyleUnderline"/>
          <w:rFonts w:cstheme="minorHAnsi"/>
        </w:rPr>
        <w:t>do for other fiscally troubled states?</w:t>
      </w:r>
      <w:r w:rsidRPr="003B393E">
        <w:rPr>
          <w:rFonts w:cstheme="minorHAnsi"/>
          <w:sz w:val="16"/>
        </w:rPr>
        <w:t xml:space="preserve"> The New York Times examined this question in three embattled places, New York, California and New Jersey. In New York, an increase of two percentage points in the state income tax could raise about $9 billion and perhaps tip the state into surplus. In California, a similar action could raise more than $13 billion, which would cover just a portion of that state’s yawning $25 billion deficit. In New Jersey, a jump of two percentage points in each of its income brackets could raise nearly $5 billion, which would probably leave the state with a $4 billion to $7 billion deficit. Under these assumptions, a household with the median income would pay at least $1,000 more a year in each of these states; a family making $200,000 would pay $4,000 more. </w:t>
      </w:r>
      <w:r w:rsidRPr="003B393E">
        <w:rPr>
          <w:rStyle w:val="Emphasis"/>
          <w:rFonts w:cstheme="minorHAnsi"/>
        </w:rPr>
        <w:t xml:space="preserve">That </w:t>
      </w:r>
      <w:r w:rsidRPr="00EC7748">
        <w:rPr>
          <w:rStyle w:val="Emphasis"/>
          <w:rFonts w:cstheme="minorHAnsi"/>
          <w:highlight w:val="cyan"/>
        </w:rPr>
        <w:t>a</w:t>
      </w:r>
      <w:r w:rsidRPr="003B393E">
        <w:rPr>
          <w:rStyle w:val="Emphasis"/>
          <w:rFonts w:cstheme="minorHAnsi"/>
        </w:rPr>
        <w:t xml:space="preserve">n income </w:t>
      </w:r>
      <w:r w:rsidRPr="00EC7748">
        <w:rPr>
          <w:rStyle w:val="Emphasis"/>
          <w:rFonts w:cstheme="minorHAnsi"/>
          <w:highlight w:val="cyan"/>
        </w:rPr>
        <w:t>tax increase</w:t>
      </w:r>
      <w:r w:rsidRPr="003B393E">
        <w:rPr>
          <w:rFonts w:cstheme="minorHAnsi"/>
          <w:sz w:val="16"/>
        </w:rPr>
        <w:t xml:space="preserve"> of such a size </w:t>
      </w:r>
      <w:r w:rsidRPr="00EC7748">
        <w:rPr>
          <w:rStyle w:val="Emphasis"/>
          <w:rFonts w:cstheme="minorHAnsi"/>
          <w:highlight w:val="cyan"/>
        </w:rPr>
        <w:t>could not close budget gaps in California and New Jersey</w:t>
      </w:r>
      <w:r w:rsidRPr="003B393E">
        <w:rPr>
          <w:rFonts w:cstheme="minorHAnsi"/>
          <w:sz w:val="16"/>
        </w:rPr>
        <w:t xml:space="preserve"> </w:t>
      </w:r>
      <w:r w:rsidRPr="003B393E">
        <w:rPr>
          <w:rStyle w:val="StyleUnderline"/>
          <w:rFonts w:cstheme="minorHAnsi"/>
        </w:rPr>
        <w:t xml:space="preserve">underlines the </w:t>
      </w:r>
      <w:r w:rsidRPr="003B393E">
        <w:rPr>
          <w:rStyle w:val="Emphasis"/>
          <w:rFonts w:cstheme="minorHAnsi"/>
        </w:rPr>
        <w:t>vast challenge</w:t>
      </w:r>
      <w:r w:rsidRPr="003B393E">
        <w:rPr>
          <w:rStyle w:val="StyleUnderline"/>
          <w:rFonts w:cstheme="minorHAnsi"/>
        </w:rPr>
        <w:t xml:space="preserve"> confronting these states</w:t>
      </w:r>
      <w:r w:rsidRPr="003B393E">
        <w:rPr>
          <w:rFonts w:cstheme="minorHAnsi"/>
          <w:sz w:val="16"/>
        </w:rPr>
        <w:t xml:space="preserve">. In California, Mr. </w:t>
      </w:r>
      <w:r w:rsidRPr="00EC7748">
        <w:rPr>
          <w:rStyle w:val="StyleUnderline"/>
          <w:rFonts w:cstheme="minorHAnsi"/>
          <w:highlight w:val="cyan"/>
        </w:rPr>
        <w:t>Brown</w:t>
      </w:r>
      <w:r w:rsidRPr="003B393E">
        <w:rPr>
          <w:rStyle w:val="StyleUnderline"/>
          <w:rFonts w:cstheme="minorHAnsi"/>
        </w:rPr>
        <w:t xml:space="preserve"> has </w:t>
      </w:r>
      <w:r w:rsidRPr="00EC7748">
        <w:rPr>
          <w:rStyle w:val="StyleUnderline"/>
          <w:rFonts w:cstheme="minorHAnsi"/>
          <w:highlight w:val="cyan"/>
        </w:rPr>
        <w:t>proposed a</w:t>
      </w:r>
      <w:r w:rsidRPr="003B393E">
        <w:rPr>
          <w:rStyle w:val="StyleUnderline"/>
          <w:rFonts w:cstheme="minorHAnsi"/>
        </w:rPr>
        <w:t xml:space="preserve"> deep, billion-dollar </w:t>
      </w:r>
      <w:r w:rsidRPr="00EC7748">
        <w:rPr>
          <w:rStyle w:val="StyleUnderline"/>
          <w:rFonts w:cstheme="minorHAnsi"/>
          <w:highlight w:val="cyan"/>
        </w:rPr>
        <w:t>cut in higher education</w:t>
      </w:r>
      <w:r w:rsidRPr="003B393E">
        <w:rPr>
          <w:rStyle w:val="StyleUnderline"/>
          <w:rFonts w:cstheme="minorHAnsi"/>
        </w:rPr>
        <w:t xml:space="preserve"> and $4 billion worth of cuts in services for the poor and unemployed</w:t>
      </w:r>
      <w:r w:rsidRPr="003B393E">
        <w:rPr>
          <w:rFonts w:cstheme="minorHAnsi"/>
          <w:sz w:val="16"/>
        </w:rPr>
        <w:t xml:space="preserve">. </w:t>
      </w:r>
      <w:r w:rsidRPr="00EC7748">
        <w:rPr>
          <w:rStyle w:val="Emphasis"/>
          <w:rFonts w:cstheme="minorHAnsi"/>
          <w:highlight w:val="cyan"/>
        </w:rPr>
        <w:t>Even a substantial increase in its</w:t>
      </w:r>
      <w:r w:rsidRPr="003B393E">
        <w:rPr>
          <w:rStyle w:val="Emphasis"/>
          <w:rFonts w:cstheme="minorHAnsi"/>
        </w:rPr>
        <w:t xml:space="preserve"> state income </w:t>
      </w:r>
      <w:r w:rsidRPr="00EC7748">
        <w:rPr>
          <w:rStyle w:val="Emphasis"/>
          <w:rFonts w:cstheme="minorHAnsi"/>
          <w:highlight w:val="cyan"/>
        </w:rPr>
        <w:t>tax</w:t>
      </w:r>
      <w:r w:rsidRPr="003B393E">
        <w:rPr>
          <w:rFonts w:cstheme="minorHAnsi"/>
          <w:sz w:val="16"/>
        </w:rPr>
        <w:t xml:space="preserve"> — already much higher than in Illinois — </w:t>
      </w:r>
      <w:r w:rsidRPr="00EC7748">
        <w:rPr>
          <w:rStyle w:val="StyleUnderline"/>
          <w:rFonts w:cstheme="minorHAnsi"/>
          <w:highlight w:val="cyan"/>
        </w:rPr>
        <w:t>would only soften the harshest blows</w:t>
      </w:r>
      <w:r w:rsidRPr="003B393E">
        <w:rPr>
          <w:rFonts w:cstheme="minorHAnsi"/>
          <w:sz w:val="16"/>
        </w:rPr>
        <w:t xml:space="preserve">. In Illinois, too, </w:t>
      </w:r>
      <w:r w:rsidRPr="003B393E">
        <w:rPr>
          <w:rStyle w:val="Emphasis"/>
          <w:rFonts w:cstheme="minorHAnsi"/>
        </w:rPr>
        <w:t xml:space="preserve">the income </w:t>
      </w:r>
      <w:r w:rsidRPr="00EC7748">
        <w:rPr>
          <w:rStyle w:val="Emphasis"/>
          <w:rFonts w:cstheme="minorHAnsi"/>
          <w:highlight w:val="cyan"/>
        </w:rPr>
        <w:t>tax increase will not cover</w:t>
      </w:r>
      <w:r w:rsidRPr="003B393E">
        <w:rPr>
          <w:rStyle w:val="Emphasis"/>
          <w:rFonts w:cstheme="minorHAnsi"/>
        </w:rPr>
        <w:t xml:space="preserve"> all the accumulated ills</w:t>
      </w:r>
      <w:r w:rsidRPr="003B393E">
        <w:rPr>
          <w:rFonts w:cstheme="minorHAnsi"/>
          <w:sz w:val="16"/>
        </w:rPr>
        <w:t xml:space="preserve">, </w:t>
      </w:r>
      <w:r w:rsidRPr="003B393E">
        <w:rPr>
          <w:rStyle w:val="StyleUnderline"/>
          <w:rFonts w:cstheme="minorHAnsi"/>
        </w:rPr>
        <w:t xml:space="preserve">from </w:t>
      </w:r>
      <w:r w:rsidRPr="00EC7748">
        <w:rPr>
          <w:rStyle w:val="StyleUnderline"/>
          <w:rFonts w:cstheme="minorHAnsi"/>
          <w:highlight w:val="cyan"/>
        </w:rPr>
        <w:t>a multibillion-dollar deficit to</w:t>
      </w:r>
      <w:r w:rsidRPr="003B393E">
        <w:rPr>
          <w:rStyle w:val="StyleUnderline"/>
          <w:rFonts w:cstheme="minorHAnsi"/>
        </w:rPr>
        <w:t xml:space="preserve"> a </w:t>
      </w:r>
      <w:r w:rsidRPr="003B393E">
        <w:rPr>
          <w:rStyle w:val="Emphasis"/>
          <w:rFonts w:cstheme="minorHAnsi"/>
        </w:rPr>
        <w:t xml:space="preserve">backlog of unpaid bills to its </w:t>
      </w:r>
      <w:r w:rsidRPr="00EC7748">
        <w:rPr>
          <w:rStyle w:val="Emphasis"/>
          <w:rFonts w:cstheme="minorHAnsi"/>
          <w:highlight w:val="cyan"/>
        </w:rPr>
        <w:t>huge pension problems</w:t>
      </w:r>
      <w:r w:rsidRPr="003B393E">
        <w:rPr>
          <w:rStyle w:val="Emphasis"/>
          <w:rFonts w:cstheme="minorHAnsi"/>
        </w:rPr>
        <w:t xml:space="preserve">. </w:t>
      </w:r>
      <w:r w:rsidRPr="003B393E">
        <w:rPr>
          <w:rFonts w:cstheme="minorHAnsi"/>
          <w:sz w:val="16"/>
        </w:rPr>
        <w:t>For other states, though, such a tax increase would go much further in addressing at least the short-term problems. In Arizona, for instance, legislators during the last 17 years repeatedly cut income taxes, opening an annual hole of nearly $2 billion. That sum, according to Mark Muro, a senior fellow at the Brookings Institution, approximates the size of the state’s annual deficit without taking into account the recession-driven drop in revenue. Matthew N. Murray, a professor at the University of Tennessee, Knoxville, who has studied state fiscal problems for the Brookings Institution, said: “</w:t>
      </w:r>
      <w:r w:rsidRPr="003B393E">
        <w:rPr>
          <w:rStyle w:val="StyleUnderline"/>
          <w:rFonts w:cstheme="minorHAnsi"/>
        </w:rPr>
        <w:t xml:space="preserve">In </w:t>
      </w:r>
      <w:r w:rsidRPr="00EC7748">
        <w:rPr>
          <w:rStyle w:val="StyleUnderline"/>
          <w:rFonts w:cstheme="minorHAnsi"/>
          <w:highlight w:val="cyan"/>
        </w:rPr>
        <w:t>Illinois</w:t>
      </w:r>
      <w:r w:rsidRPr="003B393E">
        <w:rPr>
          <w:rStyle w:val="StyleUnderline"/>
          <w:rFonts w:cstheme="minorHAnsi"/>
        </w:rPr>
        <w:t xml:space="preserve">, the stark reality of the </w:t>
      </w:r>
      <w:r w:rsidRPr="00EC7748">
        <w:rPr>
          <w:rStyle w:val="Emphasis"/>
          <w:rFonts w:cstheme="minorHAnsi"/>
          <w:highlight w:val="cyan"/>
        </w:rPr>
        <w:t>cataclysmic</w:t>
      </w:r>
      <w:r w:rsidRPr="003B393E">
        <w:rPr>
          <w:rStyle w:val="Emphasis"/>
          <w:rFonts w:cstheme="minorHAnsi"/>
        </w:rPr>
        <w:t xml:space="preserve"> nature of their </w:t>
      </w:r>
      <w:r w:rsidRPr="00EC7748">
        <w:rPr>
          <w:rStyle w:val="Emphasis"/>
          <w:rFonts w:cstheme="minorHAnsi"/>
          <w:highlight w:val="cyan"/>
        </w:rPr>
        <w:t>budget reality</w:t>
      </w:r>
      <w:r w:rsidRPr="00EC7748">
        <w:rPr>
          <w:rStyle w:val="StyleUnderline"/>
          <w:rFonts w:cstheme="minorHAnsi"/>
          <w:highlight w:val="cyan"/>
        </w:rPr>
        <w:t xml:space="preserve"> drove this</w:t>
      </w:r>
      <w:r w:rsidRPr="003B393E">
        <w:rPr>
          <w:rStyle w:val="StyleUnderline"/>
          <w:rFonts w:cstheme="minorHAnsi"/>
        </w:rPr>
        <w:t xml:space="preserve"> income tax increase</w:t>
      </w:r>
      <w:r w:rsidRPr="003B393E">
        <w:rPr>
          <w:rFonts w:cstheme="minorHAnsi"/>
          <w:sz w:val="16"/>
        </w:rPr>
        <w:t xml:space="preserve">. But </w:t>
      </w:r>
      <w:r w:rsidRPr="003B393E">
        <w:rPr>
          <w:rStyle w:val="StyleUnderline"/>
          <w:rFonts w:cstheme="minorHAnsi"/>
        </w:rPr>
        <w:t>we’re going to see more states raising taxes over the course of the next few years largely because there’s only so much cutting you can do</w:t>
      </w:r>
      <w:r w:rsidRPr="003B393E">
        <w:rPr>
          <w:rFonts w:cstheme="minorHAnsi"/>
          <w:sz w:val="16"/>
        </w:rPr>
        <w:t>.</w:t>
      </w:r>
    </w:p>
    <w:p w14:paraId="7E1B50B1" w14:textId="77777777" w:rsidR="00AD628F" w:rsidRPr="00BC2D43" w:rsidRDefault="00AD628F" w:rsidP="00AD628F">
      <w:pPr>
        <w:pStyle w:val="Heading4"/>
      </w:pPr>
      <w:r w:rsidRPr="00BC2D43">
        <w:t>Higher state taxes erode the tax base and undermine revenue-raising</w:t>
      </w:r>
    </w:p>
    <w:p w14:paraId="78F39693" w14:textId="77777777" w:rsidR="00AD628F" w:rsidRPr="003B393E" w:rsidRDefault="00AD628F" w:rsidP="00AD628F">
      <w:r w:rsidRPr="003B393E">
        <w:t xml:space="preserve">John </w:t>
      </w:r>
      <w:r w:rsidRPr="003B393E">
        <w:rPr>
          <w:b/>
        </w:rPr>
        <w:t>Avlon 13</w:t>
      </w:r>
      <w:r w:rsidRPr="003B393E">
        <w:t>, managing director of Daily Beast, “Jerry Brown Creates California Surplus Miracle, But Can It Last?” Daily Beast, January 15th, https://www.thedailybeast.com/jerry-brown-creates-california-surplus-miracle-but-can-it-last</w:t>
      </w:r>
    </w:p>
    <w:p w14:paraId="33E48468" w14:textId="77777777" w:rsidR="00AD628F" w:rsidRPr="003B393E" w:rsidRDefault="00AD628F" w:rsidP="00AD628F">
      <w:pPr>
        <w:rPr>
          <w:rFonts w:cstheme="minorHAnsi"/>
          <w:sz w:val="16"/>
        </w:rPr>
      </w:pPr>
      <w:r w:rsidRPr="003B393E">
        <w:rPr>
          <w:rStyle w:val="StyleUnderline"/>
          <w:rFonts w:cstheme="minorHAnsi"/>
        </w:rPr>
        <w:t xml:space="preserve">Brown’s budget does begin to pay down the debt, but the </w:t>
      </w:r>
      <w:r w:rsidRPr="00EC7748">
        <w:rPr>
          <w:rStyle w:val="Emphasis"/>
          <w:rFonts w:cstheme="minorHAnsi"/>
          <w:highlight w:val="cyan"/>
        </w:rPr>
        <w:t>outstanding amount dwarfs the pay-down</w:t>
      </w:r>
      <w:r w:rsidRPr="003B393E">
        <w:rPr>
          <w:rFonts w:cstheme="minorHAnsi"/>
          <w:sz w:val="16"/>
        </w:rPr>
        <w:t xml:space="preserve">. Of course, that hasn’t stopped liberal activists from demanding more money be spent immediately on social services, under the banner of “investment.” Moreover, there are real questions about whether </w:t>
      </w:r>
      <w:r w:rsidRPr="003B393E">
        <w:rPr>
          <w:rStyle w:val="Emphasis"/>
          <w:rFonts w:cstheme="minorHAnsi"/>
        </w:rPr>
        <w:t xml:space="preserve">the </w:t>
      </w:r>
      <w:r w:rsidRPr="00EC7748">
        <w:rPr>
          <w:rStyle w:val="Emphasis"/>
          <w:rFonts w:cstheme="minorHAnsi"/>
          <w:highlight w:val="cyan"/>
        </w:rPr>
        <w:t>increased tax burden</w:t>
      </w:r>
      <w:r w:rsidRPr="003B393E">
        <w:rPr>
          <w:rFonts w:cstheme="minorHAnsi"/>
          <w:sz w:val="16"/>
        </w:rPr>
        <w:t>—especially on the wealthy—</w:t>
      </w:r>
      <w:r w:rsidRPr="00EC7748">
        <w:rPr>
          <w:rStyle w:val="Emphasis"/>
          <w:rFonts w:cstheme="minorHAnsi"/>
          <w:highlight w:val="cyan"/>
        </w:rPr>
        <w:t>will end up eroding the state’s tax base</w:t>
      </w:r>
      <w:r w:rsidRPr="003B393E">
        <w:rPr>
          <w:rStyle w:val="Emphasis"/>
          <w:rFonts w:cstheme="minorHAnsi"/>
        </w:rPr>
        <w:t xml:space="preserve"> in the near future</w:t>
      </w:r>
      <w:r w:rsidRPr="003B393E">
        <w:rPr>
          <w:rFonts w:cstheme="minorHAnsi"/>
          <w:sz w:val="16"/>
        </w:rPr>
        <w:t>. “</w:t>
      </w:r>
      <w:r w:rsidRPr="00EC7748">
        <w:rPr>
          <w:rStyle w:val="StyleUnderline"/>
          <w:rFonts w:cstheme="minorHAnsi"/>
          <w:highlight w:val="cyan"/>
        </w:rPr>
        <w:t>There’s</w:t>
      </w:r>
      <w:r w:rsidRPr="003B393E">
        <w:rPr>
          <w:rStyle w:val="StyleUnderline"/>
          <w:rFonts w:cstheme="minorHAnsi"/>
        </w:rPr>
        <w:t xml:space="preserve"> some </w:t>
      </w:r>
      <w:r w:rsidRPr="00EC7748">
        <w:rPr>
          <w:rStyle w:val="StyleUnderline"/>
          <w:rFonts w:cstheme="minorHAnsi"/>
          <w:highlight w:val="cyan"/>
        </w:rPr>
        <w:t>doubt</w:t>
      </w:r>
      <w:r w:rsidRPr="003B393E">
        <w:rPr>
          <w:rStyle w:val="StyleUnderline"/>
          <w:rFonts w:cstheme="minorHAnsi"/>
        </w:rPr>
        <w:t xml:space="preserve"> that </w:t>
      </w:r>
      <w:r w:rsidRPr="00EC7748">
        <w:rPr>
          <w:rStyle w:val="StyleUnderline"/>
          <w:rFonts w:cstheme="minorHAnsi"/>
          <w:highlight w:val="cyan"/>
        </w:rPr>
        <w:t>high</w:t>
      </w:r>
      <w:r w:rsidRPr="003B393E">
        <w:rPr>
          <w:rStyle w:val="StyleUnderline"/>
          <w:rFonts w:cstheme="minorHAnsi"/>
        </w:rPr>
        <w:t xml:space="preserve"> income </w:t>
      </w:r>
      <w:r w:rsidRPr="00EC7748">
        <w:rPr>
          <w:rStyle w:val="StyleUnderline"/>
          <w:rFonts w:cstheme="minorHAnsi"/>
          <w:highlight w:val="cyan"/>
        </w:rPr>
        <w:t>taxpayers won’t</w:t>
      </w:r>
      <w:r w:rsidRPr="003B393E">
        <w:rPr>
          <w:rStyle w:val="StyleUnderline"/>
          <w:rFonts w:cstheme="minorHAnsi"/>
        </w:rPr>
        <w:t xml:space="preserve"> either </w:t>
      </w:r>
      <w:r w:rsidRPr="00EC7748">
        <w:rPr>
          <w:rStyle w:val="Emphasis"/>
          <w:rFonts w:cstheme="minorHAnsi"/>
          <w:highlight w:val="cyan"/>
        </w:rPr>
        <w:t>move to Nevada</w:t>
      </w:r>
      <w:r w:rsidRPr="003B393E">
        <w:rPr>
          <w:rFonts w:cstheme="minorHAnsi"/>
          <w:sz w:val="16"/>
        </w:rPr>
        <w:t>—or some other low or no-income tax state—</w:t>
      </w:r>
      <w:r w:rsidRPr="00EC7748">
        <w:rPr>
          <w:rStyle w:val="StyleUnderline"/>
          <w:rFonts w:cstheme="minorHAnsi"/>
          <w:highlight w:val="cyan"/>
        </w:rPr>
        <w:t>or find other ways</w:t>
      </w:r>
      <w:r w:rsidRPr="003B393E">
        <w:rPr>
          <w:rStyle w:val="StyleUnderline"/>
          <w:rFonts w:cstheme="minorHAnsi"/>
        </w:rPr>
        <w:t xml:space="preserve">, such as </w:t>
      </w:r>
      <w:r w:rsidRPr="00EC7748">
        <w:rPr>
          <w:rStyle w:val="Emphasis"/>
          <w:rFonts w:cstheme="minorHAnsi"/>
          <w:highlight w:val="cyan"/>
        </w:rPr>
        <w:t>delaying</w:t>
      </w:r>
      <w:r w:rsidRPr="003B393E">
        <w:rPr>
          <w:rStyle w:val="Emphasis"/>
          <w:rFonts w:cstheme="minorHAnsi"/>
        </w:rPr>
        <w:t xml:space="preserve"> realization of </w:t>
      </w:r>
      <w:r w:rsidRPr="00EC7748">
        <w:rPr>
          <w:rStyle w:val="Emphasis"/>
          <w:rFonts w:cstheme="minorHAnsi"/>
          <w:highlight w:val="cyan"/>
        </w:rPr>
        <w:t>cap gains</w:t>
      </w:r>
      <w:r w:rsidRPr="003B393E">
        <w:rPr>
          <w:rStyle w:val="StyleUnderline"/>
          <w:rFonts w:cstheme="minorHAnsi"/>
        </w:rPr>
        <w:t>, to avoid hefty new surtaxes</w:t>
      </w:r>
      <w:r w:rsidRPr="003B393E">
        <w:rPr>
          <w:rFonts w:cstheme="minorHAnsi"/>
          <w:sz w:val="16"/>
        </w:rPr>
        <w:t>—especially since their federal taxes are also increasing,” emails the Sacramento Bee’s Dan Walters. “</w:t>
      </w:r>
      <w:r w:rsidRPr="003B393E">
        <w:rPr>
          <w:rStyle w:val="StyleUnderline"/>
          <w:rFonts w:cstheme="minorHAnsi"/>
        </w:rPr>
        <w:t>California’s marginal income tax rate</w:t>
      </w:r>
      <w:r w:rsidRPr="003B393E">
        <w:rPr>
          <w:rFonts w:cstheme="minorHAnsi"/>
          <w:sz w:val="16"/>
        </w:rPr>
        <w:t xml:space="preserve"> (federal plus state) </w:t>
      </w:r>
      <w:r w:rsidRPr="003B393E">
        <w:rPr>
          <w:rStyle w:val="StyleUnderline"/>
          <w:rFonts w:cstheme="minorHAnsi"/>
        </w:rPr>
        <w:t>is now highest in U.S. at highest level</w:t>
      </w:r>
      <w:r w:rsidRPr="003B393E">
        <w:rPr>
          <w:rFonts w:cstheme="minorHAnsi"/>
          <w:sz w:val="16"/>
        </w:rPr>
        <w:t>, about 52 percent.” But Walters acknowledges that Brown’s budget miracle is more or less legitimate, at least for now. “It’s mostly new revenue from sales and income tax hike approved by voters in November with a dash of economic recovery and a smidgen of creative bookkeeping such as slowing down some debt repayment and assuming renewal of a tax on health care providers to trigger some federal aid,” Walters’ continues. “But overall it’s mostly the new taxes.” Other Golden State observers take an even more skeptical view. “There is a reason Gov. Brown is known as Governor Moonbeam,” says KABC’s center-right John Phillips. “</w:t>
      </w:r>
      <w:r w:rsidRPr="00EC7748">
        <w:rPr>
          <w:rStyle w:val="Emphasis"/>
          <w:rFonts w:cstheme="minorHAnsi"/>
          <w:highlight w:val="cyan"/>
        </w:rPr>
        <w:t>Structural deficits are everywhere</w:t>
      </w:r>
      <w:r w:rsidRPr="003B393E">
        <w:rPr>
          <w:rFonts w:cstheme="minorHAnsi"/>
          <w:sz w:val="16"/>
        </w:rPr>
        <w:t xml:space="preserve">, the nonpartisan Legislative Analyst’s Office says </w:t>
      </w:r>
      <w:r w:rsidRPr="003B393E">
        <w:rPr>
          <w:rStyle w:val="StyleUnderline"/>
          <w:rFonts w:cstheme="minorHAnsi"/>
        </w:rPr>
        <w:t>there’s still a $1.9 billion budget deficit, and rich people can’t cross the state line fast enough</w:t>
      </w:r>
      <w:r w:rsidRPr="003B393E">
        <w:rPr>
          <w:rFonts w:cstheme="minorHAnsi"/>
          <w:sz w:val="16"/>
        </w:rPr>
        <w:t>—</w:t>
      </w:r>
      <w:r w:rsidRPr="00EC7748">
        <w:rPr>
          <w:rStyle w:val="Emphasis"/>
          <w:rFonts w:cstheme="minorHAnsi"/>
          <w:highlight w:val="cyan"/>
        </w:rPr>
        <w:t>taking revenues down</w:t>
      </w:r>
      <w:r w:rsidRPr="003B393E">
        <w:rPr>
          <w:rStyle w:val="Emphasis"/>
          <w:rFonts w:cstheme="minorHAnsi"/>
        </w:rPr>
        <w:t xml:space="preserve"> almost </w:t>
      </w:r>
      <w:r w:rsidRPr="00EC7748">
        <w:rPr>
          <w:rStyle w:val="Emphasis"/>
          <w:rFonts w:cstheme="minorHAnsi"/>
          <w:highlight w:val="cyan"/>
        </w:rPr>
        <w:t>11 percent</w:t>
      </w:r>
      <w:r w:rsidRPr="003B393E">
        <w:rPr>
          <w:rFonts w:cstheme="minorHAnsi"/>
          <w:sz w:val="16"/>
        </w:rPr>
        <w:t xml:space="preserve"> since the passage of his Prop 30 tax hikes with them. On the plus side, hey, we’re not Detroit!”</w:t>
      </w:r>
    </w:p>
    <w:p w14:paraId="60B85F1F" w14:textId="77777777" w:rsidR="00AD628F" w:rsidRDefault="00AD628F" w:rsidP="00AD628F">
      <w:pPr>
        <w:pStyle w:val="Heading3"/>
      </w:pPr>
      <w:r>
        <w:t>AT: OG Tax</w:t>
      </w:r>
    </w:p>
    <w:p w14:paraId="1C262432" w14:textId="77777777" w:rsidR="00AD628F" w:rsidRDefault="00AD628F" w:rsidP="00AD628F">
      <w:pPr>
        <w:pStyle w:val="Heading4"/>
      </w:pPr>
      <w:bookmarkStart w:id="10" w:name="_Hlk508038116"/>
      <w:r>
        <w:t>No impact on state budgets – it’s all political hype to benefit big casino companies</w:t>
      </w:r>
    </w:p>
    <w:p w14:paraId="7E475645" w14:textId="77777777" w:rsidR="00AD628F" w:rsidRPr="007E6F46" w:rsidRDefault="00AD628F" w:rsidP="00AD628F">
      <w:r w:rsidRPr="007E6F46">
        <w:t xml:space="preserve">Paul </w:t>
      </w:r>
      <w:r w:rsidRPr="007E6F46">
        <w:rPr>
          <w:b/>
        </w:rPr>
        <w:t>Carpenter 14</w:t>
      </w:r>
      <w:r w:rsidRPr="007E6F46">
        <w:t>, The Morning Call, “Internet gambling revenue would do little to ease the state's budget deficit”, http://articles.mcall.com/2014-06-05/news/mc-pc-internet-gambling-revenue-20140605_1_online-gambling-internet-gambling-budget-deficit</w:t>
      </w:r>
    </w:p>
    <w:p w14:paraId="11C5998B" w14:textId="77777777" w:rsidR="00AD628F" w:rsidRPr="007E6F46" w:rsidRDefault="00AD628F" w:rsidP="00AD628F">
      <w:pPr>
        <w:rPr>
          <w:sz w:val="16"/>
        </w:rPr>
      </w:pPr>
      <w:r w:rsidRPr="00D96B21">
        <w:rPr>
          <w:rStyle w:val="StyleUnderline"/>
        </w:rPr>
        <w:t>Pennsylvania is facing a "growing"</w:t>
      </w:r>
      <w:r w:rsidRPr="009F1EF8">
        <w:rPr>
          <w:sz w:val="16"/>
        </w:rPr>
        <w:t xml:space="preserve"> $532.5 million </w:t>
      </w:r>
      <w:r w:rsidRPr="00D96B21">
        <w:rPr>
          <w:rStyle w:val="StyleUnderline"/>
        </w:rPr>
        <w:t xml:space="preserve">budget deficit, </w:t>
      </w:r>
      <w:r w:rsidRPr="009F1EF8">
        <w:rPr>
          <w:sz w:val="16"/>
        </w:rPr>
        <w:t xml:space="preserve">The Morning Call reported on Wednesday, </w:t>
      </w:r>
      <w:r w:rsidRPr="00D96B21">
        <w:rPr>
          <w:rStyle w:val="StyleUnderline"/>
        </w:rPr>
        <w:t xml:space="preserve">and some </w:t>
      </w:r>
      <w:r w:rsidRPr="00EC7748">
        <w:rPr>
          <w:rStyle w:val="StyleUnderline"/>
          <w:highlight w:val="cyan"/>
        </w:rPr>
        <w:t>politicians</w:t>
      </w:r>
      <w:r w:rsidRPr="00D96B21">
        <w:rPr>
          <w:rStyle w:val="StyleUnderline"/>
        </w:rPr>
        <w:t xml:space="preserve"> and some casino moguls </w:t>
      </w:r>
      <w:r w:rsidRPr="00EC7748">
        <w:rPr>
          <w:rStyle w:val="StyleUnderline"/>
          <w:highlight w:val="cyan"/>
        </w:rPr>
        <w:t>see Internet gambling as a way to "help plug" it.</w:t>
      </w:r>
      <w:r w:rsidRPr="00EC7748">
        <w:rPr>
          <w:sz w:val="16"/>
          <w:highlight w:val="cyan"/>
        </w:rPr>
        <w:t xml:space="preserve"> </w:t>
      </w:r>
      <w:r w:rsidRPr="00EC7748">
        <w:rPr>
          <w:rStyle w:val="StyleUnderline"/>
          <w:highlight w:val="cyan"/>
        </w:rPr>
        <w:t>A legislative study</w:t>
      </w:r>
      <w:r w:rsidRPr="009F1EF8">
        <w:rPr>
          <w:sz w:val="16"/>
        </w:rPr>
        <w:t>, it was reported</w:t>
      </w:r>
      <w:r w:rsidRPr="00D96B21">
        <w:rPr>
          <w:rStyle w:val="StyleUnderline"/>
        </w:rPr>
        <w:t xml:space="preserve">, </w:t>
      </w:r>
      <w:r w:rsidRPr="00EC7748">
        <w:rPr>
          <w:rStyle w:val="StyleUnderline"/>
          <w:highlight w:val="cyan"/>
        </w:rPr>
        <w:t>said revenue from a tax</w:t>
      </w:r>
      <w:r w:rsidRPr="00D96B21">
        <w:rPr>
          <w:rStyle w:val="StyleUnderline"/>
        </w:rPr>
        <w:t xml:space="preserve"> on the profits of online gambling</w:t>
      </w:r>
      <w:r w:rsidRPr="009F1EF8">
        <w:rPr>
          <w:sz w:val="16"/>
        </w:rPr>
        <w:t xml:space="preserve"> </w:t>
      </w:r>
      <w:r w:rsidRPr="00EC7748">
        <w:rPr>
          <w:rStyle w:val="StyleUnderline"/>
          <w:highlight w:val="cyan"/>
        </w:rPr>
        <w:t>could run $63 milli</w:t>
      </w:r>
      <w:r w:rsidRPr="00D96B21">
        <w:rPr>
          <w:rStyle w:val="StyleUnderline"/>
        </w:rPr>
        <w:t>on in the first year</w:t>
      </w:r>
      <w:r w:rsidRPr="009F1EF8">
        <w:rPr>
          <w:sz w:val="16"/>
        </w:rPr>
        <w:t xml:space="preserve">. </w:t>
      </w:r>
      <w:r w:rsidRPr="00EC7748">
        <w:rPr>
          <w:rStyle w:val="StyleUnderline"/>
          <w:highlight w:val="cyan"/>
        </w:rPr>
        <w:t>Meanwhile</w:t>
      </w:r>
      <w:r w:rsidRPr="009F1EF8">
        <w:rPr>
          <w:sz w:val="16"/>
        </w:rPr>
        <w:t xml:space="preserve">, The Philadelphia Inquirer said </w:t>
      </w:r>
      <w:r w:rsidRPr="00EC7748">
        <w:rPr>
          <w:rStyle w:val="StyleUnderline"/>
          <w:highlight w:val="cyan"/>
        </w:rPr>
        <w:t>the deficit "could soar as high as $1.2 billion</w:t>
      </w:r>
      <w:r w:rsidRPr="002A0A02">
        <w:rPr>
          <w:rStyle w:val="StyleUnderline"/>
        </w:rPr>
        <w:t>" in the coming fiscal year</w:t>
      </w:r>
      <w:r w:rsidRPr="009F1EF8">
        <w:rPr>
          <w:sz w:val="16"/>
        </w:rPr>
        <w:t xml:space="preserve">. If we go by </w:t>
      </w:r>
      <w:r w:rsidRPr="00EC7748">
        <w:rPr>
          <w:rStyle w:val="StyleUnderline"/>
          <w:highlight w:val="cyan"/>
        </w:rPr>
        <w:t>that figure</w:t>
      </w:r>
      <w:r w:rsidRPr="009F1EF8">
        <w:rPr>
          <w:sz w:val="16"/>
        </w:rPr>
        <w:t xml:space="preserve">, revenues of $63 million </w:t>
      </w:r>
      <w:r w:rsidRPr="00EC7748">
        <w:rPr>
          <w:rStyle w:val="StyleUnderline"/>
          <w:highlight w:val="cyan"/>
        </w:rPr>
        <w:t>would represent</w:t>
      </w:r>
      <w:r w:rsidRPr="002A0A02">
        <w:rPr>
          <w:rStyle w:val="StyleUnderline"/>
        </w:rPr>
        <w:t xml:space="preserve"> around </w:t>
      </w:r>
      <w:r w:rsidRPr="00EC7748">
        <w:rPr>
          <w:rStyle w:val="Emphasis"/>
          <w:highlight w:val="cyan"/>
        </w:rPr>
        <w:t>one-19th of the deficit</w:t>
      </w:r>
      <w:r w:rsidRPr="00EC7748">
        <w:rPr>
          <w:sz w:val="16"/>
          <w:highlight w:val="cyan"/>
        </w:rPr>
        <w:t>.</w:t>
      </w:r>
      <w:r w:rsidRPr="009F1EF8">
        <w:rPr>
          <w:sz w:val="16"/>
        </w:rPr>
        <w:t xml:space="preserve"> That compares to the revenue that would be raised if Pennsylvania imposed a severance tax on the billions of dollars in gas now being extracted by the environmentally controversial hydraulic fracturing process. Such a tax probably could wipe out the entire deficit in one year. Hold that thought as we discuss the way most Pennsylvania gambling casinos seem to support legislation to allow Internet gambling — as long as nobody but the casinos is allowed to profit from it. Operators of the Sands Casino in Bethlehem, however, opposed the plan, fretting over the likelihood that, the Internet being what it is, youngsters would be among those suckered into online gambling, no matter what the rules say. (If you have naughty children, and if they know where you keep your credit cards, you might be worried.) At a state Senate committee hearing on the Internet gambling idea, The Morning Call story reported, </w:t>
      </w:r>
      <w:r w:rsidRPr="002A0A02">
        <w:rPr>
          <w:rStyle w:val="StyleUnderline"/>
        </w:rPr>
        <w:t>the Sands indicated it "could make money on online gambling</w:t>
      </w:r>
      <w:r w:rsidRPr="009F1EF8">
        <w:rPr>
          <w:sz w:val="16"/>
        </w:rPr>
        <w:t xml:space="preserve"> … </w:t>
      </w:r>
      <w:r w:rsidRPr="002A0A02">
        <w:rPr>
          <w:rStyle w:val="StyleUnderline"/>
        </w:rPr>
        <w:t xml:space="preserve">but </w:t>
      </w:r>
      <w:r w:rsidRPr="00EC7748">
        <w:rPr>
          <w:rStyle w:val="StyleUnderline"/>
          <w:highlight w:val="cyan"/>
        </w:rPr>
        <w:t xml:space="preserve">it's </w:t>
      </w:r>
      <w:r w:rsidRPr="00EC7748">
        <w:rPr>
          <w:rStyle w:val="Emphasis"/>
          <w:highlight w:val="cyan"/>
        </w:rPr>
        <w:t>not enough</w:t>
      </w:r>
      <w:r w:rsidRPr="002A0A02">
        <w:rPr>
          <w:rStyle w:val="Emphasis"/>
        </w:rPr>
        <w:t xml:space="preserve"> to warrant the legal and societal risks that come with it</w:t>
      </w:r>
      <w:r w:rsidRPr="002A0A02">
        <w:rPr>
          <w:rStyle w:val="StyleUnderline"/>
        </w:rPr>
        <w:t>."</w:t>
      </w:r>
      <w:r w:rsidRPr="009F1EF8">
        <w:rPr>
          <w:sz w:val="16"/>
        </w:rPr>
        <w:t xml:space="preserve"> </w:t>
      </w:r>
      <w:r w:rsidRPr="002A0A02">
        <w:rPr>
          <w:rStyle w:val="StyleUnderline"/>
        </w:rPr>
        <w:t>The Sands is owned by</w:t>
      </w:r>
      <w:r w:rsidRPr="009F1EF8">
        <w:rPr>
          <w:sz w:val="16"/>
        </w:rPr>
        <w:t xml:space="preserve"> Las Vegas billionaire Sheldon </w:t>
      </w:r>
      <w:r w:rsidRPr="002A0A02">
        <w:rPr>
          <w:rStyle w:val="StyleUnderline"/>
        </w:rPr>
        <w:t>Adelson</w:t>
      </w:r>
      <w:r w:rsidRPr="009F1EF8">
        <w:rPr>
          <w:sz w:val="16"/>
        </w:rPr>
        <w:t xml:space="preserve">, represented at the hearing by Andy Abboud, </w:t>
      </w:r>
      <w:r w:rsidRPr="002A0A02">
        <w:rPr>
          <w:rStyle w:val="StyleUnderline"/>
        </w:rPr>
        <w:t>who compared Internet gambling to what happened to the tobacco industry, which was sanctioned for targeting children</w:t>
      </w:r>
      <w:r w:rsidRPr="009F1EF8">
        <w:rPr>
          <w:sz w:val="16"/>
        </w:rPr>
        <w:t xml:space="preserve">. "If that new [gambling] market is youth, then this is our Joe Camel moment," Abboud testified. Wednesday's story said Jay Pagni, spokesman for Gov. Tom Corbett, also expressed concern about the way online gambling would lure children. </w:t>
      </w:r>
      <w:r w:rsidRPr="002A0A02">
        <w:rPr>
          <w:rStyle w:val="StyleUnderline"/>
        </w:rPr>
        <w:t>The proposal was supported by four other casino corporations, and powerful state Senate President</w:t>
      </w:r>
      <w:r w:rsidRPr="009F1EF8">
        <w:rPr>
          <w:sz w:val="16"/>
        </w:rPr>
        <w:t xml:space="preserve"> Joe </w:t>
      </w:r>
      <w:r w:rsidRPr="002A0A02">
        <w:rPr>
          <w:rStyle w:val="StyleUnderline"/>
        </w:rPr>
        <w:t>Scarnati</w:t>
      </w:r>
      <w:r w:rsidRPr="009F1EF8">
        <w:rPr>
          <w:sz w:val="16"/>
        </w:rPr>
        <w:t xml:space="preserve">, R-Jefferson, said it deserves serious consideration. That brings us to the Kafkaesque soap opera involving all these powerful figures, starting with Corbett, who took millions in "campaign contributions" from gas industry robber barons in Texas and Oklahoma while granting their request to be let off the hook when it came to severance taxes. That made Pennsylvania the only gas-producing state with no such tax, imposing instead picayune "impact fees." That tax could have done wonders for Pennsylvania's public schools, in addition to preventing budget deficit woe, so when Pagni, Corbett's press flack, was wringing his hands over the effect Internet gambling may have on children, I found it amusing. </w:t>
      </w:r>
      <w:r w:rsidRPr="009F1EF8">
        <w:rPr>
          <w:rStyle w:val="StyleUnderline"/>
        </w:rPr>
        <w:t>Scarnati was behind the illegal legislative pay grab</w:t>
      </w:r>
      <w:r w:rsidRPr="009F1EF8">
        <w:rPr>
          <w:sz w:val="16"/>
        </w:rPr>
        <w:t xml:space="preserve"> (later overturned) a</w:t>
      </w:r>
      <w:r w:rsidRPr="009F1EF8">
        <w:rPr>
          <w:rStyle w:val="StyleUnderline"/>
        </w:rPr>
        <w:t xml:space="preserve"> few years ago, and he was the force behind similarly illegal legislation</w:t>
      </w:r>
      <w:r w:rsidRPr="009F1EF8">
        <w:rPr>
          <w:sz w:val="16"/>
        </w:rPr>
        <w:t xml:space="preserve"> (never overturned) </w:t>
      </w:r>
      <w:r w:rsidRPr="009F1EF8">
        <w:rPr>
          <w:rStyle w:val="StyleUnderline"/>
        </w:rPr>
        <w:t>that brought slot machine casinos to Pennsylvania in the first place</w:t>
      </w:r>
      <w:r w:rsidRPr="009F1EF8">
        <w:rPr>
          <w:sz w:val="16"/>
        </w:rPr>
        <w:t xml:space="preserve">. </w:t>
      </w:r>
      <w:r w:rsidRPr="009F1EF8">
        <w:rPr>
          <w:rStyle w:val="StyleUnderline"/>
        </w:rPr>
        <w:t>It</w:t>
      </w:r>
      <w:r w:rsidRPr="009F1EF8">
        <w:rPr>
          <w:sz w:val="16"/>
        </w:rPr>
        <w:t xml:space="preserve"> also </w:t>
      </w:r>
      <w:r w:rsidRPr="009F1EF8">
        <w:rPr>
          <w:rStyle w:val="StyleUnderline"/>
        </w:rPr>
        <w:t>was Scarnati who introduced the impact fees to divert attention from the need for severance taxes</w:t>
      </w:r>
      <w:r w:rsidRPr="009F1EF8">
        <w:rPr>
          <w:sz w:val="16"/>
        </w:rPr>
        <w:t xml:space="preserve">. (Scarnati was second only to Corbett in the amount of "campaign contribution" money from gas industry interests, according to Common Cause Pennsylvania.) In 2009, when the state was in a snit over another deficit, legislators proposed adding table games to the casino slot machines as a way of solving the problem. On that occasion, Adelson was behind the table games idea, with Sands lobbyists spending huge sums of money in Harrisburg. That was even though table games are far more effective at separating suckers from their money, societal risks be damned, and the idea was implemented. </w:t>
      </w:r>
      <w:r w:rsidRPr="009F1EF8">
        <w:rPr>
          <w:rStyle w:val="StyleUnderline"/>
        </w:rPr>
        <w:t>In 2011, we learned that Adelson had demanded a deed restriction to require the prohibition of any public speech critical of the casino</w:t>
      </w:r>
      <w:r w:rsidRPr="009F1EF8">
        <w:rPr>
          <w:sz w:val="16"/>
        </w:rPr>
        <w:t xml:space="preserve"> in a Bethlehem Redevelopment Authority public area near the Sands. The suppression of free speech in a public area, it seems, is not a societal risk. Finally, you may remember how Michael Cruz, an official of the Pennsylvania Gaming Control Board, assailed me for suggesting that slot machines were rigged and that the odds of anybody other than a casino shill winning a big jackpot are 50 million to one. There is plenty of evidence for my assertion, but my favorite stories were about powerful Pennsylvania politicians, all big supporters of the gambling industry, who won big jackpots at casinos. In 2008, then-Gov. Ed Rendell, won a $2,000 jackpot at the Harrah's Casino in Chester on his third slot machine spin. That was after casino bosses steered him to a particular set of machines. Fixed? Nah. Similarly miraculous jackpots were won by other gambling industry boosters, including state Sen. Flo Fabriuzio, D-Erie, state Rep. Frank Shimkus, D-Lackawanna, and state Rep. Frank Oliver, D-Philadelphia, although the gambling industry arranged some of those miracles across the state line. </w:t>
      </w:r>
      <w:r w:rsidRPr="009F1EF8">
        <w:rPr>
          <w:rStyle w:val="StyleUnderline"/>
        </w:rPr>
        <w:t>So now we need Internet gambling to help solve the state's budget deficit problem. I'm not a betting man, but if I were, I'd bet the gambling industry</w:t>
      </w:r>
      <w:r w:rsidRPr="009F1EF8">
        <w:rPr>
          <w:sz w:val="16"/>
        </w:rPr>
        <w:t xml:space="preserve">, even without Adelson's support, </w:t>
      </w:r>
      <w:r w:rsidRPr="009F1EF8">
        <w:rPr>
          <w:rStyle w:val="StyleUnderline"/>
        </w:rPr>
        <w:t>gets its way on that one</w:t>
      </w:r>
      <w:r w:rsidRPr="009F1EF8">
        <w:rPr>
          <w:sz w:val="16"/>
        </w:rPr>
        <w:t>.</w:t>
      </w:r>
    </w:p>
    <w:bookmarkEnd w:id="10"/>
    <w:p w14:paraId="64A0225D" w14:textId="77777777" w:rsidR="00AD628F" w:rsidRDefault="00AD628F" w:rsidP="00AD628F">
      <w:pPr>
        <w:pStyle w:val="Heading3"/>
      </w:pPr>
      <w:r>
        <w:t>AT: OG Tax---Not Enough</w:t>
      </w:r>
    </w:p>
    <w:p w14:paraId="6E5344D1" w14:textId="77777777" w:rsidR="00AD628F" w:rsidRPr="00BC4757" w:rsidRDefault="00AD628F" w:rsidP="00AD628F">
      <w:pPr>
        <w:pStyle w:val="Heading4"/>
      </w:pPr>
      <w:r>
        <w:t xml:space="preserve">Won’t bring in enough revenue – consumers quit. </w:t>
      </w:r>
    </w:p>
    <w:p w14:paraId="0B83E982" w14:textId="77777777" w:rsidR="00AD628F" w:rsidRPr="007E6F46" w:rsidRDefault="00AD628F" w:rsidP="00AD628F">
      <w:r>
        <w:t xml:space="preserve">Darren </w:t>
      </w:r>
      <w:r w:rsidRPr="007E6F46">
        <w:rPr>
          <w:b/>
        </w:rPr>
        <w:t>Heitner</w:t>
      </w:r>
      <w:r>
        <w:t xml:space="preserve"> </w:t>
      </w:r>
      <w:r w:rsidRPr="007E6F46">
        <w:rPr>
          <w:b/>
        </w:rPr>
        <w:t>14</w:t>
      </w:r>
      <w:r w:rsidRPr="007E6F46">
        <w:t>, Lawyer @ Heitner Legal, “The Battle Of Online Vs. Land-Based Casinos” 8/7http://www.forbes.com/sites/darrenheitner/2014/08/07/the-battle-of-online-vs-land-based-casinos/</w:t>
      </w:r>
    </w:p>
    <w:p w14:paraId="5EA1E323" w14:textId="77777777" w:rsidR="00AD628F" w:rsidRPr="00BC4757" w:rsidRDefault="00AD628F" w:rsidP="00AD628F">
      <w:pPr>
        <w:rPr>
          <w:sz w:val="16"/>
        </w:rPr>
      </w:pPr>
      <w:r w:rsidRPr="00BC4757">
        <w:rPr>
          <w:sz w:val="16"/>
        </w:rPr>
        <w:t xml:space="preserve">State governments are struggling to find new sources of revenue to breathe life into their budgets. One of the main reasons many support the legalization of online casinos is the belief that such a move would help boost state tax revenues and stimulate such economies. </w:t>
      </w:r>
      <w:r w:rsidRPr="00BC4757">
        <w:rPr>
          <w:rStyle w:val="StyleUnderline"/>
        </w:rPr>
        <w:t xml:space="preserve">When </w:t>
      </w:r>
      <w:r w:rsidRPr="00EC7748">
        <w:rPr>
          <w:rStyle w:val="StyleUnderline"/>
          <w:highlight w:val="cyan"/>
        </w:rPr>
        <w:t>New Jersey</w:t>
      </w:r>
      <w:r w:rsidRPr="00BC4757">
        <w:rPr>
          <w:rStyle w:val="StyleUnderline"/>
        </w:rPr>
        <w:t xml:space="preserve"> passed</w:t>
      </w:r>
      <w:r w:rsidRPr="00BC4757">
        <w:rPr>
          <w:sz w:val="16"/>
        </w:rPr>
        <w:t xml:space="preserve"> and implemented </w:t>
      </w:r>
      <w:r w:rsidRPr="00BC4757">
        <w:rPr>
          <w:rStyle w:val="StyleUnderline"/>
        </w:rPr>
        <w:t>its bill to allow online gaming</w:t>
      </w:r>
      <w:r w:rsidRPr="00BC4757">
        <w:rPr>
          <w:sz w:val="16"/>
        </w:rPr>
        <w:t xml:space="preserve">, Governor Chris </w:t>
      </w:r>
      <w:r w:rsidRPr="00BC4757">
        <w:rPr>
          <w:rStyle w:val="StyleUnderline"/>
        </w:rPr>
        <w:t xml:space="preserve">Christie </w:t>
      </w:r>
      <w:r w:rsidRPr="00EC7748">
        <w:rPr>
          <w:rStyle w:val="StyleUnderline"/>
          <w:highlight w:val="cyan"/>
        </w:rPr>
        <w:t>predicted</w:t>
      </w:r>
      <w:r w:rsidRPr="00BC4757">
        <w:rPr>
          <w:sz w:val="16"/>
        </w:rPr>
        <w:t xml:space="preserve"> </w:t>
      </w:r>
      <w:r w:rsidRPr="00BC4757">
        <w:rPr>
          <w:rStyle w:val="StyleUnderline"/>
        </w:rPr>
        <w:t>that</w:t>
      </w:r>
      <w:r w:rsidRPr="00BC4757">
        <w:rPr>
          <w:sz w:val="16"/>
        </w:rPr>
        <w:t xml:space="preserve"> internet casino </w:t>
      </w:r>
      <w:r w:rsidRPr="00BC4757">
        <w:rPr>
          <w:rStyle w:val="StyleUnderline"/>
        </w:rPr>
        <w:t xml:space="preserve">gambling would bring in </w:t>
      </w:r>
      <w:r w:rsidRPr="00EC7748">
        <w:rPr>
          <w:rStyle w:val="StyleUnderline"/>
          <w:highlight w:val="cyan"/>
        </w:rPr>
        <w:t>$160 million of revenue</w:t>
      </w:r>
      <w:r w:rsidRPr="00BC4757">
        <w:rPr>
          <w:sz w:val="16"/>
        </w:rPr>
        <w:t xml:space="preserve"> in its first year. </w:t>
      </w:r>
      <w:r w:rsidRPr="00BC4757">
        <w:rPr>
          <w:rStyle w:val="StyleUnderline"/>
        </w:rPr>
        <w:t xml:space="preserve">However, </w:t>
      </w:r>
      <w:r w:rsidRPr="00EC7748">
        <w:rPr>
          <w:rStyle w:val="StyleUnderline"/>
          <w:highlight w:val="cyan"/>
        </w:rPr>
        <w:t>this</w:t>
      </w:r>
      <w:r w:rsidRPr="00BC4757">
        <w:rPr>
          <w:sz w:val="16"/>
        </w:rPr>
        <w:t xml:space="preserve"> number was met with widespread skepticism from local lawmakers and experts within the industry who were ultimately correct in their assessment that Governor Christie’s calculation </w:t>
      </w:r>
      <w:r w:rsidRPr="00EC7748">
        <w:rPr>
          <w:rStyle w:val="StyleUnderline"/>
          <w:highlight w:val="cyan"/>
        </w:rPr>
        <w:t>was</w:t>
      </w:r>
      <w:r w:rsidRPr="00BC4757">
        <w:rPr>
          <w:sz w:val="16"/>
        </w:rPr>
        <w:t xml:space="preserve"> slightly </w:t>
      </w:r>
      <w:r w:rsidRPr="00EC7748">
        <w:rPr>
          <w:rStyle w:val="Emphasis"/>
          <w:highlight w:val="cyan"/>
        </w:rPr>
        <w:t>exaggerated</w:t>
      </w:r>
      <w:r w:rsidRPr="00BC4757">
        <w:rPr>
          <w:sz w:val="16"/>
        </w:rPr>
        <w:t xml:space="preserve">; </w:t>
      </w:r>
      <w:r w:rsidRPr="00BC4757">
        <w:rPr>
          <w:rStyle w:val="StyleUnderline"/>
        </w:rPr>
        <w:t xml:space="preserve">Fitch Ratings Service has the actual results </w:t>
      </w:r>
      <w:r w:rsidRPr="00EC7748">
        <w:rPr>
          <w:rStyle w:val="StyleUnderline"/>
          <w:highlight w:val="cyan"/>
        </w:rPr>
        <w:t xml:space="preserve">being nearly </w:t>
      </w:r>
      <w:r w:rsidRPr="00EC7748">
        <w:rPr>
          <w:rStyle w:val="Emphasis"/>
          <w:highlight w:val="cyan"/>
        </w:rPr>
        <w:t>45% below</w:t>
      </w:r>
      <w:r w:rsidRPr="00BC4757">
        <w:rPr>
          <w:sz w:val="16"/>
        </w:rPr>
        <w:t xml:space="preserve"> expectations. </w:t>
      </w:r>
      <w:r w:rsidRPr="00BC4757">
        <w:rPr>
          <w:rStyle w:val="StyleUnderline"/>
        </w:rPr>
        <w:t>Online gaming is not the sure bet many expected</w:t>
      </w:r>
      <w:r w:rsidRPr="00BC4757">
        <w:rPr>
          <w:sz w:val="16"/>
        </w:rPr>
        <w:t xml:space="preserve"> and land-based casinos seem to be the gamer’s preference when it comes to gambling. Yet, with the recent string of casinos closing, that may not be case for much longer. Recently, one branch of Harrah’s Casino – Harrah’s Tunica Hotel &amp; Casino – closed in Mississippi. While some state that regulated online gaming will not come directly at the expense of land-based casino revenue, in order to fully benefit from gaming, casinos may have to choose whether to focus a significant amount of their efforts on either online or land-based casinos. Online Casinos There are multiple likely benefits attached to the expansion of online casinos. Although such </w:t>
      </w:r>
      <w:r w:rsidRPr="00EC7748">
        <w:rPr>
          <w:rStyle w:val="StyleUnderline"/>
          <w:highlight w:val="cyan"/>
        </w:rPr>
        <w:t>proliferation of online gambling may provide</w:t>
      </w:r>
      <w:r w:rsidRPr="00BC4757">
        <w:rPr>
          <w:sz w:val="16"/>
        </w:rPr>
        <w:t xml:space="preserve"> the on-board </w:t>
      </w:r>
      <w:r w:rsidRPr="00EC7748">
        <w:rPr>
          <w:rStyle w:val="StyleUnderline"/>
          <w:highlight w:val="cyan"/>
        </w:rPr>
        <w:t>states with</w:t>
      </w:r>
      <w:r w:rsidRPr="00EC7748">
        <w:rPr>
          <w:sz w:val="16"/>
          <w:highlight w:val="cyan"/>
        </w:rPr>
        <w:t xml:space="preserve"> </w:t>
      </w:r>
      <w:r w:rsidRPr="00EC7748">
        <w:rPr>
          <w:rStyle w:val="Emphasis"/>
          <w:highlight w:val="cyan"/>
        </w:rPr>
        <w:t>minimal tax revenue</w:t>
      </w:r>
      <w:r w:rsidRPr="00BC4757">
        <w:rPr>
          <w:sz w:val="16"/>
        </w:rPr>
        <w:t xml:space="preserve"> – or not meet the lofty expectations as seen in New Jersey’s case – online casinos come with much less expenses, and therefore are predicted to produce a larger return than land-based casinos. Furthermore, </w:t>
      </w:r>
      <w:r w:rsidRPr="00BC4757">
        <w:rPr>
          <w:rStyle w:val="StyleUnderline"/>
        </w:rPr>
        <w:t>online casinos allow gamers to participate without the requirement of leaving</w:t>
      </w:r>
      <w:r w:rsidRPr="00BC4757">
        <w:rPr>
          <w:sz w:val="16"/>
        </w:rPr>
        <w:t xml:space="preserve"> the comfort of </w:t>
      </w:r>
      <w:r w:rsidRPr="00BC4757">
        <w:rPr>
          <w:rStyle w:val="StyleUnderline"/>
        </w:rPr>
        <w:t>their</w:t>
      </w:r>
      <w:r w:rsidRPr="00BC4757">
        <w:rPr>
          <w:sz w:val="16"/>
        </w:rPr>
        <w:t xml:space="preserve"> own </w:t>
      </w:r>
      <w:r w:rsidRPr="00BC4757">
        <w:rPr>
          <w:rStyle w:val="StyleUnderline"/>
        </w:rPr>
        <w:t>home</w:t>
      </w:r>
      <w:r w:rsidRPr="00BC4757">
        <w:rPr>
          <w:sz w:val="16"/>
        </w:rPr>
        <w:t xml:space="preserve">. This convenient aspect provides the player with flexibility to accomplish and enjoy partaking in a number of other tasks while attempting to win money. Along with the ability to complete other tasks, online casinos also permit players to easily jump from game to game with the click of a button. The benefits somewhat mirror those concerning staying at home to watch major sporting events vs. attending the events live, a battle previously referenced as the biggest sports rivalry in 2014. </w:t>
      </w:r>
      <w:r w:rsidRPr="00BC4757">
        <w:rPr>
          <w:rStyle w:val="StyleUnderline"/>
        </w:rPr>
        <w:t xml:space="preserve">That flexibility comes with </w:t>
      </w:r>
      <w:r w:rsidRPr="00BC4757">
        <w:rPr>
          <w:rStyle w:val="Emphasis"/>
        </w:rPr>
        <w:t>consequences</w:t>
      </w:r>
      <w:r w:rsidRPr="00BC4757">
        <w:rPr>
          <w:sz w:val="16"/>
        </w:rPr>
        <w:t xml:space="preserve"> for the online casino. </w:t>
      </w:r>
      <w:r w:rsidRPr="00BC4757">
        <w:rPr>
          <w:rStyle w:val="StyleUnderline"/>
        </w:rPr>
        <w:t>Casinos</w:t>
      </w:r>
      <w:r w:rsidRPr="00BC4757">
        <w:rPr>
          <w:sz w:val="16"/>
        </w:rPr>
        <w:t xml:space="preserve"> would surely </w:t>
      </w:r>
      <w:r w:rsidRPr="00BC4757">
        <w:rPr>
          <w:rStyle w:val="StyleUnderline"/>
        </w:rPr>
        <w:t>prefer that players have little-to-no distractions</w:t>
      </w:r>
      <w:r w:rsidRPr="00BC4757">
        <w:rPr>
          <w:sz w:val="16"/>
        </w:rPr>
        <w:t xml:space="preserve"> surrounding them that could easily take them away from the game at hand. </w:t>
      </w:r>
      <w:r w:rsidRPr="00EC7748">
        <w:rPr>
          <w:rStyle w:val="StyleUnderline"/>
          <w:highlight w:val="cyan"/>
        </w:rPr>
        <w:t>It is</w:t>
      </w:r>
      <w:r w:rsidRPr="00BC4757">
        <w:rPr>
          <w:sz w:val="16"/>
        </w:rPr>
        <w:t xml:space="preserve"> much </w:t>
      </w:r>
      <w:r w:rsidRPr="00EC7748">
        <w:rPr>
          <w:rStyle w:val="StyleUnderline"/>
          <w:highlight w:val="cyan"/>
        </w:rPr>
        <w:t>easier for one to</w:t>
      </w:r>
      <w:r w:rsidRPr="00BC4757">
        <w:rPr>
          <w:sz w:val="16"/>
        </w:rPr>
        <w:t xml:space="preserve"> quickly </w:t>
      </w:r>
      <w:r w:rsidRPr="00EC7748">
        <w:rPr>
          <w:rStyle w:val="Emphasis"/>
          <w:highlight w:val="cyan"/>
        </w:rPr>
        <w:t>exit a game</w:t>
      </w:r>
      <w:r w:rsidRPr="00EC7748">
        <w:rPr>
          <w:sz w:val="16"/>
          <w:highlight w:val="cyan"/>
        </w:rPr>
        <w:t xml:space="preserve"> </w:t>
      </w:r>
      <w:r w:rsidRPr="00EC7748">
        <w:rPr>
          <w:rStyle w:val="StyleUnderline"/>
          <w:highlight w:val="cyan"/>
        </w:rPr>
        <w:t>once frustration</w:t>
      </w:r>
      <w:r w:rsidRPr="00BC4757">
        <w:rPr>
          <w:rStyle w:val="StyleUnderline"/>
        </w:rPr>
        <w:t xml:space="preserve"> </w:t>
      </w:r>
      <w:r w:rsidRPr="00BC4757">
        <w:rPr>
          <w:sz w:val="16"/>
        </w:rPr>
        <w:t xml:space="preserve">starts to </w:t>
      </w:r>
      <w:r w:rsidRPr="00EC7748">
        <w:rPr>
          <w:rStyle w:val="StyleUnderline"/>
          <w:highlight w:val="cyan"/>
        </w:rPr>
        <w:t>mount</w:t>
      </w:r>
      <w:r w:rsidRPr="00BC4757">
        <w:rPr>
          <w:sz w:val="16"/>
        </w:rPr>
        <w:t xml:space="preserve"> when the winnings are slow to come. Also, as previously stated, the potential revenue gained from online casinos has not been as high as once anticipated. Along with the existence of outside distractions, another reason for this occurrence – at least as seen in New Jersey – is the difficulty would-be internet gamblers faced in signing online. With online casinos trying their best to abide by state regulations, some operators may exercise an abundance of caution in assuring that players actually reside in the state, a requirement websites must meet to keep their licenses needed to conduct business.</w:t>
      </w:r>
    </w:p>
    <w:p w14:paraId="0393976D" w14:textId="77777777" w:rsidR="00AD628F" w:rsidRDefault="00AD628F" w:rsidP="00AD628F">
      <w:pPr>
        <w:pStyle w:val="Heading4"/>
      </w:pPr>
      <w:r>
        <w:t>Empirics prove – online gambling won’t boost state economies – New Jersey proves</w:t>
      </w:r>
    </w:p>
    <w:p w14:paraId="5024DEAE" w14:textId="77777777" w:rsidR="00AD628F" w:rsidRPr="007E6F46" w:rsidRDefault="00AD628F" w:rsidP="00AD628F">
      <w:r>
        <w:t xml:space="preserve">Terrence </w:t>
      </w:r>
      <w:r w:rsidRPr="007E6F46">
        <w:rPr>
          <w:b/>
        </w:rPr>
        <w:t>Dopp 14</w:t>
      </w:r>
      <w:r w:rsidRPr="007E6F46">
        <w:t>, Bloomberg News, “Online Gambling Slump Adds to Christie’s N.J. Budget Woes”, http://www.bloomberg.com/news/2014-05-27/online-gambling-slump-adds-to-christie-s-n-j-budget-woes.html)</w:t>
      </w:r>
    </w:p>
    <w:p w14:paraId="317F87E3" w14:textId="77777777" w:rsidR="00AD628F" w:rsidRPr="00565F68" w:rsidRDefault="00AD628F" w:rsidP="00AD628F">
      <w:r w:rsidRPr="00EC7748">
        <w:rPr>
          <w:rStyle w:val="StyleUnderline"/>
          <w:highlight w:val="cyan"/>
        </w:rPr>
        <w:t>Flagging online gambling is failing to bolster Atlantic City casinos t</w:t>
      </w:r>
      <w:r w:rsidRPr="009F1EF8">
        <w:rPr>
          <w:rStyle w:val="StyleUnderline"/>
        </w:rPr>
        <w:t>hat</w:t>
      </w:r>
      <w:r w:rsidRPr="00565F68">
        <w:t xml:space="preserve"> Governor Chris </w:t>
      </w:r>
      <w:r w:rsidRPr="009F1EF8">
        <w:rPr>
          <w:rStyle w:val="StyleUnderline"/>
        </w:rPr>
        <w:t>Christie</w:t>
      </w:r>
      <w:r w:rsidRPr="00565F68">
        <w:t xml:space="preserve"> has </w:t>
      </w:r>
      <w:r w:rsidRPr="009F1EF8">
        <w:rPr>
          <w:rStyle w:val="StyleUnderline"/>
        </w:rPr>
        <w:t>said are crucial to New Jersey’s rebound</w:t>
      </w:r>
      <w:r w:rsidRPr="00565F68">
        <w:t xml:space="preserve">, </w:t>
      </w:r>
      <w:r w:rsidRPr="00EC7748">
        <w:rPr>
          <w:rStyle w:val="Emphasis"/>
          <w:highlight w:val="cyan"/>
        </w:rPr>
        <w:t>compounding revenue shortfalls</w:t>
      </w:r>
      <w:r w:rsidRPr="009F1EF8">
        <w:rPr>
          <w:rStyle w:val="Emphasis"/>
        </w:rPr>
        <w:t xml:space="preserve"> that </w:t>
      </w:r>
      <w:r w:rsidRPr="00EC7748">
        <w:rPr>
          <w:rStyle w:val="Emphasis"/>
          <w:highlight w:val="cyan"/>
        </w:rPr>
        <w:t>threaten the state’s credit</w:t>
      </w:r>
      <w:r w:rsidRPr="009F1EF8">
        <w:rPr>
          <w:rStyle w:val="Emphasis"/>
        </w:rPr>
        <w:t xml:space="preserve"> </w:t>
      </w:r>
      <w:r w:rsidRPr="00EC7748">
        <w:rPr>
          <w:rStyle w:val="Emphasis"/>
          <w:highlight w:val="cyan"/>
        </w:rPr>
        <w:t>rating.</w:t>
      </w:r>
      <w:r>
        <w:rPr>
          <w:rStyle w:val="Emphasis"/>
        </w:rPr>
        <w:t xml:space="preserve"> </w:t>
      </w:r>
      <w:r w:rsidRPr="003D2198">
        <w:rPr>
          <w:rStyle w:val="StyleUnderline"/>
        </w:rPr>
        <w:t>Five months after New Jersey started allowing Internet betting, the business had its first</w:t>
      </w:r>
      <w:r w:rsidRPr="00565F68">
        <w:t xml:space="preserve"> monthly </w:t>
      </w:r>
      <w:r w:rsidRPr="003D2198">
        <w:rPr>
          <w:rStyle w:val="StyleUnderline"/>
        </w:rPr>
        <w:t>revenue decline in April</w:t>
      </w:r>
      <w:r w:rsidRPr="00565F68">
        <w:t xml:space="preserve">. </w:t>
      </w:r>
      <w:r w:rsidRPr="003D2198">
        <w:rPr>
          <w:rStyle w:val="StyleUnderline"/>
        </w:rPr>
        <w:t>The drop adds to the woes of the 11 casinos</w:t>
      </w:r>
      <w:r w:rsidRPr="00565F68">
        <w:t xml:space="preserve">, whose revenue has dropped 44 percent since peaking in 2006. </w:t>
      </w:r>
      <w:r w:rsidRPr="00EC7748">
        <w:rPr>
          <w:rStyle w:val="StyleUnderline"/>
          <w:highlight w:val="cyan"/>
        </w:rPr>
        <w:t>New Jersey depends on Atlantic City for</w:t>
      </w:r>
      <w:r w:rsidRPr="003D2198">
        <w:rPr>
          <w:rStyle w:val="StyleUnderline"/>
        </w:rPr>
        <w:t xml:space="preserve"> its </w:t>
      </w:r>
      <w:r w:rsidRPr="00EC7748">
        <w:rPr>
          <w:rStyle w:val="StyleUnderline"/>
          <w:highlight w:val="cyan"/>
        </w:rPr>
        <w:t>jobs</w:t>
      </w:r>
      <w:r w:rsidRPr="003D2198">
        <w:rPr>
          <w:rStyle w:val="StyleUnderline"/>
        </w:rPr>
        <w:t xml:space="preserve">, its </w:t>
      </w:r>
      <w:r w:rsidRPr="00EC7748">
        <w:rPr>
          <w:rStyle w:val="StyleUnderline"/>
          <w:highlight w:val="cyan"/>
        </w:rPr>
        <w:t>taxes</w:t>
      </w:r>
      <w:r w:rsidRPr="003D2198">
        <w:rPr>
          <w:rStyle w:val="StyleUnderline"/>
        </w:rPr>
        <w:t xml:space="preserve"> and the seaside resort area’s draw as a tourist destination</w:t>
      </w:r>
      <w:r w:rsidRPr="00565F68">
        <w:t xml:space="preserve">. </w:t>
      </w:r>
      <w:r w:rsidRPr="00EC7748">
        <w:rPr>
          <w:rStyle w:val="Emphasis"/>
          <w:highlight w:val="cyan"/>
        </w:rPr>
        <w:t>The slump means less taxes for Christie</w:t>
      </w:r>
      <w:r w:rsidRPr="00565F68">
        <w:t xml:space="preserve">, who said last week he would cut pension payments to close budget gaps. </w:t>
      </w:r>
      <w:r w:rsidRPr="00EC7748">
        <w:rPr>
          <w:rStyle w:val="StyleUnderline"/>
          <w:highlight w:val="cyan"/>
        </w:rPr>
        <w:t>The</w:t>
      </w:r>
      <w:r w:rsidRPr="00565F68">
        <w:t xml:space="preserve"> Republican </w:t>
      </w:r>
      <w:r w:rsidRPr="00EC7748">
        <w:rPr>
          <w:rStyle w:val="StyleUnderline"/>
          <w:highlight w:val="cyan"/>
        </w:rPr>
        <w:t>governor</w:t>
      </w:r>
      <w:r w:rsidRPr="00565F68">
        <w:t xml:space="preserve"> faced skepticism from analysts and lawmakers last May when he </w:t>
      </w:r>
      <w:r w:rsidRPr="00EC7748">
        <w:rPr>
          <w:rStyle w:val="StyleUnderline"/>
          <w:highlight w:val="cyan"/>
        </w:rPr>
        <w:t>predicted</w:t>
      </w:r>
      <w:r w:rsidRPr="003D2198">
        <w:rPr>
          <w:rStyle w:val="StyleUnderline"/>
        </w:rPr>
        <w:t xml:space="preserve"> New Jersey would earn $</w:t>
      </w:r>
      <w:r w:rsidRPr="00EC7748">
        <w:rPr>
          <w:rStyle w:val="StyleUnderline"/>
          <w:highlight w:val="cyan"/>
        </w:rPr>
        <w:t>180 million</w:t>
      </w:r>
      <w:r w:rsidRPr="00565F68">
        <w:t xml:space="preserve"> from a 15 percent online-gaming tax this fiscal year. At the current rate, </w:t>
      </w:r>
      <w:r w:rsidRPr="00EC7748">
        <w:rPr>
          <w:rStyle w:val="StyleUnderline"/>
          <w:highlight w:val="cyan"/>
        </w:rPr>
        <w:t>he’ll get</w:t>
      </w:r>
      <w:r w:rsidRPr="003D2198">
        <w:rPr>
          <w:rStyle w:val="StyleUnderline"/>
        </w:rPr>
        <w:t xml:space="preserve"> about $</w:t>
      </w:r>
      <w:r w:rsidRPr="00EC7748">
        <w:rPr>
          <w:rStyle w:val="StyleUnderline"/>
          <w:highlight w:val="cyan"/>
        </w:rPr>
        <w:t>12 million</w:t>
      </w:r>
      <w:r w:rsidRPr="00565F68">
        <w:t xml:space="preserve">. “I don’t think anyone had the crystal ball to predict what the market would be,” Tom Ballance, chief operating officer of the Borgata Hotel Casino &amp; Spa, the largest player in New Jersey’s online gambling business with a 36 percent share, said in a phone interview. Slow Start </w:t>
      </w:r>
      <w:r w:rsidRPr="00EC7748">
        <w:rPr>
          <w:rStyle w:val="StyleUnderline"/>
          <w:highlight w:val="cyan"/>
        </w:rPr>
        <w:t>New Jersey is the most populous state to</w:t>
      </w:r>
      <w:r w:rsidRPr="003D2198">
        <w:rPr>
          <w:rStyle w:val="StyleUnderline"/>
        </w:rPr>
        <w:t xml:space="preserve"> </w:t>
      </w:r>
      <w:r w:rsidRPr="00EC7748">
        <w:rPr>
          <w:rStyle w:val="StyleUnderline"/>
          <w:highlight w:val="cyan"/>
        </w:rPr>
        <w:t>legalize</w:t>
      </w:r>
      <w:r w:rsidRPr="003D2198">
        <w:rPr>
          <w:rStyle w:val="StyleUnderline"/>
        </w:rPr>
        <w:t xml:space="preserve"> </w:t>
      </w:r>
      <w:r w:rsidRPr="00EC7748">
        <w:rPr>
          <w:rStyle w:val="StyleUnderline"/>
          <w:highlight w:val="cyan"/>
        </w:rPr>
        <w:t>gambling on the Internet</w:t>
      </w:r>
      <w:r w:rsidRPr="00565F68">
        <w:t xml:space="preserve">, joining Nevada and Delaware. In April, </w:t>
      </w:r>
      <w:r w:rsidRPr="003D2198">
        <w:rPr>
          <w:rStyle w:val="StyleUnderline"/>
        </w:rPr>
        <w:t xml:space="preserve">New Jersey’s online revenue fell by $500,000 </w:t>
      </w:r>
      <w:r w:rsidRPr="00565F68">
        <w:t xml:space="preserve">to $11.4 million. In Nevada, which limits Internet bets to poker, revenue was $926,000 in March, the most recent month for which data is available. In Delaware, it was $207,000. The business is struggling as banks decline to let their customers use credit cards for online gambling and software rejects players unless they’re physically in the state, according to Simon Holliday, founder of H2 Gambling Capital, a market research firm. In addition, </w:t>
      </w:r>
      <w:r w:rsidRPr="003D2198">
        <w:rPr>
          <w:rStyle w:val="StyleUnderline"/>
        </w:rPr>
        <w:t>online wagering isn’t available on all mobile devices</w:t>
      </w:r>
      <w:r w:rsidRPr="00565F68">
        <w:t xml:space="preserve">, he said by e-mail, and some operators are holding back on marketing until the issues are sorted out. The tax decline adds to Christie’s fiscal woes. Revenue has missed his targets for three straight years, forcing him to revise projections and cut spending. On May 21, he said he’ll reverse course on promised pension contributions this year and next, after revenue missed his goals by as much as $875 million. Tourist Draw </w:t>
      </w:r>
      <w:r w:rsidRPr="003D2198">
        <w:rPr>
          <w:rStyle w:val="StyleUnderline"/>
        </w:rPr>
        <w:t>Christie</w:t>
      </w:r>
      <w:r w:rsidRPr="00565F68">
        <w:t xml:space="preserve">, who took office in 2010, </w:t>
      </w:r>
      <w:r w:rsidRPr="003D2198">
        <w:rPr>
          <w:rStyle w:val="StyleUnderline"/>
        </w:rPr>
        <w:t>was counting on an Atlantic City revival to help boost tourism and turn around the economy</w:t>
      </w:r>
      <w:r w:rsidRPr="00565F68">
        <w:t xml:space="preserve">. </w:t>
      </w:r>
      <w:r w:rsidRPr="00EC7748">
        <w:rPr>
          <w:rStyle w:val="StyleUnderline"/>
          <w:highlight w:val="cyan"/>
        </w:rPr>
        <w:t xml:space="preserve">Casino revenue </w:t>
      </w:r>
      <w:r w:rsidRPr="00565F68">
        <w:t xml:space="preserve">in the city, 60 miles from Philadelphia and 125 miles from New York, </w:t>
      </w:r>
      <w:r w:rsidRPr="00EC7748">
        <w:rPr>
          <w:rStyle w:val="StyleUnderline"/>
          <w:highlight w:val="cyan"/>
        </w:rPr>
        <w:t>fell 6 percent</w:t>
      </w:r>
      <w:r w:rsidRPr="00565F68">
        <w:t xml:space="preserve"> to $2.8 billion last year. </w:t>
      </w:r>
      <w:r w:rsidRPr="00C351A3">
        <w:rPr>
          <w:rStyle w:val="StyleUnderline"/>
        </w:rPr>
        <w:t>It was the seventh straight</w:t>
      </w:r>
      <w:r w:rsidRPr="003D2198">
        <w:rPr>
          <w:rStyle w:val="StyleUnderline"/>
        </w:rPr>
        <w:t xml:space="preserve"> annual decline</w:t>
      </w:r>
      <w:r w:rsidRPr="00565F68">
        <w:t xml:space="preserve"> as neighboring states, including Pennsylvania, expanded gambling. Casino companies and their online partners lobbied for legalization, arguing that Web-based poker, blackjack and slots would bring in fresh spending. At their peak, the casinos provided more than $400 million of state tax revenue and employed more than 42,000 people. Last year, the state collected $205 million, including two months of taxes from Internet bets. In New Jersey, taxes from gambling are dedicated to state programs for senior citizens and the disabled. Assembly Speaker Vincent Prieto, a Democrat from Secaucus, said the state will struggle to cover the costs for such programs in coming years. “We need to look at them and be sure we fund those programs,” he said in an interview. “If that money’s not coming from there, we need to take a hard look at everything else we’re doing. Right now, as you see, it’s very difficult to come up with anything.” Lagging Behind </w:t>
      </w:r>
      <w:r w:rsidRPr="003D2198">
        <w:rPr>
          <w:rStyle w:val="StyleUnderline"/>
        </w:rPr>
        <w:t>Casinos were central to the “Jersey Comeback,” the post-recession theme</w:t>
      </w:r>
      <w:r w:rsidRPr="00565F68">
        <w:t xml:space="preserve"> that </w:t>
      </w:r>
      <w:r w:rsidRPr="003D2198">
        <w:rPr>
          <w:rStyle w:val="StyleUnderline"/>
        </w:rPr>
        <w:t>Christie touted</w:t>
      </w:r>
      <w:r w:rsidRPr="00565F68">
        <w:t xml:space="preserve"> at dozens of town-hall meetings in 2012, </w:t>
      </w:r>
      <w:r w:rsidRPr="003D2198">
        <w:rPr>
          <w:rStyle w:val="StyleUnderline"/>
        </w:rPr>
        <w:t>that never materialized</w:t>
      </w:r>
      <w:r w:rsidRPr="00565F68">
        <w:t xml:space="preserve">. </w:t>
      </w:r>
      <w:r w:rsidRPr="003D2198">
        <w:rPr>
          <w:rStyle w:val="StyleUnderline"/>
        </w:rPr>
        <w:t>State unemployment</w:t>
      </w:r>
      <w:r w:rsidRPr="00565F68">
        <w:t xml:space="preserve">, at 6.9 percent in April, </w:t>
      </w:r>
      <w:r w:rsidRPr="003D2198">
        <w:rPr>
          <w:rStyle w:val="StyleUnderline"/>
        </w:rPr>
        <w:t>remains higher than the national average</w:t>
      </w:r>
      <w:r w:rsidRPr="00565F68">
        <w:t xml:space="preserve"> and in neighboring Pennsylvania and New York. Since February 2010, the recessionary low point for New Jersey’s private employment, businesses have added 125,700 jobs, about half the number lost during the slump. New Jersey, with its rebound trailing the nation’s, won’t recover all those jobs until 2018, Nancy Mantell, director of the Rutgers Economic Advisory Service, said this month. Any revenue decline is bad for Christie, said David Redlawsk, director of the Eagleton Center for Public Interest Polling at Rutgers University. If the governor has his eye on the 2016 Republican presidential nomination, he can’t afford to raise taxes to deal with the drop, Redlawsk said. </w:t>
      </w:r>
      <w:r w:rsidRPr="003D2198">
        <w:rPr>
          <w:rStyle w:val="StyleUnderline"/>
        </w:rPr>
        <w:t>“</w:t>
      </w:r>
      <w:r w:rsidRPr="00EC7748">
        <w:rPr>
          <w:rStyle w:val="StyleUnderline"/>
          <w:highlight w:val="cyan"/>
        </w:rPr>
        <w:t>In some sense, the revenue from online gambling is a harbinger of everything else</w:t>
      </w:r>
      <w:r w:rsidRPr="003D2198">
        <w:rPr>
          <w:rStyle w:val="StyleUnderline"/>
        </w:rPr>
        <w:t>,” Redlawsk said.</w:t>
      </w:r>
      <w:r w:rsidRPr="00565F68">
        <w:t xml:space="preserve"> “The failure of the New Jersey economy to rebound in the way other states have has meant everything is down, and he’s been unable to meet any revenue projections. The gambling revenue is just another blow.” </w:t>
      </w:r>
    </w:p>
    <w:p w14:paraId="048CDEAB" w14:textId="77777777" w:rsidR="00AD628F" w:rsidRDefault="00AD628F" w:rsidP="00AD628F">
      <w:pPr>
        <w:pStyle w:val="Heading4"/>
      </w:pPr>
      <w:r>
        <w:t>Can’t solve state debts – online gambling is a drop in the bucket</w:t>
      </w:r>
    </w:p>
    <w:p w14:paraId="2B46F960" w14:textId="77777777" w:rsidR="00AD628F" w:rsidRPr="007E6F46" w:rsidRDefault="00AD628F" w:rsidP="00AD628F">
      <w:r>
        <w:t xml:space="preserve">Jennifer </w:t>
      </w:r>
      <w:r w:rsidRPr="007E6F46">
        <w:rPr>
          <w:b/>
        </w:rPr>
        <w:t>Booton 12</w:t>
      </w:r>
      <w:r w:rsidRPr="007E6F46">
        <w:t>, Fox Business, Online Gambling Won't Solve State Debt Woes, But it Could Help”, http://www.foxbusiness.com/technology/2012/06/22/online-gambling-might-not-solve-state-debt-but-it-could-help/)</w:t>
      </w:r>
    </w:p>
    <w:p w14:paraId="5CD994A4" w14:textId="77777777" w:rsidR="00AD628F" w:rsidRDefault="00AD628F" w:rsidP="00AD628F">
      <w:pPr>
        <w:rPr>
          <w:sz w:val="16"/>
        </w:rPr>
      </w:pPr>
      <w:r w:rsidRPr="00CA6040">
        <w:rPr>
          <w:rStyle w:val="StyleUnderline"/>
        </w:rPr>
        <w:t>Social media marketing company Nowsourcing</w:t>
      </w:r>
      <w:r w:rsidRPr="00CA6040">
        <w:rPr>
          <w:sz w:val="16"/>
        </w:rPr>
        <w:t xml:space="preserve">, which produced a related infographic for client casino.org last week, </w:t>
      </w:r>
      <w:r w:rsidRPr="00CA6040">
        <w:rPr>
          <w:rStyle w:val="StyleUnderline"/>
        </w:rPr>
        <w:t xml:space="preserve">estimated that </w:t>
      </w:r>
      <w:r w:rsidRPr="00EC7748">
        <w:rPr>
          <w:rStyle w:val="StyleUnderline"/>
          <w:highlight w:val="cyan"/>
        </w:rPr>
        <w:t>each of the 22 states that have commercial casinos made about $1.62 billion</w:t>
      </w:r>
      <w:r w:rsidRPr="00CA6040">
        <w:rPr>
          <w:sz w:val="16"/>
        </w:rPr>
        <w:t xml:space="preserve"> on average </w:t>
      </w:r>
      <w:r w:rsidRPr="00CA6040">
        <w:rPr>
          <w:rStyle w:val="StyleUnderline"/>
        </w:rPr>
        <w:t>in 2011</w:t>
      </w:r>
      <w:r w:rsidRPr="00CA6040">
        <w:rPr>
          <w:sz w:val="16"/>
        </w:rPr>
        <w:t xml:space="preserve"> in gambling revenues. Hypothetically, if all 50 states had legalized gambling, they would have made a collective $81 billion (50 x $1.62 billion) last year, it said. Of course, that’s not a perfect estimate, as state tax rates vary across the country and some states like Utah have long said they will never legalize any form of gambling. It’s also just a drop in the bucket compared with the billions of dollars in state debt (California alone is $28 billion in the hole, while Illinois is out $15 billion). </w:t>
      </w:r>
      <w:r w:rsidRPr="00CA6040">
        <w:rPr>
          <w:rStyle w:val="StyleUnderline"/>
        </w:rPr>
        <w:t xml:space="preserve">Rose said </w:t>
      </w:r>
      <w:r w:rsidRPr="00EC7748">
        <w:rPr>
          <w:rStyle w:val="StyleUnderline"/>
          <w:highlight w:val="cyan"/>
        </w:rPr>
        <w:t>even the most optimistic estimates on what the fed</w:t>
      </w:r>
      <w:r w:rsidRPr="00CA6040">
        <w:rPr>
          <w:rStyle w:val="StyleUnderline"/>
        </w:rPr>
        <w:t xml:space="preserve">eral government </w:t>
      </w:r>
      <w:r w:rsidRPr="00EC7748">
        <w:rPr>
          <w:rStyle w:val="StyleUnderline"/>
          <w:highlight w:val="cyan"/>
        </w:rPr>
        <w:t>could raise by legalizing Internet</w:t>
      </w:r>
      <w:r w:rsidRPr="00CA6040">
        <w:rPr>
          <w:rStyle w:val="StyleUnderline"/>
        </w:rPr>
        <w:t xml:space="preserve"> </w:t>
      </w:r>
      <w:r w:rsidRPr="00EC7748">
        <w:rPr>
          <w:rStyle w:val="StyleUnderline"/>
          <w:highlight w:val="cyan"/>
        </w:rPr>
        <w:t>gambling is</w:t>
      </w:r>
      <w:r w:rsidRPr="00EC7748">
        <w:rPr>
          <w:sz w:val="16"/>
          <w:highlight w:val="cyan"/>
        </w:rPr>
        <w:t xml:space="preserve"> </w:t>
      </w:r>
      <w:r w:rsidRPr="00EC7748">
        <w:rPr>
          <w:rStyle w:val="Emphasis"/>
          <w:highlight w:val="cyan"/>
        </w:rPr>
        <w:t>“literally insignificant” compared with the $15.7 trillion in national debt</w:t>
      </w:r>
      <w:r w:rsidRPr="00CA6040">
        <w:rPr>
          <w:sz w:val="16"/>
        </w:rPr>
        <w:t>. "</w:t>
      </w:r>
      <w:r w:rsidRPr="00CA6040">
        <w:rPr>
          <w:rStyle w:val="StyleUnderline"/>
        </w:rPr>
        <w:t>Debt is more a problem of excessive</w:t>
      </w:r>
      <w:r w:rsidRPr="00CA6040">
        <w:rPr>
          <w:sz w:val="16"/>
        </w:rPr>
        <w:t xml:space="preserve"> government </w:t>
      </w:r>
      <w:r w:rsidRPr="00CA6040">
        <w:rPr>
          <w:rStyle w:val="StyleUnderline"/>
        </w:rPr>
        <w:t>spending," Walker said</w:t>
      </w:r>
      <w:r w:rsidRPr="00CA6040">
        <w:rPr>
          <w:rStyle w:val="Emphasis"/>
        </w:rPr>
        <w:t>. "</w:t>
      </w:r>
      <w:r w:rsidRPr="00EC7748">
        <w:rPr>
          <w:rStyle w:val="Emphasis"/>
          <w:highlight w:val="cyan"/>
        </w:rPr>
        <w:t>Until spending is limited, the ability of new tax revenues to have a significant effect on debt is limited</w:t>
      </w:r>
      <w:r w:rsidRPr="00CA6040">
        <w:rPr>
          <w:rStyle w:val="Emphasis"/>
        </w:rPr>
        <w:t>."</w:t>
      </w:r>
      <w:r w:rsidRPr="00CA6040">
        <w:rPr>
          <w:sz w:val="16"/>
        </w:rPr>
        <w:t xml:space="preserve"> They also note that while revenue, jobs and other positives on the economy are easily measurable, </w:t>
      </w:r>
      <w:r w:rsidRPr="00CA6040">
        <w:rPr>
          <w:rStyle w:val="StyleUnderline"/>
        </w:rPr>
        <w:t>it’s hard to put a dollar amount on the negative impact of gambling</w:t>
      </w:r>
      <w:r w:rsidRPr="00CA6040">
        <w:rPr>
          <w:sz w:val="16"/>
        </w:rPr>
        <w:t xml:space="preserve">. </w:t>
      </w:r>
      <w:r w:rsidRPr="00CA6040">
        <w:rPr>
          <w:rStyle w:val="StyleUnderline"/>
        </w:rPr>
        <w:t>Online poker would</w:t>
      </w:r>
      <w:r w:rsidRPr="00CA6040">
        <w:rPr>
          <w:sz w:val="16"/>
        </w:rPr>
        <w:t xml:space="preserve"> likely </w:t>
      </w:r>
      <w:r w:rsidRPr="00CA6040">
        <w:rPr>
          <w:rStyle w:val="StyleUnderline"/>
        </w:rPr>
        <w:t>make it more difficult to regulate underage gambling and</w:t>
      </w:r>
      <w:r w:rsidRPr="00CA6040">
        <w:rPr>
          <w:sz w:val="16"/>
        </w:rPr>
        <w:t xml:space="preserve"> some argue it could help </w:t>
      </w:r>
      <w:r w:rsidRPr="00CA6040">
        <w:rPr>
          <w:rStyle w:val="StyleUnderline"/>
        </w:rPr>
        <w:t>fuel gaming addictions</w:t>
      </w:r>
      <w:r w:rsidRPr="00CA6040">
        <w:rPr>
          <w:sz w:val="16"/>
        </w:rPr>
        <w:t xml:space="preserve"> among the so-called problem gamblers, which make up just 1% to 2% of the population, according to Walker. Yet, those concerns haven’t stopped big casino companies like Caesars, Wynn Resorts (WYNN) and MGM Resorts International (MGM) from buying up online poker sites and online gambling licenses ahead of an expected wave of legalization in the U.S., and they certainly haven't stopped people who want to play online poker from finding ways to do so. Wynn is also said to be in talks with Zynga (ZNGA) to create a strategic partnership that would help the casino giant capitalize on gambling and tap the social gamer's more than 230 million average monthly active users. Many of the acquisition-hungry casinos are looking to buy companies that have never taken bets from Americans, as it remains to be seen whether banned sites like PokerStars will be invited back after they were booted last year. However, PokerStars is a more than $1 billion business operating from the Isle of Man, a self-governing dependency of the United Kingdom located in the Irish Sea. If it were to legally relocate to the U.S. and face regulations, it would likely bring a slew of new jobs and billions in tax revenue. U.S. regulators could take a page out of Spain’s gambling playbook ahead of the sector’s sweeping changes and allow online poker operators who previously took bets from Americans pay a back-dated tax. While the recent move in Spain has been criticized and called desperate, the gambling companies have nevertheless started to pay up. Bwin.party digital last month said it would pay 33 euros ($41.5 million) to the Spanish Tax Ministry to meet the new regulations, while 888 paid about $9.3 million. PokerStars is said to owe as much as $257 million. “In Spain, they’re getting their money,” Rose said.</w:t>
      </w:r>
    </w:p>
    <w:p w14:paraId="22283D55" w14:textId="77777777" w:rsidR="00AD628F" w:rsidRDefault="00AD628F" w:rsidP="00AD628F">
      <w:pPr>
        <w:pStyle w:val="Heading4"/>
      </w:pPr>
      <w:r>
        <w:t>Projections are wrong – online gambling is offset by social costs and won’t attract enough customers</w:t>
      </w:r>
    </w:p>
    <w:p w14:paraId="7CC5B2FA" w14:textId="77777777" w:rsidR="00AD628F" w:rsidRPr="007E6F46" w:rsidRDefault="00AD628F" w:rsidP="00AD628F">
      <w:r>
        <w:t xml:space="preserve">Adrienne </w:t>
      </w:r>
      <w:r w:rsidRPr="007E6F46">
        <w:rPr>
          <w:b/>
        </w:rPr>
        <w:t>Lu 14</w:t>
      </w:r>
      <w:r w:rsidRPr="007E6F46">
        <w:t>, reporter at Stateline, a nonpartisan, nonprofit news service of the Pew Charitable Trusts that provides daily reporting and analysis on trends in state policy, “Online gambling revenues fall short”, http://www.usatoday.com/story/news/nation/2014/06/24/stateline-online-gambling-revenues-fall-short/11306661/</w:t>
      </w:r>
    </w:p>
    <w:p w14:paraId="47701D80" w14:textId="77777777" w:rsidR="00AD628F" w:rsidRPr="007E6F46" w:rsidRDefault="00AD628F" w:rsidP="00AD628F">
      <w:pPr>
        <w:rPr>
          <w:sz w:val="16"/>
        </w:rPr>
      </w:pPr>
      <w:r w:rsidRPr="009B3AE5">
        <w:rPr>
          <w:rStyle w:val="StyleUnderline"/>
        </w:rPr>
        <w:t>State lawmakers who dream of dollar signs from legalized online gambling might want to pause for a moment to consider Delaware, Nevada and New Jersey</w:t>
      </w:r>
      <w:r w:rsidRPr="0087396A">
        <w:rPr>
          <w:sz w:val="16"/>
        </w:rPr>
        <w:t xml:space="preserve">. Last year, </w:t>
      </w:r>
      <w:r w:rsidRPr="009B3AE5">
        <w:rPr>
          <w:rStyle w:val="StyleUnderline"/>
        </w:rPr>
        <w:t>the three states became the first in the country to legalize Internet gaming</w:t>
      </w:r>
      <w:r w:rsidRPr="0087396A">
        <w:rPr>
          <w:sz w:val="16"/>
        </w:rPr>
        <w:t xml:space="preserve">. </w:t>
      </w:r>
      <w:r w:rsidRPr="009B3AE5">
        <w:rPr>
          <w:rStyle w:val="StyleUnderline"/>
        </w:rPr>
        <w:t>But as New Jersey Treasurer</w:t>
      </w:r>
      <w:r w:rsidRPr="0087396A">
        <w:rPr>
          <w:sz w:val="16"/>
        </w:rPr>
        <w:t xml:space="preserve"> Andrew Sidamon-Eristoff </w:t>
      </w:r>
      <w:r w:rsidRPr="009B3AE5">
        <w:rPr>
          <w:rStyle w:val="StyleUnderline"/>
        </w:rPr>
        <w:t>told</w:t>
      </w:r>
      <w:r w:rsidRPr="0087396A">
        <w:rPr>
          <w:sz w:val="16"/>
        </w:rPr>
        <w:t xml:space="preserve"> state </w:t>
      </w:r>
      <w:r w:rsidRPr="009B3AE5">
        <w:rPr>
          <w:rStyle w:val="StyleUnderline"/>
        </w:rPr>
        <w:t>lawmakers</w:t>
      </w:r>
      <w:r w:rsidRPr="0087396A">
        <w:rPr>
          <w:sz w:val="16"/>
        </w:rPr>
        <w:t xml:space="preserve"> earlier this year: </w:t>
      </w:r>
      <w:r w:rsidRPr="009B3AE5">
        <w:rPr>
          <w:rStyle w:val="Emphasis"/>
        </w:rPr>
        <w:t>"</w:t>
      </w:r>
      <w:r w:rsidRPr="00EC7748">
        <w:rPr>
          <w:rStyle w:val="Emphasis"/>
          <w:highlight w:val="cyan"/>
        </w:rPr>
        <w:t>Clearly</w:t>
      </w:r>
      <w:r w:rsidRPr="009B3AE5">
        <w:rPr>
          <w:rStyle w:val="Emphasis"/>
        </w:rPr>
        <w:t xml:space="preserve">, the </w:t>
      </w:r>
      <w:r w:rsidRPr="00EC7748">
        <w:rPr>
          <w:rStyle w:val="Emphasis"/>
          <w:highlight w:val="cyan"/>
        </w:rPr>
        <w:t>results</w:t>
      </w:r>
      <w:r w:rsidRPr="009B3AE5">
        <w:rPr>
          <w:rStyle w:val="Emphasis"/>
        </w:rPr>
        <w:t xml:space="preserve"> so far </w:t>
      </w:r>
      <w:r w:rsidRPr="00EC7748">
        <w:rPr>
          <w:rStyle w:val="Emphasis"/>
          <w:highlight w:val="cyan"/>
        </w:rPr>
        <w:t>have not met</w:t>
      </w:r>
      <w:r w:rsidRPr="009B3AE5">
        <w:rPr>
          <w:rStyle w:val="Emphasis"/>
        </w:rPr>
        <w:t xml:space="preserve"> our </w:t>
      </w:r>
      <w:r w:rsidRPr="00EC7748">
        <w:rPr>
          <w:rStyle w:val="Emphasis"/>
          <w:highlight w:val="cyan"/>
        </w:rPr>
        <w:t>expectations</w:t>
      </w:r>
      <w:r w:rsidRPr="009B3AE5">
        <w:rPr>
          <w:rStyle w:val="Emphasis"/>
        </w:rPr>
        <w:t>."</w:t>
      </w:r>
      <w:r w:rsidRPr="0087396A">
        <w:rPr>
          <w:sz w:val="16"/>
        </w:rPr>
        <w:t xml:space="preserve"> </w:t>
      </w:r>
      <w:r w:rsidRPr="00EC7748">
        <w:rPr>
          <w:rStyle w:val="StyleUnderline"/>
          <w:highlight w:val="cyan"/>
        </w:rPr>
        <w:t>New Jersey</w:t>
      </w:r>
      <w:r w:rsidRPr="0087396A">
        <w:rPr>
          <w:sz w:val="16"/>
        </w:rPr>
        <w:t xml:space="preserve"> officials initially </w:t>
      </w:r>
      <w:r w:rsidRPr="00EC7748">
        <w:rPr>
          <w:rStyle w:val="StyleUnderline"/>
          <w:highlight w:val="cyan"/>
        </w:rPr>
        <w:t>predicted legal online gambling would boost</w:t>
      </w:r>
      <w:r w:rsidRPr="0087396A">
        <w:rPr>
          <w:rStyle w:val="StyleUnderline"/>
        </w:rPr>
        <w:t xml:space="preserve"> state tax </w:t>
      </w:r>
      <w:r w:rsidRPr="00EC7748">
        <w:rPr>
          <w:rStyle w:val="StyleUnderline"/>
          <w:highlight w:val="cyan"/>
        </w:rPr>
        <w:t>revenues by $180 million</w:t>
      </w:r>
      <w:r w:rsidRPr="0087396A">
        <w:rPr>
          <w:sz w:val="16"/>
        </w:rPr>
        <w:t xml:space="preserve"> in fiscal 2014. </w:t>
      </w:r>
      <w:r w:rsidRPr="0087396A">
        <w:rPr>
          <w:rStyle w:val="StyleUnderline"/>
        </w:rPr>
        <w:t>By the time</w:t>
      </w:r>
      <w:r w:rsidRPr="0087396A">
        <w:rPr>
          <w:sz w:val="16"/>
        </w:rPr>
        <w:t xml:space="preserve"> Republican Gov. Chris </w:t>
      </w:r>
      <w:r w:rsidRPr="0087396A">
        <w:rPr>
          <w:rStyle w:val="StyleUnderline"/>
        </w:rPr>
        <w:t>Christie signed the budget</w:t>
      </w:r>
      <w:r w:rsidRPr="0087396A">
        <w:rPr>
          <w:sz w:val="16"/>
        </w:rPr>
        <w:t xml:space="preserve"> last June, </w:t>
      </w:r>
      <w:r w:rsidRPr="00EC7748">
        <w:rPr>
          <w:rStyle w:val="StyleUnderline"/>
          <w:highlight w:val="cyan"/>
        </w:rPr>
        <w:t>the figure had been revised downward</w:t>
      </w:r>
      <w:r w:rsidRPr="0087396A">
        <w:rPr>
          <w:sz w:val="16"/>
        </w:rPr>
        <w:t xml:space="preserve"> to $160 million. We just didn’t feel that it would be wise to put out a number. It was just too much unknown. Michael Lawton, Nevada Gaming Control By the end of May, one month shy of the fiscal year's end, the state had taken in just $9.3 million in revenue from online gambling, according to the nonpartisan Office of Legislative Services. </w:t>
      </w:r>
      <w:r w:rsidRPr="0087396A">
        <w:rPr>
          <w:rStyle w:val="StyleUnderline"/>
        </w:rPr>
        <w:t xml:space="preserve">And with collections in April and May falling below those in March, </w:t>
      </w:r>
      <w:r w:rsidRPr="00EC7748">
        <w:rPr>
          <w:rStyle w:val="Emphasis"/>
          <w:highlight w:val="cyan"/>
        </w:rPr>
        <w:t>online gambling isn't even trending upward</w:t>
      </w:r>
      <w:r w:rsidRPr="0087396A">
        <w:rPr>
          <w:sz w:val="16"/>
        </w:rPr>
        <w:t xml:space="preserve">. State officials have blamed the slow start on technology glitches and payment processing issues. Nevada and Delaware, which have much smaller populations than New Jersey, also have collected only modest revenue from online gambling. In Delaware, state officials had counted on $7.5 million in additional tax revenue in fiscal year 2014. But </w:t>
      </w:r>
      <w:r w:rsidRPr="006E69E3">
        <w:rPr>
          <w:rStyle w:val="StyleUnderline"/>
        </w:rPr>
        <w:t>because</w:t>
      </w:r>
      <w:r w:rsidRPr="0087396A">
        <w:rPr>
          <w:rStyle w:val="StyleUnderline"/>
        </w:rPr>
        <w:t xml:space="preserve"> of a delayed rollout and one-time startup costs, </w:t>
      </w:r>
      <w:r w:rsidRPr="00EC7748">
        <w:rPr>
          <w:rStyle w:val="Emphasis"/>
          <w:highlight w:val="cyan"/>
        </w:rPr>
        <w:t>Internet gaming made no net contributions to the state budget in fiscal 2014</w:t>
      </w:r>
      <w:r w:rsidRPr="0087396A">
        <w:rPr>
          <w:sz w:val="16"/>
        </w:rPr>
        <w:t xml:space="preserve">, state officials said. The startup costs included software design and data servers to host the gambling. In Nevada, officials opted not to make revenue projections for the nascent industry – or to count on the money in its budget. The state, which legalized only interactive poker, generated about $700,000 in tax revenue from about $10.2 million in gaming wins from May 2013 through April of this year, according to Michael Lawton, a senior research analyst with the Nevada State Gaming Control Board. "We just didn't feel that it would be wise to put out a number," Lawton said. "It was just too much unknown." In March, Morgan Stanley chopped its market projection for the U.S. online gaming industry by 30 percent, from $5 billion to $3.5 billion by 2017, "to better reflect the insights we have gained following the first few months of operations" in Delaware, Nevada and New Jersey. From illegal to legal Experts said it's natural that legal Internet gaming would take some time to develop. "This is an industry that requires consumer education," said Chris Grove, editor of the Online Poker Report. "It exists in a weird gray area because it was perceived to be illegal for so long." In Nevada, where only casinos are permitted to operate online gambling web sites, the casinos take a cut from the winnings and then pay the state a percentage of their take. The three states have different approaches to taxing online gambling revenue: • In Delaware, after expenses are paid, revenues for online slots are divided three ways: the state receives 43.5 percent, the horse racing industry receives 10 percent and the casinos receive 46.5 percent. For table games, the distribution is the same as for land-based casinos: casinos receive 66.1 percent, the state, 29.4 percent and the horse breeders, 4.5 percent. • Nevada taxes Internet gaming up to 6.75 percent, the same tax rate it uses for other gross gaming revenue.New Jersey taxes Internet gambling at 15 percent, nearly double the 8 percent tax on gross gambling revenue at its casinos. • New Jersey's revenue estimates were unrealistic from the start, Grove said, because they relied on the most optimistic projections and counted on 12 months' worth of revenue even though online gambling did not go live until late November, nearly halfway into the fiscal year. </w:t>
      </w:r>
      <w:r w:rsidRPr="0087396A">
        <w:rPr>
          <w:rStyle w:val="StyleUnderline"/>
        </w:rPr>
        <w:t>Grove said the state's initial revenue estimates for online gambling were "driven far more by political need and budgetary magic math than by sober, rational analysis of the market</w:t>
      </w:r>
      <w:r w:rsidRPr="0087396A">
        <w:rPr>
          <w:sz w:val="16"/>
        </w:rPr>
        <w:t xml:space="preserve">." Still, Sidamon-Eristoff told lawmakers he remains "bullish over the medium and long term." Despite lingering challenges in online gaming, he said, "We have seen enormous and growing interest in this form of gaming." Other states The U.S. Justice Department opened the door for states to legalize online gambling when it ruled in 2011 that the federal Interstate Wire Act of 1961 applied only to sports betting, reversing course on its previous interpretation banning all internet gambling. This year, California, Mississippi and New York have introduced bills to allow online gambling, according to the National Conference of State Legislatures, while Pennsylvania introduced legislation to prohibit online gambling. The Mississippi bill to legalize internet gambling died in committee. Legislators in West Virginia introduced a resolution to study Internet gambling and lottery. In February, Democratic Gov. Jack Markell of Delaware and Republican Gov. Brian Sandoval of Nevada signed an agreement that will allow people in each state to play online poker with one another, the first agreement of its kind in the country. Also this year, Colorado enacted a law prohibiting the sale of lottery tickets online; in Florida, a bill to allow online lottery sales died in committee; Minnesota lawmakers introduced competing legislation to permit and prohibit lottery games on the Internet—all of which failed. Washington reintroduced a bill to reduce the penalties for online gambling. We have seen enormous and growing interest in this form of gaming. New Jersey Treasurer Andrew Sidamon-Eristoff But the future of legalized online gaming is far from certain. In March, U.S. Sen. Lindsey Graham, R-S.C., and Rep. Jason Chaffetz, R-Utah, introduced a bill that would ban most online gambling, which has gained bipartisan support. Supporters include Texas Gov. Rick Perry and South Carolina Gov. Nikki Haley, both Republicans, along with 15 state attorneys general. Pushing the bill is Sheldon Adelson, the chief executive officer of Las Vegas Sands Corp. and a major Republican donor, who has launched a campaign to stop the legalization of online gambling, arguing that it "takes gambling too far." Sandoval has spoken critically of the bill, saying it would infringe upon states' rights and undermine existing state law. "Gaming regulation is the responsibility of state government," Sandoval said in a statement. "Nevada has performed this function for decades and maintains an experienced, sophisticated and respected regulatory structure." Markell also opposes the bill, saying that Internet gaming has traditionally been regulated by the states and that there is no reason for the federal government to interfere with the state lotteries and other gaming that states now authorize and regulate. Some advocates warn that gambling of any kind comes with costs as well as revenues. "Internet gambling is not a panacea," </w:t>
      </w:r>
      <w:r w:rsidRPr="0087396A">
        <w:rPr>
          <w:rStyle w:val="StyleUnderline"/>
        </w:rPr>
        <w:t>said Keith Whyte</w:t>
      </w:r>
      <w:r w:rsidRPr="0087396A">
        <w:rPr>
          <w:sz w:val="16"/>
        </w:rPr>
        <w:t xml:space="preserve">, executive director of the National Council on Problem Gambling. </w:t>
      </w:r>
      <w:r w:rsidRPr="0087396A">
        <w:rPr>
          <w:rStyle w:val="StyleUnderline"/>
        </w:rPr>
        <w:t xml:space="preserve">"Like all legalized gambling, it has both benefits and costs. Those </w:t>
      </w:r>
      <w:r w:rsidRPr="00EC7748">
        <w:rPr>
          <w:rStyle w:val="StyleUnderline"/>
          <w:highlight w:val="cyan"/>
        </w:rPr>
        <w:t>social costs are real and they directly impact the state's bottom line," in areas such as criminal justice and health care</w:t>
      </w:r>
      <w:r w:rsidRPr="0087396A">
        <w:rPr>
          <w:sz w:val="16"/>
        </w:rPr>
        <w:t xml:space="preserve">, he said. Whyte's organization calls for states that decide to legalize gambling to take steps to protect consumers, such as requiring gamblers to set loss limits in advance and require better information for consumers about how the games work. What happened </w:t>
      </w:r>
      <w:r w:rsidRPr="00EC7748">
        <w:rPr>
          <w:rStyle w:val="StyleUnderline"/>
          <w:highlight w:val="cyan"/>
        </w:rPr>
        <w:t>A number of issues</w:t>
      </w:r>
      <w:r w:rsidRPr="0087396A">
        <w:rPr>
          <w:rStyle w:val="StyleUnderline"/>
        </w:rPr>
        <w:t xml:space="preserve"> have </w:t>
      </w:r>
      <w:r w:rsidRPr="00EC7748">
        <w:rPr>
          <w:rStyle w:val="StyleUnderline"/>
          <w:highlight w:val="cyan"/>
        </w:rPr>
        <w:t>stymied the legal online gambling market</w:t>
      </w:r>
      <w:r w:rsidRPr="0087396A">
        <w:rPr>
          <w:rStyle w:val="StyleUnderline"/>
        </w:rPr>
        <w:t xml:space="preserve">. </w:t>
      </w:r>
      <w:r w:rsidRPr="00EC7748">
        <w:rPr>
          <w:rStyle w:val="StyleUnderline"/>
          <w:highlight w:val="cyan"/>
        </w:rPr>
        <w:t>New Jersey officials</w:t>
      </w:r>
      <w:r w:rsidRPr="0087396A">
        <w:rPr>
          <w:rStyle w:val="StyleUnderline"/>
        </w:rPr>
        <w:t xml:space="preserve"> have </w:t>
      </w:r>
      <w:r w:rsidRPr="00EC7748">
        <w:rPr>
          <w:rStyle w:val="StyleUnderline"/>
          <w:highlight w:val="cyan"/>
        </w:rPr>
        <w:t>cited problems with geolocation tech</w:t>
      </w:r>
      <w:r w:rsidRPr="006E69E3">
        <w:rPr>
          <w:rStyle w:val="StyleUnderline"/>
        </w:rPr>
        <w:t>nology</w:t>
      </w:r>
      <w:r w:rsidRPr="0087396A">
        <w:rPr>
          <w:sz w:val="16"/>
        </w:rPr>
        <w:t xml:space="preserve">, which determines whether a prospective online gambler is indeed within state borders, </w:t>
      </w:r>
      <w:r w:rsidRPr="0087396A">
        <w:rPr>
          <w:rStyle w:val="StyleUnderline"/>
        </w:rPr>
        <w:t>in accordance with state laws</w:t>
      </w:r>
      <w:r w:rsidRPr="0087396A">
        <w:rPr>
          <w:sz w:val="16"/>
        </w:rPr>
        <w:t xml:space="preserve">. Payment processing has been another common issue. Some potential gamblers have run into roadblocks when banks that issue credit cards have blocked attempts to gamble online, in some cases because they did not yet know that gambling was legal. Some credit card companies have declined to participate altogether. A research report released by Morgan Stanley in March estimated that about </w:t>
      </w:r>
      <w:r w:rsidRPr="00EC7748">
        <w:rPr>
          <w:rStyle w:val="Emphasis"/>
          <w:highlight w:val="cyan"/>
        </w:rPr>
        <w:t>60 percent of online gaming transactions in New Jersey were rejected and</w:t>
      </w:r>
      <w:r w:rsidRPr="0087396A">
        <w:rPr>
          <w:rStyle w:val="Emphasis"/>
        </w:rPr>
        <w:t xml:space="preserve"> that about </w:t>
      </w:r>
      <w:r w:rsidRPr="00EC7748">
        <w:rPr>
          <w:rStyle w:val="Emphasis"/>
          <w:highlight w:val="cyan"/>
        </w:rPr>
        <w:t>half</w:t>
      </w:r>
      <w:r w:rsidRPr="0087396A">
        <w:rPr>
          <w:rStyle w:val="Emphasis"/>
        </w:rPr>
        <w:t xml:space="preserve"> of those users </w:t>
      </w:r>
      <w:r w:rsidRPr="00EC7748">
        <w:rPr>
          <w:rStyle w:val="Emphasis"/>
          <w:highlight w:val="cyan"/>
        </w:rPr>
        <w:t>did not make other attempts to fund their accounts</w:t>
      </w:r>
      <w:r w:rsidRPr="0087396A">
        <w:rPr>
          <w:sz w:val="16"/>
        </w:rPr>
        <w:t>. Israel Posner, executive director of the Levenson Institute of Gaming, Hospitality and Tourism at Stockton College of New Jersey, said there has been a learning curve for all involved. Gaming providers, for example, are still learning how to provide games that will be interesting to customers using mobile devices, which may be different from those that work well in live casinos. And online poker requires "a critical mass of people who are interested in playing the game you want to play at the stakes that you want to lay at the time that you want to play," Posner said.</w:t>
      </w:r>
    </w:p>
    <w:p w14:paraId="33289AEE" w14:textId="77777777" w:rsidR="00AD628F" w:rsidRDefault="00AD628F" w:rsidP="00AD628F">
      <w:pPr>
        <w:pStyle w:val="Heading3"/>
      </w:pPr>
      <w:r>
        <w:t>AT: Weed Tax</w:t>
      </w:r>
    </w:p>
    <w:p w14:paraId="37CC77B9" w14:textId="77777777" w:rsidR="00AD628F" w:rsidRPr="00E62C69" w:rsidRDefault="00AD628F" w:rsidP="00AD628F">
      <w:pPr>
        <w:pStyle w:val="Heading4"/>
      </w:pPr>
      <w:bookmarkStart w:id="11" w:name="_Hlk508038124"/>
      <w:r>
        <w:t>Taxing weed just preserves the black market---wouldn’t raise revenue</w:t>
      </w:r>
    </w:p>
    <w:p w14:paraId="3A19D730" w14:textId="77777777" w:rsidR="00AD628F" w:rsidRPr="006372B1" w:rsidRDefault="00AD628F" w:rsidP="00AD628F">
      <w:r w:rsidRPr="006372B1">
        <w:t xml:space="preserve">Kevin </w:t>
      </w:r>
      <w:r w:rsidRPr="006372B1">
        <w:rPr>
          <w:b/>
        </w:rPr>
        <w:t>Sabet 13</w:t>
      </w:r>
      <w:r w:rsidRPr="006372B1">
        <w:t>, Director of the Drug Policy Institute and Assistant Professor in the Division of Addiction Medicine, University of Florida; Ph.D., Social Policy, Oxford University (Marshall Scholar); Senior Policy Advisor in the Obama Administration's Office of National Drug Control Policy, 2009-2011; co-founder, with Patrick J. Kennedy, of Project SAM (Smart Approaches to Marijuana). “Article: A New Direction? Yes. Legalization? No. Drawing on Evidence to Determine Where to Go in Drug Policy,”  91 Or. L. Rev. 1153</w:t>
      </w:r>
    </w:p>
    <w:p w14:paraId="0C612442" w14:textId="77777777" w:rsidR="00AD628F" w:rsidRDefault="00AD628F" w:rsidP="00AD628F">
      <w:pPr>
        <w:rPr>
          <w:sz w:val="16"/>
        </w:rPr>
      </w:pPr>
      <w:r w:rsidRPr="00E62C69">
        <w:t xml:space="preserve">II </w:t>
      </w:r>
      <w:r w:rsidRPr="00EC7748">
        <w:rPr>
          <w:rStyle w:val="Emphasis"/>
          <w:highlight w:val="cyan"/>
        </w:rPr>
        <w:t>Public Budgets Will Suffer, Not Gain, from Drug Legalization and Taxation</w:t>
      </w:r>
      <w:r>
        <w:rPr>
          <w:rStyle w:val="Emphasis"/>
        </w:rPr>
        <w:t xml:space="preserve"> </w:t>
      </w:r>
      <w:r w:rsidRPr="00E62C69">
        <w:rPr>
          <w:rStyle w:val="StyleUnderline"/>
        </w:rPr>
        <w:t xml:space="preserve">Many </w:t>
      </w:r>
      <w:r w:rsidRPr="00EC7748">
        <w:rPr>
          <w:rStyle w:val="StyleUnderline"/>
          <w:highlight w:val="cyan"/>
        </w:rPr>
        <w:t>legalization advocates urge the gov</w:t>
      </w:r>
      <w:r w:rsidRPr="00E62C69">
        <w:rPr>
          <w:rStyle w:val="StyleUnderline"/>
        </w:rPr>
        <w:t xml:space="preserve">ernment </w:t>
      </w:r>
      <w:r w:rsidRPr="00EC7748">
        <w:rPr>
          <w:rStyle w:val="StyleUnderline"/>
          <w:highlight w:val="cyan"/>
        </w:rPr>
        <w:t>to "tax</w:t>
      </w:r>
      <w:r w:rsidRPr="00E62C69">
        <w:rPr>
          <w:rStyle w:val="StyleUnderline"/>
        </w:rPr>
        <w:t xml:space="preserve"> the hell out of" </w:t>
      </w:r>
      <w:r w:rsidRPr="00EC7748">
        <w:rPr>
          <w:rStyle w:val="StyleUnderline"/>
          <w:highlight w:val="cyan"/>
        </w:rPr>
        <w:t>drugs</w:t>
      </w:r>
      <w:r w:rsidRPr="00E62C69">
        <w:rPr>
          <w:rStyle w:val="StyleUnderline"/>
        </w:rPr>
        <w:t>, 14 in order to pay for the assumed increased use and addiction costs.</w:t>
      </w:r>
      <w:r w:rsidRPr="00E62C69">
        <w:rPr>
          <w:sz w:val="16"/>
        </w:rPr>
        <w:t xml:space="preserve"> That way, new users will be deterred from starting because the price would be out of reach. The most vulnerable (i.e. the poor) would benefit from high costs, too, since one might think that those with less disposable income can afford expensive drugs.</w:t>
      </w:r>
      <w:r>
        <w:rPr>
          <w:sz w:val="16"/>
        </w:rPr>
        <w:t xml:space="preserve"> </w:t>
      </w:r>
      <w:r w:rsidRPr="00E62C69">
        <w:rPr>
          <w:sz w:val="16"/>
        </w:rPr>
        <w:t xml:space="preserve">Ironically, however, </w:t>
      </w:r>
      <w:r w:rsidRPr="00EC7748">
        <w:rPr>
          <w:rStyle w:val="StyleUnderline"/>
          <w:highlight w:val="cyan"/>
        </w:rPr>
        <w:t>this</w:t>
      </w:r>
      <w:r w:rsidRPr="00E62C69">
        <w:rPr>
          <w:rStyle w:val="StyleUnderline"/>
        </w:rPr>
        <w:t xml:space="preserve"> scenario actually </w:t>
      </w:r>
      <w:r w:rsidRPr="00EC7748">
        <w:rPr>
          <w:rStyle w:val="StyleUnderline"/>
          <w:highlight w:val="cyan"/>
        </w:rPr>
        <w:t>exacerbates</w:t>
      </w:r>
      <w:r w:rsidRPr="00E62C69">
        <w:rPr>
          <w:rStyle w:val="StyleUnderline"/>
        </w:rPr>
        <w:t xml:space="preserve"> some of the worst qualities of </w:t>
      </w:r>
      <w:r w:rsidRPr="00EC7748">
        <w:rPr>
          <w:rStyle w:val="StyleUnderline"/>
          <w:highlight w:val="cyan"/>
        </w:rPr>
        <w:t>prohibition</w:t>
      </w:r>
      <w:r w:rsidRPr="00E62C69">
        <w:rPr>
          <w:rStyle w:val="StyleUnderline"/>
        </w:rPr>
        <w:t>.</w:t>
      </w:r>
      <w:r w:rsidRPr="00E62C69">
        <w:rPr>
          <w:sz w:val="16"/>
        </w:rPr>
        <w:t xml:space="preserve"> </w:t>
      </w:r>
      <w:r w:rsidRPr="00EC7748">
        <w:rPr>
          <w:rStyle w:val="Emphasis"/>
          <w:highlight w:val="cyan"/>
        </w:rPr>
        <w:t>High-cost drugs</w:t>
      </w:r>
      <w:r w:rsidRPr="00E62C69">
        <w:rPr>
          <w:rStyle w:val="Emphasis"/>
        </w:rPr>
        <w:t xml:space="preserve"> would </w:t>
      </w:r>
      <w:r w:rsidRPr="00EC7748">
        <w:rPr>
          <w:rStyle w:val="Emphasis"/>
          <w:highlight w:val="cyan"/>
        </w:rPr>
        <w:t>ensure</w:t>
      </w:r>
      <w:r w:rsidRPr="00E62C69">
        <w:rPr>
          <w:rStyle w:val="Emphasis"/>
        </w:rPr>
        <w:t xml:space="preserve"> that </w:t>
      </w:r>
      <w:r w:rsidRPr="00EC7748">
        <w:rPr>
          <w:rStyle w:val="Emphasis"/>
          <w:highlight w:val="cyan"/>
        </w:rPr>
        <w:t>a</w:t>
      </w:r>
      <w:r w:rsidRPr="00E62C69">
        <w:rPr>
          <w:rStyle w:val="Emphasis"/>
        </w:rPr>
        <w:t xml:space="preserve">n already </w:t>
      </w:r>
      <w:r w:rsidRPr="00EC7748">
        <w:rPr>
          <w:rStyle w:val="Emphasis"/>
          <w:highlight w:val="cyan"/>
        </w:rPr>
        <w:t>well-established black market would remain</w:t>
      </w:r>
      <w:r w:rsidRPr="00E62C69">
        <w:rPr>
          <w:rStyle w:val="Emphasis"/>
        </w:rPr>
        <w:t xml:space="preserve"> largely </w:t>
      </w:r>
      <w:r w:rsidRPr="00EC7748">
        <w:rPr>
          <w:rStyle w:val="Emphasis"/>
          <w:highlight w:val="cyan"/>
        </w:rPr>
        <w:t>in tact</w:t>
      </w:r>
      <w:r w:rsidRPr="00E62C69">
        <w:rPr>
          <w:sz w:val="16"/>
        </w:rPr>
        <w:t xml:space="preserve">. </w:t>
      </w:r>
      <w:r w:rsidRPr="00E62C69">
        <w:rPr>
          <w:rStyle w:val="StyleUnderline"/>
        </w:rPr>
        <w:t>If a person can buy cocaine for ten dollars an ounce from a dealer or go to a government-sponsored "drug store" for ten times that much, he or she would opt for the former scenario</w:t>
      </w:r>
      <w:r w:rsidRPr="00E62C69">
        <w:rPr>
          <w:sz w:val="16"/>
        </w:rPr>
        <w:t>.</w:t>
      </w:r>
      <w:r w:rsidRPr="00E62C69">
        <w:rPr>
          <w:rStyle w:val="StyleUnderline"/>
        </w:rPr>
        <w:t xml:space="preserve"> </w:t>
      </w:r>
      <w:r w:rsidRPr="00EC7748">
        <w:rPr>
          <w:rStyle w:val="StyleUnderline"/>
          <w:highlight w:val="cyan"/>
        </w:rPr>
        <w:t>Especially if drugs were still illegal for minors</w:t>
      </w:r>
      <w:r w:rsidRPr="00E62C69">
        <w:rPr>
          <w:sz w:val="16"/>
        </w:rPr>
        <w:t xml:space="preserve"> (no one has seriously proposed legalizing marijuana or cocaine for minors), </w:t>
      </w:r>
      <w:r w:rsidRPr="00E62C69">
        <w:rPr>
          <w:rStyle w:val="StyleUnderline"/>
        </w:rPr>
        <w:t>a black market would still have reasons to linger.</w:t>
      </w:r>
      <w:r w:rsidRPr="00E62C69">
        <w:rPr>
          <w:sz w:val="16"/>
        </w:rPr>
        <w:t xml:space="preserve"> This is precisely what occurred in Canada when it imposed steep taxes on cigarettes. 15 In fact, </w:t>
      </w:r>
      <w:r w:rsidRPr="00E62C69">
        <w:rPr>
          <w:rStyle w:val="StyleUnderline"/>
        </w:rPr>
        <w:t xml:space="preserve">today </w:t>
      </w:r>
      <w:r w:rsidRPr="00EC7748">
        <w:rPr>
          <w:rStyle w:val="StyleUnderline"/>
          <w:highlight w:val="cyan"/>
        </w:rPr>
        <w:t>there is a thriving black market for</w:t>
      </w:r>
      <w:r w:rsidRPr="00E62C69">
        <w:rPr>
          <w:rStyle w:val="StyleUnderline"/>
        </w:rPr>
        <w:t xml:space="preserve"> the </w:t>
      </w:r>
      <w:r w:rsidRPr="00EC7748">
        <w:rPr>
          <w:rStyle w:val="StyleUnderline"/>
          <w:highlight w:val="cyan"/>
        </w:rPr>
        <w:t>highly taxed cigarettes</w:t>
      </w:r>
      <w:r w:rsidRPr="00E62C69">
        <w:rPr>
          <w:rStyle w:val="StyleUnderline"/>
        </w:rPr>
        <w:t xml:space="preserve"> in certain parts of the United States as criminals smuggle packs of cigarettes from lower-taxed states to those with higher taxes.</w:t>
      </w:r>
      <w:r w:rsidRPr="00E62C69">
        <w:rPr>
          <w:sz w:val="16"/>
        </w:rPr>
        <w:t xml:space="preserve"> For example, New York has the highest tax on cigarettes in the country ($ 4.35 per pack, with an additional $ 1.50 in New York City). 16 As a result, it has the highest</w:t>
      </w:r>
      <w:r>
        <w:rPr>
          <w:sz w:val="16"/>
        </w:rPr>
        <w:t xml:space="preserve"> </w:t>
      </w:r>
      <w:r w:rsidRPr="00E62C69">
        <w:rPr>
          <w:sz w:val="16"/>
        </w:rPr>
        <w:t>[*1158]</w:t>
      </w:r>
      <w:r>
        <w:rPr>
          <w:sz w:val="16"/>
        </w:rPr>
        <w:t xml:space="preserve"> </w:t>
      </w:r>
      <w:r w:rsidRPr="00E62C69">
        <w:rPr>
          <w:sz w:val="16"/>
        </w:rPr>
        <w:t>smuggling rates in the United States: 60.9% of cigarettes were smuggled into New York in 2011. 17 After Massachusetts, Florida, and Utah raised their cigarette taxes, smuggling significantly increased. 18 California Board of Equalization officials have recently estimated that cigarette excise tax revenue evasion was $ 182 million in fiscal year 2005-06. 19 Around fifteen percent of all cigarettes sold in that state have somehow avoided the excise taxes in place on each pack to raise revenues for the state budget. 20 This is lower than evasion rates in other countries, according to the Chief Economist for the California Board of Equalization. 21 For example, about twenty-two percent of the United Kingdom's domestic cigarette market now consists of smuggled cigarettes. 22 In Canada, smuggled cigarettes represented about thirty-three percent of all domestic cigarette consumption at their peak. 23</w:t>
      </w:r>
      <w:r>
        <w:rPr>
          <w:sz w:val="16"/>
        </w:rPr>
        <w:t xml:space="preserve"> </w:t>
      </w:r>
      <w:r w:rsidRPr="00E62C69">
        <w:rPr>
          <w:rStyle w:val="StyleUnderline"/>
        </w:rPr>
        <w:t>In the U</w:t>
      </w:r>
      <w:r w:rsidRPr="00E62C69">
        <w:rPr>
          <w:sz w:val="16"/>
        </w:rPr>
        <w:t xml:space="preserve">nited </w:t>
      </w:r>
      <w:r w:rsidRPr="00E62C69">
        <w:rPr>
          <w:rStyle w:val="StyleUnderline"/>
        </w:rPr>
        <w:t>S</w:t>
      </w:r>
      <w:r w:rsidRPr="00E62C69">
        <w:rPr>
          <w:sz w:val="16"/>
        </w:rPr>
        <w:t xml:space="preserve">tates, </w:t>
      </w:r>
      <w:r w:rsidRPr="00EC7748">
        <w:rPr>
          <w:rStyle w:val="StyleUnderline"/>
          <w:highlight w:val="cyan"/>
        </w:rPr>
        <w:t>illegal drugs cost $ 193 billion</w:t>
      </w:r>
      <w:r w:rsidRPr="00E62C69">
        <w:rPr>
          <w:rStyle w:val="StyleUnderline"/>
        </w:rPr>
        <w:t xml:space="preserve"> per year </w:t>
      </w:r>
      <w:r w:rsidRPr="00EC7748">
        <w:rPr>
          <w:rStyle w:val="StyleUnderline"/>
          <w:highlight w:val="cyan"/>
        </w:rPr>
        <w:t>in</w:t>
      </w:r>
      <w:r w:rsidRPr="00E62C69">
        <w:rPr>
          <w:rStyle w:val="StyleUnderline"/>
        </w:rPr>
        <w:t xml:space="preserve"> lost </w:t>
      </w:r>
      <w:r w:rsidRPr="00EC7748">
        <w:rPr>
          <w:rStyle w:val="StyleUnderline"/>
          <w:highlight w:val="cyan"/>
        </w:rPr>
        <w:t>social costs</w:t>
      </w:r>
      <w:r w:rsidRPr="00E62C69">
        <w:rPr>
          <w:sz w:val="16"/>
        </w:rPr>
        <w:t xml:space="preserve">. 24 </w:t>
      </w:r>
      <w:r w:rsidRPr="00EC7748">
        <w:rPr>
          <w:rStyle w:val="StyleUnderline"/>
          <w:highlight w:val="cyan"/>
        </w:rPr>
        <w:t>That</w:t>
      </w:r>
      <w:r w:rsidRPr="00E62C69">
        <w:rPr>
          <w:rStyle w:val="StyleUnderline"/>
        </w:rPr>
        <w:t xml:space="preserve"> number </w:t>
      </w:r>
      <w:r w:rsidRPr="00EC7748">
        <w:rPr>
          <w:rStyle w:val="StyleUnderline"/>
          <w:highlight w:val="cyan"/>
        </w:rPr>
        <w:t>would</w:t>
      </w:r>
      <w:r w:rsidRPr="00E62C69">
        <w:rPr>
          <w:rStyle w:val="StyleUnderline"/>
        </w:rPr>
        <w:t xml:space="preserve"> no doubt </w:t>
      </w:r>
      <w:r w:rsidRPr="00EC7748">
        <w:rPr>
          <w:rStyle w:val="StyleUnderline"/>
          <w:highlight w:val="cyan"/>
        </w:rPr>
        <w:t>increase under legalization and</w:t>
      </w:r>
      <w:r w:rsidRPr="00E62C69">
        <w:rPr>
          <w:rStyle w:val="StyleUnderline"/>
        </w:rPr>
        <w:t xml:space="preserve"> then have to </w:t>
      </w:r>
      <w:r w:rsidRPr="00EC7748">
        <w:rPr>
          <w:rStyle w:val="StyleUnderline"/>
          <w:highlight w:val="cyan"/>
        </w:rPr>
        <w:t>be distributed to the new number of total drug</w:t>
      </w:r>
      <w:r w:rsidRPr="00E62C69">
        <w:rPr>
          <w:rStyle w:val="StyleUnderline"/>
        </w:rPr>
        <w:t xml:space="preserve"> </w:t>
      </w:r>
      <w:r w:rsidRPr="00EC7748">
        <w:rPr>
          <w:rStyle w:val="StyleUnderline"/>
          <w:highlight w:val="cyan"/>
        </w:rPr>
        <w:t>users</w:t>
      </w:r>
      <w:r w:rsidRPr="00E62C69">
        <w:rPr>
          <w:rStyle w:val="StyleUnderline"/>
        </w:rPr>
        <w:t>.</w:t>
      </w:r>
      <w:r w:rsidRPr="00E62C69">
        <w:rPr>
          <w:sz w:val="16"/>
        </w:rPr>
        <w:t xml:space="preserve"> Experience with taxing alcohol and tobacco shows that </w:t>
      </w:r>
      <w:r w:rsidRPr="00E62C69">
        <w:rPr>
          <w:rStyle w:val="StyleUnderline"/>
        </w:rPr>
        <w:t xml:space="preserve">any attempt to pay for lost costs through taxes would be futile. Indeed </w:t>
      </w:r>
      <w:r w:rsidRPr="00EC7748">
        <w:rPr>
          <w:rStyle w:val="StyleUnderline"/>
          <w:highlight w:val="cyan"/>
        </w:rPr>
        <w:t>the social costs of legalization</w:t>
      </w:r>
      <w:r w:rsidRPr="00E62C69">
        <w:rPr>
          <w:sz w:val="16"/>
        </w:rPr>
        <w:t xml:space="preserve"> (e.g., increased health costs, accidents, productivity losses) </w:t>
      </w:r>
      <w:r w:rsidRPr="00EC7748">
        <w:rPr>
          <w:rStyle w:val="Emphasis"/>
          <w:highlight w:val="cyan"/>
        </w:rPr>
        <w:t>outweigh any</w:t>
      </w:r>
      <w:r w:rsidRPr="00E62C69">
        <w:rPr>
          <w:rStyle w:val="Emphasis"/>
        </w:rPr>
        <w:t xml:space="preserve"> possible </w:t>
      </w:r>
      <w:r w:rsidRPr="00EC7748">
        <w:rPr>
          <w:rStyle w:val="Emphasis"/>
          <w:highlight w:val="cyan"/>
        </w:rPr>
        <w:t>tax</w:t>
      </w:r>
      <w:r w:rsidRPr="00E62C69">
        <w:rPr>
          <w:rStyle w:val="Emphasis"/>
        </w:rPr>
        <w:t xml:space="preserve"> that could be </w:t>
      </w:r>
      <w:r w:rsidRPr="00EC7748">
        <w:rPr>
          <w:rStyle w:val="Emphasis"/>
          <w:highlight w:val="cyan"/>
        </w:rPr>
        <w:t>levied</w:t>
      </w:r>
      <w:r w:rsidRPr="00E62C69">
        <w:rPr>
          <w:rStyle w:val="Emphasis"/>
        </w:rPr>
        <w:t xml:space="preserve"> against the drug.</w:t>
      </w:r>
      <w:r w:rsidRPr="00E62C69">
        <w:rPr>
          <w:sz w:val="16"/>
        </w:rPr>
        <w:t xml:space="preserve"> </w:t>
      </w:r>
      <w:r w:rsidRPr="00E62C69">
        <w:rPr>
          <w:rStyle w:val="StyleUnderline"/>
        </w:rPr>
        <w:t xml:space="preserve">Drugs that are already legal in the United States are a good example of what would happen if we thought we could reap the financial benefits of illegal drugs: </w:t>
      </w:r>
      <w:r w:rsidRPr="00EC7748">
        <w:rPr>
          <w:rStyle w:val="StyleUnderline"/>
          <w:highlight w:val="cyan"/>
        </w:rPr>
        <w:t>For every one dollar of revenue they produce, they</w:t>
      </w:r>
      <w:r w:rsidRPr="00E62C69">
        <w:rPr>
          <w:rStyle w:val="StyleUnderline"/>
        </w:rPr>
        <w:t xml:space="preserve"> each </w:t>
      </w:r>
      <w:r w:rsidRPr="00EC7748">
        <w:rPr>
          <w:rStyle w:val="Emphasis"/>
          <w:highlight w:val="cyan"/>
        </w:rPr>
        <w:t>cost the</w:t>
      </w:r>
      <w:r w:rsidRPr="00E62C69">
        <w:rPr>
          <w:rStyle w:val="Emphasis"/>
        </w:rPr>
        <w:t xml:space="preserve"> </w:t>
      </w:r>
      <w:r w:rsidRPr="00EC7748">
        <w:rPr>
          <w:rStyle w:val="Emphasis"/>
          <w:highlight w:val="cyan"/>
        </w:rPr>
        <w:t>U</w:t>
      </w:r>
      <w:r w:rsidRPr="00E62C69">
        <w:rPr>
          <w:rStyle w:val="Emphasis"/>
        </w:rPr>
        <w:t xml:space="preserve">nited </w:t>
      </w:r>
      <w:r w:rsidRPr="00EC7748">
        <w:rPr>
          <w:rStyle w:val="Emphasis"/>
          <w:highlight w:val="cyan"/>
        </w:rPr>
        <w:t>S</w:t>
      </w:r>
      <w:r w:rsidRPr="00E62C69">
        <w:rPr>
          <w:rStyle w:val="Emphasis"/>
        </w:rPr>
        <w:t xml:space="preserve">tates </w:t>
      </w:r>
      <w:r w:rsidRPr="00EC7748">
        <w:rPr>
          <w:rStyle w:val="Emphasis"/>
          <w:highlight w:val="cyan"/>
        </w:rPr>
        <w:t>ten dollars in lost social costs</w:t>
      </w:r>
      <w:r w:rsidRPr="00E62C69">
        <w:rPr>
          <w:sz w:val="16"/>
        </w:rPr>
        <w:t>. 25</w:t>
      </w:r>
      <w:r>
        <w:rPr>
          <w:sz w:val="16"/>
        </w:rPr>
        <w:t xml:space="preserve"> </w:t>
      </w:r>
    </w:p>
    <w:bookmarkEnd w:id="11"/>
    <w:p w14:paraId="05B8A6F6" w14:textId="77777777" w:rsidR="00AD628F" w:rsidRPr="00E62C69" w:rsidRDefault="00AD628F" w:rsidP="00AD628F">
      <w:pPr>
        <w:pStyle w:val="Heading4"/>
      </w:pPr>
      <w:r>
        <w:t>Not enough revenue anyway</w:t>
      </w:r>
    </w:p>
    <w:p w14:paraId="17E9DA93" w14:textId="77777777" w:rsidR="00AD628F" w:rsidRPr="006372B1" w:rsidRDefault="00AD628F" w:rsidP="00AD628F">
      <w:r w:rsidRPr="006372B1">
        <w:t xml:space="preserve">Elaine </w:t>
      </w:r>
      <w:r w:rsidRPr="006372B1">
        <w:rPr>
          <w:b/>
        </w:rPr>
        <w:t>Povich 13</w:t>
      </w:r>
      <w:r w:rsidRPr="006372B1">
        <w:t xml:space="preserve">, Fiscal Times Washington correspondent, “Not So Fast: Tax Revenue Estimates From Legal Marijuana May Not Materialize”, 5-14, </w:t>
      </w:r>
      <w:hyperlink r:id="rId13" w:history="1">
        <w:r w:rsidRPr="006372B1">
          <w:rPr>
            <w:rStyle w:val="Hyperlink"/>
          </w:rPr>
          <w:t>http://www.pewtrusts.org/en/research-and-analysis/blogs/stateline/2013/05/14/not-so-fast-tax-revenue-estimates-from-legal-marijuana-may-not-materialize</w:t>
        </w:r>
      </w:hyperlink>
    </w:p>
    <w:p w14:paraId="0172FD84" w14:textId="77777777" w:rsidR="00AD628F" w:rsidRDefault="00AD628F" w:rsidP="00AD628F">
      <w:pPr>
        <w:rPr>
          <w:sz w:val="16"/>
        </w:rPr>
      </w:pPr>
      <w:r w:rsidRPr="006372B1">
        <w:rPr>
          <w:sz w:val="16"/>
        </w:rPr>
        <w:t>When Colorado and Washington voted to legalize marijuana for recreational use, supporters sold the idea partially based on new tax revenue estimates that ranged as high as $2 billion over five years. But recent reports and analyses offer some advice: Don't spend that money yet. “N</w:t>
      </w:r>
      <w:r w:rsidRPr="006372B1">
        <w:rPr>
          <w:rStyle w:val="StyleUnderline"/>
        </w:rPr>
        <w:t>obody has any idea (about revenue</w:t>
      </w:r>
      <w:r w:rsidRPr="006372B1">
        <w:rPr>
          <w:sz w:val="16"/>
        </w:rPr>
        <w:t xml:space="preserve">),” said Jeffrey Miron, a Harvard economist and analyst at the libertarian Cato Institute. “There's only one good way to find out what the revenue would be, and that would be for all levels of government to legalize it and then we see what happens.” While many states have legalized marijuana for medical use, nationwide recreational legalization is not likely anytime soon. Meantime, economic studies in both Colorado and Washington — the first two states to legalize marijuana for purely recreational use — have ventured predictions that played into the successful efforts to legalize the drug. In a widely cited study of the Colorado law, the Colorado Center on Law and Policy predicted that marijuana legalization would produce $60 million annually in new revenue and savings for the state each year until 2017. The taxes on marijuana sales include a 15 percent excise tax (dedicated to school construction) and a 10 percent sales tax, for a total of 25 percent. According to the study, those levies would bring in $32 million for the state budget, $14 million for local governments and would result in a savings of more than $12 million in state and local law enforcement spending. The first $40 million of the excise tax revenue is dedicated to school construction. Extrapolating from there, the study projected economic development based on anticipated tax revenue — counting on 372 new construction jobs to build schools. Last week, Colorado lawmakers approved the taxes and set other regulations. Gov. John Hickenlooper, a Democrat, is expected to sign the bill. The taxes then go before the voters in a November referendum. If approved, the regulations would take effect in January. Unrealistic Expectations? </w:t>
      </w:r>
      <w:r w:rsidRPr="006372B1">
        <w:rPr>
          <w:rStyle w:val="StyleUnderline"/>
        </w:rPr>
        <w:t>The $60 million estimate is still being discussed</w:t>
      </w:r>
      <w:r w:rsidRPr="006372B1">
        <w:rPr>
          <w:sz w:val="16"/>
        </w:rPr>
        <w:t>, b</w:t>
      </w:r>
      <w:r w:rsidRPr="006372B1">
        <w:rPr>
          <w:rStyle w:val="StyleUnderline"/>
        </w:rPr>
        <w:t>ut a more recent study tempered expectations</w:t>
      </w:r>
      <w:r w:rsidRPr="006372B1">
        <w:rPr>
          <w:sz w:val="16"/>
        </w:rPr>
        <w:t xml:space="preserve">. The Colorado Futures Center at Colorado State University concluded that while </w:t>
      </w:r>
      <w:r w:rsidRPr="006372B1">
        <w:rPr>
          <w:rStyle w:val="StyleUnderline"/>
        </w:rPr>
        <w:t>revenue</w:t>
      </w:r>
      <w:r w:rsidRPr="006372B1">
        <w:rPr>
          <w:sz w:val="16"/>
        </w:rPr>
        <w:t xml:space="preserve"> will be </w:t>
      </w:r>
      <w:r w:rsidRPr="006372B1">
        <w:rPr>
          <w:rStyle w:val="StyleUnderline"/>
        </w:rPr>
        <w:t>raised</w:t>
      </w:r>
      <w:r w:rsidRPr="006372B1">
        <w:rPr>
          <w:sz w:val="16"/>
        </w:rPr>
        <w:t xml:space="preserve">, it </w:t>
      </w:r>
      <w:r w:rsidRPr="006372B1">
        <w:rPr>
          <w:rStyle w:val="StyleUnderline"/>
        </w:rPr>
        <w:t>may not meet the state's expectations</w:t>
      </w:r>
      <w:r w:rsidRPr="006372B1">
        <w:rPr>
          <w:sz w:val="16"/>
        </w:rPr>
        <w:t>, part</w:t>
      </w:r>
      <w:r w:rsidRPr="006372B1">
        <w:rPr>
          <w:rStyle w:val="StyleUnderline"/>
        </w:rPr>
        <w:t>icularly the 15 percent tax targeted for school construction</w:t>
      </w:r>
      <w:r w:rsidRPr="006372B1">
        <w:rPr>
          <w:sz w:val="16"/>
        </w:rPr>
        <w:t xml:space="preserve">. The report concluded that </w:t>
      </w:r>
      <w:r w:rsidRPr="006372B1">
        <w:rPr>
          <w:rStyle w:val="StyleUnderline"/>
        </w:rPr>
        <w:t>for the tax to raise the $40 million</w:t>
      </w:r>
      <w:r w:rsidRPr="006372B1">
        <w:rPr>
          <w:sz w:val="16"/>
        </w:rPr>
        <w:t xml:space="preserve"> </w:t>
      </w:r>
      <w:r w:rsidRPr="006372B1">
        <w:rPr>
          <w:rStyle w:val="StyleUnderline"/>
        </w:rPr>
        <w:t>anticipated for schools</w:t>
      </w:r>
      <w:r w:rsidRPr="006372B1">
        <w:rPr>
          <w:sz w:val="16"/>
        </w:rPr>
        <w:t xml:space="preserve">, given current consumption estimates, </w:t>
      </w:r>
      <w:r w:rsidRPr="006372B1">
        <w:rPr>
          <w:rStyle w:val="StyleUnderline"/>
        </w:rPr>
        <w:t>the cost to grow a pound of marijuana would be in the range of $1,100 a pound</w:t>
      </w:r>
      <w:r w:rsidRPr="006372B1">
        <w:rPr>
          <w:sz w:val="16"/>
        </w:rPr>
        <w:t xml:space="preserve">, almost </w:t>
      </w:r>
      <w:r w:rsidRPr="006372B1">
        <w:rPr>
          <w:rStyle w:val="StyleUnderline"/>
        </w:rPr>
        <w:t>twice earlier estimates</w:t>
      </w:r>
      <w:r w:rsidRPr="006372B1">
        <w:rPr>
          <w:sz w:val="16"/>
        </w:rPr>
        <w:t xml:space="preserve">. </w:t>
      </w:r>
      <w:r w:rsidRPr="006372B1">
        <w:rPr>
          <w:rStyle w:val="StyleUnderline"/>
        </w:rPr>
        <w:t>That level risks raising the price of retail marijuana so high that it could send users back to the black market</w:t>
      </w:r>
      <w:r w:rsidRPr="006372B1">
        <w:rPr>
          <w:sz w:val="16"/>
        </w:rPr>
        <w:t xml:space="preserve">. “Our overall conclusion was while </w:t>
      </w:r>
      <w:r w:rsidRPr="006372B1">
        <w:rPr>
          <w:rStyle w:val="StyleUnderline"/>
        </w:rPr>
        <w:t>there is some revenue here</w:t>
      </w:r>
      <w:r w:rsidRPr="006372B1">
        <w:rPr>
          <w:sz w:val="16"/>
        </w:rPr>
        <w:t xml:space="preserve">, </w:t>
      </w:r>
      <w:r w:rsidRPr="006372B1">
        <w:rPr>
          <w:rStyle w:val="StyleUnderline"/>
        </w:rPr>
        <w:t>this is not a panacea for fiscal imbalance</w:t>
      </w:r>
      <w:r w:rsidRPr="006372B1">
        <w:rPr>
          <w:sz w:val="16"/>
        </w:rPr>
        <w:t xml:space="preserve"> going forward,” said Phyllis Resnick, lead analyst and author of the report. “Our conclusion </w:t>
      </w:r>
      <w:r w:rsidRPr="006372B1">
        <w:rPr>
          <w:rStyle w:val="StyleUnderline"/>
        </w:rPr>
        <w:t>at the end</w:t>
      </w:r>
      <w:r w:rsidRPr="006372B1">
        <w:rPr>
          <w:sz w:val="16"/>
        </w:rPr>
        <w:t xml:space="preserve"> was there is at least a risk, even with a high revenue number, once you take all this into account, </w:t>
      </w:r>
      <w:r w:rsidRPr="006372B1">
        <w:rPr>
          <w:rStyle w:val="StyleUnderline"/>
        </w:rPr>
        <w:t>there is not going to be a significant amount left over relative to the size of the (state's budget) gap</w:t>
      </w:r>
      <w:r w:rsidRPr="006372B1">
        <w:rPr>
          <w:sz w:val="16"/>
        </w:rPr>
        <w:t xml:space="preserve">,” which is anticipated to be $3 billion to $3.5 billion by 2025. In Washington, </w:t>
      </w:r>
      <w:r w:rsidRPr="006372B1">
        <w:rPr>
          <w:rStyle w:val="StyleUnderline"/>
        </w:rPr>
        <w:t>a state government estimate predicted revenue could reach $1.9 billion over five years,</w:t>
      </w:r>
      <w:r w:rsidRPr="006372B1">
        <w:rPr>
          <w:sz w:val="16"/>
        </w:rPr>
        <w:t xml:space="preserve"> “assumin</w:t>
      </w:r>
      <w:r w:rsidRPr="006372B1">
        <w:rPr>
          <w:rStyle w:val="StyleUnderline"/>
        </w:rPr>
        <w:t>g a fully functioning marijuana market</w:t>
      </w:r>
      <w:r w:rsidRPr="006372B1">
        <w:rPr>
          <w:sz w:val="16"/>
        </w:rPr>
        <w:t>.” Brian Smith, spokesman for the Washington State Liquor Control board, which will regulate legal marijuana sales, said licenses to sell pot will be issued beginning in December. Taxes of 25 percent will be imposed at three levels — producer, processor, and retail. Smith said it will take time for money to make its way to state treasury. “</w:t>
      </w:r>
      <w:r w:rsidRPr="006372B1">
        <w:rPr>
          <w:rStyle w:val="StyleUnderline"/>
        </w:rPr>
        <w:t>Until you start those initial sales between producers to processor, you won't begin the flow of revenu</w:t>
      </w:r>
      <w:r w:rsidRPr="006372B1">
        <w:rPr>
          <w:sz w:val="16"/>
        </w:rPr>
        <w:t xml:space="preserve">e,” he said. While noting the lucrative tax estimates, Smith said the </w:t>
      </w:r>
      <w:r w:rsidRPr="006372B1">
        <w:rPr>
          <w:rStyle w:val="StyleUnderline"/>
        </w:rPr>
        <w:t>state is being cautious and hasn't “banked” any of the revenue for the next two-year budget cycle,</w:t>
      </w:r>
      <w:r w:rsidRPr="006372B1">
        <w:rPr>
          <w:sz w:val="16"/>
        </w:rPr>
        <w:t xml:space="preserve"> which begins in July. “</w:t>
      </w:r>
      <w:r w:rsidRPr="006372B1">
        <w:rPr>
          <w:rStyle w:val="StyleUnderline"/>
        </w:rPr>
        <w:t>It's too unknown</w:t>
      </w:r>
      <w:r w:rsidRPr="006372B1">
        <w:rPr>
          <w:sz w:val="16"/>
        </w:rPr>
        <w:t xml:space="preserve">,” he said. “We're operating as if we are going to implement this (tax) system, but the future is unknown.” Both states have made assumptions about consumption of marijuana in order to set their revenue estimates. For example, the Washington state study used the U.S. Department of Health and Human Services national drug survey from 2008-2009, which estimated that 17.2 percent of Washington residents aged 18 to 25 used marijuana, plus 5.6 percent of those over 26. From those figures, the study estimated 363,000 Washington marijuana users in 2013, plus a 3 percent increase in 2015 to account for population growth and inflation. (Colorado and Washington will restrict recreational use to those over 21.) “My intuition tells me there will be a cross border effect,” said Scott Drenkard, an economist with the Tax Foundation who has studied the issue. “It will be cheap and available. That's something to consider. There is going to be a tourism boom of some sort. It won't be illicit.” But he added, “It's hard to know because it's an entirely new product on the legal market.” Another wrinkle: </w:t>
      </w:r>
      <w:r w:rsidRPr="006372B1">
        <w:rPr>
          <w:rStyle w:val="StyleUnderline"/>
        </w:rPr>
        <w:t>Taxes may be harder to collect because pot sales are a cash-only business</w:t>
      </w:r>
      <w:r w:rsidRPr="006372B1">
        <w:rPr>
          <w:sz w:val="16"/>
        </w:rPr>
        <w:t xml:space="preserve">. It is cash at the medical marijuana stores open in many states and it will be cash at the new recreational marijuana stores. That's because </w:t>
      </w:r>
      <w:r w:rsidRPr="006372B1">
        <w:rPr>
          <w:rStyle w:val="StyleUnderline"/>
        </w:rPr>
        <w:t>no bank will knowingly approve credit card sales for the drug</w:t>
      </w:r>
      <w:r w:rsidRPr="006372B1">
        <w:rPr>
          <w:sz w:val="16"/>
        </w:rPr>
        <w:t xml:space="preserve">, </w:t>
      </w:r>
      <w:r w:rsidRPr="006372B1">
        <w:rPr>
          <w:rStyle w:val="StyleUnderline"/>
        </w:rPr>
        <w:t>nor knowingly take deposits from the transactions</w:t>
      </w:r>
      <w:r w:rsidRPr="006372B1">
        <w:rPr>
          <w:sz w:val="16"/>
        </w:rPr>
        <w:t xml:space="preserve">, since marijuana is still illegal under federal law. A financial institution could be fined or reprimanded if it handled marijuana money, even in states where it is legal. “The short answer is we don't (deal with marijuana business) said Don Childears, president of the Colorado Bankers Association. “I don't know how the state regulates or taxes an industry when it can't follow the money. </w:t>
      </w:r>
      <w:r w:rsidRPr="006372B1">
        <w:rPr>
          <w:rStyle w:val="StyleUnderline"/>
        </w:rPr>
        <w:t>No financial institution</w:t>
      </w:r>
      <w:r w:rsidRPr="006372B1">
        <w:rPr>
          <w:sz w:val="16"/>
        </w:rPr>
        <w:t xml:space="preserve"> ­— bank or credit union or anything — </w:t>
      </w:r>
      <w:r w:rsidRPr="006372B1">
        <w:rPr>
          <w:rStyle w:val="StyleUnderline"/>
        </w:rPr>
        <w:t xml:space="preserve">may handle any kind of marijuana business, </w:t>
      </w:r>
      <w:r w:rsidRPr="006372B1">
        <w:rPr>
          <w:sz w:val="16"/>
        </w:rPr>
        <w:t>medicinal or recreational, because it is illegal under federal law so we can't touch that business.” There have been anecdotal reports out of both states that medical marijuana shops have underground relationships with banks that wink at the source of cash, or title their businesses as something innocuous, like “Suzie's Cookies,” so a bank won't guess the source of the deposits. But there is a bit of a problem in cash deposits, according to Childears, because marijuana has a distinct odor which can be picked up on currency. “An easy way to detect these businesses is literally by the smell of the currency,” he said. And if that's the case, banks are obligated to report it to authorities.</w:t>
      </w:r>
      <w:r w:rsidRPr="00E62C69">
        <w:rPr>
          <w:sz w:val="16"/>
        </w:rPr>
        <w:t xml:space="preserve"> </w:t>
      </w:r>
    </w:p>
    <w:p w14:paraId="337468B3" w14:textId="77777777" w:rsidR="00AD628F" w:rsidRPr="006372B1" w:rsidRDefault="00AD628F" w:rsidP="00AD628F"/>
    <w:p w14:paraId="13E17A44" w14:textId="77777777" w:rsidR="00AD628F" w:rsidRDefault="00AD628F" w:rsidP="00AD628F">
      <w:pPr>
        <w:pStyle w:val="Heading3"/>
      </w:pPr>
      <w:r>
        <w:t>AT: Weed Tax---Not Enough</w:t>
      </w:r>
    </w:p>
    <w:p w14:paraId="4C1C3C83" w14:textId="77777777" w:rsidR="00AD628F" w:rsidRPr="00E62C69" w:rsidRDefault="00AD628F" w:rsidP="00AD628F">
      <w:pPr>
        <w:pStyle w:val="Heading4"/>
        <w:rPr>
          <w:rFonts w:cs="Times New Roman"/>
        </w:rPr>
      </w:pPr>
      <w:r>
        <w:rPr>
          <w:rFonts w:cs="Times New Roman"/>
        </w:rPr>
        <w:t xml:space="preserve">It’s not enough money---taxes cause shift to medical marijuana consumption. </w:t>
      </w:r>
    </w:p>
    <w:p w14:paraId="724A3974" w14:textId="77777777" w:rsidR="00AD628F" w:rsidRPr="00E62C69" w:rsidRDefault="00AD628F" w:rsidP="00AD628F">
      <w:r w:rsidRPr="006372B1">
        <w:t xml:space="preserve">Jake </w:t>
      </w:r>
      <w:r w:rsidRPr="006372B1">
        <w:rPr>
          <w:b/>
        </w:rPr>
        <w:t>Mann 14</w:t>
      </w:r>
      <w:r w:rsidRPr="006372B1">
        <w:t xml:space="preserve">, Motley Fool economics writer, “National Marijuana Legalization: How Much Tax Revenue Could It Bring In?”, 7-30, </w:t>
      </w:r>
      <w:hyperlink r:id="rId14" w:history="1">
        <w:r w:rsidRPr="006372B1">
          <w:rPr>
            <w:rStyle w:val="Hyperlink"/>
          </w:rPr>
          <w:t>http://www.fool.com/investing/general/2014/07/30/national-marijuana-legalization-how-much-tax-reven.aspx</w:t>
        </w:r>
      </w:hyperlink>
    </w:p>
    <w:p w14:paraId="248B00CB" w14:textId="77777777" w:rsidR="00AD628F" w:rsidRPr="00E62C69" w:rsidRDefault="00AD628F" w:rsidP="00AD628F">
      <w:pPr>
        <w:rPr>
          <w:sz w:val="14"/>
        </w:rPr>
      </w:pPr>
      <w:r w:rsidRPr="00E62C69">
        <w:rPr>
          <w:rStyle w:val="StyleUnderline"/>
        </w:rPr>
        <w:t xml:space="preserve">Worth noting is that </w:t>
      </w:r>
      <w:r w:rsidRPr="00EC7748">
        <w:rPr>
          <w:rStyle w:val="StyleUnderline"/>
          <w:highlight w:val="cyan"/>
        </w:rPr>
        <w:t>Colorado and Washington are projected to make</w:t>
      </w:r>
      <w:r w:rsidRPr="00E62C69">
        <w:rPr>
          <w:rStyle w:val="StyleUnderline"/>
        </w:rPr>
        <w:t xml:space="preserve"> about </w:t>
      </w:r>
      <w:r w:rsidRPr="00EC7748">
        <w:rPr>
          <w:rStyle w:val="StyleUnderline"/>
          <w:highlight w:val="cyan"/>
        </w:rPr>
        <w:t>$47 million and $63 million a year</w:t>
      </w:r>
      <w:r w:rsidRPr="00E62C69">
        <w:rPr>
          <w:rStyle w:val="StyleUnderline"/>
        </w:rPr>
        <w:t xml:space="preserve">, respectively. </w:t>
      </w:r>
      <w:r w:rsidRPr="00EC7748">
        <w:rPr>
          <w:rStyle w:val="Emphasis"/>
          <w:highlight w:val="cyan"/>
        </w:rPr>
        <w:t>Both figures are lower than what each state is</w:t>
      </w:r>
      <w:r w:rsidRPr="00E62C69">
        <w:rPr>
          <w:rStyle w:val="Emphasis"/>
        </w:rPr>
        <w:t xml:space="preserve"> currently </w:t>
      </w:r>
      <w:r w:rsidRPr="00EC7748">
        <w:rPr>
          <w:rStyle w:val="Emphasis"/>
          <w:highlight w:val="cyan"/>
        </w:rPr>
        <w:t>on track to</w:t>
      </w:r>
      <w:r w:rsidRPr="00E62C69">
        <w:rPr>
          <w:rStyle w:val="Emphasis"/>
        </w:rPr>
        <w:t xml:space="preserve"> </w:t>
      </w:r>
      <w:r w:rsidRPr="00EC7748">
        <w:rPr>
          <w:rStyle w:val="Emphasis"/>
          <w:highlight w:val="cyan"/>
        </w:rPr>
        <w:t>make</w:t>
      </w:r>
      <w:r w:rsidRPr="00E62C69">
        <w:rPr>
          <w:rStyle w:val="Emphasis"/>
        </w:rPr>
        <w:t xml:space="preserve"> </w:t>
      </w:r>
      <w:r w:rsidRPr="00EC7748">
        <w:rPr>
          <w:rStyle w:val="Emphasis"/>
          <w:highlight w:val="cyan"/>
        </w:rPr>
        <w:t>in the</w:t>
      </w:r>
      <w:r w:rsidRPr="00E62C69">
        <w:rPr>
          <w:rStyle w:val="Emphasis"/>
        </w:rPr>
        <w:t xml:space="preserve"> near </w:t>
      </w:r>
      <w:r w:rsidRPr="00EC7748">
        <w:rPr>
          <w:rStyle w:val="Emphasis"/>
          <w:highlight w:val="cyan"/>
        </w:rPr>
        <w:t>future</w:t>
      </w:r>
      <w:r w:rsidRPr="00E62C69">
        <w:rPr>
          <w:rStyle w:val="Emphasis"/>
        </w:rPr>
        <w:t>, but why?</w:t>
      </w:r>
      <w:r w:rsidRPr="00E62C69">
        <w:rPr>
          <w:sz w:val="14"/>
        </w:rPr>
        <w:t xml:space="preserve"> </w:t>
      </w:r>
      <w:r w:rsidRPr="00E62C69">
        <w:rPr>
          <w:rStyle w:val="StyleUnderline"/>
        </w:rPr>
        <w:t>Most likely, this differential is due to medical marijuana</w:t>
      </w:r>
      <w:r w:rsidRPr="00E62C69">
        <w:rPr>
          <w:sz w:val="14"/>
        </w:rPr>
        <w:t xml:space="preserve">. </w:t>
      </w:r>
      <w:r w:rsidRPr="00E62C69">
        <w:rPr>
          <w:rStyle w:val="StyleUnderline"/>
        </w:rPr>
        <w:t>In many dispensaries, it's cheaper to buy with a doctor-prescribed card</w:t>
      </w:r>
      <w:r w:rsidRPr="00E62C69">
        <w:rPr>
          <w:sz w:val="14"/>
        </w:rPr>
        <w:t xml:space="preserve"> than without one. In Colorad</w:t>
      </w:r>
      <w:r w:rsidRPr="00E62C69">
        <w:rPr>
          <w:rStyle w:val="StyleUnderline"/>
        </w:rPr>
        <w:t>o, medical purchase limits are also higher than those imposed on recreational users.</w:t>
      </w:r>
      <w:r w:rsidRPr="00E62C69">
        <w:rPr>
          <w:sz w:val="14"/>
        </w:rPr>
        <w:t xml:space="preserve"> "We sort of expected that the adult-use (recreational) market would cannibalize the medical marijuana market," economist Larson Silbaugh said last month, the Colorado Fiscal Institute reports. He adds: "So far, there isn't any evidence that the medical marijuana market is sort of shrinking with people going to the adult-use market." </w:t>
      </w:r>
      <w:r w:rsidRPr="00E62C69">
        <w:rPr>
          <w:rStyle w:val="StyleUnderline"/>
        </w:rPr>
        <w:t xml:space="preserve">Ultimately, </w:t>
      </w:r>
      <w:r w:rsidRPr="00EC7748">
        <w:rPr>
          <w:rStyle w:val="StyleUnderline"/>
          <w:highlight w:val="cyan"/>
        </w:rPr>
        <w:t>this is an issue states need to solve</w:t>
      </w:r>
      <w:r w:rsidRPr="00E62C69">
        <w:rPr>
          <w:rStyle w:val="StyleUnderline"/>
        </w:rPr>
        <w:t>.</w:t>
      </w:r>
      <w:r w:rsidRPr="00E62C69">
        <w:rPr>
          <w:sz w:val="14"/>
        </w:rPr>
        <w:t xml:space="preserve"> As The Denver Post points out, medical</w:t>
      </w:r>
      <w:r w:rsidRPr="00E62C69">
        <w:rPr>
          <w:rStyle w:val="Emphasis"/>
        </w:rPr>
        <w:t xml:space="preserve"> </w:t>
      </w:r>
      <w:r w:rsidRPr="00EC7748">
        <w:rPr>
          <w:rStyle w:val="Emphasis"/>
          <w:highlight w:val="cyan"/>
        </w:rPr>
        <w:t>marijuana</w:t>
      </w:r>
      <w:r w:rsidRPr="00E62C69">
        <w:rPr>
          <w:rStyle w:val="Emphasis"/>
        </w:rPr>
        <w:t xml:space="preserve"> </w:t>
      </w:r>
      <w:r w:rsidRPr="00EC7748">
        <w:rPr>
          <w:rStyle w:val="Emphasis"/>
          <w:highlight w:val="cyan"/>
        </w:rPr>
        <w:t>could</w:t>
      </w:r>
      <w:r w:rsidRPr="00E62C69">
        <w:rPr>
          <w:rStyle w:val="Emphasis"/>
        </w:rPr>
        <w:t xml:space="preserve"> </w:t>
      </w:r>
      <w:r w:rsidRPr="00EC7748">
        <w:rPr>
          <w:rStyle w:val="Emphasis"/>
          <w:highlight w:val="cyan"/>
        </w:rPr>
        <w:t>shrink</w:t>
      </w:r>
      <w:r w:rsidRPr="00E62C69">
        <w:rPr>
          <w:rStyle w:val="Emphasis"/>
        </w:rPr>
        <w:t xml:space="preserve"> potential </w:t>
      </w:r>
      <w:r w:rsidRPr="00EC7748">
        <w:rPr>
          <w:rStyle w:val="Emphasis"/>
          <w:highlight w:val="cyan"/>
        </w:rPr>
        <w:t>revenue because it's taxed</w:t>
      </w:r>
      <w:r w:rsidRPr="00E62C69">
        <w:rPr>
          <w:rStyle w:val="Emphasis"/>
        </w:rPr>
        <w:t xml:space="preserve"> </w:t>
      </w:r>
      <w:r w:rsidRPr="00EC7748">
        <w:rPr>
          <w:rStyle w:val="Emphasis"/>
          <w:highlight w:val="cyan"/>
        </w:rPr>
        <w:t>at a lower rate</w:t>
      </w:r>
      <w:r w:rsidRPr="00E62C69">
        <w:rPr>
          <w:sz w:val="14"/>
        </w:rPr>
        <w:t>. The outlet recently interviewed Larry Wolk from the Colorado Department of Public Health and Environment. It writes: [</w:t>
      </w:r>
      <w:r w:rsidRPr="00E62C69">
        <w:rPr>
          <w:rStyle w:val="StyleUnderline"/>
        </w:rPr>
        <w:t>Wolk] is "still very concerned" that too many medical marijuana cards go out without the existence of a bona fide physician-patient relationship</w:t>
      </w:r>
      <w:r w:rsidRPr="00E62C69">
        <w:rPr>
          <w:sz w:val="14"/>
        </w:rPr>
        <w:t xml:space="preserve">, as the law requires ... so long as it remains relatively easy to get certified — thanks in part to constitutional language — </w:t>
      </w:r>
      <w:r w:rsidRPr="00EC7748">
        <w:rPr>
          <w:rStyle w:val="StyleUnderline"/>
          <w:highlight w:val="cyan"/>
        </w:rPr>
        <w:t>Wolk believes there may not be</w:t>
      </w:r>
      <w:r w:rsidRPr="00E62C69">
        <w:rPr>
          <w:rStyle w:val="StyleUnderline"/>
        </w:rPr>
        <w:t xml:space="preserve"> much </w:t>
      </w:r>
      <w:r w:rsidRPr="00EC7748">
        <w:rPr>
          <w:rStyle w:val="StyleUnderline"/>
          <w:highlight w:val="cyan"/>
        </w:rPr>
        <w:t xml:space="preserve">incentive for people to get off the medical </w:t>
      </w:r>
      <w:r w:rsidRPr="00EC7748">
        <w:rPr>
          <w:rStyle w:val="Emphasis"/>
          <w:highlight w:val="cyan"/>
        </w:rPr>
        <w:t>program</w:t>
      </w:r>
      <w:r w:rsidRPr="00E62C69">
        <w:rPr>
          <w:rStyle w:val="Emphasis"/>
        </w:rPr>
        <w:t xml:space="preserve">. And </w:t>
      </w:r>
      <w:r w:rsidRPr="00EC7748">
        <w:rPr>
          <w:rStyle w:val="Emphasis"/>
          <w:highlight w:val="cyan"/>
        </w:rPr>
        <w:t>if so, the long-term tax revenues from retail pot may end up being</w:t>
      </w:r>
      <w:r w:rsidRPr="00E62C69">
        <w:rPr>
          <w:rStyle w:val="Emphasis"/>
        </w:rPr>
        <w:t xml:space="preserve"> much </w:t>
      </w:r>
      <w:r w:rsidRPr="00EC7748">
        <w:rPr>
          <w:rStyle w:val="Emphasis"/>
          <w:highlight w:val="cyan"/>
        </w:rPr>
        <w:t>less than promised</w:t>
      </w:r>
      <w:r w:rsidRPr="00E62C69">
        <w:rPr>
          <w:sz w:val="14"/>
        </w:rPr>
        <w:t>.</w:t>
      </w:r>
    </w:p>
    <w:p w14:paraId="03AA23B9" w14:textId="77777777" w:rsidR="00AD628F" w:rsidRPr="006372B1" w:rsidRDefault="00AD628F" w:rsidP="00AD628F"/>
    <w:p w14:paraId="3129179F" w14:textId="77777777" w:rsidR="00AD628F" w:rsidRDefault="00AD628F" w:rsidP="00AD628F">
      <w:pPr>
        <w:pStyle w:val="Heading3"/>
      </w:pPr>
      <w:r>
        <w:t>AT: Weed Tax---Self-Defeating</w:t>
      </w:r>
    </w:p>
    <w:p w14:paraId="107BF712" w14:textId="77777777" w:rsidR="00AD628F" w:rsidRPr="00E62C69" w:rsidRDefault="00AD628F" w:rsidP="00AD628F">
      <w:pPr>
        <w:pStyle w:val="Heading4"/>
      </w:pPr>
      <w:r w:rsidRPr="00E62C69">
        <w:t>The taxation framework is self-defeating—high costs mean less people buy pot—hurts revenue</w:t>
      </w:r>
    </w:p>
    <w:p w14:paraId="7EC22BE0" w14:textId="77777777" w:rsidR="00AD628F" w:rsidRPr="00E62C69" w:rsidRDefault="00AD628F" w:rsidP="00AD628F">
      <w:r w:rsidRPr="00E62C69">
        <w:rPr>
          <w:b/>
        </w:rPr>
        <w:t>Respaut, 2014</w:t>
      </w:r>
      <w:r w:rsidRPr="00E62C69">
        <w:t>, writer @ Reuters(Robin, “High taxes may slow marijuana revenue in Washington state -Moody's”, http://www.reuters.com/article/2014/07/21/usa-washington-marijuana-idUSL2N0PW1U020140721)</w:t>
      </w:r>
    </w:p>
    <w:p w14:paraId="7A1A355F" w14:textId="77777777" w:rsidR="00AD628F" w:rsidRPr="00E62C69" w:rsidRDefault="00AD628F" w:rsidP="00AD628F">
      <w:pPr>
        <w:rPr>
          <w:rStyle w:val="StyleUnderline"/>
        </w:rPr>
      </w:pPr>
      <w:r w:rsidRPr="00E62C69">
        <w:rPr>
          <w:sz w:val="16"/>
        </w:rPr>
        <w:t xml:space="preserve">(Reuters) - </w:t>
      </w:r>
      <w:r w:rsidRPr="00EC7748">
        <w:rPr>
          <w:rStyle w:val="StyleUnderline"/>
          <w:highlight w:val="cyan"/>
        </w:rPr>
        <w:t>High state and local taxes</w:t>
      </w:r>
      <w:r w:rsidRPr="00E62C69">
        <w:rPr>
          <w:sz w:val="16"/>
        </w:rPr>
        <w:t xml:space="preserve"> and a paucity of storefront licenses </w:t>
      </w:r>
      <w:r w:rsidRPr="00EC7748">
        <w:rPr>
          <w:rStyle w:val="StyleUnderline"/>
          <w:highlight w:val="cyan"/>
        </w:rPr>
        <w:t>mean revenue from legalized</w:t>
      </w:r>
      <w:r w:rsidRPr="00EC7748">
        <w:rPr>
          <w:sz w:val="16"/>
          <w:highlight w:val="cyan"/>
        </w:rPr>
        <w:t xml:space="preserve"> </w:t>
      </w:r>
      <w:r w:rsidRPr="00EC7748">
        <w:rPr>
          <w:rStyle w:val="StyleUnderline"/>
          <w:highlight w:val="cyan"/>
        </w:rPr>
        <w:t>marijuana sales</w:t>
      </w:r>
      <w:r w:rsidRPr="00E62C69">
        <w:rPr>
          <w:sz w:val="16"/>
        </w:rPr>
        <w:t xml:space="preserve"> in Washington state </w:t>
      </w:r>
      <w:r w:rsidRPr="00EC7748">
        <w:rPr>
          <w:rStyle w:val="StyleUnderline"/>
          <w:highlight w:val="cyan"/>
        </w:rPr>
        <w:t>could be minimal</w:t>
      </w:r>
      <w:r w:rsidRPr="00E62C69">
        <w:rPr>
          <w:sz w:val="16"/>
        </w:rPr>
        <w:t xml:space="preserve"> this year, according to Moody's Investor Service. Stores opened this month in Washington, where the second state in the nation to legalize recreational marijuana forecast it will collect $51.2 million in revenues during the upcoming 2015-17 biennial budget. But </w:t>
      </w:r>
      <w:r w:rsidRPr="00EC7748">
        <w:rPr>
          <w:rStyle w:val="StyleUnderline"/>
          <w:highlight w:val="cyan"/>
        </w:rPr>
        <w:t>Moody's said</w:t>
      </w:r>
      <w:r w:rsidRPr="00E62C69">
        <w:rPr>
          <w:sz w:val="16"/>
        </w:rPr>
        <w:t xml:space="preserve"> on Monday that market</w:t>
      </w:r>
      <w:r w:rsidRPr="00E62C69">
        <w:rPr>
          <w:rStyle w:val="StyleUnderline"/>
        </w:rPr>
        <w:t xml:space="preserve">place </w:t>
      </w:r>
      <w:r w:rsidRPr="00EC7748">
        <w:rPr>
          <w:rStyle w:val="StyleUnderline"/>
          <w:highlight w:val="cyan"/>
        </w:rPr>
        <w:t>competition</w:t>
      </w:r>
      <w:r w:rsidRPr="00E62C69">
        <w:rPr>
          <w:rStyle w:val="StyleUnderline"/>
        </w:rPr>
        <w:t xml:space="preserve"> and supply challenges </w:t>
      </w:r>
      <w:r w:rsidRPr="00EC7748">
        <w:rPr>
          <w:rStyle w:val="StyleUnderline"/>
          <w:highlight w:val="cyan"/>
        </w:rPr>
        <w:t>could</w:t>
      </w:r>
      <w:r w:rsidRPr="00E62C69">
        <w:rPr>
          <w:rStyle w:val="StyleUnderline"/>
        </w:rPr>
        <w:t xml:space="preserve"> </w:t>
      </w:r>
      <w:r w:rsidRPr="00EC7748">
        <w:rPr>
          <w:rStyle w:val="StyleUnderline"/>
          <w:highlight w:val="cyan"/>
        </w:rPr>
        <w:t>mean lower</w:t>
      </w:r>
      <w:r w:rsidRPr="00E62C69">
        <w:rPr>
          <w:rStyle w:val="StyleUnderline"/>
        </w:rPr>
        <w:t xml:space="preserve"> than anticipated </w:t>
      </w:r>
      <w:r w:rsidRPr="00EC7748">
        <w:rPr>
          <w:rStyle w:val="StyleUnderline"/>
          <w:highlight w:val="cyan"/>
        </w:rPr>
        <w:t>sales</w:t>
      </w:r>
      <w:r w:rsidRPr="00E62C69">
        <w:rPr>
          <w:sz w:val="16"/>
        </w:rPr>
        <w:t xml:space="preserve">. </w:t>
      </w:r>
      <w:r w:rsidRPr="00EC7748">
        <w:rPr>
          <w:rStyle w:val="StyleUnderline"/>
          <w:highlight w:val="cyan"/>
        </w:rPr>
        <w:t>Washington's</w:t>
      </w:r>
      <w:r w:rsidRPr="00E62C69">
        <w:rPr>
          <w:rStyle w:val="StyleUnderline"/>
        </w:rPr>
        <w:t xml:space="preserve"> excise </w:t>
      </w:r>
      <w:r w:rsidRPr="00EC7748">
        <w:rPr>
          <w:rStyle w:val="StyleUnderline"/>
          <w:highlight w:val="cyan"/>
        </w:rPr>
        <w:t>tax</w:t>
      </w:r>
      <w:r w:rsidRPr="00E62C69">
        <w:rPr>
          <w:rStyle w:val="StyleUnderline"/>
        </w:rPr>
        <w:t xml:space="preserve"> </w:t>
      </w:r>
      <w:r w:rsidRPr="00E62C69">
        <w:rPr>
          <w:sz w:val="16"/>
        </w:rPr>
        <w:t xml:space="preserve">of 25 percent and sales taxes of 9.6 percent </w:t>
      </w:r>
      <w:r w:rsidRPr="00EC7748">
        <w:rPr>
          <w:rStyle w:val="StyleUnderline"/>
          <w:highlight w:val="cyan"/>
        </w:rPr>
        <w:t>might deter consumers</w:t>
      </w:r>
      <w:r w:rsidRPr="00E62C69">
        <w:rPr>
          <w:sz w:val="16"/>
        </w:rPr>
        <w:t>, the ratings agency warned. Colorado, the country's first state to legalize recreational marijuana, charges a 15 percent excise tax and 12.9 percent consumer sales tax. "</w:t>
      </w:r>
      <w:r w:rsidRPr="00E62C69">
        <w:rPr>
          <w:rStyle w:val="StyleUnderline"/>
        </w:rPr>
        <w:t>The</w:t>
      </w:r>
      <w:r w:rsidRPr="00E62C69">
        <w:rPr>
          <w:sz w:val="16"/>
        </w:rPr>
        <w:t xml:space="preserve"> state's </w:t>
      </w:r>
      <w:r w:rsidRPr="00E62C69">
        <w:rPr>
          <w:rStyle w:val="StyleUnderline"/>
        </w:rPr>
        <w:t>recreational marijuana market has a burdensome tax structure for consumers</w:t>
      </w:r>
      <w:r w:rsidRPr="00E62C69">
        <w:rPr>
          <w:sz w:val="16"/>
        </w:rPr>
        <w:t xml:space="preserve">," Moody's said, adding </w:t>
      </w:r>
      <w:r w:rsidRPr="00EC7748">
        <w:rPr>
          <w:rStyle w:val="StyleUnderline"/>
          <w:highlight w:val="cyan"/>
        </w:rPr>
        <w:t>residents might prefer to purchase</w:t>
      </w:r>
      <w:r w:rsidRPr="00E62C69">
        <w:rPr>
          <w:rStyle w:val="StyleUnderline"/>
        </w:rPr>
        <w:t xml:space="preserve"> marijuana </w:t>
      </w:r>
      <w:r w:rsidRPr="00EC7748">
        <w:rPr>
          <w:rStyle w:val="StyleUnderline"/>
          <w:highlight w:val="cyan"/>
        </w:rPr>
        <w:t>from a medical</w:t>
      </w:r>
      <w:r w:rsidRPr="00E62C69">
        <w:rPr>
          <w:rStyle w:val="StyleUnderline"/>
        </w:rPr>
        <w:t xml:space="preserve"> </w:t>
      </w:r>
      <w:r w:rsidRPr="00EC7748">
        <w:rPr>
          <w:rStyle w:val="StyleUnderline"/>
          <w:highlight w:val="cyan"/>
        </w:rPr>
        <w:t>dispensary</w:t>
      </w:r>
      <w:r w:rsidRPr="00E62C69">
        <w:rPr>
          <w:sz w:val="16"/>
        </w:rPr>
        <w:t xml:space="preserve">, which requires a recommendation from a licensed marijuana doctor. "Many </w:t>
      </w:r>
      <w:r w:rsidRPr="00E62C69">
        <w:rPr>
          <w:rStyle w:val="StyleUnderline"/>
        </w:rPr>
        <w:t>patients have reported that obtaining this annually renewable recommendation is fairly easy</w:t>
      </w:r>
      <w:r w:rsidRPr="00E62C69">
        <w:rPr>
          <w:sz w:val="16"/>
        </w:rPr>
        <w:t xml:space="preserve">." </w:t>
      </w:r>
      <w:r w:rsidRPr="00EC7748">
        <w:rPr>
          <w:rStyle w:val="StyleUnderline"/>
          <w:highlight w:val="cyan"/>
        </w:rPr>
        <w:t>The availability</w:t>
      </w:r>
      <w:r w:rsidRPr="00E62C69">
        <w:rPr>
          <w:rStyle w:val="StyleUnderline"/>
        </w:rPr>
        <w:t xml:space="preserve"> of recreational marijuana </w:t>
      </w:r>
      <w:r w:rsidRPr="00EC7748">
        <w:rPr>
          <w:rStyle w:val="StyleUnderline"/>
          <w:highlight w:val="cyan"/>
        </w:rPr>
        <w:t>might</w:t>
      </w:r>
      <w:r w:rsidRPr="00E62C69">
        <w:rPr>
          <w:sz w:val="16"/>
        </w:rPr>
        <w:t xml:space="preserve"> also </w:t>
      </w:r>
      <w:r w:rsidRPr="00EC7748">
        <w:rPr>
          <w:rStyle w:val="StyleUnderline"/>
          <w:highlight w:val="cyan"/>
        </w:rPr>
        <w:t>be</w:t>
      </w:r>
      <w:r w:rsidRPr="00E62C69">
        <w:rPr>
          <w:rStyle w:val="StyleUnderline"/>
        </w:rPr>
        <w:t xml:space="preserve"> </w:t>
      </w:r>
      <w:r w:rsidRPr="00EC7748">
        <w:rPr>
          <w:rStyle w:val="StyleUnderline"/>
          <w:highlight w:val="cyan"/>
        </w:rPr>
        <w:t>limited because</w:t>
      </w:r>
      <w:r w:rsidRPr="00E62C69">
        <w:rPr>
          <w:sz w:val="16"/>
        </w:rPr>
        <w:t xml:space="preserve"> Washington has issued only seven percent of </w:t>
      </w:r>
      <w:r w:rsidRPr="00E62C69">
        <w:rPr>
          <w:rStyle w:val="StyleUnderline"/>
        </w:rPr>
        <w:t xml:space="preserve">the available </w:t>
      </w:r>
      <w:r w:rsidRPr="00EC7748">
        <w:rPr>
          <w:rStyle w:val="StyleUnderline"/>
          <w:highlight w:val="cyan"/>
        </w:rPr>
        <w:t>licenses</w:t>
      </w:r>
      <w:r w:rsidRPr="00E62C69">
        <w:rPr>
          <w:sz w:val="16"/>
        </w:rPr>
        <w:t xml:space="preserve"> for retailers (24 of 334 licenses), largely due to a </w:t>
      </w:r>
      <w:r w:rsidRPr="00EC7748">
        <w:rPr>
          <w:rStyle w:val="StyleUnderline"/>
          <w:highlight w:val="cyan"/>
        </w:rPr>
        <w:t>backlog</w:t>
      </w:r>
      <w:r w:rsidRPr="00E62C69">
        <w:rPr>
          <w:rStyle w:val="StyleUnderline"/>
        </w:rPr>
        <w:t xml:space="preserve"> </w:t>
      </w:r>
      <w:r w:rsidRPr="00EC7748">
        <w:rPr>
          <w:rStyle w:val="StyleUnderline"/>
          <w:highlight w:val="cyan"/>
        </w:rPr>
        <w:t>of applications</w:t>
      </w:r>
      <w:r w:rsidRPr="00E62C69">
        <w:rPr>
          <w:rStyle w:val="StyleUnderline"/>
        </w:rPr>
        <w:t xml:space="preserve"> </w:t>
      </w:r>
      <w:r w:rsidRPr="00EC7748">
        <w:rPr>
          <w:rStyle w:val="StyleUnderline"/>
          <w:highlight w:val="cyan"/>
        </w:rPr>
        <w:t>and</w:t>
      </w:r>
      <w:r w:rsidRPr="00E62C69">
        <w:rPr>
          <w:rStyle w:val="StyleUnderline"/>
        </w:rPr>
        <w:t xml:space="preserve"> the </w:t>
      </w:r>
      <w:r w:rsidRPr="00EC7748">
        <w:rPr>
          <w:rStyle w:val="StyleUnderline"/>
          <w:highlight w:val="cyan"/>
        </w:rPr>
        <w:t>stringent requirements</w:t>
      </w:r>
      <w:r w:rsidRPr="00E62C69">
        <w:rPr>
          <w:rStyle w:val="StyleUnderline"/>
        </w:rPr>
        <w:t xml:space="preserve"> to pass a state inspection</w:t>
      </w:r>
      <w:r w:rsidRPr="00E62C69">
        <w:rPr>
          <w:sz w:val="16"/>
        </w:rPr>
        <w:t>, Moody's reported. Most of the reven</w:t>
      </w:r>
      <w:r w:rsidRPr="00E62C69">
        <w:rPr>
          <w:rStyle w:val="StyleUnderline"/>
        </w:rPr>
        <w:t xml:space="preserve">ues from recreational marijuana sales in </w:t>
      </w:r>
      <w:r w:rsidRPr="00E62C69">
        <w:rPr>
          <w:sz w:val="16"/>
        </w:rPr>
        <w:t xml:space="preserve">Washington </w:t>
      </w:r>
      <w:r w:rsidRPr="00E62C69">
        <w:rPr>
          <w:rStyle w:val="StyleUnderline"/>
        </w:rPr>
        <w:t>are slated to go toward enforcement</w:t>
      </w:r>
      <w:r w:rsidRPr="00E62C69">
        <w:rPr>
          <w:sz w:val="16"/>
        </w:rPr>
        <w:t xml:space="preserve">, </w:t>
      </w:r>
      <w:r w:rsidRPr="00E62C69">
        <w:rPr>
          <w:rStyle w:val="StyleUnderline"/>
        </w:rPr>
        <w:t>treatment programs and marijuana education</w:t>
      </w:r>
      <w:r w:rsidRPr="00E62C69">
        <w:rPr>
          <w:sz w:val="16"/>
        </w:rPr>
        <w:t xml:space="preserve"> and health services. About </w:t>
      </w:r>
      <w:r w:rsidRPr="00E62C69">
        <w:rPr>
          <w:rStyle w:val="StyleUnderline"/>
        </w:rPr>
        <w:t>19 percent of the collected revenues will be directed to the state's general fund.</w:t>
      </w:r>
    </w:p>
    <w:p w14:paraId="5A7E673C" w14:textId="77777777" w:rsidR="00AD628F" w:rsidRPr="006372B1" w:rsidRDefault="00AD628F" w:rsidP="00AD628F"/>
    <w:p w14:paraId="3E4B4E07" w14:textId="77777777" w:rsidR="00AD628F" w:rsidRDefault="00AD628F" w:rsidP="00AD628F">
      <w:pPr>
        <w:pStyle w:val="Heading3"/>
      </w:pPr>
      <w:r>
        <w:t>Taxes---Tax Base</w:t>
      </w:r>
    </w:p>
    <w:p w14:paraId="69FD253A" w14:textId="77777777" w:rsidR="00AD628F" w:rsidRDefault="00AD628F" w:rsidP="00AD628F">
      <w:pPr>
        <w:pStyle w:val="Heading4"/>
      </w:pPr>
      <w:r>
        <w:rPr>
          <w:rFonts w:eastAsiaTheme="minorHAnsi"/>
        </w:rPr>
        <w:t xml:space="preserve">Just borrowing to fix the issue causes the tax base to move away. </w:t>
      </w:r>
    </w:p>
    <w:p w14:paraId="2F8A153D" w14:textId="77777777" w:rsidR="00AD628F" w:rsidRDefault="00AD628F" w:rsidP="00AD628F">
      <w:r w:rsidRPr="00473980">
        <w:t xml:space="preserve">Brian </w:t>
      </w:r>
      <w:r w:rsidRPr="00473980">
        <w:rPr>
          <w:b/>
        </w:rPr>
        <w:t>Galle 12</w:t>
      </w:r>
      <w:r w:rsidRPr="00473980">
        <w:t xml:space="preserve">, Boston College law professor, “Beyond Bailouts: Federal Options for Preventing State Budget Crises”, 4-1, </w:t>
      </w:r>
      <w:hyperlink r:id="rId15" w:history="1">
        <w:r w:rsidRPr="00473980">
          <w:rPr>
            <w:rStyle w:val="Hyperlink"/>
          </w:rPr>
          <w:t>http://lawdigitalcommons.bc.edu/cgi/viewcontent.cgi?article=1415&amp;context=lsfp</w:t>
        </w:r>
      </w:hyperlink>
    </w:p>
    <w:p w14:paraId="5F5D7F9A" w14:textId="77777777" w:rsidR="00AD628F" w:rsidRDefault="00AD628F" w:rsidP="00AD628F">
      <w:pPr>
        <w:rPr>
          <w:rStyle w:val="Emphasis"/>
        </w:rPr>
      </w:pPr>
      <w:r w:rsidRPr="00473980">
        <w:rPr>
          <w:rStyle w:val="StyleUnderline"/>
        </w:rPr>
        <w:t xml:space="preserve">State budgeting differs from national budgeting in several crucial respects. Perhaps most importantly, </w:t>
      </w:r>
      <w:r w:rsidRPr="00EC7748">
        <w:rPr>
          <w:rStyle w:val="StyleUnderline"/>
          <w:highlight w:val="cyan"/>
        </w:rPr>
        <w:t>states cannot print their own money</w:t>
      </w:r>
      <w:r w:rsidRPr="00473980">
        <w:rPr>
          <w:sz w:val="14"/>
        </w:rPr>
        <w:t xml:space="preserve">.37 </w:t>
      </w:r>
      <w:r w:rsidRPr="00473980">
        <w:rPr>
          <w:rStyle w:val="StyleUnderline"/>
        </w:rPr>
        <w:t xml:space="preserve">As a result, this age-old method of raising </w:t>
      </w:r>
      <w:r w:rsidRPr="00EC7748">
        <w:rPr>
          <w:rStyle w:val="StyleUnderline"/>
          <w:highlight w:val="cyan"/>
        </w:rPr>
        <w:t>revenue via currency</w:t>
      </w:r>
      <w:r w:rsidRPr="00473980">
        <w:rPr>
          <w:rStyle w:val="StyleUnderline"/>
        </w:rPr>
        <w:t xml:space="preserve"> debasement </w:t>
      </w:r>
      <w:r w:rsidRPr="00EC7748">
        <w:rPr>
          <w:rStyle w:val="StyleUnderline"/>
          <w:highlight w:val="cyan"/>
        </w:rPr>
        <w:t>is</w:t>
      </w:r>
      <w:r w:rsidRPr="00473980">
        <w:rPr>
          <w:rStyle w:val="StyleUnderline"/>
        </w:rPr>
        <w:t xml:space="preserve"> simply </w:t>
      </w:r>
      <w:r w:rsidRPr="00EC7748">
        <w:rPr>
          <w:rStyle w:val="StyleUnderline"/>
          <w:highlight w:val="cyan"/>
        </w:rPr>
        <w:t>not available</w:t>
      </w:r>
      <w:r w:rsidRPr="00473980">
        <w:rPr>
          <w:rStyle w:val="StyleUnderline"/>
        </w:rPr>
        <w:t xml:space="preserve"> to state governments</w:t>
      </w:r>
      <w:r w:rsidRPr="00473980">
        <w:rPr>
          <w:sz w:val="14"/>
        </w:rPr>
        <w:t xml:space="preserve">. Two other factors, though, account for many of the differences we focus on here. </w:t>
      </w:r>
      <w:r w:rsidRPr="00473980">
        <w:rPr>
          <w:rStyle w:val="StyleUnderline"/>
        </w:rPr>
        <w:t xml:space="preserve">First, </w:t>
      </w:r>
      <w:r w:rsidRPr="00EC7748">
        <w:rPr>
          <w:rStyle w:val="StyleUnderline"/>
          <w:highlight w:val="cyan"/>
        </w:rPr>
        <w:t>interstate migration of</w:t>
      </w:r>
      <w:r w:rsidRPr="00473980">
        <w:rPr>
          <w:rStyle w:val="StyleUnderline"/>
        </w:rPr>
        <w:t xml:space="preserve"> both </w:t>
      </w:r>
      <w:r w:rsidRPr="00EC7748">
        <w:rPr>
          <w:rStyle w:val="StyleUnderline"/>
          <w:highlight w:val="cyan"/>
        </w:rPr>
        <w:t>households and firms is</w:t>
      </w:r>
      <w:r w:rsidRPr="00473980">
        <w:rPr>
          <w:rStyle w:val="StyleUnderline"/>
        </w:rPr>
        <w:t xml:space="preserve"> relatively </w:t>
      </w:r>
      <w:r w:rsidRPr="00EC7748">
        <w:rPr>
          <w:rStyle w:val="StyleUnderline"/>
          <w:highlight w:val="cyan"/>
        </w:rPr>
        <w:t>common</w:t>
      </w:r>
      <w:r w:rsidRPr="00473980">
        <w:rPr>
          <w:rStyle w:val="StyleUnderline"/>
        </w:rPr>
        <w:t xml:space="preserve"> in the United States.38 Second, </w:t>
      </w:r>
      <w:r w:rsidRPr="00EC7748">
        <w:rPr>
          <w:rStyle w:val="StyleUnderline"/>
          <w:highlight w:val="cyan"/>
        </w:rPr>
        <w:t>citizens of one state do not vote in other</w:t>
      </w:r>
      <w:r w:rsidRPr="00473980">
        <w:rPr>
          <w:rStyle w:val="StyleUnderline"/>
        </w:rPr>
        <w:t xml:space="preserve"> state</w:t>
      </w:r>
      <w:r w:rsidRPr="00EC7748">
        <w:rPr>
          <w:rStyle w:val="StyleUnderline"/>
          <w:highlight w:val="cyan"/>
        </w:rPr>
        <w:t>s</w:t>
      </w:r>
      <w:r w:rsidRPr="00473980">
        <w:rPr>
          <w:rStyle w:val="StyleUnderline"/>
        </w:rPr>
        <w:t xml:space="preserve">, with the result that </w:t>
      </w:r>
      <w:r w:rsidRPr="00EC7748">
        <w:rPr>
          <w:rStyle w:val="StyleUnderline"/>
          <w:highlight w:val="cyan"/>
        </w:rPr>
        <w:t>each state’s officials have little reason to care</w:t>
      </w:r>
      <w:r w:rsidRPr="00473980">
        <w:rPr>
          <w:rStyle w:val="StyleUnderline"/>
        </w:rPr>
        <w:t xml:space="preserve"> about </w:t>
      </w:r>
      <w:r w:rsidRPr="00EC7748">
        <w:rPr>
          <w:rStyle w:val="StyleUnderline"/>
          <w:highlight w:val="cyan"/>
        </w:rPr>
        <w:t>the impact of their actions on</w:t>
      </w:r>
      <w:r w:rsidRPr="00473980">
        <w:rPr>
          <w:rStyle w:val="StyleUnderline"/>
        </w:rPr>
        <w:t xml:space="preserve"> residents of </w:t>
      </w:r>
      <w:r w:rsidRPr="00EC7748">
        <w:rPr>
          <w:rStyle w:val="StyleUnderline"/>
          <w:highlight w:val="cyan"/>
        </w:rPr>
        <w:t>other jurisdictions</w:t>
      </w:r>
      <w:r w:rsidRPr="00473980">
        <w:rPr>
          <w:sz w:val="14"/>
        </w:rPr>
        <w:t xml:space="preserve">.39 </w:t>
      </w:r>
      <w:r w:rsidRPr="00EC7748">
        <w:rPr>
          <w:rStyle w:val="StyleUnderline"/>
          <w:highlight w:val="cyan"/>
        </w:rPr>
        <w:t xml:space="preserve">In contrast, it is very costly to </w:t>
      </w:r>
      <w:r w:rsidRPr="00EC7748">
        <w:rPr>
          <w:rStyle w:val="Emphasis"/>
          <w:highlight w:val="cyan"/>
        </w:rPr>
        <w:t>leave the United States altogether</w:t>
      </w:r>
      <w:r w:rsidRPr="00473980">
        <w:rPr>
          <w:sz w:val="14"/>
        </w:rPr>
        <w:t xml:space="preserve">, and the national government is relatively more sensitive to the welfare of the entire country.40 </w:t>
      </w:r>
      <w:r w:rsidRPr="00473980">
        <w:rPr>
          <w:rStyle w:val="StyleUnderline"/>
        </w:rPr>
        <w:t>The first factor, the threat of exit, has made it challenging for states, and especially local governments, to raise money to pay for social insurance during recessions</w:t>
      </w:r>
      <w:r w:rsidRPr="00473980">
        <w:rPr>
          <w:sz w:val="14"/>
        </w:rPr>
        <w:t xml:space="preserve">. </w:t>
      </w:r>
      <w:r w:rsidRPr="00473980">
        <w:rPr>
          <w:rStyle w:val="Emphasis"/>
        </w:rPr>
        <w:t xml:space="preserve">Many studies have shown that </w:t>
      </w:r>
      <w:r w:rsidRPr="00EC7748">
        <w:rPr>
          <w:rStyle w:val="Emphasis"/>
          <w:highlight w:val="cyan"/>
        </w:rPr>
        <w:t>taxpayers consider relative burdens when deciding where to live or do business</w:t>
      </w:r>
      <w:r w:rsidRPr="00473980">
        <w:rPr>
          <w:rStyle w:val="Emphasis"/>
        </w:rPr>
        <w:t xml:space="preserve">.41 Further, </w:t>
      </w:r>
      <w:r w:rsidRPr="00EC7748">
        <w:rPr>
          <w:rStyle w:val="Emphasis"/>
          <w:highlight w:val="cyan"/>
        </w:rPr>
        <w:t>the credible threat of exit</w:t>
      </w:r>
      <w:r w:rsidRPr="00473980">
        <w:rPr>
          <w:rStyle w:val="Emphasis"/>
        </w:rPr>
        <w:t xml:space="preserve"> also </w:t>
      </w:r>
      <w:r w:rsidRPr="00EC7748">
        <w:rPr>
          <w:rStyle w:val="Emphasis"/>
          <w:highlight w:val="cyan"/>
        </w:rPr>
        <w:t>gives</w:t>
      </w:r>
      <w:r w:rsidRPr="00473980">
        <w:rPr>
          <w:rStyle w:val="Emphasis"/>
        </w:rPr>
        <w:t xml:space="preserve"> additional </w:t>
      </w:r>
      <w:r w:rsidRPr="00EC7748">
        <w:rPr>
          <w:rStyle w:val="Emphasis"/>
          <w:highlight w:val="cyan"/>
        </w:rPr>
        <w:t>political voice to the</w:t>
      </w:r>
      <w:r w:rsidRPr="00473980">
        <w:rPr>
          <w:rStyle w:val="Emphasis"/>
        </w:rPr>
        <w:t xml:space="preserve"> most </w:t>
      </w:r>
      <w:r w:rsidRPr="00EC7748">
        <w:rPr>
          <w:rStyle w:val="Emphasis"/>
          <w:highlight w:val="cyan"/>
        </w:rPr>
        <w:t>mobile</w:t>
      </w:r>
      <w:r w:rsidRPr="00473980">
        <w:rPr>
          <w:rStyle w:val="Emphasis"/>
        </w:rPr>
        <w:t>.</w:t>
      </w:r>
      <w:r w:rsidRPr="005D77D6">
        <w:rPr>
          <w:rStyle w:val="Emphasis"/>
        </w:rPr>
        <w:t>42 For similar reasons, states also cannot easily borrow; since public debt augurs higher future taxes, large debt burdens, too, create exit pressure.43</w:t>
      </w:r>
    </w:p>
    <w:p w14:paraId="20F52ADD" w14:textId="77777777" w:rsidR="00AD628F" w:rsidRDefault="00AD628F" w:rsidP="00AD628F">
      <w:pPr>
        <w:pStyle w:val="Heading4"/>
      </w:pPr>
      <w:r>
        <w:t>More ev---the tax base would just move</w:t>
      </w:r>
    </w:p>
    <w:p w14:paraId="787A13AF" w14:textId="77777777" w:rsidR="00AD628F" w:rsidRDefault="00AD628F" w:rsidP="00AD628F">
      <w:r w:rsidRPr="00473980">
        <w:t xml:space="preserve">Brian </w:t>
      </w:r>
      <w:r w:rsidRPr="00473980">
        <w:rPr>
          <w:b/>
        </w:rPr>
        <w:t>Galle 12</w:t>
      </w:r>
      <w:r w:rsidRPr="00473980">
        <w:t xml:space="preserve">, Boston College law professor, “Beyond Bailouts: Federal Options for Preventing State Budget Crises”, 4-1, </w:t>
      </w:r>
      <w:hyperlink r:id="rId16" w:history="1">
        <w:r w:rsidRPr="00473980">
          <w:rPr>
            <w:rStyle w:val="Hyperlink"/>
          </w:rPr>
          <w:t>http://lawdigitalcommons.bc.edu/cgi/viewcontent.cgi?article=1415&amp;context=lsfp</w:t>
        </w:r>
      </w:hyperlink>
      <w:r w:rsidRPr="00473980">
        <w:t xml:space="preserve"> </w:t>
      </w:r>
    </w:p>
    <w:p w14:paraId="7E5211A3" w14:textId="77777777" w:rsidR="00AD628F" w:rsidRPr="00473980" w:rsidRDefault="00AD628F" w:rsidP="00AD628F">
      <w:pPr>
        <w:rPr>
          <w:sz w:val="14"/>
        </w:rPr>
      </w:pPr>
      <w:r w:rsidRPr="00473980">
        <w:rPr>
          <w:sz w:val="14"/>
        </w:rPr>
        <w:t xml:space="preserve">As for borrowing, </w:t>
      </w:r>
      <w:r w:rsidRPr="00EC7748">
        <w:rPr>
          <w:rStyle w:val="StyleUnderline"/>
          <w:highlight w:val="cyan"/>
        </w:rPr>
        <w:t>the ability</w:t>
      </w:r>
      <w:r w:rsidRPr="00473980">
        <w:rPr>
          <w:rStyle w:val="StyleUnderline"/>
        </w:rPr>
        <w:t xml:space="preserve"> </w:t>
      </w:r>
      <w:r w:rsidRPr="00EC7748">
        <w:rPr>
          <w:rStyle w:val="StyleUnderline"/>
          <w:highlight w:val="cyan"/>
        </w:rPr>
        <w:t>of</w:t>
      </w:r>
      <w:r w:rsidRPr="00473980">
        <w:rPr>
          <w:rStyle w:val="StyleUnderline"/>
        </w:rPr>
        <w:t xml:space="preserve"> state </w:t>
      </w:r>
      <w:r w:rsidRPr="00EC7748">
        <w:rPr>
          <w:rStyle w:val="StyleUnderline"/>
          <w:highlight w:val="cyan"/>
        </w:rPr>
        <w:t>residents to migrate</w:t>
      </w:r>
      <w:r w:rsidRPr="00473980">
        <w:rPr>
          <w:rStyle w:val="StyleUnderline"/>
        </w:rPr>
        <w:t xml:space="preserve"> to other jurisdictions </w:t>
      </w:r>
      <w:r w:rsidRPr="00EC7748">
        <w:rPr>
          <w:rStyle w:val="StyleUnderline"/>
          <w:highlight w:val="cyan"/>
        </w:rPr>
        <w:t>limits the extent to which states can borrow</w:t>
      </w:r>
      <w:r w:rsidRPr="00473980">
        <w:rPr>
          <w:rStyle w:val="StyleUnderline"/>
        </w:rPr>
        <w:t xml:space="preserve"> against future resources. Unlike the federal government, </w:t>
      </w:r>
      <w:r w:rsidRPr="00EC7748">
        <w:rPr>
          <w:rStyle w:val="StyleUnderline"/>
          <w:highlight w:val="cyan"/>
        </w:rPr>
        <w:t>state and local governments must be attentive to</w:t>
      </w:r>
      <w:r w:rsidRPr="00473980">
        <w:rPr>
          <w:rStyle w:val="StyleUnderline"/>
        </w:rPr>
        <w:t xml:space="preserve"> the </w:t>
      </w:r>
      <w:r w:rsidRPr="00EC7748">
        <w:rPr>
          <w:rStyle w:val="StyleUnderline"/>
          <w:highlight w:val="cyan"/>
        </w:rPr>
        <w:t>risks of eroding their tax bases</w:t>
      </w:r>
      <w:r w:rsidRPr="00473980">
        <w:rPr>
          <w:sz w:val="14"/>
        </w:rPr>
        <w:t xml:space="preserve"> through the outmigration of taxpayers averse to excessive debt levels. </w:t>
      </w:r>
      <w:r w:rsidRPr="00473980">
        <w:rPr>
          <w:rStyle w:val="StyleUnderline"/>
        </w:rPr>
        <w:t xml:space="preserve">This concern is </w:t>
      </w:r>
      <w:r w:rsidRPr="00EC7748">
        <w:rPr>
          <w:rStyle w:val="StyleUnderline"/>
          <w:highlight w:val="cyan"/>
        </w:rPr>
        <w:t>especially</w:t>
      </w:r>
      <w:r w:rsidRPr="00473980">
        <w:rPr>
          <w:rStyle w:val="StyleUnderline"/>
        </w:rPr>
        <w:t xml:space="preserve"> acute </w:t>
      </w:r>
      <w:r w:rsidRPr="00EC7748">
        <w:rPr>
          <w:rStyle w:val="StyleUnderline"/>
          <w:highlight w:val="cyan"/>
        </w:rPr>
        <w:t>with</w:t>
      </w:r>
      <w:r w:rsidRPr="00473980">
        <w:rPr>
          <w:rStyle w:val="StyleUnderline"/>
        </w:rPr>
        <w:t xml:space="preserve"> regard to </w:t>
      </w:r>
      <w:r w:rsidRPr="00EC7748">
        <w:rPr>
          <w:rStyle w:val="StyleUnderline"/>
          <w:highlight w:val="cyan"/>
        </w:rPr>
        <w:t>the wealthiest</w:t>
      </w:r>
      <w:r w:rsidRPr="00473980">
        <w:rPr>
          <w:rStyle w:val="StyleUnderline"/>
        </w:rPr>
        <w:t xml:space="preserve"> taxpayers</w:t>
      </w:r>
      <w:r w:rsidRPr="00473980">
        <w:rPr>
          <w:sz w:val="14"/>
        </w:rPr>
        <w:t xml:space="preserve">, </w:t>
      </w:r>
      <w:r w:rsidRPr="00EC7748">
        <w:rPr>
          <w:rStyle w:val="Emphasis"/>
          <w:highlight w:val="cyan"/>
        </w:rPr>
        <w:t>who are both</w:t>
      </w:r>
      <w:r w:rsidRPr="00473980">
        <w:rPr>
          <w:rStyle w:val="Emphasis"/>
        </w:rPr>
        <w:t xml:space="preserve"> the </w:t>
      </w:r>
      <w:r w:rsidRPr="00EC7748">
        <w:rPr>
          <w:rStyle w:val="Emphasis"/>
          <w:highlight w:val="cyan"/>
        </w:rPr>
        <w:t>most</w:t>
      </w:r>
      <w:r w:rsidRPr="00473980">
        <w:rPr>
          <w:rStyle w:val="Emphasis"/>
        </w:rPr>
        <w:t xml:space="preserve"> readily </w:t>
      </w:r>
      <w:r w:rsidRPr="00EC7748">
        <w:rPr>
          <w:rStyle w:val="Emphasis"/>
          <w:highlight w:val="cyan"/>
        </w:rPr>
        <w:t>mobile</w:t>
      </w:r>
      <w:r w:rsidRPr="00473980">
        <w:rPr>
          <w:rStyle w:val="Emphasis"/>
        </w:rPr>
        <w:t xml:space="preserve"> segment of the population </w:t>
      </w:r>
      <w:r w:rsidRPr="00EC7748">
        <w:rPr>
          <w:rStyle w:val="Emphasis"/>
          <w:highlight w:val="cyan"/>
        </w:rPr>
        <w:t>and</w:t>
      </w:r>
      <w:r w:rsidRPr="00473980">
        <w:rPr>
          <w:rStyle w:val="Emphasis"/>
        </w:rPr>
        <w:t xml:space="preserve"> the </w:t>
      </w:r>
      <w:r w:rsidRPr="00EC7748">
        <w:rPr>
          <w:rStyle w:val="Emphasis"/>
          <w:highlight w:val="cyan"/>
        </w:rPr>
        <w:t>most likely to bear the burden of future debt</w:t>
      </w:r>
      <w:r w:rsidRPr="00473980">
        <w:rPr>
          <w:rStyle w:val="Emphasis"/>
        </w:rPr>
        <w:t xml:space="preserve"> repayment obligation</w:t>
      </w:r>
      <w:r w:rsidRPr="00473980">
        <w:rPr>
          <w:sz w:val="14"/>
        </w:rPr>
        <w:t>s. Even if taxpayer exit were not a constraint, most states are limited in their capacity to borrow because of constitutional limitations adopted out of fear of excessive debt.8 These limitations were enacted in part out of a concern that voters or officials could be present biased— that is, they may weigh the benefits of spending today more heavily than the cost of repaying tomorrow. Voters may be present biased either because they expect to move somewhere else before the bill comes due or because of a general psychological tendency to underestimate future costs. Officials are people too, and so could be subject to a similar psychological bias; they may also rationally expect that they will be out of office before the burden of debt repayment materializes. In recognition of the risks of excessive borrowing, most states have constitutional limitations on state indebtedness as well as some form of balanced-budget requirement.</w:t>
      </w:r>
    </w:p>
    <w:p w14:paraId="2D7B9E2A" w14:textId="77777777" w:rsidR="00AD628F" w:rsidRPr="00143717" w:rsidRDefault="00AD628F" w:rsidP="00AD628F"/>
    <w:p w14:paraId="7A6F8626"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altName w:val="Times New Roman"/>
    <w:panose1 w:val="02020603050405020304"/>
    <w:charset w:val="00"/>
    <w:family w:val="auto"/>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auto"/>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ヒラギノ角ゴ Pro W3">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2103404410">
    <w:abstractNumId w:val="9"/>
  </w:num>
  <w:num w:numId="2" w16cid:durableId="135218423">
    <w:abstractNumId w:val="7"/>
  </w:num>
  <w:num w:numId="3" w16cid:durableId="51314764">
    <w:abstractNumId w:val="6"/>
  </w:num>
  <w:num w:numId="4" w16cid:durableId="109908356">
    <w:abstractNumId w:val="5"/>
  </w:num>
  <w:num w:numId="5" w16cid:durableId="408503907">
    <w:abstractNumId w:val="4"/>
  </w:num>
  <w:num w:numId="6" w16cid:durableId="1429737316">
    <w:abstractNumId w:val="8"/>
  </w:num>
  <w:num w:numId="7" w16cid:durableId="1380082816">
    <w:abstractNumId w:val="3"/>
  </w:num>
  <w:num w:numId="8" w16cid:durableId="615603206">
    <w:abstractNumId w:val="2"/>
  </w:num>
  <w:num w:numId="9" w16cid:durableId="1031035655">
    <w:abstractNumId w:val="1"/>
  </w:num>
  <w:num w:numId="10" w16cid:durableId="594552742">
    <w:abstractNumId w:val="0"/>
  </w:num>
  <w:num w:numId="11" w16cid:durableId="5960583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D628F"/>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AD628F"/>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1E490"/>
  <w15:chartTrackingRefBased/>
  <w15:docId w15:val="{06492BF2-FE88-4B44-A586-64C511BF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D628F"/>
    <w:pPr>
      <w:spacing w:after="0" w:line="240" w:lineRule="auto"/>
    </w:pPr>
    <w:rPr>
      <w:rFonts w:ascii="Georgia" w:hAnsi="Georgia"/>
      <w:sz w:val="20"/>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
    <w:basedOn w:val="Normal"/>
    <w:next w:val="Normal"/>
    <w:link w:val="Heading1Char"/>
    <w:qFormat/>
    <w:rsid w:val="00AD628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2,Heading 2 Char Char Char Char Char Char,Cha"/>
    <w:basedOn w:val="Normal"/>
    <w:next w:val="Normal"/>
    <w:link w:val="Heading2Char"/>
    <w:uiPriority w:val="1"/>
    <w:unhideWhenUsed/>
    <w:qFormat/>
    <w:rsid w:val="00AD628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
    <w:basedOn w:val="Normal"/>
    <w:next w:val="Normal"/>
    <w:link w:val="Heading3Char"/>
    <w:uiPriority w:val="2"/>
    <w:unhideWhenUsed/>
    <w:qFormat/>
    <w:rsid w:val="00AD628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
    <w:basedOn w:val="Normal"/>
    <w:next w:val="Normal"/>
    <w:link w:val="Heading4Char"/>
    <w:uiPriority w:val="3"/>
    <w:unhideWhenUsed/>
    <w:qFormat/>
    <w:rsid w:val="00AD628F"/>
    <w:pPr>
      <w:keepNext/>
      <w:keepLines/>
      <w:spacing w:before="200"/>
      <w:outlineLvl w:val="3"/>
    </w:pPr>
    <w:rPr>
      <w:rFonts w:eastAsiaTheme="majorEastAsia" w:cstheme="majorBidi"/>
      <w:b/>
      <w:iCs/>
      <w:sz w:val="22"/>
    </w:rPr>
  </w:style>
  <w:style w:type="paragraph" w:styleId="Heading5">
    <w:name w:val="heading 5"/>
    <w:aliases w:val="Text"/>
    <w:basedOn w:val="Normal"/>
    <w:next w:val="Normal"/>
    <w:link w:val="Heading5Char"/>
    <w:uiPriority w:val="9"/>
    <w:semiHidden/>
    <w:unhideWhenUsed/>
    <w:rsid w:val="00AD628F"/>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D628F"/>
    <w:pPr>
      <w:keepNext/>
      <w:spacing w:after="160" w:line="259" w:lineRule="auto"/>
      <w:outlineLvl w:val="5"/>
    </w:pPr>
    <w:rPr>
      <w:rFonts w:ascii="Calibri" w:eastAsia="Times New Roman" w:hAnsi="Calibri"/>
      <w:b/>
      <w:bCs/>
      <w:color w:val="000000"/>
      <w:szCs w:val="24"/>
    </w:rPr>
  </w:style>
  <w:style w:type="paragraph" w:styleId="Heading7">
    <w:name w:val="heading 7"/>
    <w:basedOn w:val="Normal"/>
    <w:next w:val="Normal"/>
    <w:link w:val="Heading7Char"/>
    <w:semiHidden/>
    <w:unhideWhenUsed/>
    <w:qFormat/>
    <w:rsid w:val="00AD628F"/>
    <w:pPr>
      <w:keepNext/>
      <w:keepLines/>
      <w:spacing w:before="40" w:after="160" w:line="259" w:lineRule="auto"/>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AD628F"/>
    <w:pPr>
      <w:keepNext/>
      <w:keepLines/>
      <w:spacing w:before="40" w:after="16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AD628F"/>
    <w:pPr>
      <w:keepNext/>
      <w:keepLines/>
      <w:spacing w:before="40" w:after="16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AD62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628F"/>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AD628F"/>
    <w:rPr>
      <w:rFonts w:ascii="Georgia" w:eastAsiaTheme="majorEastAsia" w:hAnsi="Georgia" w:cstheme="majorBidi"/>
      <w:b/>
      <w:sz w:val="52"/>
      <w:szCs w:val="32"/>
    </w:rPr>
  </w:style>
  <w:style w:type="character" w:customStyle="1" w:styleId="Heading2Char">
    <w:name w:val="Heading 2 Char"/>
    <w:aliases w:val="Hat Char,Heading 21 Char2,Char Char Char Char1 Char2,Char2 Char2,Heading 2 Char Char1 Char2,Heading 2 Char Char Char Char2,Heading 2 Char Char Char1 Char Char,Heading 2 Char Char2 Char Char,Heading 2 Cha Char,Heading 2 Char2 Char1"/>
    <w:basedOn w:val="DefaultParagraphFont"/>
    <w:link w:val="Heading2"/>
    <w:uiPriority w:val="1"/>
    <w:rsid w:val="00AD628F"/>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Cite 1 Char"/>
    <w:basedOn w:val="DefaultParagraphFont"/>
    <w:link w:val="Heading3"/>
    <w:uiPriority w:val="2"/>
    <w:rsid w:val="00AD628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AD628F"/>
    <w:rPr>
      <w:rFonts w:ascii="Georgia" w:eastAsiaTheme="majorEastAsia" w:hAnsi="Georgia" w:cstheme="majorBidi"/>
      <w:b/>
      <w:iCs/>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AD628F"/>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D628F"/>
    <w:rPr>
      <w:b/>
      <w:bCs/>
      <w:sz w:val="22"/>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AD628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1 Char1,No Underline Char1,TAG "/>
    <w:basedOn w:val="DefaultParagraphFont"/>
    <w:uiPriority w:val="99"/>
    <w:unhideWhenUsed/>
    <w:rsid w:val="00AD628F"/>
    <w:rPr>
      <w:color w:val="auto"/>
      <w:u w:val="none"/>
    </w:rPr>
  </w:style>
  <w:style w:type="character" w:styleId="FollowedHyperlink">
    <w:name w:val="FollowedHyperlink"/>
    <w:basedOn w:val="DefaultParagraphFont"/>
    <w:uiPriority w:val="99"/>
    <w:semiHidden/>
    <w:unhideWhenUsed/>
    <w:rsid w:val="00AD628F"/>
    <w:rPr>
      <w:color w:val="auto"/>
      <w:u w:val="none"/>
    </w:rPr>
  </w:style>
  <w:style w:type="character" w:customStyle="1" w:styleId="Heading5Char">
    <w:name w:val="Heading 5 Char"/>
    <w:aliases w:val="Text Char"/>
    <w:basedOn w:val="DefaultParagraphFont"/>
    <w:link w:val="Heading5"/>
    <w:uiPriority w:val="9"/>
    <w:semiHidden/>
    <w:rsid w:val="00AD628F"/>
    <w:rPr>
      <w:rFonts w:asciiTheme="majorHAnsi" w:eastAsiaTheme="majorEastAsia" w:hAnsiTheme="majorHAnsi" w:cstheme="majorBidi"/>
      <w:color w:val="2E74B5" w:themeColor="accent1" w:themeShade="BF"/>
      <w:sz w:val="20"/>
    </w:rPr>
  </w:style>
  <w:style w:type="character" w:customStyle="1" w:styleId="Heading6Char">
    <w:name w:val="Heading 6 Char"/>
    <w:basedOn w:val="DefaultParagraphFont"/>
    <w:link w:val="Heading6"/>
    <w:uiPriority w:val="9"/>
    <w:semiHidden/>
    <w:rsid w:val="00AD628F"/>
    <w:rPr>
      <w:rFonts w:ascii="Calibri" w:eastAsia="Times New Roman" w:hAnsi="Calibri"/>
      <w:b/>
      <w:bCs/>
      <w:color w:val="000000"/>
      <w:sz w:val="20"/>
      <w:szCs w:val="24"/>
    </w:rPr>
  </w:style>
  <w:style w:type="character" w:customStyle="1" w:styleId="Heading7Char">
    <w:name w:val="Heading 7 Char"/>
    <w:basedOn w:val="DefaultParagraphFont"/>
    <w:link w:val="Heading7"/>
    <w:semiHidden/>
    <w:rsid w:val="00AD628F"/>
    <w:rPr>
      <w:rFonts w:asciiTheme="majorHAnsi" w:eastAsiaTheme="majorEastAsia" w:hAnsiTheme="majorHAnsi" w:cstheme="majorBidi"/>
      <w:i/>
      <w:iCs/>
      <w:color w:val="1F4D78" w:themeColor="accent1" w:themeShade="7F"/>
      <w:sz w:val="20"/>
    </w:rPr>
  </w:style>
  <w:style w:type="character" w:customStyle="1" w:styleId="Heading8Char">
    <w:name w:val="Heading 8 Char"/>
    <w:basedOn w:val="DefaultParagraphFont"/>
    <w:link w:val="Heading8"/>
    <w:semiHidden/>
    <w:rsid w:val="00AD628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AD628F"/>
    <w:rPr>
      <w:rFonts w:asciiTheme="majorHAnsi" w:eastAsiaTheme="majorEastAsia" w:hAnsiTheme="majorHAnsi" w:cstheme="majorBidi"/>
      <w:i/>
      <w:iCs/>
      <w:color w:val="272727" w:themeColor="text1" w:themeTint="D8"/>
      <w:sz w:val="21"/>
      <w:szCs w:val="21"/>
    </w:rPr>
  </w:style>
  <w:style w:type="character" w:styleId="Strong">
    <w:name w:val="Strong"/>
    <w:aliases w:val="8 pt font,Citation Char Char1 Char Char Char Char Char,Cut,Small 1"/>
    <w:basedOn w:val="DefaultParagraphFont"/>
    <w:uiPriority w:val="22"/>
    <w:qFormat/>
    <w:rsid w:val="00AD628F"/>
    <w:rPr>
      <w:b/>
      <w:bCs/>
    </w:rPr>
  </w:style>
  <w:style w:type="character" w:styleId="BookTitle">
    <w:name w:val="Book Title"/>
    <w:basedOn w:val="DefaultParagraphFont"/>
    <w:uiPriority w:val="33"/>
    <w:qFormat/>
    <w:rsid w:val="00AD628F"/>
    <w:rPr>
      <w:b/>
      <w:bCs/>
      <w:i/>
      <w:iCs/>
      <w:spacing w:val="5"/>
    </w:rPr>
  </w:style>
  <w:style w:type="numbering" w:styleId="111111">
    <w:name w:val="Outline List 2"/>
    <w:basedOn w:val="NoList"/>
    <w:uiPriority w:val="99"/>
    <w:semiHidden/>
    <w:unhideWhenUsed/>
    <w:rsid w:val="00AD628F"/>
  </w:style>
  <w:style w:type="paragraph" w:styleId="Header">
    <w:name w:val="header"/>
    <w:basedOn w:val="Normal"/>
    <w:link w:val="HeaderChar"/>
    <w:uiPriority w:val="99"/>
    <w:semiHidden/>
    <w:rsid w:val="00AD628F"/>
    <w:pPr>
      <w:tabs>
        <w:tab w:val="center" w:pos="4680"/>
        <w:tab w:val="right" w:pos="9360"/>
      </w:tabs>
    </w:pPr>
  </w:style>
  <w:style w:type="character" w:customStyle="1" w:styleId="HeaderChar">
    <w:name w:val="Header Char"/>
    <w:basedOn w:val="DefaultParagraphFont"/>
    <w:link w:val="Header"/>
    <w:uiPriority w:val="99"/>
    <w:semiHidden/>
    <w:rsid w:val="00AD628F"/>
    <w:rPr>
      <w:rFonts w:ascii="Georgia" w:hAnsi="Georgia"/>
      <w:sz w:val="20"/>
    </w:rPr>
  </w:style>
  <w:style w:type="paragraph" w:styleId="Footer">
    <w:name w:val="footer"/>
    <w:basedOn w:val="Normal"/>
    <w:link w:val="FooterChar"/>
    <w:uiPriority w:val="99"/>
    <w:semiHidden/>
    <w:rsid w:val="00AD628F"/>
    <w:pPr>
      <w:tabs>
        <w:tab w:val="center" w:pos="4680"/>
        <w:tab w:val="right" w:pos="9360"/>
      </w:tabs>
    </w:pPr>
  </w:style>
  <w:style w:type="character" w:customStyle="1" w:styleId="FooterChar">
    <w:name w:val="Footer Char"/>
    <w:basedOn w:val="DefaultParagraphFont"/>
    <w:link w:val="Footer"/>
    <w:uiPriority w:val="99"/>
    <w:semiHidden/>
    <w:rsid w:val="00AD628F"/>
    <w:rPr>
      <w:rFonts w:ascii="Georgia" w:hAnsi="Georgia"/>
      <w:sz w:val="20"/>
    </w:rPr>
  </w:style>
  <w:style w:type="paragraph" w:styleId="BodyText">
    <w:name w:val="Body Text"/>
    <w:basedOn w:val="Normal"/>
    <w:link w:val="BodyTextChar"/>
    <w:uiPriority w:val="99"/>
    <w:semiHidden/>
    <w:unhideWhenUsed/>
    <w:rsid w:val="00AD628F"/>
    <w:pPr>
      <w:spacing w:after="120"/>
    </w:pPr>
  </w:style>
  <w:style w:type="character" w:customStyle="1" w:styleId="BodyTextChar">
    <w:name w:val="Body Text Char"/>
    <w:basedOn w:val="DefaultParagraphFont"/>
    <w:link w:val="BodyText"/>
    <w:uiPriority w:val="99"/>
    <w:semiHidden/>
    <w:rsid w:val="00AD628F"/>
    <w:rPr>
      <w:rFonts w:ascii="Georgia" w:hAnsi="Georgia"/>
      <w:sz w:val="20"/>
    </w:rPr>
  </w:style>
  <w:style w:type="paragraph" w:styleId="NoSpacing">
    <w:name w:val="No Spacing"/>
    <w:aliases w:val="Debate Text,No Spacing11,No Spacing2,Read stuff,No Spacing111,No Spacing3,No Spacing31,CD - Cite,Dont use,Tag and Cite,ClearFormatting,No Spacing111111,No Spacing1,Clear,DDI Tag,Tag Title,No Spacing51,No Spacing22"/>
    <w:link w:val="NoSpacingChar"/>
    <w:uiPriority w:val="99"/>
    <w:unhideWhenUsed/>
    <w:qFormat/>
    <w:rsid w:val="00AD628F"/>
    <w:pPr>
      <w:spacing w:after="0" w:line="240" w:lineRule="auto"/>
    </w:pPr>
    <w:rPr>
      <w:rFonts w:ascii="Calibri" w:hAnsi="Calibri" w:cs="Calibri"/>
    </w:rPr>
  </w:style>
  <w:style w:type="character" w:customStyle="1" w:styleId="NoSpacingChar">
    <w:name w:val="No Spacing Char"/>
    <w:aliases w:val="Debate Text Char,No Spacing11 Char,No Spacing2 Char,Read stuff Char,No Spacing111 Char,No Spacing3 Char,No Spacing31 Char,CD - Cite Char,Dont use Char,Tag and Cite Char1,ClearFormatting Char,No Spacing111111 Char,No Spacing1 Char"/>
    <w:basedOn w:val="DefaultParagraphFont"/>
    <w:link w:val="NoSpacing"/>
    <w:uiPriority w:val="99"/>
    <w:rsid w:val="00AD628F"/>
    <w:rPr>
      <w:rFonts w:ascii="Calibri" w:hAnsi="Calibri" w:cs="Calibri"/>
    </w:rPr>
  </w:style>
  <w:style w:type="character" w:styleId="UnresolvedMention">
    <w:name w:val="Unresolved Mention"/>
    <w:basedOn w:val="DefaultParagraphFont"/>
    <w:uiPriority w:val="99"/>
    <w:semiHidden/>
    <w:unhideWhenUsed/>
    <w:rsid w:val="00AD628F"/>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D628F"/>
    <w:pPr>
      <w:spacing w:before="100" w:beforeAutospacing="1" w:after="100" w:afterAutospacing="1"/>
    </w:pPr>
    <w:rPr>
      <w:rFonts w:eastAsia="Times New Roman"/>
      <w:sz w:val="24"/>
      <w:szCs w:val="24"/>
    </w:rPr>
  </w:style>
  <w:style w:type="paragraph" w:styleId="ListParagraph">
    <w:name w:val="List Paragraph"/>
    <w:aliases w:val="6 font"/>
    <w:basedOn w:val="Normal"/>
    <w:uiPriority w:val="34"/>
    <w:unhideWhenUsed/>
    <w:qFormat/>
    <w:rsid w:val="00AD628F"/>
    <w:pPr>
      <w:ind w:left="720"/>
      <w:contextualSpacing/>
    </w:pPr>
  </w:style>
  <w:style w:type="paragraph" w:customStyle="1" w:styleId="textbold">
    <w:name w:val="text bold"/>
    <w:basedOn w:val="Normal"/>
    <w:link w:val="Emphasis"/>
    <w:uiPriority w:val="7"/>
    <w:qFormat/>
    <w:rsid w:val="00AD628F"/>
    <w:pPr>
      <w:ind w:left="720"/>
    </w:pPr>
    <w:rPr>
      <w:b/>
      <w:iCs/>
      <w:sz w:val="22"/>
      <w:u w:val="single"/>
    </w:rPr>
  </w:style>
  <w:style w:type="character" w:customStyle="1" w:styleId="apple-converted-space">
    <w:name w:val="apple-converted-space"/>
    <w:basedOn w:val="DefaultParagraphFont"/>
    <w:rsid w:val="00AD628F"/>
  </w:style>
  <w:style w:type="character" w:customStyle="1" w:styleId="pmterms1">
    <w:name w:val="pmterms1"/>
    <w:basedOn w:val="DefaultParagraphFont"/>
    <w:rsid w:val="00AD628F"/>
  </w:style>
  <w:style w:type="character" w:customStyle="1" w:styleId="rollover-people">
    <w:name w:val="rollover-people"/>
    <w:basedOn w:val="DefaultParagraphFont"/>
    <w:rsid w:val="00AD628F"/>
  </w:style>
  <w:style w:type="paragraph" w:customStyle="1" w:styleId="cardtext">
    <w:name w:val="card text"/>
    <w:basedOn w:val="Normal"/>
    <w:link w:val="cardtextChar"/>
    <w:qFormat/>
    <w:rsid w:val="00AD628F"/>
    <w:pPr>
      <w:ind w:left="288" w:right="288"/>
    </w:pPr>
  </w:style>
  <w:style w:type="character" w:customStyle="1" w:styleId="cardtextChar">
    <w:name w:val="card text Char"/>
    <w:basedOn w:val="DefaultParagraphFont"/>
    <w:link w:val="cardtext"/>
    <w:rsid w:val="00AD628F"/>
    <w:rPr>
      <w:rFonts w:ascii="Georgia" w:hAnsi="Georgia"/>
      <w:sz w:val="20"/>
    </w:rPr>
  </w:style>
  <w:style w:type="character" w:customStyle="1" w:styleId="BoldUnderlineChar">
    <w:name w:val="Bold Underline Char"/>
    <w:locked/>
    <w:rsid w:val="00AD628F"/>
    <w:rPr>
      <w:rFonts w:ascii="Times New Roman" w:eastAsia="Times New Roman" w:hAnsi="Times New Roman"/>
      <w:b/>
      <w:bCs/>
      <w:szCs w:val="24"/>
      <w:u w:val="single"/>
    </w:rPr>
  </w:style>
  <w:style w:type="character" w:customStyle="1" w:styleId="term">
    <w:name w:val="term"/>
    <w:basedOn w:val="DefaultParagraphFont"/>
    <w:rsid w:val="00AD628F"/>
  </w:style>
  <w:style w:type="character" w:customStyle="1" w:styleId="m-8383603116339967535gmail-style13ptbold">
    <w:name w:val="m_-8383603116339967535gmail-style13ptbold"/>
    <w:basedOn w:val="DefaultParagraphFont"/>
    <w:rsid w:val="00AD628F"/>
  </w:style>
  <w:style w:type="paragraph" w:customStyle="1" w:styleId="Emphasis1">
    <w:name w:val="Emphasis1"/>
    <w:basedOn w:val="Normal"/>
    <w:uiPriority w:val="7"/>
    <w:qFormat/>
    <w:rsid w:val="00AD628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numbering" w:customStyle="1" w:styleId="NoList1">
    <w:name w:val="No List1"/>
    <w:next w:val="NoList"/>
    <w:uiPriority w:val="99"/>
    <w:semiHidden/>
    <w:unhideWhenUsed/>
    <w:rsid w:val="00AD628F"/>
  </w:style>
  <w:style w:type="character" w:customStyle="1" w:styleId="TitleChar">
    <w:name w:val="Title Char"/>
    <w:aliases w:val="UNDERLINE Char,Cites and Cards Char,Bold Underlined Char,title Char,Block Heading Char"/>
    <w:basedOn w:val="DefaultParagraphFont"/>
    <w:link w:val="Title"/>
    <w:uiPriority w:val="6"/>
    <w:qFormat/>
    <w:rsid w:val="00AD628F"/>
    <w:rPr>
      <w:rFonts w:ascii="Times New Roman" w:hAnsi="Times New Roman"/>
      <w:u w:val="single"/>
    </w:rPr>
  </w:style>
  <w:style w:type="paragraph" w:styleId="Title">
    <w:name w:val="Title"/>
    <w:aliases w:val="UNDERLINE,Cites and Cards,Bold Underlined,title,Block Heading"/>
    <w:basedOn w:val="Normal"/>
    <w:next w:val="Normal"/>
    <w:link w:val="TitleChar"/>
    <w:uiPriority w:val="6"/>
    <w:qFormat/>
    <w:rsid w:val="00AD628F"/>
    <w:pPr>
      <w:pBdr>
        <w:bottom w:val="single" w:sz="8" w:space="4" w:color="4F81BD"/>
      </w:pBdr>
      <w:spacing w:after="300"/>
      <w:contextualSpacing/>
    </w:pPr>
    <w:rPr>
      <w:rFonts w:ascii="Times New Roman" w:hAnsi="Times New Roman"/>
      <w:sz w:val="22"/>
      <w:u w:val="single"/>
    </w:rPr>
  </w:style>
  <w:style w:type="character" w:customStyle="1" w:styleId="TitleChar1">
    <w:name w:val="Title Char1"/>
    <w:aliases w:val="UNDERLINE Char1,title Char1,Block Heading Char1"/>
    <w:basedOn w:val="DefaultParagraphFont"/>
    <w:uiPriority w:val="6"/>
    <w:qFormat/>
    <w:rsid w:val="00AD628F"/>
    <w:rPr>
      <w:rFonts w:asciiTheme="majorHAnsi" w:eastAsiaTheme="majorEastAsia" w:hAnsiTheme="majorHAnsi" w:cstheme="majorBidi"/>
      <w:spacing w:val="-10"/>
      <w:kern w:val="28"/>
      <w:sz w:val="56"/>
      <w:szCs w:val="56"/>
    </w:rPr>
  </w:style>
  <w:style w:type="character" w:customStyle="1" w:styleId="Mention1">
    <w:name w:val="Mention1"/>
    <w:basedOn w:val="DefaultParagraphFont"/>
    <w:uiPriority w:val="99"/>
    <w:semiHidden/>
    <w:unhideWhenUsed/>
    <w:rsid w:val="00AD628F"/>
    <w:rPr>
      <w:color w:val="2B579A"/>
      <w:shd w:val="clear" w:color="auto" w:fill="E6E6E6"/>
    </w:rPr>
  </w:style>
  <w:style w:type="paragraph" w:customStyle="1" w:styleId="CiteSpacing">
    <w:name w:val="Cite Spacing"/>
    <w:basedOn w:val="Normal"/>
    <w:uiPriority w:val="4"/>
    <w:qFormat/>
    <w:rsid w:val="00AD628F"/>
    <w:pPr>
      <w:spacing w:before="60" w:after="60"/>
    </w:pPr>
  </w:style>
  <w:style w:type="character" w:customStyle="1" w:styleId="Style11pt">
    <w:name w:val="Style 11 pt"/>
    <w:basedOn w:val="DefaultParagraphFont"/>
    <w:rsid w:val="00AD628F"/>
    <w:rPr>
      <w:sz w:val="20"/>
    </w:rPr>
  </w:style>
  <w:style w:type="character" w:customStyle="1" w:styleId="StyleUnderlineChar2CharChar11pt">
    <w:name w:val="Style Underline Char2 Char Char + 11 pt"/>
    <w:basedOn w:val="Style11pt"/>
    <w:rsid w:val="00AD628F"/>
    <w:rPr>
      <w:rFonts w:ascii="Times New Roman" w:hAnsi="Times New Roman"/>
      <w:sz w:val="20"/>
      <w:u w:val="single"/>
    </w:rPr>
  </w:style>
  <w:style w:type="character" w:customStyle="1" w:styleId="StyleStyleBoldUnderline11pt">
    <w:name w:val="Style Style Bold Underline + 11 pt"/>
    <w:basedOn w:val="DefaultParagraphFont"/>
    <w:rsid w:val="00AD628F"/>
    <w:rPr>
      <w:b/>
      <w:bCs/>
      <w:sz w:val="20"/>
      <w:u w:val="single"/>
    </w:rPr>
  </w:style>
  <w:style w:type="character" w:customStyle="1" w:styleId="UnresolvedMention1">
    <w:name w:val="Unresolved Mention1"/>
    <w:basedOn w:val="DefaultParagraphFont"/>
    <w:uiPriority w:val="99"/>
    <w:semiHidden/>
    <w:unhideWhenUsed/>
    <w:rsid w:val="00AD628F"/>
    <w:rPr>
      <w:color w:val="808080"/>
      <w:shd w:val="clear" w:color="auto" w:fill="E6E6E6"/>
    </w:rPr>
  </w:style>
  <w:style w:type="character" w:styleId="IntenseEmphasis">
    <w:name w:val="Intense Emphasis"/>
    <w:aliases w:val="HHeading 3 + 12 pt,Cards + Font: 12 pt Char,Citation Char Char Char,cites Char Ch,Citation Char Char Cha,Minimized Char,Heading 3 Char Char Char Char Char,cite, Char Char Char1,Underlined Text Char,9.5 pt,Underline Cha,9.5 p,9.5"/>
    <w:basedOn w:val="DefaultParagraphFont"/>
    <w:uiPriority w:val="6"/>
    <w:qFormat/>
    <w:rsid w:val="00AD628F"/>
    <w:rPr>
      <w:b w:val="0"/>
      <w:bCs w:val="0"/>
      <w:sz w:val="22"/>
      <w:u w:val="single"/>
    </w:rPr>
  </w:style>
  <w:style w:type="character" w:customStyle="1" w:styleId="Heading1Char1">
    <w:name w:val="Heading 1 Char1"/>
    <w:aliases w:val="Pocket Char1"/>
    <w:basedOn w:val="DefaultParagraphFont"/>
    <w:rsid w:val="00AD628F"/>
    <w:rPr>
      <w:rFonts w:ascii="Calibri Light" w:eastAsia="Times New Roman" w:hAnsi="Calibri Light" w:cs="Times New Roman"/>
      <w:color w:val="2F5496"/>
      <w:sz w:val="32"/>
      <w:szCs w:val="32"/>
    </w:rPr>
  </w:style>
  <w:style w:type="character" w:customStyle="1" w:styleId="Heading2Char1">
    <w:name w:val="Heading 2 Char1"/>
    <w:aliases w:val="Hat Char1,Heading 21 Char1,Char2 Char1,Heading 2 Char Char1 Char1,Heading 2 Char Char Char Char1,Heading 2 Char Char Char1 Char Char1,Heading 2 Char Char2 Char Char1,Heading 2 Cha Char1"/>
    <w:basedOn w:val="DefaultParagraphFont"/>
    <w:uiPriority w:val="1"/>
    <w:semiHidden/>
    <w:rsid w:val="00AD628F"/>
    <w:rPr>
      <w:rFonts w:ascii="Calibri Light" w:eastAsia="Times New Roman" w:hAnsi="Calibri Light" w:cs="Times New Roman"/>
      <w:color w:val="2F5496"/>
      <w:sz w:val="26"/>
      <w:szCs w:val="26"/>
    </w:rPr>
  </w:style>
  <w:style w:type="character" w:customStyle="1" w:styleId="Heading4Char1">
    <w:name w:val="Heading 4 Char1"/>
    <w:aliases w:val="Tag Char1,Big card Char1,body Char1,small text Char1,Normal Tag Char1,heading 2 Char1,Heading 2 Char2 Char Char1,Heading 2 Char1 Char Char Char1,Ch Char1,Tags Char1,No Spacing1 Char1,Debate Text Char1,No Spacing11 Char1,Read stuff Char1"/>
    <w:basedOn w:val="DefaultParagraphFont"/>
    <w:qFormat/>
    <w:rsid w:val="00AD628F"/>
    <w:rPr>
      <w:rFonts w:ascii="Calibri Light" w:eastAsia="Times New Roman" w:hAnsi="Calibri Light" w:cs="Times New Roman"/>
      <w:i/>
      <w:iCs/>
      <w:color w:val="2F5496"/>
      <w:sz w:val="22"/>
      <w:szCs w:val="22"/>
    </w:rPr>
  </w:style>
  <w:style w:type="paragraph" w:customStyle="1" w:styleId="msonormal0">
    <w:name w:val="msonormal"/>
    <w:basedOn w:val="Normal"/>
    <w:uiPriority w:val="99"/>
    <w:rsid w:val="00AD628F"/>
    <w:pPr>
      <w:spacing w:before="100" w:beforeAutospacing="1" w:after="100" w:afterAutospacing="1"/>
    </w:pPr>
    <w:rPr>
      <w:rFonts w:eastAsia="Times New Roman"/>
      <w:sz w:val="24"/>
      <w:szCs w:val="24"/>
    </w:rPr>
  </w:style>
  <w:style w:type="paragraph" w:customStyle="1" w:styleId="ClearFormatting1">
    <w:name w:val="ClearFormatting1"/>
    <w:next w:val="NoSpacing"/>
    <w:uiPriority w:val="1"/>
    <w:qFormat/>
    <w:rsid w:val="00AD628F"/>
    <w:pPr>
      <w:spacing w:after="0" w:line="240" w:lineRule="auto"/>
    </w:pPr>
    <w:rPr>
      <w:rFonts w:ascii="Calibri" w:eastAsia="Times New Roman" w:hAnsi="Calibri"/>
      <w:szCs w:val="24"/>
    </w:rPr>
  </w:style>
  <w:style w:type="numbering" w:customStyle="1" w:styleId="NoList11">
    <w:name w:val="No List11"/>
    <w:next w:val="NoList"/>
    <w:uiPriority w:val="99"/>
    <w:semiHidden/>
    <w:unhideWhenUsed/>
    <w:rsid w:val="00AD628F"/>
  </w:style>
  <w:style w:type="paragraph" w:customStyle="1" w:styleId="card">
    <w:name w:val="card"/>
    <w:basedOn w:val="Normal"/>
    <w:next w:val="Normal"/>
    <w:qFormat/>
    <w:rsid w:val="00AD628F"/>
    <w:pPr>
      <w:ind w:left="288" w:right="288"/>
    </w:pPr>
    <w:rPr>
      <w:u w:val="single"/>
    </w:rPr>
  </w:style>
  <w:style w:type="character" w:customStyle="1" w:styleId="StyleStyle411ptChar">
    <w:name w:val="Style Style4 + 11 pt Char"/>
    <w:basedOn w:val="DefaultParagraphFont"/>
    <w:link w:val="StyleStyle411pt"/>
    <w:locked/>
    <w:rsid w:val="00AD628F"/>
    <w:rPr>
      <w:rFonts w:ascii="Georgia" w:eastAsia="Times New Roman" w:hAnsi="Georgia"/>
      <w:szCs w:val="24"/>
      <w:u w:val="single"/>
    </w:rPr>
  </w:style>
  <w:style w:type="paragraph" w:customStyle="1" w:styleId="StyleStyle411pt">
    <w:name w:val="Style Style4 + 11 pt"/>
    <w:basedOn w:val="Normal"/>
    <w:link w:val="StyleStyle411ptChar"/>
    <w:qFormat/>
    <w:rsid w:val="00AD628F"/>
    <w:rPr>
      <w:rFonts w:eastAsia="Times New Roman"/>
      <w:sz w:val="22"/>
      <w:szCs w:val="24"/>
      <w:u w:val="single"/>
    </w:rPr>
  </w:style>
  <w:style w:type="character" w:customStyle="1" w:styleId="StyleStyle411ptBoldBorderSinglesolidlineAuto0Char">
    <w:name w:val="Style Style4 + 11 pt Bold Border: : (Single solid line Auto  0.... Char"/>
    <w:link w:val="StyleStyle411ptBoldBorderSinglesolidlineAuto0"/>
    <w:locked/>
    <w:rsid w:val="00AD628F"/>
    <w:rPr>
      <w:rFonts w:ascii="Georgia" w:eastAsia="Times New Roman" w:hAnsi="Georgia"/>
      <w:b/>
      <w:bCs/>
      <w:szCs w:val="24"/>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AD628F"/>
    <w:pPr>
      <w:pBdr>
        <w:top w:val="single" w:sz="4" w:space="0" w:color="auto"/>
        <w:left w:val="single" w:sz="4" w:space="0" w:color="auto"/>
        <w:bottom w:val="single" w:sz="4" w:space="0" w:color="auto"/>
        <w:right w:val="single" w:sz="4" w:space="0" w:color="auto"/>
      </w:pBdr>
    </w:pPr>
    <w:rPr>
      <w:rFonts w:eastAsia="Times New Roman"/>
      <w:b/>
      <w:bCs/>
      <w:sz w:val="22"/>
      <w:szCs w:val="24"/>
      <w:u w:val="single"/>
      <w:bdr w:val="single" w:sz="4" w:space="0" w:color="auto" w:frame="1"/>
    </w:rPr>
  </w:style>
  <w:style w:type="character" w:customStyle="1" w:styleId="StyleStyle411ptBoldChar">
    <w:name w:val="Style Style4 + 11 pt Bold Char"/>
    <w:basedOn w:val="DefaultParagraphFont"/>
    <w:link w:val="StyleStyle411ptBold"/>
    <w:locked/>
    <w:rsid w:val="00AD628F"/>
    <w:rPr>
      <w:rFonts w:ascii="Georgia" w:eastAsia="Times New Roman" w:hAnsi="Georgia"/>
      <w:b/>
      <w:bCs/>
      <w:szCs w:val="24"/>
      <w:u w:val="single"/>
    </w:rPr>
  </w:style>
  <w:style w:type="paragraph" w:customStyle="1" w:styleId="StyleStyle411ptBold">
    <w:name w:val="Style Style4 + 11 pt Bold"/>
    <w:basedOn w:val="Normal"/>
    <w:link w:val="StyleStyle411ptBoldChar"/>
    <w:qFormat/>
    <w:rsid w:val="00AD628F"/>
    <w:rPr>
      <w:rFonts w:eastAsia="Times New Roman"/>
      <w:b/>
      <w:bCs/>
      <w:sz w:val="22"/>
      <w:szCs w:val="24"/>
      <w:u w:val="single"/>
    </w:rPr>
  </w:style>
  <w:style w:type="character" w:customStyle="1" w:styleId="CARDChar">
    <w:name w:val="CARD Char"/>
    <w:basedOn w:val="DefaultParagraphFont"/>
    <w:link w:val="CARD0"/>
    <w:locked/>
    <w:rsid w:val="00AD628F"/>
    <w:rPr>
      <w:rFonts w:ascii="Georgia" w:eastAsia="Times New Roman" w:hAnsi="Georgia"/>
      <w:szCs w:val="24"/>
      <w:u w:val="single"/>
    </w:rPr>
  </w:style>
  <w:style w:type="paragraph" w:customStyle="1" w:styleId="CARD0">
    <w:name w:val="CARD"/>
    <w:basedOn w:val="Normal"/>
    <w:link w:val="CARDChar"/>
    <w:qFormat/>
    <w:rsid w:val="00AD628F"/>
    <w:rPr>
      <w:rFonts w:eastAsia="Times New Roman"/>
      <w:sz w:val="22"/>
      <w:szCs w:val="24"/>
      <w:u w:val="single"/>
    </w:rPr>
  </w:style>
  <w:style w:type="character" w:customStyle="1" w:styleId="Style11ptUnderline">
    <w:name w:val="Style 11 pt Underline"/>
    <w:rsid w:val="00AD628F"/>
    <w:rPr>
      <w:sz w:val="20"/>
      <w:u w:val="single"/>
    </w:rPr>
  </w:style>
  <w:style w:type="character" w:customStyle="1" w:styleId="Heading2Char3">
    <w:name w:val="Heading 2 Char3"/>
    <w:aliases w:val="Heading 21 Char,Char Char Char Char1 Char1,Char Char Char Char1 Char Char,Char Char Char Char1 Char,Heading 2 Char1 Char1,Char2 Char,Heading 2 Char Char1 Char,Heading 2 Char Char Char Char,Heading 2 Char Char Char1,Heading 2 Char1 Char"/>
    <w:qFormat/>
    <w:rsid w:val="00AD628F"/>
    <w:rPr>
      <w:rFonts w:ascii="Arial" w:hAnsi="Arial" w:cs="Arial" w:hint="default"/>
      <w:b/>
      <w:bCs/>
      <w:iCs/>
      <w:szCs w:val="28"/>
      <w:lang w:val="en-US" w:eastAsia="en-US" w:bidi="ar-SA"/>
    </w:rPr>
  </w:style>
  <w:style w:type="character" w:customStyle="1" w:styleId="Style1Char">
    <w:name w:val="Style1 Char"/>
    <w:rsid w:val="00AD628F"/>
    <w:rPr>
      <w:rFonts w:ascii="Times New Roman" w:eastAsia="SimSun" w:hAnsi="Times New Roman" w:cs="Times New Roman" w:hint="default"/>
      <w:sz w:val="20"/>
      <w:szCs w:val="24"/>
      <w:u w:val="single"/>
      <w:lang w:eastAsia="zh-CN"/>
    </w:rPr>
  </w:style>
  <w:style w:type="character" w:customStyle="1" w:styleId="caps">
    <w:name w:val="caps"/>
    <w:basedOn w:val="DefaultParagraphFont"/>
    <w:rsid w:val="00AD628F"/>
  </w:style>
  <w:style w:type="paragraph" w:customStyle="1" w:styleId="Emphasize">
    <w:name w:val="Emphasize"/>
    <w:basedOn w:val="Normal"/>
    <w:uiPriority w:val="7"/>
    <w:qFormat/>
    <w:rsid w:val="00AD628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UnderlinePara">
    <w:name w:val="Underline Para"/>
    <w:basedOn w:val="Normal"/>
    <w:uiPriority w:val="7"/>
    <w:qFormat/>
    <w:rsid w:val="00AD628F"/>
    <w:pPr>
      <w:widowControl w:val="0"/>
      <w:suppressAutoHyphens/>
      <w:spacing w:after="200"/>
      <w:contextualSpacing/>
    </w:pPr>
    <w:rPr>
      <w:rFonts w:asciiTheme="minorHAnsi" w:hAnsiTheme="minorHAnsi"/>
      <w:u w:val="single"/>
    </w:rPr>
  </w:style>
  <w:style w:type="character" w:styleId="PlaceholderText">
    <w:name w:val="Placeholder Text"/>
    <w:basedOn w:val="DefaultParagraphFont"/>
    <w:uiPriority w:val="99"/>
    <w:unhideWhenUsed/>
    <w:rsid w:val="00AD628F"/>
    <w:rPr>
      <w:color w:val="808080"/>
    </w:rPr>
  </w:style>
  <w:style w:type="character" w:customStyle="1" w:styleId="label">
    <w:name w:val="label"/>
    <w:rsid w:val="00AD628F"/>
  </w:style>
  <w:style w:type="character" w:customStyle="1" w:styleId="underline">
    <w:name w:val="underline"/>
    <w:basedOn w:val="DefaultParagraphFont"/>
    <w:qFormat/>
    <w:rsid w:val="00AD628F"/>
    <w:rPr>
      <w:u w:val="single"/>
    </w:rPr>
  </w:style>
  <w:style w:type="paragraph" w:customStyle="1" w:styleId="Small">
    <w:name w:val="Small"/>
    <w:basedOn w:val="Normal"/>
    <w:qFormat/>
    <w:rsid w:val="00AD628F"/>
    <w:rPr>
      <w:sz w:val="14"/>
    </w:rPr>
  </w:style>
  <w:style w:type="table" w:styleId="TableGrid">
    <w:name w:val="Table Grid"/>
    <w:basedOn w:val="TableNormal"/>
    <w:uiPriority w:val="59"/>
    <w:rsid w:val="00AD62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D628F"/>
    <w:rPr>
      <w:sz w:val="16"/>
      <w:szCs w:val="16"/>
    </w:rPr>
  </w:style>
  <w:style w:type="paragraph" w:styleId="CommentText">
    <w:name w:val="annotation text"/>
    <w:basedOn w:val="Normal"/>
    <w:link w:val="CommentTextChar"/>
    <w:uiPriority w:val="99"/>
    <w:semiHidden/>
    <w:unhideWhenUsed/>
    <w:rsid w:val="00AD628F"/>
    <w:rPr>
      <w:szCs w:val="20"/>
    </w:rPr>
  </w:style>
  <w:style w:type="character" w:customStyle="1" w:styleId="CommentTextChar">
    <w:name w:val="Comment Text Char"/>
    <w:basedOn w:val="DefaultParagraphFont"/>
    <w:link w:val="CommentText"/>
    <w:uiPriority w:val="99"/>
    <w:semiHidden/>
    <w:rsid w:val="00AD628F"/>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AD628F"/>
    <w:rPr>
      <w:b/>
      <w:bCs/>
    </w:rPr>
  </w:style>
  <w:style w:type="character" w:customStyle="1" w:styleId="CommentSubjectChar">
    <w:name w:val="Comment Subject Char"/>
    <w:basedOn w:val="CommentTextChar"/>
    <w:link w:val="CommentSubject"/>
    <w:uiPriority w:val="99"/>
    <w:semiHidden/>
    <w:rsid w:val="00AD628F"/>
    <w:rPr>
      <w:rFonts w:ascii="Georgia" w:hAnsi="Georgia"/>
      <w:b/>
      <w:bCs/>
      <w:sz w:val="20"/>
      <w:szCs w:val="20"/>
    </w:rPr>
  </w:style>
  <w:style w:type="paragraph" w:styleId="BalloonText">
    <w:name w:val="Balloon Text"/>
    <w:basedOn w:val="Normal"/>
    <w:link w:val="BalloonTextChar"/>
    <w:semiHidden/>
    <w:unhideWhenUsed/>
    <w:rsid w:val="00AD628F"/>
    <w:rPr>
      <w:rFonts w:ascii="Segoe UI" w:hAnsi="Segoe UI" w:cs="Segoe UI"/>
      <w:sz w:val="18"/>
      <w:szCs w:val="18"/>
    </w:rPr>
  </w:style>
  <w:style w:type="character" w:customStyle="1" w:styleId="BalloonTextChar">
    <w:name w:val="Balloon Text Char"/>
    <w:basedOn w:val="DefaultParagraphFont"/>
    <w:link w:val="BalloonText"/>
    <w:semiHidden/>
    <w:rsid w:val="00AD628F"/>
    <w:rPr>
      <w:rFonts w:ascii="Segoe UI" w:hAnsi="Segoe UI" w:cs="Segoe UI"/>
      <w:sz w:val="18"/>
      <w:szCs w:val="18"/>
    </w:rPr>
  </w:style>
  <w:style w:type="character" w:customStyle="1" w:styleId="cardChar0">
    <w:name w:val="card Char"/>
    <w:aliases w:val="Bold Cite Char Char,Speed Cite Char"/>
    <w:rsid w:val="00AD628F"/>
    <w:rPr>
      <w:u w:val="single"/>
    </w:rPr>
  </w:style>
  <w:style w:type="character" w:customStyle="1" w:styleId="UNDERLINECharChar">
    <w:name w:val="UNDERLINE Char Char"/>
    <w:rsid w:val="00AD628F"/>
    <w:rPr>
      <w:bCs/>
      <w:kern w:val="28"/>
      <w:szCs w:val="32"/>
      <w:u w:val="single"/>
    </w:rPr>
  </w:style>
  <w:style w:type="paragraph" w:customStyle="1" w:styleId="Style4">
    <w:name w:val="Style4"/>
    <w:basedOn w:val="Normal"/>
    <w:link w:val="Style4Char"/>
    <w:qFormat/>
    <w:rsid w:val="00AD628F"/>
    <w:rPr>
      <w:rFonts w:eastAsia="Calibri"/>
      <w:szCs w:val="24"/>
      <w:u w:val="single"/>
    </w:rPr>
  </w:style>
  <w:style w:type="character" w:customStyle="1" w:styleId="Style4Char">
    <w:name w:val="Style4 Char"/>
    <w:link w:val="Style4"/>
    <w:rsid w:val="00AD628F"/>
    <w:rPr>
      <w:rFonts w:ascii="Georgia" w:eastAsia="Calibri" w:hAnsi="Georgia"/>
      <w:sz w:val="20"/>
      <w:szCs w:val="24"/>
      <w:u w:val="single"/>
    </w:rPr>
  </w:style>
  <w:style w:type="character" w:customStyle="1" w:styleId="addmd">
    <w:name w:val="addmd"/>
    <w:basedOn w:val="DefaultParagraphFont"/>
    <w:rsid w:val="00AD628F"/>
  </w:style>
  <w:style w:type="character" w:customStyle="1" w:styleId="Heading3CharCharCharChar">
    <w:name w:val="Heading 3 Char Char Char Char"/>
    <w:rsid w:val="00AD628F"/>
    <w:rPr>
      <w:rFonts w:cs="Arial"/>
      <w:bCs/>
      <w:szCs w:val="26"/>
      <w:u w:val="single"/>
      <w:lang w:val="en-US" w:eastAsia="en-US" w:bidi="ar-SA"/>
    </w:rPr>
  </w:style>
  <w:style w:type="character" w:customStyle="1" w:styleId="Styleunderline11pt">
    <w:name w:val="Style underline + 11 pt"/>
    <w:rsid w:val="00AD628F"/>
    <w:rPr>
      <w:rFonts w:ascii="Times New Roman" w:hAnsi="Times New Roman"/>
      <w:sz w:val="20"/>
      <w:u w:val="single"/>
    </w:rPr>
  </w:style>
  <w:style w:type="character" w:customStyle="1" w:styleId="Styleunderline11ptBorderSinglesolidlineAuto05p">
    <w:name w:val="Style underline + 11 pt Border: : (Single solid line Auto  0.5 p..."/>
    <w:rsid w:val="00AD628F"/>
    <w:rPr>
      <w:sz w:val="20"/>
      <w:u w:val="single"/>
      <w:bdr w:val="single" w:sz="4" w:space="0" w:color="auto"/>
    </w:rPr>
  </w:style>
  <w:style w:type="character" w:customStyle="1" w:styleId="UnderlineChar">
    <w:name w:val="Underline Char"/>
    <w:basedOn w:val="DefaultParagraphFont"/>
    <w:rsid w:val="00AD628F"/>
    <w:rPr>
      <w:rFonts w:ascii="Garamond" w:hAnsi="Garamond"/>
      <w:sz w:val="22"/>
      <w:szCs w:val="24"/>
      <w:u w:val="single"/>
      <w:lang w:val="en-US" w:eastAsia="en-US" w:bidi="ar-SA"/>
    </w:rPr>
  </w:style>
  <w:style w:type="character" w:customStyle="1" w:styleId="blue">
    <w:name w:val="blue"/>
    <w:basedOn w:val="DefaultParagraphFont"/>
    <w:rsid w:val="00AD628F"/>
  </w:style>
  <w:style w:type="character" w:customStyle="1" w:styleId="verdana">
    <w:name w:val="verdana"/>
    <w:basedOn w:val="DefaultParagraphFont"/>
    <w:rsid w:val="00AD628F"/>
  </w:style>
  <w:style w:type="character" w:customStyle="1" w:styleId="hit">
    <w:name w:val="hit"/>
    <w:basedOn w:val="DefaultParagraphFont"/>
    <w:rsid w:val="00AD628F"/>
  </w:style>
  <w:style w:type="character" w:customStyle="1" w:styleId="italic">
    <w:name w:val="italic"/>
    <w:basedOn w:val="DefaultParagraphFont"/>
    <w:rsid w:val="00AD628F"/>
  </w:style>
  <w:style w:type="paragraph" w:customStyle="1" w:styleId="CardFormat">
    <w:name w:val="Card Format"/>
    <w:basedOn w:val="Normal"/>
    <w:autoRedefine/>
    <w:uiPriority w:val="99"/>
    <w:qFormat/>
    <w:rsid w:val="00AD628F"/>
    <w:pPr>
      <w:widowControl w:val="0"/>
      <w:autoSpaceDE w:val="0"/>
      <w:autoSpaceDN w:val="0"/>
      <w:adjustRightInd w:val="0"/>
    </w:pPr>
    <w:rPr>
      <w:rFonts w:eastAsia="Times New Roman"/>
      <w:color w:val="000000"/>
      <w:sz w:val="24"/>
      <w:szCs w:val="18"/>
    </w:rPr>
  </w:style>
  <w:style w:type="paragraph" w:customStyle="1" w:styleId="loose">
    <w:name w:val="loose"/>
    <w:basedOn w:val="Normal"/>
    <w:uiPriority w:val="99"/>
    <w:qFormat/>
    <w:rsid w:val="00AD628F"/>
    <w:pPr>
      <w:spacing w:before="100" w:beforeAutospacing="1" w:after="100" w:afterAutospacing="1"/>
    </w:pPr>
    <w:rPr>
      <w:rFonts w:eastAsia="Times New Roman"/>
      <w:sz w:val="24"/>
      <w:szCs w:val="24"/>
    </w:rPr>
  </w:style>
  <w:style w:type="character" w:customStyle="1" w:styleId="Heading3CharCharCharChar1">
    <w:name w:val="Heading 3 Char Char Char Char1"/>
    <w:basedOn w:val="DefaultParagraphFont"/>
    <w:rsid w:val="00AD628F"/>
    <w:rPr>
      <w:rFonts w:cs="Arial"/>
      <w:bCs/>
      <w:szCs w:val="26"/>
      <w:u w:val="single"/>
      <w:lang w:val="en-US" w:eastAsia="en-US" w:bidi="ar-SA"/>
    </w:rPr>
  </w:style>
  <w:style w:type="paragraph" w:styleId="DocumentMap">
    <w:name w:val="Document Map"/>
    <w:basedOn w:val="Normal"/>
    <w:link w:val="DocumentMapChar"/>
    <w:uiPriority w:val="99"/>
    <w:semiHidden/>
    <w:unhideWhenUsed/>
    <w:rsid w:val="00AD628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D628F"/>
    <w:rPr>
      <w:rFonts w:ascii="Lucida Grande" w:hAnsi="Lucida Grande" w:cs="Lucida Grande"/>
      <w:sz w:val="24"/>
      <w:szCs w:val="24"/>
    </w:rPr>
  </w:style>
  <w:style w:type="character" w:customStyle="1" w:styleId="StyleStyleUnderline311pt">
    <w:name w:val="Style Style Underline3 + 11 pt"/>
    <w:basedOn w:val="DefaultParagraphFont"/>
    <w:rsid w:val="00AD628F"/>
    <w:rPr>
      <w:sz w:val="20"/>
      <w:u w:val="single"/>
    </w:rPr>
  </w:style>
  <w:style w:type="character" w:customStyle="1" w:styleId="StyleStyleUnderline311ptBold">
    <w:name w:val="Style Style Underline3 + 11 pt Bold"/>
    <w:basedOn w:val="DefaultParagraphFont"/>
    <w:rsid w:val="00AD628F"/>
    <w:rPr>
      <w:b/>
      <w:bCs/>
      <w:sz w:val="20"/>
      <w:u w:val="single"/>
    </w:rPr>
  </w:style>
  <w:style w:type="character" w:customStyle="1" w:styleId="StyleStyleUnderline411pt">
    <w:name w:val="Style Style Underline4 + 11 pt"/>
    <w:basedOn w:val="DefaultParagraphFont"/>
    <w:rsid w:val="00AD628F"/>
    <w:rPr>
      <w:sz w:val="20"/>
      <w:u w:val="single"/>
    </w:rPr>
  </w:style>
  <w:style w:type="character" w:customStyle="1" w:styleId="HTMLPreformattedChar">
    <w:name w:val="HTML Preformatted Char"/>
    <w:basedOn w:val="DefaultParagraphFont"/>
    <w:link w:val="HTMLPreformatted"/>
    <w:uiPriority w:val="99"/>
    <w:semiHidden/>
    <w:rsid w:val="00AD628F"/>
    <w:rPr>
      <w:rFonts w:ascii="Courier New" w:eastAsia="Times New Roman" w:hAnsi="Courier New"/>
      <w:szCs w:val="20"/>
    </w:rPr>
  </w:style>
  <w:style w:type="paragraph" w:styleId="HTMLPreformatted">
    <w:name w:val="HTML Preformatted"/>
    <w:basedOn w:val="Normal"/>
    <w:link w:val="HTMLPreformattedChar"/>
    <w:uiPriority w:val="99"/>
    <w:semiHidden/>
    <w:unhideWhenUsed/>
    <w:rsid w:val="00AD6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rPr>
      <w:rFonts w:ascii="Courier New" w:eastAsia="Times New Roman" w:hAnsi="Courier New"/>
      <w:sz w:val="22"/>
      <w:szCs w:val="20"/>
    </w:rPr>
  </w:style>
  <w:style w:type="character" w:customStyle="1" w:styleId="HTMLPreformattedChar1">
    <w:name w:val="HTML Preformatted Char1"/>
    <w:basedOn w:val="DefaultParagraphFont"/>
    <w:uiPriority w:val="99"/>
    <w:semiHidden/>
    <w:rsid w:val="00AD628F"/>
    <w:rPr>
      <w:rFonts w:ascii="Consolas" w:hAnsi="Consolas"/>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AD628F"/>
    <w:rPr>
      <w:rFonts w:ascii="Georgia" w:eastAsia="Times New Roman" w:hAnsi="Georgia"/>
      <w:sz w:val="24"/>
      <w:szCs w:val="24"/>
    </w:rPr>
  </w:style>
  <w:style w:type="character" w:customStyle="1" w:styleId="FootnoteTextChar">
    <w:name w:val="Footnote Text Char"/>
    <w:basedOn w:val="DefaultParagraphFont"/>
    <w:link w:val="FootnoteText"/>
    <w:semiHidden/>
    <w:locked/>
    <w:rsid w:val="00AD628F"/>
    <w:rPr>
      <w:rFonts w:ascii="Times" w:eastAsia="Times" w:hAnsi="Times" w:cs="Times"/>
      <w:szCs w:val="20"/>
    </w:rPr>
  </w:style>
  <w:style w:type="paragraph" w:styleId="FootnoteText">
    <w:name w:val="footnote text"/>
    <w:basedOn w:val="Normal"/>
    <w:link w:val="FootnoteTextChar"/>
    <w:semiHidden/>
    <w:unhideWhenUsed/>
    <w:rsid w:val="00AD628F"/>
    <w:pPr>
      <w:spacing w:after="160" w:line="259" w:lineRule="auto"/>
    </w:pPr>
    <w:rPr>
      <w:rFonts w:ascii="Times" w:eastAsia="Times" w:hAnsi="Times" w:cs="Times"/>
      <w:sz w:val="22"/>
      <w:szCs w:val="20"/>
    </w:rPr>
  </w:style>
  <w:style w:type="character" w:customStyle="1" w:styleId="FootnoteTextChar1">
    <w:name w:val="Footnote Text Char1"/>
    <w:basedOn w:val="DefaultParagraphFont"/>
    <w:uiPriority w:val="99"/>
    <w:semiHidden/>
    <w:rsid w:val="00AD628F"/>
    <w:rPr>
      <w:rFonts w:ascii="Georgia" w:hAnsi="Georgia"/>
      <w:sz w:val="20"/>
      <w:szCs w:val="20"/>
    </w:rPr>
  </w:style>
  <w:style w:type="paragraph" w:customStyle="1" w:styleId="Header1">
    <w:name w:val="Header1"/>
    <w:aliases w:val="Header Char Char,Heading 1 Char Char Char Char Char Char Char,Header Char Char Char Char Char Char Char Cha,Header Char2,Header Char1 Char,Char Char Char Cha"/>
    <w:basedOn w:val="Normal"/>
    <w:uiPriority w:val="99"/>
    <w:qFormat/>
    <w:rsid w:val="00AD628F"/>
    <w:pPr>
      <w:tabs>
        <w:tab w:val="center" w:pos="4680"/>
        <w:tab w:val="right" w:pos="9360"/>
      </w:tabs>
      <w:spacing w:after="160" w:line="259" w:lineRule="auto"/>
    </w:pPr>
    <w:rPr>
      <w:rFonts w:ascii="Calibri" w:hAnsi="Calibri"/>
    </w:rPr>
  </w:style>
  <w:style w:type="character" w:customStyle="1" w:styleId="FooterChar1">
    <w:name w:val="Footer Char1"/>
    <w:basedOn w:val="DefaultParagraphFont"/>
    <w:uiPriority w:val="99"/>
    <w:semiHidden/>
    <w:rsid w:val="00AD628F"/>
    <w:rPr>
      <w:rFonts w:ascii="Times New Roman" w:hAnsi="Times New Roman" w:cs="Times New Roman"/>
    </w:rPr>
  </w:style>
  <w:style w:type="character" w:customStyle="1" w:styleId="EndnoteTextChar">
    <w:name w:val="Endnote Text Char"/>
    <w:basedOn w:val="DefaultParagraphFont"/>
    <w:link w:val="EndnoteText"/>
    <w:semiHidden/>
    <w:locked/>
    <w:rsid w:val="00AD628F"/>
    <w:rPr>
      <w:rFonts w:ascii="Georgia" w:eastAsia="Times New Roman" w:hAnsi="Georgia"/>
      <w:szCs w:val="20"/>
    </w:rPr>
  </w:style>
  <w:style w:type="paragraph" w:styleId="EndnoteText">
    <w:name w:val="endnote text"/>
    <w:basedOn w:val="Normal"/>
    <w:link w:val="EndnoteTextChar"/>
    <w:semiHidden/>
    <w:unhideWhenUsed/>
    <w:rsid w:val="00AD628F"/>
    <w:pPr>
      <w:spacing w:after="160" w:line="259" w:lineRule="auto"/>
    </w:pPr>
    <w:rPr>
      <w:rFonts w:eastAsia="Times New Roman"/>
      <w:sz w:val="22"/>
      <w:szCs w:val="20"/>
    </w:rPr>
  </w:style>
  <w:style w:type="character" w:customStyle="1" w:styleId="EndnoteTextChar1">
    <w:name w:val="Endnote Text Char1"/>
    <w:basedOn w:val="DefaultParagraphFont"/>
    <w:semiHidden/>
    <w:rsid w:val="00AD628F"/>
    <w:rPr>
      <w:rFonts w:ascii="Georgia" w:hAnsi="Georgia"/>
      <w:sz w:val="20"/>
      <w:szCs w:val="20"/>
    </w:rPr>
  </w:style>
  <w:style w:type="character" w:customStyle="1" w:styleId="BodyTextIndentChar">
    <w:name w:val="Body Text Indent Char"/>
    <w:basedOn w:val="DefaultParagraphFont"/>
    <w:link w:val="BodyTextIndent"/>
    <w:uiPriority w:val="99"/>
    <w:semiHidden/>
    <w:locked/>
    <w:rsid w:val="00AD628F"/>
    <w:rPr>
      <w:rFonts w:ascii="Georgia" w:eastAsia="Calibri" w:hAnsi="Georgia"/>
      <w:sz w:val="24"/>
    </w:rPr>
  </w:style>
  <w:style w:type="paragraph" w:styleId="BodyTextIndent">
    <w:name w:val="Body Text Indent"/>
    <w:basedOn w:val="Normal"/>
    <w:link w:val="BodyTextIndentChar"/>
    <w:uiPriority w:val="99"/>
    <w:semiHidden/>
    <w:unhideWhenUsed/>
    <w:rsid w:val="00AD628F"/>
    <w:pPr>
      <w:spacing w:after="120" w:line="259" w:lineRule="auto"/>
      <w:ind w:left="360"/>
    </w:pPr>
    <w:rPr>
      <w:rFonts w:eastAsia="Calibri"/>
      <w:sz w:val="24"/>
    </w:rPr>
  </w:style>
  <w:style w:type="character" w:customStyle="1" w:styleId="BodyTextIndentChar1">
    <w:name w:val="Body Text Indent Char1"/>
    <w:basedOn w:val="DefaultParagraphFont"/>
    <w:uiPriority w:val="99"/>
    <w:semiHidden/>
    <w:rsid w:val="00AD628F"/>
    <w:rPr>
      <w:rFonts w:ascii="Georgia" w:hAnsi="Georgia"/>
      <w:sz w:val="20"/>
    </w:rPr>
  </w:style>
  <w:style w:type="character" w:customStyle="1" w:styleId="SubtitleChar">
    <w:name w:val="Subtitle Char"/>
    <w:aliases w:val="Underlined card text Char"/>
    <w:link w:val="Subtitle"/>
    <w:uiPriority w:val="11"/>
    <w:locked/>
    <w:rsid w:val="00AD628F"/>
    <w:rPr>
      <w:rFonts w:ascii="Arial" w:hAnsi="Arial" w:cs="Arial"/>
      <w:bCs/>
      <w:szCs w:val="26"/>
      <w:u w:val="single"/>
    </w:rPr>
  </w:style>
  <w:style w:type="paragraph" w:styleId="Subtitle">
    <w:name w:val="Subtitle"/>
    <w:aliases w:val="Underlined card text"/>
    <w:basedOn w:val="Normal"/>
    <w:next w:val="Normal"/>
    <w:link w:val="SubtitleChar"/>
    <w:uiPriority w:val="11"/>
    <w:qFormat/>
    <w:rsid w:val="00AD628F"/>
    <w:pPr>
      <w:spacing w:after="60" w:line="259" w:lineRule="auto"/>
      <w:outlineLvl w:val="1"/>
    </w:pPr>
    <w:rPr>
      <w:rFonts w:ascii="Arial" w:hAnsi="Arial" w:cs="Arial"/>
      <w:bCs/>
      <w:sz w:val="22"/>
      <w:szCs w:val="26"/>
      <w:u w:val="single"/>
    </w:rPr>
  </w:style>
  <w:style w:type="character" w:customStyle="1" w:styleId="SubtitleChar1">
    <w:name w:val="Subtitle Char1"/>
    <w:aliases w:val="Underlined card text Char1"/>
    <w:basedOn w:val="DefaultParagraphFont"/>
    <w:uiPriority w:val="11"/>
    <w:rsid w:val="00AD628F"/>
    <w:rPr>
      <w:rFonts w:eastAsiaTheme="minorEastAsia"/>
      <w:color w:val="5A5A5A" w:themeColor="text1" w:themeTint="A5"/>
      <w:spacing w:val="15"/>
    </w:rPr>
  </w:style>
  <w:style w:type="character" w:customStyle="1" w:styleId="DateChar">
    <w:name w:val="Date Char"/>
    <w:basedOn w:val="DefaultParagraphFont"/>
    <w:link w:val="Date"/>
    <w:uiPriority w:val="99"/>
    <w:semiHidden/>
    <w:locked/>
    <w:rsid w:val="00AD628F"/>
    <w:rPr>
      <w:rFonts w:ascii="Georgia" w:eastAsia="Times New Roman" w:hAnsi="Georgia"/>
      <w:sz w:val="24"/>
      <w:szCs w:val="24"/>
    </w:rPr>
  </w:style>
  <w:style w:type="paragraph" w:styleId="Date">
    <w:name w:val="Date"/>
    <w:basedOn w:val="Normal"/>
    <w:next w:val="Normal"/>
    <w:link w:val="DateChar"/>
    <w:uiPriority w:val="99"/>
    <w:semiHidden/>
    <w:unhideWhenUsed/>
    <w:rsid w:val="00AD628F"/>
    <w:pPr>
      <w:spacing w:after="160" w:line="259" w:lineRule="auto"/>
    </w:pPr>
    <w:rPr>
      <w:rFonts w:eastAsia="Times New Roman"/>
      <w:sz w:val="24"/>
      <w:szCs w:val="24"/>
    </w:rPr>
  </w:style>
  <w:style w:type="character" w:customStyle="1" w:styleId="DateChar1">
    <w:name w:val="Date Char1"/>
    <w:basedOn w:val="DefaultParagraphFont"/>
    <w:uiPriority w:val="99"/>
    <w:semiHidden/>
    <w:rsid w:val="00AD628F"/>
    <w:rPr>
      <w:rFonts w:ascii="Georgia" w:hAnsi="Georgia"/>
      <w:sz w:val="20"/>
    </w:rPr>
  </w:style>
  <w:style w:type="character" w:customStyle="1" w:styleId="BodyTextFirstIndentChar">
    <w:name w:val="Body Text First Indent Char"/>
    <w:basedOn w:val="BodyTextChar"/>
    <w:link w:val="BodyTextFirstIndent"/>
    <w:semiHidden/>
    <w:locked/>
    <w:rsid w:val="00AD628F"/>
    <w:rPr>
      <w:rFonts w:ascii="Times New Roman" w:eastAsia="Times New Roman" w:hAnsi="Times New Roman" w:cs="Times New Roman"/>
      <w:sz w:val="24"/>
      <w:szCs w:val="24"/>
    </w:rPr>
  </w:style>
  <w:style w:type="paragraph" w:styleId="BodyTextFirstIndent">
    <w:name w:val="Body Text First Indent"/>
    <w:basedOn w:val="BodyText"/>
    <w:link w:val="BodyTextFirstIndentChar"/>
    <w:semiHidden/>
    <w:unhideWhenUsed/>
    <w:rsid w:val="00AD628F"/>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semiHidden/>
    <w:rsid w:val="00AD628F"/>
    <w:rPr>
      <w:rFonts w:ascii="Georgia" w:hAnsi="Georgia"/>
      <w:sz w:val="20"/>
    </w:rPr>
  </w:style>
  <w:style w:type="character" w:customStyle="1" w:styleId="BodyText2Char">
    <w:name w:val="Body Text 2 Char"/>
    <w:basedOn w:val="DefaultParagraphFont"/>
    <w:link w:val="BodyText2"/>
    <w:semiHidden/>
    <w:locked/>
    <w:rsid w:val="00AD628F"/>
    <w:rPr>
      <w:rFonts w:ascii="Times" w:eastAsia="Times New Roman" w:hAnsi="Times" w:cs="Times"/>
      <w:b/>
      <w:color w:val="000000"/>
      <w:sz w:val="24"/>
      <w:szCs w:val="20"/>
    </w:rPr>
  </w:style>
  <w:style w:type="paragraph" w:styleId="BodyText2">
    <w:name w:val="Body Text 2"/>
    <w:basedOn w:val="Normal"/>
    <w:link w:val="BodyText2Char"/>
    <w:semiHidden/>
    <w:unhideWhenUsed/>
    <w:rsid w:val="00AD628F"/>
    <w:pPr>
      <w:spacing w:after="120" w:line="480" w:lineRule="auto"/>
    </w:pPr>
    <w:rPr>
      <w:rFonts w:ascii="Times" w:eastAsia="Times New Roman" w:hAnsi="Times" w:cs="Times"/>
      <w:b/>
      <w:color w:val="000000"/>
      <w:sz w:val="24"/>
      <w:szCs w:val="20"/>
    </w:rPr>
  </w:style>
  <w:style w:type="character" w:customStyle="1" w:styleId="BodyText2Char1">
    <w:name w:val="Body Text 2 Char1"/>
    <w:basedOn w:val="DefaultParagraphFont"/>
    <w:uiPriority w:val="99"/>
    <w:semiHidden/>
    <w:rsid w:val="00AD628F"/>
    <w:rPr>
      <w:rFonts w:ascii="Georgia" w:hAnsi="Georgia"/>
      <w:sz w:val="20"/>
    </w:rPr>
  </w:style>
  <w:style w:type="character" w:customStyle="1" w:styleId="BodyText3Char">
    <w:name w:val="Body Text 3 Char"/>
    <w:basedOn w:val="DefaultParagraphFont"/>
    <w:link w:val="BodyText3"/>
    <w:semiHidden/>
    <w:locked/>
    <w:rsid w:val="00AD628F"/>
    <w:rPr>
      <w:rFonts w:ascii="Times" w:eastAsia="Times" w:hAnsi="Times" w:cs="Times"/>
      <w:color w:val="000000"/>
      <w:sz w:val="18"/>
      <w:szCs w:val="20"/>
    </w:rPr>
  </w:style>
  <w:style w:type="paragraph" w:styleId="BodyText3">
    <w:name w:val="Body Text 3"/>
    <w:basedOn w:val="Normal"/>
    <w:link w:val="BodyText3Char"/>
    <w:semiHidden/>
    <w:unhideWhenUsed/>
    <w:rsid w:val="00AD628F"/>
    <w:pPr>
      <w:spacing w:after="120" w:line="259" w:lineRule="auto"/>
    </w:pPr>
    <w:rPr>
      <w:rFonts w:ascii="Times" w:eastAsia="Times" w:hAnsi="Times" w:cs="Times"/>
      <w:color w:val="000000"/>
      <w:sz w:val="18"/>
      <w:szCs w:val="20"/>
    </w:rPr>
  </w:style>
  <w:style w:type="character" w:customStyle="1" w:styleId="BodyText3Char1">
    <w:name w:val="Body Text 3 Char1"/>
    <w:basedOn w:val="DefaultParagraphFont"/>
    <w:semiHidden/>
    <w:rsid w:val="00AD628F"/>
    <w:rPr>
      <w:rFonts w:ascii="Georgia" w:hAnsi="Georgia"/>
      <w:sz w:val="16"/>
      <w:szCs w:val="16"/>
    </w:rPr>
  </w:style>
  <w:style w:type="character" w:customStyle="1" w:styleId="BodyTextIndent2Char">
    <w:name w:val="Body Text Indent 2 Char"/>
    <w:basedOn w:val="DefaultParagraphFont"/>
    <w:link w:val="BodyTextIndent2"/>
    <w:semiHidden/>
    <w:locked/>
    <w:rsid w:val="00AD628F"/>
    <w:rPr>
      <w:rFonts w:ascii="Georgia" w:eastAsia="Times New Roman" w:hAnsi="Georgia"/>
      <w:sz w:val="24"/>
      <w:szCs w:val="24"/>
    </w:rPr>
  </w:style>
  <w:style w:type="paragraph" w:styleId="BodyTextIndent2">
    <w:name w:val="Body Text Indent 2"/>
    <w:basedOn w:val="Normal"/>
    <w:link w:val="BodyTextIndent2Char"/>
    <w:semiHidden/>
    <w:unhideWhenUsed/>
    <w:rsid w:val="00AD628F"/>
    <w:pPr>
      <w:spacing w:after="120" w:line="480" w:lineRule="auto"/>
      <w:ind w:left="360"/>
    </w:pPr>
    <w:rPr>
      <w:rFonts w:eastAsia="Times New Roman"/>
      <w:sz w:val="24"/>
      <w:szCs w:val="24"/>
    </w:rPr>
  </w:style>
  <w:style w:type="character" w:customStyle="1" w:styleId="BodyTextIndent2Char1">
    <w:name w:val="Body Text Indent 2 Char1"/>
    <w:basedOn w:val="DefaultParagraphFont"/>
    <w:semiHidden/>
    <w:rsid w:val="00AD628F"/>
    <w:rPr>
      <w:rFonts w:ascii="Georgia" w:hAnsi="Georgia"/>
      <w:sz w:val="20"/>
    </w:rPr>
  </w:style>
  <w:style w:type="character" w:customStyle="1" w:styleId="BodyTextIndent3Char">
    <w:name w:val="Body Text Indent 3 Char"/>
    <w:basedOn w:val="DefaultParagraphFont"/>
    <w:link w:val="BodyTextIndent3"/>
    <w:uiPriority w:val="99"/>
    <w:semiHidden/>
    <w:locked/>
    <w:rsid w:val="00AD628F"/>
    <w:rPr>
      <w:rFonts w:ascii="Times New Roman" w:hAnsi="Times New Roman" w:cs="Times New Roman"/>
      <w:sz w:val="16"/>
      <w:szCs w:val="16"/>
    </w:rPr>
  </w:style>
  <w:style w:type="paragraph" w:styleId="BodyTextIndent3">
    <w:name w:val="Body Text Indent 3"/>
    <w:basedOn w:val="Normal"/>
    <w:link w:val="BodyTextIndent3Char"/>
    <w:uiPriority w:val="99"/>
    <w:semiHidden/>
    <w:unhideWhenUsed/>
    <w:rsid w:val="00AD628F"/>
    <w:pPr>
      <w:spacing w:after="120" w:line="259"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AD628F"/>
    <w:rPr>
      <w:rFonts w:ascii="Georgia" w:hAnsi="Georgia"/>
      <w:sz w:val="16"/>
      <w:szCs w:val="16"/>
    </w:rPr>
  </w:style>
  <w:style w:type="character" w:customStyle="1" w:styleId="PlainTextChar">
    <w:name w:val="Plain Text Char"/>
    <w:basedOn w:val="DefaultParagraphFont"/>
    <w:link w:val="PlainText"/>
    <w:semiHidden/>
    <w:locked/>
    <w:rsid w:val="00AD628F"/>
    <w:rPr>
      <w:rFonts w:ascii="IJGCNM+Arial" w:eastAsia="Times New Roman" w:hAnsi="IJGCNM+Arial"/>
      <w:sz w:val="24"/>
      <w:szCs w:val="24"/>
    </w:rPr>
  </w:style>
  <w:style w:type="paragraph" w:styleId="PlainText">
    <w:name w:val="Plain Text"/>
    <w:basedOn w:val="Normal"/>
    <w:link w:val="PlainTextChar"/>
    <w:semiHidden/>
    <w:unhideWhenUsed/>
    <w:rsid w:val="00AD628F"/>
    <w:pPr>
      <w:spacing w:after="160" w:line="259" w:lineRule="auto"/>
    </w:pPr>
    <w:rPr>
      <w:rFonts w:ascii="IJGCNM+Arial" w:eastAsia="Times New Roman" w:hAnsi="IJGCNM+Arial"/>
      <w:sz w:val="24"/>
      <w:szCs w:val="24"/>
    </w:rPr>
  </w:style>
  <w:style w:type="character" w:customStyle="1" w:styleId="PlainTextChar1">
    <w:name w:val="Plain Text Char1"/>
    <w:basedOn w:val="DefaultParagraphFont"/>
    <w:semiHidden/>
    <w:rsid w:val="00AD628F"/>
    <w:rPr>
      <w:rFonts w:ascii="Consolas" w:hAnsi="Consolas"/>
      <w:sz w:val="21"/>
      <w:szCs w:val="21"/>
    </w:rPr>
  </w:style>
  <w:style w:type="character" w:customStyle="1" w:styleId="CommentTextChar1">
    <w:name w:val="Comment Text Char1"/>
    <w:basedOn w:val="DefaultParagraphFont"/>
    <w:uiPriority w:val="99"/>
    <w:semiHidden/>
    <w:rsid w:val="00AD628F"/>
    <w:rPr>
      <w:rFonts w:ascii="Georgia" w:hAnsi="Georgia"/>
      <w:sz w:val="20"/>
      <w:szCs w:val="20"/>
    </w:rPr>
  </w:style>
  <w:style w:type="paragraph" w:customStyle="1" w:styleId="msolistparagraphcxspfirst">
    <w:name w:val="msolistparagraphcxspfirst"/>
    <w:basedOn w:val="Normal"/>
    <w:uiPriority w:val="99"/>
    <w:qFormat/>
    <w:rsid w:val="00AD628F"/>
    <w:pPr>
      <w:spacing w:before="100" w:beforeAutospacing="1" w:after="100" w:afterAutospacing="1" w:line="259" w:lineRule="auto"/>
    </w:pPr>
    <w:rPr>
      <w:rFonts w:ascii="Calibri" w:eastAsia="Times New Roman" w:hAnsi="Calibri"/>
      <w:sz w:val="24"/>
    </w:rPr>
  </w:style>
  <w:style w:type="paragraph" w:customStyle="1" w:styleId="msolistparagraphcxsplast">
    <w:name w:val="msolistparagraphcxsplast"/>
    <w:basedOn w:val="Normal"/>
    <w:uiPriority w:val="99"/>
    <w:qFormat/>
    <w:rsid w:val="00AD628F"/>
    <w:pPr>
      <w:spacing w:before="100" w:beforeAutospacing="1" w:after="100" w:afterAutospacing="1" w:line="259" w:lineRule="auto"/>
    </w:pPr>
    <w:rPr>
      <w:rFonts w:ascii="Calibri" w:eastAsia="Times New Roman" w:hAnsi="Calibri"/>
      <w:sz w:val="24"/>
    </w:rPr>
  </w:style>
  <w:style w:type="character" w:customStyle="1" w:styleId="QuoteChar">
    <w:name w:val="Quote Char"/>
    <w:basedOn w:val="DefaultParagraphFont"/>
    <w:link w:val="Quote"/>
    <w:uiPriority w:val="29"/>
    <w:locked/>
    <w:rsid w:val="00AD628F"/>
    <w:rPr>
      <w:rFonts w:ascii="Georgia" w:eastAsia="Times New Roman" w:hAnsi="Georgia"/>
      <w:iCs/>
      <w:color w:val="000000"/>
      <w:sz w:val="16"/>
      <w:szCs w:val="24"/>
      <w:lang w:bidi="en-US"/>
    </w:rPr>
  </w:style>
  <w:style w:type="paragraph" w:styleId="Quote">
    <w:name w:val="Quote"/>
    <w:basedOn w:val="Normal"/>
    <w:next w:val="Normal"/>
    <w:link w:val="QuoteChar"/>
    <w:uiPriority w:val="29"/>
    <w:qFormat/>
    <w:rsid w:val="00AD628F"/>
    <w:pPr>
      <w:spacing w:before="200" w:after="160" w:line="259" w:lineRule="auto"/>
      <w:ind w:left="864" w:right="864"/>
      <w:jc w:val="center"/>
    </w:pPr>
    <w:rPr>
      <w:rFonts w:eastAsia="Times New Roman"/>
      <w:iCs/>
      <w:color w:val="000000"/>
      <w:sz w:val="16"/>
      <w:szCs w:val="24"/>
      <w:lang w:bidi="en-US"/>
    </w:rPr>
  </w:style>
  <w:style w:type="character" w:customStyle="1" w:styleId="QuoteChar1">
    <w:name w:val="Quote Char1"/>
    <w:basedOn w:val="DefaultParagraphFont"/>
    <w:uiPriority w:val="29"/>
    <w:rsid w:val="00AD628F"/>
    <w:rPr>
      <w:rFonts w:ascii="Georgia" w:hAnsi="Georgia"/>
      <w:i/>
      <w:iCs/>
      <w:color w:val="404040" w:themeColor="text1" w:themeTint="BF"/>
      <w:sz w:val="20"/>
    </w:rPr>
  </w:style>
  <w:style w:type="character" w:customStyle="1" w:styleId="CardsChar1">
    <w:name w:val="Cards Char1"/>
    <w:link w:val="Cards"/>
    <w:locked/>
    <w:rsid w:val="00AD628F"/>
    <w:rPr>
      <w:rFonts w:ascii="Georgia" w:eastAsia="Times New Roman" w:hAnsi="Georgia" w:cs="Times New Roman"/>
      <w:szCs w:val="20"/>
    </w:rPr>
  </w:style>
  <w:style w:type="paragraph" w:customStyle="1" w:styleId="Cards">
    <w:name w:val="Cards"/>
    <w:basedOn w:val="Normal"/>
    <w:link w:val="CardsChar1"/>
    <w:qFormat/>
    <w:rsid w:val="00AD628F"/>
    <w:pPr>
      <w:autoSpaceDE w:val="0"/>
      <w:autoSpaceDN w:val="0"/>
      <w:adjustRightInd w:val="0"/>
      <w:spacing w:after="160" w:line="259" w:lineRule="auto"/>
      <w:ind w:left="432" w:right="432"/>
    </w:pPr>
    <w:rPr>
      <w:rFonts w:eastAsia="Times New Roman" w:cs="Times New Roman"/>
      <w:sz w:val="22"/>
      <w:szCs w:val="20"/>
    </w:rPr>
  </w:style>
  <w:style w:type="paragraph" w:customStyle="1" w:styleId="svarticle">
    <w:name w:val="svarticle"/>
    <w:basedOn w:val="Normal"/>
    <w:uiPriority w:val="99"/>
    <w:qFormat/>
    <w:rsid w:val="00AD628F"/>
    <w:pPr>
      <w:spacing w:before="100" w:beforeAutospacing="1" w:after="100" w:afterAutospacing="1" w:line="259" w:lineRule="auto"/>
    </w:pPr>
    <w:rPr>
      <w:rFonts w:eastAsia="Times New Roman"/>
      <w:sz w:val="24"/>
      <w:szCs w:val="24"/>
    </w:rPr>
  </w:style>
  <w:style w:type="paragraph" w:customStyle="1" w:styleId="Tag2">
    <w:name w:val="Tag2"/>
    <w:basedOn w:val="Normal"/>
    <w:uiPriority w:val="99"/>
    <w:qFormat/>
    <w:rsid w:val="00AD628F"/>
    <w:pPr>
      <w:spacing w:after="160" w:line="259" w:lineRule="auto"/>
    </w:pPr>
    <w:rPr>
      <w:rFonts w:ascii="Calibri" w:hAnsi="Calibri"/>
      <w:b/>
    </w:rPr>
  </w:style>
  <w:style w:type="character" w:customStyle="1" w:styleId="StyleStyle49pt3Char">
    <w:name w:val="Style Style4 + 9 pt3 Char"/>
    <w:basedOn w:val="Style4Char"/>
    <w:link w:val="StyleStyle49pt3"/>
    <w:locked/>
    <w:rsid w:val="00AD628F"/>
    <w:rPr>
      <w:rFonts w:ascii="Georgia" w:eastAsia="Times New Roman" w:hAnsi="Georgia"/>
      <w:sz w:val="20"/>
      <w:szCs w:val="24"/>
      <w:u w:val="single"/>
    </w:rPr>
  </w:style>
  <w:style w:type="paragraph" w:customStyle="1" w:styleId="StyleStyle49pt3">
    <w:name w:val="Style Style4 + 9 pt3"/>
    <w:basedOn w:val="Style4"/>
    <w:link w:val="StyleStyle49pt3Char"/>
    <w:qFormat/>
    <w:rsid w:val="00AD628F"/>
    <w:pPr>
      <w:spacing w:after="160" w:line="259" w:lineRule="auto"/>
    </w:pPr>
    <w:rPr>
      <w:rFonts w:eastAsia="Times New Roman"/>
    </w:rPr>
  </w:style>
  <w:style w:type="character" w:customStyle="1" w:styleId="StyleStyle4BoldChar">
    <w:name w:val="Style Style4 + Bold Char"/>
    <w:basedOn w:val="Style4Char"/>
    <w:link w:val="StyleStyle4Bold"/>
    <w:locked/>
    <w:rsid w:val="00AD628F"/>
    <w:rPr>
      <w:rFonts w:ascii="Georgia" w:eastAsia="Times New Roman" w:hAnsi="Georgia"/>
      <w:b/>
      <w:bCs/>
      <w:sz w:val="20"/>
      <w:szCs w:val="24"/>
      <w:u w:val="single"/>
    </w:rPr>
  </w:style>
  <w:style w:type="paragraph" w:customStyle="1" w:styleId="StyleStyle4Bold">
    <w:name w:val="Style Style4 + Bold"/>
    <w:basedOn w:val="Style4"/>
    <w:link w:val="StyleStyle4BoldChar"/>
    <w:qFormat/>
    <w:rsid w:val="00AD628F"/>
    <w:pPr>
      <w:spacing w:after="160" w:line="259" w:lineRule="auto"/>
    </w:pPr>
    <w:rPr>
      <w:rFonts w:eastAsia="Times New Roman"/>
      <w:b/>
      <w:bCs/>
    </w:rPr>
  </w:style>
  <w:style w:type="character" w:customStyle="1" w:styleId="CardIndentedChar">
    <w:name w:val="Card (Indented) Char"/>
    <w:basedOn w:val="DefaultParagraphFont"/>
    <w:link w:val="CardIndented"/>
    <w:locked/>
    <w:rsid w:val="00AD628F"/>
    <w:rPr>
      <w:rFonts w:ascii="Times New Roman" w:hAnsi="Times New Roman" w:cs="Times New Roman"/>
      <w:sz w:val="20"/>
    </w:rPr>
  </w:style>
  <w:style w:type="paragraph" w:customStyle="1" w:styleId="CardIndented">
    <w:name w:val="Card (Indented)"/>
    <w:basedOn w:val="Normal"/>
    <w:link w:val="CardIndentedChar"/>
    <w:qFormat/>
    <w:rsid w:val="00AD628F"/>
    <w:pPr>
      <w:spacing w:after="160" w:line="259" w:lineRule="auto"/>
      <w:ind w:left="288"/>
    </w:pPr>
    <w:rPr>
      <w:rFonts w:ascii="Times New Roman" w:hAnsi="Times New Roman" w:cs="Times New Roman"/>
    </w:rPr>
  </w:style>
  <w:style w:type="character" w:customStyle="1" w:styleId="TagsChar">
    <w:name w:val="Tags Char"/>
    <w:aliases w:val="No Spacing Char Char,Char Char Char Char Char Char1,Char Char Char Char Char Char1 Char Char Char Char Char Char,ta Cha,Headi"/>
    <w:basedOn w:val="DefaultParagraphFont"/>
    <w:link w:val="Tags"/>
    <w:uiPriority w:val="99"/>
    <w:qFormat/>
    <w:locked/>
    <w:rsid w:val="00AD628F"/>
    <w:rPr>
      <w:rFonts w:ascii="SimSun" w:eastAsia="SimSun" w:hAnsi="SimSun"/>
      <w:b/>
      <w:sz w:val="24"/>
      <w:lang w:eastAsia="zh-CN"/>
    </w:rPr>
  </w:style>
  <w:style w:type="paragraph" w:customStyle="1" w:styleId="Tags">
    <w:name w:val="Tags"/>
    <w:aliases w:val="No Spacing41,No Spacing6,No Spacing7,No Spacing8"/>
    <w:basedOn w:val="Normal"/>
    <w:link w:val="TagsChar"/>
    <w:autoRedefine/>
    <w:uiPriority w:val="99"/>
    <w:qFormat/>
    <w:rsid w:val="00AD628F"/>
    <w:pPr>
      <w:widowControl w:val="0"/>
      <w:autoSpaceDE w:val="0"/>
      <w:autoSpaceDN w:val="0"/>
      <w:adjustRightInd w:val="0"/>
      <w:spacing w:after="160" w:line="259" w:lineRule="auto"/>
      <w:ind w:right="432"/>
      <w:outlineLvl w:val="1"/>
    </w:pPr>
    <w:rPr>
      <w:rFonts w:ascii="SimSun" w:eastAsia="SimSun" w:hAnsi="SimSun"/>
      <w:b/>
      <w:sz w:val="24"/>
      <w:lang w:eastAsia="zh-CN"/>
    </w:rPr>
  </w:style>
  <w:style w:type="paragraph" w:customStyle="1" w:styleId="TagCite">
    <w:name w:val="TagCite"/>
    <w:basedOn w:val="Normal"/>
    <w:uiPriority w:val="99"/>
    <w:qFormat/>
    <w:rsid w:val="00AD628F"/>
    <w:pPr>
      <w:spacing w:after="160" w:line="259" w:lineRule="auto"/>
    </w:pPr>
    <w:rPr>
      <w:rFonts w:ascii="Garamond" w:eastAsia="Times New Roman" w:hAnsi="Garamond"/>
      <w:b/>
      <w:sz w:val="24"/>
      <w:szCs w:val="24"/>
    </w:rPr>
  </w:style>
  <w:style w:type="character" w:customStyle="1" w:styleId="UnderliningChar">
    <w:name w:val="Underlining Char"/>
    <w:link w:val="Underlining"/>
    <w:uiPriority w:val="99"/>
    <w:locked/>
    <w:rsid w:val="00AD628F"/>
    <w:rPr>
      <w:rFonts w:ascii="Arial Narrow" w:eastAsia="Times New Roman" w:hAnsi="Arial Narrow"/>
      <w:szCs w:val="20"/>
      <w:u w:val="single"/>
      <w:lang w:val="x-none" w:eastAsia="x-none"/>
    </w:rPr>
  </w:style>
  <w:style w:type="paragraph" w:customStyle="1" w:styleId="Underlining">
    <w:name w:val="Underlining"/>
    <w:basedOn w:val="Normal"/>
    <w:next w:val="Normal"/>
    <w:link w:val="UnderliningChar"/>
    <w:uiPriority w:val="99"/>
    <w:qFormat/>
    <w:rsid w:val="00AD628F"/>
    <w:pPr>
      <w:spacing w:after="160" w:line="259" w:lineRule="auto"/>
    </w:pPr>
    <w:rPr>
      <w:rFonts w:ascii="Arial Narrow" w:eastAsia="Times New Roman" w:hAnsi="Arial Narrow"/>
      <w:sz w:val="22"/>
      <w:szCs w:val="20"/>
      <w:u w:val="single"/>
      <w:lang w:val="x-none" w:eastAsia="x-none"/>
    </w:rPr>
  </w:style>
  <w:style w:type="paragraph" w:customStyle="1" w:styleId="BlockTitle2">
    <w:name w:val="Block Title2"/>
    <w:basedOn w:val="Normal"/>
    <w:next w:val="Normal"/>
    <w:uiPriority w:val="99"/>
    <w:qFormat/>
    <w:rsid w:val="00AD628F"/>
    <w:pPr>
      <w:spacing w:after="240" w:line="259" w:lineRule="auto"/>
      <w:jc w:val="center"/>
    </w:pPr>
    <w:rPr>
      <w:rFonts w:ascii="Calibri" w:eastAsia="Times New Roman" w:hAnsi="Calibri"/>
      <w:b/>
      <w:sz w:val="28"/>
      <w:szCs w:val="20"/>
      <w:u w:val="single"/>
    </w:rPr>
  </w:style>
  <w:style w:type="paragraph" w:customStyle="1" w:styleId="BlockTitle">
    <w:name w:val="Block Title"/>
    <w:basedOn w:val="Heading1"/>
    <w:next w:val="Normal"/>
    <w:uiPriority w:val="99"/>
    <w:qFormat/>
    <w:rsid w:val="00AD628F"/>
    <w:pPr>
      <w:keepLines w:val="0"/>
      <w:pBdr>
        <w:top w:val="none" w:sz="0" w:space="0" w:color="auto"/>
        <w:left w:val="none" w:sz="0" w:space="0" w:color="auto"/>
        <w:bottom w:val="none" w:sz="0" w:space="0" w:color="auto"/>
        <w:right w:val="none" w:sz="0" w:space="0" w:color="auto"/>
      </w:pBdr>
      <w:spacing w:before="0" w:after="240" w:line="259" w:lineRule="auto"/>
      <w:outlineLvl w:val="1"/>
    </w:pPr>
    <w:rPr>
      <w:rFonts w:ascii="Calibri" w:eastAsia="Times New Roman" w:hAnsi="Calibri" w:cs="Arial"/>
      <w:kern w:val="32"/>
      <w:sz w:val="28"/>
      <w:u w:val="single"/>
    </w:rPr>
  </w:style>
  <w:style w:type="character" w:customStyle="1" w:styleId="hatChar">
    <w:name w:val="hat Char"/>
    <w:link w:val="hat"/>
    <w:locked/>
    <w:rsid w:val="00AD628F"/>
    <w:rPr>
      <w:rFonts w:ascii="Georgia" w:eastAsia="Times New Roman" w:hAnsi="Georgia" w:cs="Arial"/>
      <w:b/>
      <w:bCs/>
      <w:sz w:val="32"/>
      <w:szCs w:val="24"/>
      <w:u w:val="single"/>
    </w:rPr>
  </w:style>
  <w:style w:type="paragraph" w:customStyle="1" w:styleId="hat">
    <w:name w:val="hat"/>
    <w:basedOn w:val="Normal"/>
    <w:next w:val="Normal"/>
    <w:link w:val="hatChar"/>
    <w:qFormat/>
    <w:rsid w:val="00AD628F"/>
    <w:pPr>
      <w:spacing w:before="240" w:after="240" w:line="259" w:lineRule="auto"/>
      <w:jc w:val="center"/>
      <w:outlineLvl w:val="0"/>
    </w:pPr>
    <w:rPr>
      <w:rFonts w:eastAsia="Times New Roman" w:cs="Arial"/>
      <w:b/>
      <w:bCs/>
      <w:sz w:val="32"/>
      <w:szCs w:val="24"/>
      <w:u w:val="single"/>
    </w:rPr>
  </w:style>
  <w:style w:type="character" w:customStyle="1" w:styleId="citenon-boldChar">
    <w:name w:val="cite non-bold Char"/>
    <w:link w:val="citenon-bold"/>
    <w:locked/>
    <w:rsid w:val="00AD628F"/>
    <w:rPr>
      <w:rFonts w:ascii="Georgia" w:eastAsia="Times New Roman" w:hAnsi="Georgia"/>
      <w:sz w:val="16"/>
      <w:szCs w:val="20"/>
      <w:lang w:val="x-none" w:eastAsia="x-none"/>
    </w:rPr>
  </w:style>
  <w:style w:type="paragraph" w:customStyle="1" w:styleId="citenon-bold">
    <w:name w:val="cite non-bold"/>
    <w:basedOn w:val="Normal"/>
    <w:link w:val="citenon-boldChar"/>
    <w:qFormat/>
    <w:rsid w:val="00AD628F"/>
    <w:pPr>
      <w:spacing w:after="160" w:line="259" w:lineRule="auto"/>
    </w:pPr>
    <w:rPr>
      <w:rFonts w:eastAsia="Times New Roman"/>
      <w:sz w:val="16"/>
      <w:szCs w:val="20"/>
      <w:lang w:val="x-none" w:eastAsia="x-none"/>
    </w:rPr>
  </w:style>
  <w:style w:type="character" w:customStyle="1" w:styleId="underlinedChar">
    <w:name w:val="underlined Char"/>
    <w:link w:val="underlined"/>
    <w:locked/>
    <w:rsid w:val="00AD628F"/>
    <w:rPr>
      <w:sz w:val="21"/>
      <w:szCs w:val="24"/>
      <w:u w:val="single"/>
    </w:rPr>
  </w:style>
  <w:style w:type="paragraph" w:customStyle="1" w:styleId="underlined">
    <w:name w:val="underlined"/>
    <w:next w:val="Normal"/>
    <w:link w:val="underlinedChar"/>
    <w:autoRedefine/>
    <w:qFormat/>
    <w:rsid w:val="00AD628F"/>
    <w:pPr>
      <w:spacing w:after="0" w:line="240" w:lineRule="auto"/>
      <w:contextualSpacing/>
    </w:pPr>
    <w:rPr>
      <w:sz w:val="21"/>
      <w:szCs w:val="24"/>
      <w:u w:val="single"/>
    </w:rPr>
  </w:style>
  <w:style w:type="paragraph" w:customStyle="1" w:styleId="Heading2-NotBold">
    <w:name w:val="Heading 2 - Not Bold"/>
    <w:basedOn w:val="Heading2"/>
    <w:autoRedefine/>
    <w:uiPriority w:val="99"/>
    <w:qFormat/>
    <w:rsid w:val="00AD628F"/>
    <w:pPr>
      <w:keepNext w:val="0"/>
      <w:keepLines w:val="0"/>
      <w:pageBreakBefore w:val="0"/>
      <w:spacing w:before="40" w:line="259" w:lineRule="auto"/>
      <w:jc w:val="left"/>
    </w:pPr>
    <w:rPr>
      <w:rFonts w:ascii="Garamond" w:eastAsia="Calibri" w:hAnsi="Garamond" w:cs="Times New Roman"/>
      <w:b w:val="0"/>
      <w:bCs/>
      <w:sz w:val="22"/>
      <w:u w:val="none"/>
    </w:rPr>
  </w:style>
  <w:style w:type="paragraph" w:customStyle="1" w:styleId="Default">
    <w:name w:val="Default"/>
    <w:basedOn w:val="Normal"/>
    <w:uiPriority w:val="99"/>
    <w:qFormat/>
    <w:rsid w:val="00AD628F"/>
    <w:pPr>
      <w:autoSpaceDE w:val="0"/>
      <w:autoSpaceDN w:val="0"/>
      <w:adjustRightInd w:val="0"/>
      <w:spacing w:after="200" w:line="276" w:lineRule="auto"/>
    </w:pPr>
    <w:rPr>
      <w:rFonts w:ascii="Garamond" w:eastAsia="Calibri" w:hAnsi="Garamond" w:cs="AKDPE C+ Utopia"/>
      <w:sz w:val="18"/>
      <w:szCs w:val="24"/>
    </w:rPr>
  </w:style>
  <w:style w:type="paragraph" w:customStyle="1" w:styleId="PageHeaderLine1">
    <w:name w:val="PageHeaderLine1"/>
    <w:basedOn w:val="Normal"/>
    <w:uiPriority w:val="99"/>
    <w:qFormat/>
    <w:rsid w:val="00AD628F"/>
    <w:pPr>
      <w:tabs>
        <w:tab w:val="right" w:pos="10800"/>
      </w:tabs>
      <w:spacing w:after="160" w:line="259" w:lineRule="auto"/>
    </w:pPr>
    <w:rPr>
      <w:rFonts w:ascii="Garamond" w:eastAsia="Calibri" w:hAnsi="Garamond"/>
      <w:b/>
      <w:sz w:val="18"/>
    </w:rPr>
  </w:style>
  <w:style w:type="character" w:customStyle="1" w:styleId="PageHeaderLine2Char">
    <w:name w:val="PageHeaderLine2 Char"/>
    <w:link w:val="PageHeaderLine2"/>
    <w:locked/>
    <w:rsid w:val="00AD628F"/>
    <w:rPr>
      <w:rFonts w:ascii="Garamond" w:eastAsia="Calibri" w:hAnsi="Garamond"/>
      <w:b/>
      <w:sz w:val="18"/>
    </w:rPr>
  </w:style>
  <w:style w:type="paragraph" w:customStyle="1" w:styleId="PageHeaderLine2">
    <w:name w:val="PageHeaderLine2"/>
    <w:basedOn w:val="Normal"/>
    <w:next w:val="Normal"/>
    <w:link w:val="PageHeaderLine2Char"/>
    <w:qFormat/>
    <w:rsid w:val="00AD628F"/>
    <w:pPr>
      <w:tabs>
        <w:tab w:val="right" w:pos="10800"/>
      </w:tabs>
      <w:spacing w:after="160" w:line="480" w:lineRule="auto"/>
    </w:pPr>
    <w:rPr>
      <w:rFonts w:ascii="Garamond" w:eastAsia="Calibri" w:hAnsi="Garamond"/>
      <w:b/>
      <w:sz w:val="18"/>
    </w:rPr>
  </w:style>
  <w:style w:type="paragraph" w:customStyle="1" w:styleId="Heading2-Bold">
    <w:name w:val="Heading 2 - Bold"/>
    <w:basedOn w:val="Normal"/>
    <w:autoRedefine/>
    <w:uiPriority w:val="99"/>
    <w:qFormat/>
    <w:rsid w:val="00AD628F"/>
    <w:pPr>
      <w:spacing w:after="160" w:line="259" w:lineRule="auto"/>
    </w:pPr>
    <w:rPr>
      <w:rFonts w:ascii="Garamond" w:eastAsia="Calibri" w:hAnsi="Garamond"/>
      <w:b/>
    </w:rPr>
  </w:style>
  <w:style w:type="character" w:customStyle="1" w:styleId="MicrotextChar">
    <w:name w:val="Microtext Char"/>
    <w:link w:val="Microtext"/>
    <w:locked/>
    <w:rsid w:val="00AD628F"/>
    <w:rPr>
      <w:rFonts w:ascii="Georgia" w:eastAsia="Calibri" w:hAnsi="Georgia"/>
      <w:sz w:val="12"/>
      <w:lang w:val="x-none" w:eastAsia="x-none"/>
    </w:rPr>
  </w:style>
  <w:style w:type="paragraph" w:customStyle="1" w:styleId="Microtext">
    <w:name w:val="Microtext"/>
    <w:basedOn w:val="Normal"/>
    <w:next w:val="Normal"/>
    <w:link w:val="MicrotextChar"/>
    <w:qFormat/>
    <w:rsid w:val="00AD628F"/>
    <w:pPr>
      <w:spacing w:after="160" w:line="259" w:lineRule="auto"/>
    </w:pPr>
    <w:rPr>
      <w:rFonts w:eastAsia="Calibri"/>
      <w:sz w:val="12"/>
      <w:lang w:val="x-none" w:eastAsia="x-none"/>
    </w:rPr>
  </w:style>
  <w:style w:type="paragraph" w:customStyle="1" w:styleId="tag">
    <w:name w:val="%tag"/>
    <w:basedOn w:val="Normal"/>
    <w:next w:val="Normal"/>
    <w:uiPriority w:val="99"/>
    <w:qFormat/>
    <w:rsid w:val="00AD628F"/>
    <w:pPr>
      <w:spacing w:after="160" w:line="259" w:lineRule="auto"/>
    </w:pPr>
    <w:rPr>
      <w:rFonts w:ascii="Garamond" w:eastAsia="Calibri" w:hAnsi="Garamond" w:cs="Arial"/>
      <w:bCs/>
      <w:sz w:val="18"/>
    </w:rPr>
  </w:style>
  <w:style w:type="character" w:customStyle="1" w:styleId="Style2Char">
    <w:name w:val="Style 2 Char"/>
    <w:link w:val="Style2"/>
    <w:uiPriority w:val="99"/>
    <w:locked/>
    <w:rsid w:val="00AD628F"/>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AD628F"/>
    <w:pPr>
      <w:spacing w:after="160" w:line="259" w:lineRule="auto"/>
      <w:ind w:left="432"/>
    </w:pPr>
    <w:rPr>
      <w:rFonts w:eastAsia="Times New Roman"/>
      <w:sz w:val="22"/>
      <w:szCs w:val="20"/>
      <w:u w:val="single"/>
      <w:lang w:val="x-none" w:eastAsia="x-none"/>
    </w:rPr>
  </w:style>
  <w:style w:type="character" w:customStyle="1" w:styleId="GAUnderlineChar">
    <w:name w:val="GA Underline Char"/>
    <w:link w:val="GAUnderline"/>
    <w:locked/>
    <w:rsid w:val="00AD628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D628F"/>
    <w:pPr>
      <w:spacing w:after="160" w:line="259" w:lineRule="auto"/>
    </w:pPr>
    <w:rPr>
      <w:rFonts w:ascii="Garamond" w:eastAsia="Times New Roman" w:hAnsi="Garamond"/>
      <w:sz w:val="22"/>
      <w:szCs w:val="20"/>
      <w:u w:val="single"/>
      <w:lang w:val="x-none" w:eastAsia="x-none"/>
    </w:rPr>
  </w:style>
  <w:style w:type="character" w:customStyle="1" w:styleId="textsmallChar">
    <w:name w:val="textsmall Char"/>
    <w:link w:val="textsmall"/>
    <w:locked/>
    <w:rsid w:val="00AD628F"/>
    <w:rPr>
      <w:rFonts w:ascii="Georgia" w:eastAsia="Times New Roman" w:hAnsi="Georgia"/>
      <w:sz w:val="18"/>
      <w:szCs w:val="20"/>
      <w:lang w:val="x-none" w:eastAsia="x-none"/>
    </w:rPr>
  </w:style>
  <w:style w:type="paragraph" w:customStyle="1" w:styleId="textsmall">
    <w:name w:val="textsmall"/>
    <w:basedOn w:val="Normal"/>
    <w:link w:val="textsmallChar"/>
    <w:qFormat/>
    <w:rsid w:val="00AD628F"/>
    <w:pPr>
      <w:spacing w:after="160" w:line="259" w:lineRule="auto"/>
    </w:pPr>
    <w:rPr>
      <w:rFonts w:eastAsia="Times New Roman"/>
      <w:sz w:val="18"/>
      <w:szCs w:val="20"/>
      <w:lang w:val="x-none" w:eastAsia="x-none"/>
    </w:rPr>
  </w:style>
  <w:style w:type="character" w:customStyle="1" w:styleId="cardtextChar0">
    <w:name w:val="cardtext Char"/>
    <w:link w:val="cardtext0"/>
    <w:locked/>
    <w:rsid w:val="00AD628F"/>
    <w:rPr>
      <w:rFonts w:ascii="Arial" w:eastAsia="Times New Roman" w:hAnsi="Arial" w:cs="Arial"/>
      <w:szCs w:val="20"/>
      <w:u w:val="single"/>
      <w:lang w:val="x-none" w:eastAsia="x-none"/>
    </w:rPr>
  </w:style>
  <w:style w:type="paragraph" w:customStyle="1" w:styleId="cardtext0">
    <w:name w:val="cardtext"/>
    <w:basedOn w:val="Normal"/>
    <w:link w:val="cardtextChar0"/>
    <w:qFormat/>
    <w:rsid w:val="00AD628F"/>
    <w:pPr>
      <w:spacing w:after="160" w:line="259" w:lineRule="auto"/>
    </w:pPr>
    <w:rPr>
      <w:rFonts w:ascii="Arial" w:eastAsia="Times New Roman" w:hAnsi="Arial" w:cs="Arial"/>
      <w:sz w:val="22"/>
      <w:szCs w:val="20"/>
      <w:u w:val="single"/>
      <w:lang w:val="x-none" w:eastAsia="x-none"/>
    </w:rPr>
  </w:style>
  <w:style w:type="character" w:customStyle="1" w:styleId="cardtextemphasisChar">
    <w:name w:val="card text emphasis Char"/>
    <w:link w:val="cardtextemphasis"/>
    <w:locked/>
    <w:rsid w:val="00AD628F"/>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AD628F"/>
    <w:pPr>
      <w:spacing w:after="200" w:line="259" w:lineRule="auto"/>
      <w:contextualSpacing/>
    </w:pPr>
    <w:rPr>
      <w:rFonts w:ascii="Arial Narrow" w:eastAsia="Calibri" w:hAnsi="Arial Narrow"/>
      <w:b/>
      <w:sz w:val="18"/>
      <w:u w:val="single"/>
      <w:lang w:val="x-none" w:eastAsia="x-none"/>
    </w:rPr>
  </w:style>
  <w:style w:type="character" w:customStyle="1" w:styleId="MicroChar">
    <w:name w:val="Micro Char"/>
    <w:link w:val="Micro"/>
    <w:locked/>
    <w:rsid w:val="00AD628F"/>
    <w:rPr>
      <w:rFonts w:ascii="Arial" w:eastAsia="Times New Roman" w:hAnsi="Arial" w:cs="Arial"/>
      <w:sz w:val="12"/>
      <w:szCs w:val="24"/>
    </w:rPr>
  </w:style>
  <w:style w:type="paragraph" w:customStyle="1" w:styleId="Micro">
    <w:name w:val="Micro"/>
    <w:basedOn w:val="Normal"/>
    <w:next w:val="Normal"/>
    <w:link w:val="MicroChar"/>
    <w:qFormat/>
    <w:rsid w:val="00AD628F"/>
    <w:pPr>
      <w:spacing w:after="160" w:line="259" w:lineRule="auto"/>
    </w:pPr>
    <w:rPr>
      <w:rFonts w:ascii="Arial" w:eastAsia="Times New Roman" w:hAnsi="Arial" w:cs="Arial"/>
      <w:sz w:val="12"/>
      <w:szCs w:val="24"/>
    </w:rPr>
  </w:style>
  <w:style w:type="character" w:customStyle="1" w:styleId="CardNotUnderlinedChar1">
    <w:name w:val="Card Not Underlined Char1"/>
    <w:link w:val="CardNotUnderlined"/>
    <w:locked/>
    <w:rsid w:val="00AD628F"/>
    <w:rPr>
      <w:rFonts w:ascii="Bell MT" w:eastAsia="Calibri" w:hAnsi="Bell MT"/>
      <w:szCs w:val="20"/>
    </w:rPr>
  </w:style>
  <w:style w:type="paragraph" w:customStyle="1" w:styleId="CardNotUnderlined">
    <w:name w:val="Card Not Underlined"/>
    <w:basedOn w:val="Normal"/>
    <w:link w:val="CardNotUnderlinedChar1"/>
    <w:autoRedefine/>
    <w:qFormat/>
    <w:rsid w:val="00AD628F"/>
    <w:pPr>
      <w:spacing w:after="160" w:line="259" w:lineRule="auto"/>
    </w:pPr>
    <w:rPr>
      <w:rFonts w:ascii="Bell MT" w:eastAsia="Calibri" w:hAnsi="Bell MT"/>
      <w:sz w:val="22"/>
      <w:szCs w:val="20"/>
    </w:rPr>
  </w:style>
  <w:style w:type="paragraph" w:customStyle="1" w:styleId="h-lead">
    <w:name w:val="h-lead"/>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intro">
    <w:name w:val="intro"/>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body-paragraph">
    <w:name w:val="body-paragraph"/>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character" w:customStyle="1" w:styleId="StyleHeading2TagHEADING2TagCite11ptChar">
    <w:name w:val="Style Heading 2TagHEADING 2Tag&amp;Cite + 11 pt Char"/>
    <w:link w:val="StyleHeading2TagHEADING2TagCite11pt"/>
    <w:locked/>
    <w:rsid w:val="00AD628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D628F"/>
    <w:pPr>
      <w:keepNext w:val="0"/>
      <w:keepLines w:val="0"/>
      <w:pageBreakBefore w:val="0"/>
      <w:widowControl w:val="0"/>
      <w:spacing w:before="60" w:after="60" w:line="259" w:lineRule="auto"/>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AD628F"/>
    <w:pPr>
      <w:spacing w:after="160" w:line="259" w:lineRule="auto"/>
    </w:pPr>
    <w:rPr>
      <w:rFonts w:ascii="Calibri" w:eastAsia="Calibri" w:hAnsi="Calibri"/>
    </w:rPr>
  </w:style>
  <w:style w:type="paragraph" w:customStyle="1" w:styleId="F3-TagAuthor">
    <w:name w:val="F3 - Tag/Author"/>
    <w:basedOn w:val="Normal"/>
    <w:uiPriority w:val="99"/>
    <w:qFormat/>
    <w:rsid w:val="00AD628F"/>
    <w:pPr>
      <w:spacing w:after="160" w:line="259" w:lineRule="auto"/>
    </w:pPr>
    <w:rPr>
      <w:rFonts w:ascii="Calibri" w:eastAsia="Times New Roman" w:hAnsi="Calibri"/>
      <w:b/>
      <w:szCs w:val="24"/>
    </w:rPr>
  </w:style>
  <w:style w:type="paragraph" w:customStyle="1" w:styleId="F5-UnderlineNormal">
    <w:name w:val="F5 - Underline Normal"/>
    <w:basedOn w:val="Normal"/>
    <w:uiPriority w:val="99"/>
    <w:qFormat/>
    <w:rsid w:val="00AD628F"/>
    <w:pPr>
      <w:spacing w:after="160" w:line="259" w:lineRule="auto"/>
    </w:pPr>
    <w:rPr>
      <w:rFonts w:ascii="Calibri" w:eastAsia="Calibri" w:hAnsi="Calibri"/>
      <w:u w:val="single"/>
    </w:rPr>
  </w:style>
  <w:style w:type="paragraph" w:customStyle="1" w:styleId="Brief-PrimarySource">
    <w:name w:val="Brief - Primary Source"/>
    <w:basedOn w:val="Normal"/>
    <w:uiPriority w:val="99"/>
    <w:qFormat/>
    <w:rsid w:val="00AD628F"/>
    <w:pPr>
      <w:spacing w:after="160" w:line="259" w:lineRule="auto"/>
    </w:pPr>
    <w:rPr>
      <w:rFonts w:ascii="Calibri" w:eastAsia="Times New Roman" w:hAnsi="Calibri"/>
      <w:b/>
      <w:sz w:val="24"/>
      <w:szCs w:val="24"/>
      <w:u w:val="single"/>
    </w:rPr>
  </w:style>
  <w:style w:type="paragraph" w:customStyle="1" w:styleId="Brief-Underline">
    <w:name w:val="Brief - Underline"/>
    <w:basedOn w:val="Normal"/>
    <w:uiPriority w:val="99"/>
    <w:qFormat/>
    <w:rsid w:val="00AD628F"/>
    <w:pPr>
      <w:spacing w:after="160" w:line="259" w:lineRule="auto"/>
    </w:pPr>
    <w:rPr>
      <w:rFonts w:ascii="Calibri" w:eastAsia="Times New Roman" w:hAnsi="Calibri"/>
      <w:szCs w:val="24"/>
      <w:u w:val="single"/>
    </w:rPr>
  </w:style>
  <w:style w:type="paragraph" w:customStyle="1" w:styleId="Brief">
    <w:name w:val="Brief"/>
    <w:basedOn w:val="Brief-PrimarySource"/>
    <w:uiPriority w:val="99"/>
    <w:qFormat/>
    <w:rsid w:val="00AD628F"/>
    <w:rPr>
      <w:b w:val="0"/>
    </w:rPr>
  </w:style>
  <w:style w:type="paragraph" w:customStyle="1" w:styleId="CM2">
    <w:name w:val="CM2"/>
    <w:basedOn w:val="Normal"/>
    <w:next w:val="Normal"/>
    <w:uiPriority w:val="99"/>
    <w:qFormat/>
    <w:rsid w:val="00AD628F"/>
    <w:pPr>
      <w:widowControl w:val="0"/>
      <w:autoSpaceDE w:val="0"/>
      <w:autoSpaceDN w:val="0"/>
      <w:adjustRightInd w:val="0"/>
      <w:spacing w:after="160" w:line="553" w:lineRule="atLeast"/>
    </w:pPr>
    <w:rPr>
      <w:rFonts w:ascii="Calibri" w:eastAsia="Times New Roman" w:hAnsi="Calibri"/>
      <w:sz w:val="24"/>
      <w:szCs w:val="24"/>
    </w:rPr>
  </w:style>
  <w:style w:type="paragraph" w:customStyle="1" w:styleId="CM9">
    <w:name w:val="CM9"/>
    <w:basedOn w:val="Normal"/>
    <w:next w:val="Normal"/>
    <w:uiPriority w:val="99"/>
    <w:qFormat/>
    <w:rsid w:val="00AD628F"/>
    <w:pPr>
      <w:widowControl w:val="0"/>
      <w:autoSpaceDE w:val="0"/>
      <w:autoSpaceDN w:val="0"/>
      <w:adjustRightInd w:val="0"/>
      <w:spacing w:after="160" w:line="553" w:lineRule="atLeast"/>
    </w:pPr>
    <w:rPr>
      <w:rFonts w:ascii="Calibri" w:eastAsia="Times New Roman" w:hAnsi="Calibri"/>
      <w:sz w:val="24"/>
      <w:szCs w:val="24"/>
    </w:rPr>
  </w:style>
  <w:style w:type="paragraph" w:customStyle="1" w:styleId="CM4">
    <w:name w:val="CM4"/>
    <w:basedOn w:val="Normal"/>
    <w:next w:val="Normal"/>
    <w:uiPriority w:val="99"/>
    <w:qFormat/>
    <w:rsid w:val="00AD628F"/>
    <w:pPr>
      <w:widowControl w:val="0"/>
      <w:autoSpaceDE w:val="0"/>
      <w:autoSpaceDN w:val="0"/>
      <w:adjustRightInd w:val="0"/>
      <w:spacing w:after="160" w:line="553" w:lineRule="atLeast"/>
    </w:pPr>
    <w:rPr>
      <w:rFonts w:ascii="Calibri" w:eastAsia="Times New Roman" w:hAnsi="Calibri"/>
      <w:sz w:val="24"/>
      <w:szCs w:val="24"/>
    </w:rPr>
  </w:style>
  <w:style w:type="paragraph" w:customStyle="1" w:styleId="CM11">
    <w:name w:val="CM11"/>
    <w:basedOn w:val="Normal"/>
    <w:next w:val="Normal"/>
    <w:uiPriority w:val="99"/>
    <w:qFormat/>
    <w:rsid w:val="00AD628F"/>
    <w:pPr>
      <w:widowControl w:val="0"/>
      <w:autoSpaceDE w:val="0"/>
      <w:autoSpaceDN w:val="0"/>
      <w:adjustRightInd w:val="0"/>
      <w:spacing w:after="160" w:line="553" w:lineRule="atLeast"/>
    </w:pPr>
    <w:rPr>
      <w:rFonts w:ascii="Calibri" w:eastAsia="Times New Roman" w:hAnsi="Calibri"/>
      <w:sz w:val="24"/>
      <w:szCs w:val="24"/>
    </w:rPr>
  </w:style>
  <w:style w:type="paragraph" w:customStyle="1" w:styleId="CM16">
    <w:name w:val="CM16"/>
    <w:basedOn w:val="Normal"/>
    <w:next w:val="Normal"/>
    <w:uiPriority w:val="99"/>
    <w:qFormat/>
    <w:rsid w:val="00AD628F"/>
    <w:pPr>
      <w:widowControl w:val="0"/>
      <w:autoSpaceDE w:val="0"/>
      <w:autoSpaceDN w:val="0"/>
      <w:adjustRightInd w:val="0"/>
      <w:spacing w:after="160" w:line="553" w:lineRule="atLeast"/>
    </w:pPr>
    <w:rPr>
      <w:rFonts w:ascii="Calibri" w:eastAsia="Times New Roman" w:hAnsi="Calibri"/>
      <w:sz w:val="24"/>
      <w:szCs w:val="24"/>
    </w:rPr>
  </w:style>
  <w:style w:type="paragraph" w:customStyle="1" w:styleId="CM19">
    <w:name w:val="CM19"/>
    <w:basedOn w:val="Default"/>
    <w:next w:val="Default"/>
    <w:uiPriority w:val="99"/>
    <w:qFormat/>
    <w:rsid w:val="00AD628F"/>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AD628F"/>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AD628F"/>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AD628F"/>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AD628F"/>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AD628F"/>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AD628F"/>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AD628F"/>
    <w:pPr>
      <w:widowControl w:val="0"/>
      <w:spacing w:after="0" w:line="240" w:lineRule="auto"/>
    </w:pPr>
    <w:rPr>
      <w:rFonts w:ascii="Times New Roman" w:hAnsi="Times New Roman" w:cs="Times New Roman"/>
      <w:sz w:val="24"/>
    </w:rPr>
  </w:style>
  <w:style w:type="character" w:customStyle="1" w:styleId="SmalltextChar">
    <w:name w:val="Small text Char"/>
    <w:aliases w:val="Quote1 Char1"/>
    <w:link w:val="Quote1"/>
    <w:locked/>
    <w:rsid w:val="00AD628F"/>
    <w:rPr>
      <w:rFonts w:ascii="Times New Roman" w:eastAsia="Calibri" w:hAnsi="Times New Roman" w:cs="Times New Roman"/>
      <w:sz w:val="24"/>
      <w:szCs w:val="24"/>
    </w:rPr>
  </w:style>
  <w:style w:type="paragraph" w:customStyle="1" w:styleId="Quote1">
    <w:name w:val="Quote1"/>
    <w:aliases w:val="Small text,Quote11"/>
    <w:basedOn w:val="Default"/>
    <w:next w:val="Default"/>
    <w:link w:val="SmalltextChar"/>
    <w:qFormat/>
    <w:rsid w:val="00AD628F"/>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AD628F"/>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AD628F"/>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AD628F"/>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AD628F"/>
    <w:pPr>
      <w:widowControl w:val="0"/>
      <w:spacing w:after="0" w:line="240" w:lineRule="auto"/>
    </w:pPr>
    <w:rPr>
      <w:rFonts w:ascii="Times New Roman" w:hAnsi="Times New Roman" w:cs="Times New Roman"/>
      <w:sz w:val="24"/>
    </w:rPr>
  </w:style>
  <w:style w:type="paragraph" w:customStyle="1" w:styleId="CM3">
    <w:name w:val="CM3"/>
    <w:basedOn w:val="Default"/>
    <w:next w:val="Default"/>
    <w:uiPriority w:val="99"/>
    <w:qFormat/>
    <w:rsid w:val="00AD628F"/>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AD628F"/>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AD628F"/>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AD628F"/>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uiPriority w:val="99"/>
    <w:qFormat/>
    <w:rsid w:val="00AD628F"/>
    <w:pPr>
      <w:spacing w:after="160" w:line="259" w:lineRule="auto"/>
    </w:pPr>
    <w:rPr>
      <w:rFonts w:ascii="Calibri" w:eastAsia="Times New Roman" w:hAnsi="Calibri"/>
      <w:sz w:val="14"/>
      <w:szCs w:val="20"/>
    </w:rPr>
  </w:style>
  <w:style w:type="paragraph" w:customStyle="1" w:styleId="Brief-Card">
    <w:name w:val="Brief - Card"/>
    <w:basedOn w:val="Normal"/>
    <w:uiPriority w:val="99"/>
    <w:qFormat/>
    <w:rsid w:val="00AD628F"/>
    <w:pPr>
      <w:spacing w:after="160" w:line="259" w:lineRule="auto"/>
    </w:pPr>
    <w:rPr>
      <w:rFonts w:ascii="Calibri" w:eastAsia="Times New Roman" w:hAnsi="Calibri"/>
      <w:szCs w:val="24"/>
    </w:rPr>
  </w:style>
  <w:style w:type="paragraph" w:customStyle="1" w:styleId="Pa2">
    <w:name w:val="Pa2"/>
    <w:basedOn w:val="Default"/>
    <w:next w:val="Default"/>
    <w:uiPriority w:val="99"/>
    <w:qFormat/>
    <w:rsid w:val="00AD628F"/>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AD628F"/>
    <w:pPr>
      <w:widowControl w:val="0"/>
      <w:autoSpaceDE w:val="0"/>
      <w:autoSpaceDN w:val="0"/>
      <w:adjustRightInd w:val="0"/>
      <w:spacing w:after="160" w:line="259" w:lineRule="auto"/>
    </w:pPr>
    <w:rPr>
      <w:rFonts w:ascii="Calibri" w:eastAsia="Times New Roman" w:hAnsi="Calibri"/>
      <w:sz w:val="24"/>
      <w:szCs w:val="24"/>
    </w:rPr>
  </w:style>
  <w:style w:type="paragraph" w:customStyle="1" w:styleId="Normal1">
    <w:name w:val="Normal+1"/>
    <w:basedOn w:val="Normal"/>
    <w:next w:val="Normal"/>
    <w:uiPriority w:val="99"/>
    <w:qFormat/>
    <w:rsid w:val="00AD628F"/>
    <w:pPr>
      <w:widowControl w:val="0"/>
      <w:autoSpaceDE w:val="0"/>
      <w:autoSpaceDN w:val="0"/>
      <w:adjustRightInd w:val="0"/>
      <w:spacing w:after="160" w:line="259" w:lineRule="auto"/>
    </w:pPr>
    <w:rPr>
      <w:rFonts w:ascii="Calibri" w:eastAsia="Times New Roman" w:hAnsi="Calibri"/>
      <w:sz w:val="24"/>
      <w:szCs w:val="24"/>
    </w:rPr>
  </w:style>
  <w:style w:type="paragraph" w:customStyle="1" w:styleId="Heading23">
    <w:name w:val="Heading 2+3"/>
    <w:basedOn w:val="Normal"/>
    <w:next w:val="Normal"/>
    <w:uiPriority w:val="99"/>
    <w:qFormat/>
    <w:rsid w:val="00AD628F"/>
    <w:pPr>
      <w:widowControl w:val="0"/>
      <w:autoSpaceDE w:val="0"/>
      <w:autoSpaceDN w:val="0"/>
      <w:adjustRightInd w:val="0"/>
      <w:spacing w:after="160" w:line="259" w:lineRule="auto"/>
    </w:pPr>
    <w:rPr>
      <w:rFonts w:ascii="Calibri" w:eastAsia="Times New Roman" w:hAnsi="Calibri"/>
      <w:sz w:val="24"/>
      <w:szCs w:val="24"/>
    </w:rPr>
  </w:style>
  <w:style w:type="paragraph" w:customStyle="1" w:styleId="Normal5">
    <w:name w:val="Normal+5"/>
    <w:basedOn w:val="Default"/>
    <w:next w:val="Default"/>
    <w:uiPriority w:val="99"/>
    <w:qFormat/>
    <w:rsid w:val="00AD628F"/>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AD628F"/>
    <w:pPr>
      <w:widowControl w:val="0"/>
      <w:autoSpaceDE w:val="0"/>
      <w:autoSpaceDN w:val="0"/>
      <w:adjustRightInd w:val="0"/>
      <w:spacing w:after="160" w:line="259" w:lineRule="auto"/>
    </w:pPr>
    <w:rPr>
      <w:rFonts w:ascii="Arial" w:eastAsia="Times New Roman" w:hAnsi="Arial"/>
      <w:sz w:val="24"/>
      <w:szCs w:val="24"/>
    </w:rPr>
  </w:style>
  <w:style w:type="paragraph" w:customStyle="1" w:styleId="Cover2">
    <w:name w:val="Cover 2"/>
    <w:basedOn w:val="Normal"/>
    <w:next w:val="Normal"/>
    <w:uiPriority w:val="99"/>
    <w:qFormat/>
    <w:rsid w:val="00AD628F"/>
    <w:pPr>
      <w:widowControl w:val="0"/>
      <w:autoSpaceDE w:val="0"/>
      <w:autoSpaceDN w:val="0"/>
      <w:adjustRightInd w:val="0"/>
      <w:spacing w:after="160" w:line="259" w:lineRule="auto"/>
    </w:pPr>
    <w:rPr>
      <w:rFonts w:ascii="Arial" w:eastAsia="Times New Roman" w:hAnsi="Arial"/>
      <w:sz w:val="24"/>
      <w:szCs w:val="24"/>
    </w:rPr>
  </w:style>
  <w:style w:type="paragraph" w:customStyle="1" w:styleId="ReportDate">
    <w:name w:val="ReportDate"/>
    <w:basedOn w:val="Default"/>
    <w:next w:val="Default"/>
    <w:uiPriority w:val="99"/>
    <w:qFormat/>
    <w:rsid w:val="00AD628F"/>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AD628F"/>
    <w:pPr>
      <w:widowControl w:val="0"/>
      <w:autoSpaceDE w:val="0"/>
      <w:autoSpaceDN w:val="0"/>
      <w:adjustRightInd w:val="0"/>
      <w:spacing w:after="160"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D628F"/>
    <w:pPr>
      <w:widowControl w:val="0"/>
      <w:autoSpaceDE w:val="0"/>
      <w:autoSpaceDN w:val="0"/>
      <w:adjustRightInd w:val="0"/>
      <w:spacing w:after="160"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D628F"/>
    <w:pPr>
      <w:keepNext w:val="0"/>
      <w:keepLines w:val="0"/>
      <w:pageBreakBefore w:val="0"/>
      <w:widowControl w:val="0"/>
      <w:pBdr>
        <w:top w:val="none" w:sz="0" w:space="0" w:color="auto"/>
        <w:left w:val="none" w:sz="0" w:space="0" w:color="auto"/>
        <w:bottom w:val="none" w:sz="0" w:space="0" w:color="auto"/>
        <w:right w:val="none" w:sz="0" w:space="0" w:color="auto"/>
      </w:pBdr>
      <w:spacing w:before="240" w:after="60" w:line="259" w:lineRule="auto"/>
      <w:jc w:val="left"/>
    </w:pPr>
    <w:rPr>
      <w:rFonts w:ascii="Calibri" w:eastAsia="Helvetica" w:hAnsi="Calibri" w:cs="Times New Roman"/>
      <w:bCs/>
      <w:kern w:val="32"/>
      <w:sz w:val="32"/>
      <w:u w:val="single"/>
    </w:rPr>
  </w:style>
  <w:style w:type="paragraph" w:customStyle="1" w:styleId="CM30">
    <w:name w:val="CM30"/>
    <w:basedOn w:val="Default"/>
    <w:next w:val="Default"/>
    <w:uiPriority w:val="99"/>
    <w:qFormat/>
    <w:rsid w:val="00AD628F"/>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AD628F"/>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AD628F"/>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AD628F"/>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AD628F"/>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AD628F"/>
    <w:pPr>
      <w:widowControl w:val="0"/>
      <w:spacing w:after="0" w:line="240" w:lineRule="auto"/>
    </w:pPr>
    <w:rPr>
      <w:rFonts w:ascii="Times New Roman" w:hAnsi="Times New Roman" w:cs="Times New Roman"/>
      <w:sz w:val="24"/>
    </w:rPr>
  </w:style>
  <w:style w:type="paragraph" w:customStyle="1" w:styleId="DoubleUnderlined">
    <w:name w:val="Double Underlined"/>
    <w:basedOn w:val="Heading2"/>
    <w:autoRedefine/>
    <w:uiPriority w:val="99"/>
    <w:qFormat/>
    <w:rsid w:val="00AD628F"/>
    <w:pPr>
      <w:keepLines w:val="0"/>
      <w:pageBreakBefore w:val="0"/>
      <w:widowControl w:val="0"/>
      <w:suppressAutoHyphens/>
      <w:spacing w:before="40" w:line="259" w:lineRule="auto"/>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AD628F"/>
    <w:pPr>
      <w:keepNext w:val="0"/>
      <w:keepLines w:val="0"/>
      <w:pageBreakBefore w:val="0"/>
      <w:pBdr>
        <w:top w:val="none" w:sz="0" w:space="0" w:color="auto"/>
        <w:left w:val="none" w:sz="0" w:space="0" w:color="auto"/>
        <w:bottom w:val="none" w:sz="0" w:space="0" w:color="auto"/>
        <w:right w:val="none" w:sz="0" w:space="0" w:color="auto"/>
      </w:pBdr>
      <w:suppressAutoHyphens/>
      <w:spacing w:before="0" w:line="259" w:lineRule="auto"/>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AD628F"/>
    <w:pPr>
      <w:widowControl w:val="0"/>
      <w:suppressAutoHyphens/>
      <w:spacing w:after="160" w:line="259" w:lineRule="auto"/>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D628F"/>
    <w:pPr>
      <w:pBdr>
        <w:top w:val="single" w:sz="4" w:space="1" w:color="auto"/>
        <w:left w:val="single" w:sz="4" w:space="0" w:color="auto"/>
        <w:bottom w:val="single" w:sz="4" w:space="1" w:color="auto"/>
        <w:right w:val="single" w:sz="4" w:space="4" w:color="auto"/>
      </w:pBdr>
      <w:spacing w:after="160" w:line="259" w:lineRule="auto"/>
      <w:ind w:left="360" w:right="360"/>
    </w:pPr>
    <w:rPr>
      <w:rFonts w:ascii="Calibri" w:eastAsia="Times New Roman" w:hAnsi="Calibri"/>
      <w:sz w:val="24"/>
      <w:szCs w:val="20"/>
    </w:rPr>
  </w:style>
  <w:style w:type="paragraph" w:customStyle="1" w:styleId="UnderlinedCard">
    <w:name w:val="Underlined Card"/>
    <w:basedOn w:val="Normal"/>
    <w:uiPriority w:val="99"/>
    <w:qFormat/>
    <w:rsid w:val="00AD628F"/>
    <w:pPr>
      <w:spacing w:after="160" w:line="259" w:lineRule="auto"/>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D628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D628F"/>
    <w:pPr>
      <w:keepLines w:val="0"/>
      <w:pageBreakBefore w:val="0"/>
      <w:suppressAutoHyphens/>
      <w:spacing w:before="40" w:line="259" w:lineRule="auto"/>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AD628F"/>
    <w:pPr>
      <w:spacing w:after="120" w:line="225" w:lineRule="atLeast"/>
      <w:ind w:right="180"/>
    </w:pPr>
    <w:rPr>
      <w:rFonts w:ascii="Calibri" w:eastAsia="Times New Roman" w:hAnsi="Calibri"/>
      <w:color w:val="5177C5"/>
      <w:szCs w:val="20"/>
    </w:rPr>
  </w:style>
  <w:style w:type="paragraph" w:customStyle="1" w:styleId="TxBrp1">
    <w:name w:val="TxBr_p1"/>
    <w:basedOn w:val="Normal"/>
    <w:uiPriority w:val="99"/>
    <w:qFormat/>
    <w:rsid w:val="00AD628F"/>
    <w:pPr>
      <w:tabs>
        <w:tab w:val="left" w:pos="204"/>
      </w:tabs>
      <w:autoSpaceDE w:val="0"/>
      <w:autoSpaceDN w:val="0"/>
      <w:adjustRightInd w:val="0"/>
      <w:spacing w:after="160" w:line="272" w:lineRule="atLeast"/>
    </w:pPr>
    <w:rPr>
      <w:rFonts w:ascii="Calibri" w:eastAsia="Times New Roman" w:hAnsi="Calibri"/>
      <w:sz w:val="24"/>
      <w:szCs w:val="24"/>
    </w:rPr>
  </w:style>
  <w:style w:type="paragraph" w:customStyle="1" w:styleId="StyleHeading110pt">
    <w:name w:val="Style Heading 1 + 10 pt"/>
    <w:basedOn w:val="Heading1"/>
    <w:uiPriority w:val="99"/>
    <w:qFormat/>
    <w:rsid w:val="00AD628F"/>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line="259" w:lineRule="auto"/>
      <w:contextualSpacing/>
    </w:pPr>
    <w:rPr>
      <w:rFonts w:ascii="Calibri" w:eastAsia="Times New Roman" w:hAnsi="Calibri" w:cs="Times New Roman"/>
      <w:caps/>
      <w:kern w:val="32"/>
      <w:sz w:val="32"/>
    </w:rPr>
  </w:style>
  <w:style w:type="paragraph" w:customStyle="1" w:styleId="StyleStyleHeading110pt10pt">
    <w:name w:val="Style Style Heading 1 + 10 pt + 10 pt"/>
    <w:basedOn w:val="StyleHeading110pt"/>
    <w:uiPriority w:val="99"/>
    <w:qFormat/>
    <w:rsid w:val="00AD628F"/>
  </w:style>
  <w:style w:type="paragraph" w:customStyle="1" w:styleId="StyleUnderliningTimesNewRomanBoldNounderlineKernat16">
    <w:name w:val="Style Underlining + Times New Roman Bold No underline Kern at 16..."/>
    <w:basedOn w:val="Normal"/>
    <w:uiPriority w:val="99"/>
    <w:qFormat/>
    <w:rsid w:val="00AD628F"/>
    <w:pPr>
      <w:spacing w:after="160" w:line="259" w:lineRule="auto"/>
    </w:pPr>
    <w:rPr>
      <w:rFonts w:ascii="Calibri" w:eastAsia="Times New Roman" w:hAnsi="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D628F"/>
    <w:pPr>
      <w:spacing w:after="160" w:line="259" w:lineRule="auto"/>
    </w:pPr>
    <w:rPr>
      <w:rFonts w:ascii="Calibri" w:eastAsia="Times New Roman" w:hAnsi="Calibri"/>
      <w:b/>
      <w:bCs/>
      <w:kern w:val="32"/>
      <w:sz w:val="32"/>
      <w:szCs w:val="32"/>
    </w:rPr>
  </w:style>
  <w:style w:type="paragraph" w:customStyle="1" w:styleId="BoldUnderlining">
    <w:name w:val="Bold Underlining"/>
    <w:basedOn w:val="Underlining"/>
    <w:uiPriority w:val="99"/>
    <w:qFormat/>
    <w:rsid w:val="00AD628F"/>
    <w:pPr>
      <w:widowControl w:val="0"/>
      <w:tabs>
        <w:tab w:val="left" w:pos="8820"/>
      </w:tabs>
      <w:autoSpaceDE w:val="0"/>
      <w:autoSpaceDN w:val="0"/>
      <w:spacing w:before="100" w:after="100"/>
    </w:pPr>
    <w:rPr>
      <w:rFonts w:ascii="Times New Roman" w:hAnsi="Times New Roman"/>
      <w:b/>
      <w:lang w:val="en-GB"/>
    </w:rPr>
  </w:style>
  <w:style w:type="paragraph" w:customStyle="1" w:styleId="MicroText0">
    <w:name w:val="MicroText"/>
    <w:basedOn w:val="Normal"/>
    <w:next w:val="Normal"/>
    <w:uiPriority w:val="99"/>
    <w:qFormat/>
    <w:rsid w:val="00AD628F"/>
    <w:pPr>
      <w:widowControl w:val="0"/>
      <w:tabs>
        <w:tab w:val="left" w:pos="8820"/>
      </w:tabs>
      <w:autoSpaceDE w:val="0"/>
      <w:autoSpaceDN w:val="0"/>
      <w:spacing w:before="100" w:after="100" w:line="259" w:lineRule="auto"/>
    </w:pPr>
    <w:rPr>
      <w:rFonts w:ascii="Calibri" w:eastAsia="Times New Roman" w:hAnsi="Calibri"/>
      <w:sz w:val="12"/>
      <w:szCs w:val="20"/>
      <w:lang w:val="en-GB"/>
    </w:rPr>
  </w:style>
  <w:style w:type="paragraph" w:customStyle="1" w:styleId="StyleBoldUnderliningKernat16pt">
    <w:name w:val="Style Bold Underlining + Kern at 16 pt"/>
    <w:basedOn w:val="BoldUnderlining"/>
    <w:uiPriority w:val="99"/>
    <w:qFormat/>
    <w:rsid w:val="00AD628F"/>
    <w:rPr>
      <w:bCs/>
      <w:kern w:val="32"/>
      <w:sz w:val="32"/>
      <w:szCs w:val="32"/>
    </w:rPr>
  </w:style>
  <w:style w:type="paragraph" w:customStyle="1" w:styleId="boldy">
    <w:name w:val="boldy"/>
    <w:basedOn w:val="Heading2"/>
    <w:uiPriority w:val="99"/>
    <w:qFormat/>
    <w:rsid w:val="00AD628F"/>
    <w:pPr>
      <w:keepLines w:val="0"/>
      <w:pageBreakBefore w:val="0"/>
      <w:suppressAutoHyphens/>
      <w:spacing w:before="40" w:line="259" w:lineRule="auto"/>
      <w:contextualSpacing/>
      <w:jc w:val="left"/>
    </w:pPr>
    <w:rPr>
      <w:rFonts w:ascii="Calibri" w:eastAsia="Times New Roman" w:hAnsi="Calibri" w:cs="Arial"/>
      <w:iCs/>
      <w:sz w:val="22"/>
      <w:szCs w:val="20"/>
      <w:u w:val="none"/>
    </w:rPr>
  </w:style>
  <w:style w:type="character" w:customStyle="1" w:styleId="CitesChar2">
    <w:name w:val="Cites Char2"/>
    <w:link w:val="Cites"/>
    <w:locked/>
    <w:rsid w:val="00AD628F"/>
    <w:rPr>
      <w:rFonts w:ascii="Georgia" w:eastAsia="Times New Roman" w:hAnsi="Georgia"/>
      <w:b/>
      <w:bCs/>
      <w:szCs w:val="24"/>
    </w:rPr>
  </w:style>
  <w:style w:type="paragraph" w:customStyle="1" w:styleId="Cites">
    <w:name w:val="Cites"/>
    <w:basedOn w:val="Normal"/>
    <w:link w:val="CitesChar2"/>
    <w:autoRedefine/>
    <w:qFormat/>
    <w:rsid w:val="00AD628F"/>
    <w:pPr>
      <w:widowControl w:val="0"/>
      <w:autoSpaceDE w:val="0"/>
      <w:autoSpaceDN w:val="0"/>
      <w:adjustRightInd w:val="0"/>
      <w:spacing w:after="160" w:line="259" w:lineRule="auto"/>
      <w:outlineLvl w:val="2"/>
    </w:pPr>
    <w:rPr>
      <w:rFonts w:eastAsia="Times New Roman"/>
      <w:b/>
      <w:bCs/>
      <w:sz w:val="22"/>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Cards"/>
    <w:autoRedefine/>
    <w:uiPriority w:val="1"/>
    <w:qFormat/>
    <w:rsid w:val="00AD628F"/>
    <w:pPr>
      <w:spacing w:line="256" w:lineRule="auto"/>
      <w:jc w:val="both"/>
    </w:pPr>
    <w:rPr>
      <w:sz w:val="24"/>
      <w:szCs w:val="24"/>
      <w:u w:val="thick"/>
    </w:rPr>
  </w:style>
  <w:style w:type="paragraph" w:customStyle="1" w:styleId="CardsFont6pt">
    <w:name w:val="Cards + Font: 6 pt"/>
    <w:basedOn w:val="Cards"/>
    <w:autoRedefine/>
    <w:uiPriority w:val="99"/>
    <w:qFormat/>
    <w:rsid w:val="00AD628F"/>
    <w:pPr>
      <w:spacing w:line="256" w:lineRule="auto"/>
      <w:ind w:left="0" w:right="0"/>
    </w:pPr>
    <w:rPr>
      <w:sz w:val="12"/>
      <w:szCs w:val="24"/>
    </w:rPr>
  </w:style>
  <w:style w:type="paragraph" w:customStyle="1" w:styleId="Nothing">
    <w:name w:val="Nothing"/>
    <w:basedOn w:val="Normal"/>
    <w:autoRedefine/>
    <w:uiPriority w:val="99"/>
    <w:qFormat/>
    <w:rsid w:val="00AD628F"/>
    <w:pPr>
      <w:autoSpaceDE w:val="0"/>
      <w:autoSpaceDN w:val="0"/>
      <w:adjustRightInd w:val="0"/>
      <w:spacing w:after="160" w:line="259" w:lineRule="auto"/>
    </w:pPr>
    <w:rPr>
      <w:rFonts w:ascii="Calibri" w:eastAsia="Times New Roman" w:hAnsi="Calibri"/>
      <w:szCs w:val="20"/>
    </w:rPr>
  </w:style>
  <w:style w:type="paragraph" w:customStyle="1" w:styleId="TxBr6p1">
    <w:name w:val="TxBr_6p1"/>
    <w:basedOn w:val="Normal"/>
    <w:uiPriority w:val="99"/>
    <w:qFormat/>
    <w:rsid w:val="00AD628F"/>
    <w:pPr>
      <w:tabs>
        <w:tab w:val="left" w:pos="204"/>
      </w:tabs>
      <w:autoSpaceDE w:val="0"/>
      <w:autoSpaceDN w:val="0"/>
      <w:adjustRightInd w:val="0"/>
      <w:spacing w:after="160" w:line="238" w:lineRule="atLeast"/>
      <w:ind w:firstLine="204"/>
    </w:pPr>
    <w:rPr>
      <w:rFonts w:ascii="Calibri" w:eastAsia="Times New Roman" w:hAnsi="Calibri"/>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D628F"/>
    <w:pPr>
      <w:spacing w:after="160" w:line="259" w:lineRule="auto"/>
      <w:ind w:left="400"/>
    </w:pPr>
    <w:rPr>
      <w:rFonts w:ascii="Calibri" w:eastAsia="Times New Roman" w:hAnsi="Calibri"/>
      <w:szCs w:val="20"/>
    </w:rPr>
  </w:style>
  <w:style w:type="paragraph" w:customStyle="1" w:styleId="Paste">
    <w:name w:val="Paste"/>
    <w:basedOn w:val="Normal"/>
    <w:uiPriority w:val="99"/>
    <w:qFormat/>
    <w:rsid w:val="00AD628F"/>
    <w:pPr>
      <w:spacing w:after="160" w:line="259" w:lineRule="auto"/>
    </w:pPr>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AD628F"/>
    <w:rPr>
      <w:rFonts w:ascii="Georgia" w:eastAsia="Times New Roman" w:hAnsi="Georgia"/>
      <w:b/>
      <w:sz w:val="24"/>
      <w:szCs w:val="24"/>
      <w:u w:val="single"/>
    </w:rPr>
  </w:style>
  <w:style w:type="paragraph" w:customStyle="1" w:styleId="UnderlineStyle">
    <w:name w:val="Underline Style"/>
    <w:basedOn w:val="Normal"/>
    <w:link w:val="UnderlineStyleChar"/>
    <w:qFormat/>
    <w:rsid w:val="00AD628F"/>
    <w:pPr>
      <w:spacing w:after="160" w:line="259" w:lineRule="auto"/>
    </w:pPr>
    <w:rPr>
      <w:rFonts w:eastAsia="Times New Roman"/>
      <w:b/>
      <w:sz w:val="24"/>
      <w:szCs w:val="24"/>
      <w:u w:val="single"/>
    </w:rPr>
  </w:style>
  <w:style w:type="paragraph" w:customStyle="1" w:styleId="Normalization">
    <w:name w:val="Normalization"/>
    <w:basedOn w:val="Normal"/>
    <w:uiPriority w:val="99"/>
    <w:qFormat/>
    <w:rsid w:val="00AD628F"/>
    <w:pPr>
      <w:spacing w:after="160" w:line="259" w:lineRule="auto"/>
    </w:pPr>
    <w:rPr>
      <w:rFonts w:ascii="Calibri" w:eastAsia="Times New Roman" w:hAnsi="Calibri"/>
      <w:sz w:val="18"/>
      <w:szCs w:val="24"/>
    </w:rPr>
  </w:style>
  <w:style w:type="paragraph" w:customStyle="1" w:styleId="BreifTitle">
    <w:name w:val="Breif Title"/>
    <w:basedOn w:val="Normal"/>
    <w:autoRedefine/>
    <w:uiPriority w:val="99"/>
    <w:qFormat/>
    <w:rsid w:val="00AD628F"/>
    <w:pPr>
      <w:widowControl w:val="0"/>
      <w:autoSpaceDE w:val="0"/>
      <w:autoSpaceDN w:val="0"/>
      <w:adjustRightInd w:val="0"/>
      <w:spacing w:after="160" w:line="259" w:lineRule="auto"/>
      <w:jc w:val="center"/>
      <w:outlineLvl w:val="0"/>
    </w:pPr>
    <w:rPr>
      <w:rFonts w:ascii="Calibri" w:eastAsia="Times New Roman" w:hAnsi="Calibri"/>
      <w:b/>
      <w:caps/>
      <w:sz w:val="24"/>
      <w:szCs w:val="24"/>
    </w:rPr>
  </w:style>
  <w:style w:type="paragraph" w:customStyle="1" w:styleId="DebateCiteCharChar">
    <w:name w:val="Debate Cite Char Char"/>
    <w:basedOn w:val="Normal"/>
    <w:autoRedefine/>
    <w:uiPriority w:val="99"/>
    <w:qFormat/>
    <w:rsid w:val="00AD628F"/>
    <w:pPr>
      <w:pBdr>
        <w:top w:val="single" w:sz="12" w:space="8" w:color="auto"/>
        <w:left w:val="single" w:sz="12" w:space="4" w:color="auto"/>
        <w:bottom w:val="single" w:sz="12" w:space="8" w:color="auto"/>
        <w:right w:val="single" w:sz="12" w:space="4" w:color="auto"/>
      </w:pBdr>
      <w:spacing w:after="160" w:line="259" w:lineRule="auto"/>
      <w:ind w:left="540" w:right="360"/>
      <w:jc w:val="center"/>
      <w:outlineLvl w:val="0"/>
    </w:pPr>
    <w:rPr>
      <w:rFonts w:ascii="Calibri" w:eastAsia="Times New Roman" w:hAnsi="Calibri"/>
      <w:b/>
      <w:sz w:val="32"/>
      <w:szCs w:val="32"/>
    </w:rPr>
  </w:style>
  <w:style w:type="paragraph" w:customStyle="1" w:styleId="TagCite0">
    <w:name w:val="Tag/Cite"/>
    <w:basedOn w:val="Normal"/>
    <w:uiPriority w:val="99"/>
    <w:qFormat/>
    <w:rsid w:val="00AD628F"/>
    <w:pPr>
      <w:widowControl w:val="0"/>
      <w:autoSpaceDE w:val="0"/>
      <w:autoSpaceDN w:val="0"/>
      <w:adjustRightInd w:val="0"/>
      <w:spacing w:after="160" w:line="259" w:lineRule="auto"/>
    </w:pPr>
    <w:rPr>
      <w:rFonts w:ascii="Calibri" w:eastAsia="Times New Roman" w:hAnsi="Calibri"/>
      <w:b/>
      <w:szCs w:val="20"/>
    </w:rPr>
  </w:style>
  <w:style w:type="paragraph" w:styleId="TOC1">
    <w:name w:val="toc 1"/>
    <w:basedOn w:val="Normal"/>
    <w:next w:val="Normal"/>
    <w:autoRedefine/>
    <w:uiPriority w:val="39"/>
    <w:semiHidden/>
    <w:unhideWhenUsed/>
    <w:rsid w:val="00AD628F"/>
    <w:pPr>
      <w:spacing w:after="100" w:line="259" w:lineRule="auto"/>
    </w:pPr>
    <w:rPr>
      <w:rFonts w:ascii="Calibri" w:hAnsi="Calibri"/>
    </w:rPr>
  </w:style>
  <w:style w:type="paragraph" w:customStyle="1" w:styleId="DebateHeader">
    <w:name w:val="Debate Header"/>
    <w:basedOn w:val="TOC1"/>
    <w:autoRedefine/>
    <w:uiPriority w:val="99"/>
    <w:qFormat/>
    <w:rsid w:val="00AD628F"/>
    <w:pPr>
      <w:spacing w:after="0"/>
      <w:jc w:val="center"/>
      <w:outlineLvl w:val="0"/>
    </w:pPr>
    <w:rPr>
      <w:rFonts w:ascii="Times New Roman" w:eastAsia="Times New Roman" w:hAnsi="Times New Roman"/>
      <w:b/>
      <w:sz w:val="32"/>
      <w:szCs w:val="32"/>
      <w:u w:val="single"/>
    </w:rPr>
  </w:style>
  <w:style w:type="paragraph" w:customStyle="1" w:styleId="Tagandcite">
    <w:name w:val="Tag and cite"/>
    <w:basedOn w:val="Normal"/>
    <w:autoRedefine/>
    <w:uiPriority w:val="99"/>
    <w:qFormat/>
    <w:rsid w:val="00AD628F"/>
    <w:pPr>
      <w:spacing w:after="160" w:line="259" w:lineRule="auto"/>
    </w:pPr>
    <w:rPr>
      <w:rFonts w:ascii="Calibri" w:eastAsia="Times New Roman" w:hAnsi="Calibri"/>
      <w:color w:val="333333"/>
    </w:rPr>
  </w:style>
  <w:style w:type="paragraph" w:customStyle="1" w:styleId="StyleTagandCiteFranklinGothicDemi">
    <w:name w:val="Style Tag and Cite + Franklin Gothic Demi"/>
    <w:basedOn w:val="Normal"/>
    <w:autoRedefine/>
    <w:uiPriority w:val="99"/>
    <w:qFormat/>
    <w:rsid w:val="00AD628F"/>
    <w:pPr>
      <w:spacing w:after="160" w:line="259" w:lineRule="auto"/>
    </w:pPr>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D628F"/>
    <w:rPr>
      <w:bCs/>
    </w:rPr>
  </w:style>
  <w:style w:type="paragraph" w:customStyle="1" w:styleId="CiteCard">
    <w:name w:val="Cite/Card"/>
    <w:basedOn w:val="Normal"/>
    <w:uiPriority w:val="99"/>
    <w:qFormat/>
    <w:rsid w:val="00AD628F"/>
    <w:pPr>
      <w:overflowPunct w:val="0"/>
      <w:autoSpaceDE w:val="0"/>
      <w:autoSpaceDN w:val="0"/>
      <w:adjustRightInd w:val="0"/>
      <w:spacing w:after="160" w:line="259" w:lineRule="auto"/>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AD628F"/>
    <w:pPr>
      <w:spacing w:after="160" w:line="259" w:lineRule="auto"/>
    </w:pPr>
    <w:rPr>
      <w:rFonts w:ascii="Calibri" w:eastAsia="Times New Roman" w:hAnsi="Calibri"/>
      <w:b/>
      <w:sz w:val="24"/>
      <w:szCs w:val="20"/>
    </w:rPr>
  </w:style>
  <w:style w:type="paragraph" w:customStyle="1" w:styleId="title-bold-medium">
    <w:name w:val="title-bold-medium"/>
    <w:basedOn w:val="Normal"/>
    <w:uiPriority w:val="99"/>
    <w:qFormat/>
    <w:rsid w:val="00AD628F"/>
    <w:pPr>
      <w:spacing w:before="100" w:beforeAutospacing="1" w:after="100" w:afterAutospacing="1" w:line="259" w:lineRule="auto"/>
    </w:pPr>
    <w:rPr>
      <w:rFonts w:ascii="Arial" w:eastAsia="Arial Unicode MS" w:hAnsi="Arial" w:cs="Arial"/>
      <w:b/>
      <w:bCs/>
      <w:color w:val="000000"/>
      <w:szCs w:val="20"/>
    </w:rPr>
  </w:style>
  <w:style w:type="paragraph" w:customStyle="1" w:styleId="lact">
    <w:name w:val="lact"/>
    <w:basedOn w:val="Normal"/>
    <w:uiPriority w:val="99"/>
    <w:qFormat/>
    <w:rsid w:val="00AD628F"/>
    <w:pPr>
      <w:spacing w:before="100" w:beforeAutospacing="1" w:after="100" w:afterAutospacing="1" w:line="259" w:lineRule="auto"/>
    </w:pPr>
    <w:rPr>
      <w:rFonts w:ascii="Arial" w:eastAsia="Arial Unicode MS" w:hAnsi="Arial" w:cs="Arial"/>
      <w:b/>
      <w:bCs/>
      <w:color w:val="000000"/>
      <w:szCs w:val="20"/>
    </w:rPr>
  </w:style>
  <w:style w:type="paragraph" w:customStyle="1" w:styleId="CardTag">
    <w:name w:val="Card Tag"/>
    <w:basedOn w:val="Normal"/>
    <w:autoRedefine/>
    <w:uiPriority w:val="99"/>
    <w:qFormat/>
    <w:rsid w:val="00AD628F"/>
    <w:pPr>
      <w:spacing w:after="160" w:line="259" w:lineRule="auto"/>
    </w:pPr>
    <w:rPr>
      <w:rFonts w:ascii="Arial Narrow" w:eastAsia="Times New Roman" w:hAnsi="Arial Narrow"/>
      <w:b/>
      <w:sz w:val="24"/>
      <w:szCs w:val="24"/>
    </w:rPr>
  </w:style>
  <w:style w:type="paragraph" w:customStyle="1" w:styleId="BLOCKTITLE0">
    <w:name w:val="BLOCK TITLE"/>
    <w:basedOn w:val="Heading1"/>
    <w:uiPriority w:val="99"/>
    <w:qFormat/>
    <w:rsid w:val="00AD628F"/>
    <w:pPr>
      <w:keepLines w:val="0"/>
      <w:pageBreakBefore w:val="0"/>
      <w:pBdr>
        <w:top w:val="none" w:sz="0" w:space="0" w:color="auto"/>
        <w:left w:val="none" w:sz="0" w:space="0" w:color="auto"/>
        <w:bottom w:val="none" w:sz="0" w:space="0" w:color="auto"/>
        <w:right w:val="none" w:sz="0" w:space="0" w:color="auto"/>
      </w:pBdr>
      <w:suppressAutoHyphens/>
      <w:spacing w:before="240" w:line="259" w:lineRule="auto"/>
      <w:contextualSpacing/>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AD628F"/>
    <w:rPr>
      <w:sz w:val="24"/>
    </w:rPr>
  </w:style>
  <w:style w:type="paragraph" w:customStyle="1" w:styleId="BriefTitle1">
    <w:name w:val="Brief Title 1"/>
    <w:basedOn w:val="Normal"/>
    <w:uiPriority w:val="99"/>
    <w:qFormat/>
    <w:rsid w:val="00AD628F"/>
    <w:pPr>
      <w:widowControl w:val="0"/>
      <w:autoSpaceDE w:val="0"/>
      <w:autoSpaceDN w:val="0"/>
      <w:adjustRightInd w:val="0"/>
      <w:spacing w:after="160" w:line="259" w:lineRule="auto"/>
      <w:jc w:val="center"/>
      <w:outlineLvl w:val="0"/>
    </w:pPr>
    <w:rPr>
      <w:rFonts w:ascii="Calibri" w:eastAsia="Times New Roman" w:hAnsi="Calibri"/>
      <w:b/>
      <w:szCs w:val="20"/>
      <w:u w:val="single"/>
    </w:rPr>
  </w:style>
  <w:style w:type="paragraph" w:customStyle="1" w:styleId="TagCiteChar">
    <w:name w:val="Tag/Cite Char"/>
    <w:basedOn w:val="Normal"/>
    <w:uiPriority w:val="99"/>
    <w:qFormat/>
    <w:rsid w:val="00AD628F"/>
    <w:pPr>
      <w:widowControl w:val="0"/>
      <w:autoSpaceDE w:val="0"/>
      <w:autoSpaceDN w:val="0"/>
      <w:adjustRightInd w:val="0"/>
      <w:spacing w:after="160" w:line="259" w:lineRule="auto"/>
    </w:pPr>
    <w:rPr>
      <w:rFonts w:ascii="Calibri" w:eastAsia="Times New Roman" w:hAnsi="Calibri"/>
      <w:b/>
      <w:szCs w:val="20"/>
    </w:rPr>
  </w:style>
  <w:style w:type="paragraph" w:customStyle="1" w:styleId="ShellTitles">
    <w:name w:val="ShellTitles"/>
    <w:basedOn w:val="Normal"/>
    <w:uiPriority w:val="99"/>
    <w:qFormat/>
    <w:rsid w:val="00AD628F"/>
    <w:pPr>
      <w:widowControl w:val="0"/>
      <w:autoSpaceDE w:val="0"/>
      <w:autoSpaceDN w:val="0"/>
      <w:adjustRightInd w:val="0"/>
      <w:spacing w:after="160" w:line="259" w:lineRule="auto"/>
    </w:pPr>
    <w:rPr>
      <w:rFonts w:ascii="Calibri" w:eastAsia="Times New Roman" w:hAnsi="Calibri"/>
      <w:b/>
      <w:szCs w:val="20"/>
    </w:rPr>
  </w:style>
  <w:style w:type="paragraph" w:customStyle="1" w:styleId="maintext">
    <w:name w:val="maintext"/>
    <w:basedOn w:val="Normal"/>
    <w:uiPriority w:val="99"/>
    <w:qFormat/>
    <w:rsid w:val="00AD628F"/>
    <w:pPr>
      <w:widowControl w:val="0"/>
      <w:autoSpaceDE w:val="0"/>
      <w:autoSpaceDN w:val="0"/>
      <w:adjustRightInd w:val="0"/>
      <w:spacing w:before="100" w:beforeAutospacing="1" w:after="100" w:afterAutospacing="1" w:line="259" w:lineRule="auto"/>
    </w:pPr>
    <w:rPr>
      <w:rFonts w:ascii="Calibri" w:eastAsia="Times New Roman" w:hAnsi="Calibri"/>
      <w:szCs w:val="20"/>
    </w:rPr>
  </w:style>
  <w:style w:type="paragraph" w:customStyle="1" w:styleId="noindent">
    <w:name w:val="noindent"/>
    <w:basedOn w:val="Normal"/>
    <w:uiPriority w:val="99"/>
    <w:qFormat/>
    <w:rsid w:val="00AD628F"/>
    <w:pPr>
      <w:spacing w:before="100" w:beforeAutospacing="1" w:after="100" w:afterAutospacing="1" w:line="259" w:lineRule="auto"/>
    </w:pPr>
    <w:rPr>
      <w:rFonts w:ascii="Calibri" w:eastAsia="Times New Roman" w:hAnsi="Calibri"/>
      <w:szCs w:val="24"/>
    </w:rPr>
  </w:style>
  <w:style w:type="paragraph" w:customStyle="1" w:styleId="ToRead">
    <w:name w:val="To Read"/>
    <w:basedOn w:val="Normal"/>
    <w:uiPriority w:val="99"/>
    <w:qFormat/>
    <w:rsid w:val="00AD628F"/>
    <w:pPr>
      <w:spacing w:after="160" w:line="259" w:lineRule="auto"/>
      <w:ind w:left="720"/>
    </w:pPr>
    <w:rPr>
      <w:rFonts w:ascii="Verdana" w:eastAsia="Times New Roman" w:hAnsi="Verdana"/>
      <w:b/>
      <w:szCs w:val="24"/>
      <w:u w:val="single"/>
    </w:rPr>
  </w:style>
  <w:style w:type="paragraph" w:customStyle="1" w:styleId="Style1">
    <w:name w:val="Style 1"/>
    <w:basedOn w:val="Normal"/>
    <w:uiPriority w:val="99"/>
    <w:qFormat/>
    <w:rsid w:val="00AD628F"/>
    <w:pPr>
      <w:widowControl w:val="0"/>
      <w:spacing w:after="160" w:line="259" w:lineRule="auto"/>
      <w:ind w:firstLine="216"/>
    </w:pPr>
    <w:rPr>
      <w:rFonts w:ascii="Calibri" w:eastAsia="Times New Roman" w:hAnsi="Calibri"/>
      <w:noProof/>
      <w:color w:val="000000"/>
      <w:szCs w:val="20"/>
    </w:rPr>
  </w:style>
  <w:style w:type="paragraph" w:customStyle="1" w:styleId="Style40">
    <w:name w:val="Style 4"/>
    <w:basedOn w:val="Normal"/>
    <w:uiPriority w:val="99"/>
    <w:qFormat/>
    <w:rsid w:val="00AD628F"/>
    <w:pPr>
      <w:widowControl w:val="0"/>
      <w:tabs>
        <w:tab w:val="left" w:pos="6876"/>
      </w:tabs>
      <w:spacing w:after="160" w:line="259" w:lineRule="auto"/>
      <w:ind w:left="3744"/>
    </w:pPr>
    <w:rPr>
      <w:rFonts w:ascii="Calibri" w:eastAsia="Times New Roman" w:hAnsi="Calibri"/>
      <w:noProof/>
      <w:color w:val="000000"/>
      <w:szCs w:val="20"/>
    </w:rPr>
  </w:style>
  <w:style w:type="paragraph" w:customStyle="1" w:styleId="listlevel1">
    <w:name w:val="list level 1"/>
    <w:basedOn w:val="Normal"/>
    <w:uiPriority w:val="99"/>
    <w:qFormat/>
    <w:rsid w:val="00AD628F"/>
    <w:pPr>
      <w:overflowPunct w:val="0"/>
      <w:autoSpaceDE w:val="0"/>
      <w:autoSpaceDN w:val="0"/>
      <w:adjustRightInd w:val="0"/>
      <w:spacing w:after="160" w:line="259" w:lineRule="auto"/>
      <w:ind w:left="560" w:hanging="567"/>
    </w:pPr>
    <w:rPr>
      <w:rFonts w:ascii="Calibri" w:eastAsia="Times New Roman" w:hAnsi="Calibri"/>
      <w:color w:val="000000"/>
      <w:sz w:val="24"/>
      <w:szCs w:val="20"/>
    </w:rPr>
  </w:style>
  <w:style w:type="paragraph" w:customStyle="1" w:styleId="listlevel2">
    <w:name w:val="list level 2"/>
    <w:basedOn w:val="Normal"/>
    <w:uiPriority w:val="99"/>
    <w:qFormat/>
    <w:rsid w:val="00AD628F"/>
    <w:pPr>
      <w:overflowPunct w:val="0"/>
      <w:autoSpaceDE w:val="0"/>
      <w:autoSpaceDN w:val="0"/>
      <w:adjustRightInd w:val="0"/>
      <w:spacing w:after="160" w:line="259" w:lineRule="auto"/>
      <w:ind w:left="1120" w:hanging="560"/>
    </w:pPr>
    <w:rPr>
      <w:rFonts w:ascii="Calibri" w:eastAsia="Times New Roman" w:hAnsi="Calibri"/>
      <w:color w:val="000000"/>
      <w:sz w:val="24"/>
      <w:szCs w:val="20"/>
    </w:rPr>
  </w:style>
  <w:style w:type="paragraph" w:customStyle="1" w:styleId="listlevel3">
    <w:name w:val="list level 3"/>
    <w:basedOn w:val="listlevel2"/>
    <w:uiPriority w:val="99"/>
    <w:qFormat/>
    <w:rsid w:val="00AD628F"/>
    <w:pPr>
      <w:ind w:left="1660"/>
    </w:pPr>
  </w:style>
  <w:style w:type="paragraph" w:customStyle="1" w:styleId="PageNumber1">
    <w:name w:val="Page Number1"/>
    <w:basedOn w:val="Normal"/>
    <w:next w:val="Normal"/>
    <w:uiPriority w:val="99"/>
    <w:qFormat/>
    <w:rsid w:val="00AD628F"/>
    <w:pPr>
      <w:spacing w:after="160" w:line="259" w:lineRule="auto"/>
    </w:pPr>
    <w:rPr>
      <w:rFonts w:ascii="Calibri" w:eastAsia="Times New Roman" w:hAnsi="Calibri"/>
      <w:szCs w:val="24"/>
    </w:rPr>
  </w:style>
  <w:style w:type="paragraph" w:customStyle="1" w:styleId="Cite1">
    <w:name w:val="Cite1"/>
    <w:uiPriority w:val="99"/>
    <w:qFormat/>
    <w:rsid w:val="00AD628F"/>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AD628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uiPriority w:val="99"/>
    <w:qFormat/>
    <w:rsid w:val="00AD628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D628F"/>
    <w:pPr>
      <w:spacing w:after="160" w:line="259" w:lineRule="auto"/>
      <w:ind w:left="288" w:right="288"/>
    </w:pPr>
    <w:rPr>
      <w:rFonts w:ascii="Calibri" w:eastAsia="Times New Roman" w:hAnsi="Calibri"/>
      <w:szCs w:val="24"/>
    </w:rPr>
  </w:style>
  <w:style w:type="paragraph" w:customStyle="1" w:styleId="cite20">
    <w:name w:val="cite2"/>
    <w:uiPriority w:val="99"/>
    <w:qFormat/>
    <w:rsid w:val="00AD628F"/>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AD628F"/>
    <w:pPr>
      <w:spacing w:before="100" w:beforeAutospacing="1" w:after="100" w:afterAutospacing="1" w:line="259" w:lineRule="auto"/>
    </w:pPr>
    <w:rPr>
      <w:rFonts w:ascii="Verdana" w:eastAsia="Times New Roman" w:hAnsi="Verdana"/>
      <w:color w:val="2A2A2A"/>
      <w:sz w:val="21"/>
      <w:szCs w:val="21"/>
    </w:rPr>
  </w:style>
  <w:style w:type="paragraph" w:customStyle="1" w:styleId="cardtextsmall">
    <w:name w:val="card text small"/>
    <w:basedOn w:val="Normal"/>
    <w:uiPriority w:val="99"/>
    <w:qFormat/>
    <w:rsid w:val="00AD628F"/>
    <w:pPr>
      <w:spacing w:after="160" w:line="259" w:lineRule="auto"/>
    </w:pPr>
    <w:rPr>
      <w:rFonts w:ascii="Arial Narrow" w:eastAsia="Times New Roman" w:hAnsi="Arial Narrow"/>
      <w:sz w:val="16"/>
      <w:szCs w:val="24"/>
    </w:rPr>
  </w:style>
  <w:style w:type="paragraph" w:customStyle="1" w:styleId="CaseListNormal">
    <w:name w:val="Case List Normal"/>
    <w:basedOn w:val="Normal"/>
    <w:uiPriority w:val="99"/>
    <w:qFormat/>
    <w:rsid w:val="00AD628F"/>
    <w:pPr>
      <w:spacing w:after="160" w:line="259" w:lineRule="auto"/>
    </w:pPr>
    <w:rPr>
      <w:rFonts w:ascii="Times" w:eastAsia="Times New Roman" w:hAnsi="Times"/>
      <w:szCs w:val="26"/>
    </w:rPr>
  </w:style>
  <w:style w:type="paragraph" w:customStyle="1" w:styleId="Body">
    <w:name w:val="Body"/>
    <w:basedOn w:val="Normal"/>
    <w:uiPriority w:val="99"/>
    <w:qFormat/>
    <w:rsid w:val="00AD628F"/>
    <w:pPr>
      <w:spacing w:after="160" w:line="259" w:lineRule="auto"/>
      <w:outlineLvl w:val="3"/>
    </w:pPr>
    <w:rPr>
      <w:rFonts w:ascii="Calibri" w:eastAsia="Times New Roman" w:hAnsi="Calibri"/>
      <w:szCs w:val="20"/>
    </w:rPr>
  </w:style>
  <w:style w:type="paragraph" w:customStyle="1" w:styleId="3text">
    <w:name w:val="3text"/>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TimesNewRoman12">
    <w:name w:val="TimesNewRoman12"/>
    <w:uiPriority w:val="99"/>
    <w:qFormat/>
    <w:rsid w:val="00AD628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medium-normal">
    <w:name w:val="medium-normal"/>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text">
    <w:name w:val="text"/>
    <w:basedOn w:val="Normal"/>
    <w:autoRedefine/>
    <w:uiPriority w:val="99"/>
    <w:qFormat/>
    <w:rsid w:val="00AD628F"/>
    <w:pPr>
      <w:spacing w:after="160" w:line="259" w:lineRule="auto"/>
    </w:pPr>
    <w:rPr>
      <w:rFonts w:ascii="Calibri" w:eastAsia="Times New Roman" w:hAnsi="Calibri"/>
      <w:sz w:val="18"/>
      <w:szCs w:val="24"/>
    </w:rPr>
  </w:style>
  <w:style w:type="paragraph" w:customStyle="1" w:styleId="textChar">
    <w:name w:val="text Char"/>
    <w:basedOn w:val="Normal"/>
    <w:autoRedefine/>
    <w:uiPriority w:val="99"/>
    <w:qFormat/>
    <w:rsid w:val="00AD628F"/>
    <w:pPr>
      <w:spacing w:after="160" w:line="259" w:lineRule="auto"/>
    </w:pPr>
    <w:rPr>
      <w:rFonts w:ascii="Calibri" w:eastAsia="Times New Roman" w:hAnsi="Calibri"/>
      <w:color w:val="000000"/>
      <w:sz w:val="18"/>
      <w:szCs w:val="24"/>
    </w:rPr>
  </w:style>
  <w:style w:type="paragraph" w:customStyle="1" w:styleId="text1">
    <w:name w:val="text1"/>
    <w:basedOn w:val="Normal"/>
    <w:autoRedefine/>
    <w:uiPriority w:val="99"/>
    <w:qFormat/>
    <w:rsid w:val="00AD628F"/>
    <w:pPr>
      <w:spacing w:after="160" w:line="259" w:lineRule="auto"/>
    </w:pPr>
    <w:rPr>
      <w:rFonts w:ascii="Calibri" w:eastAsia="Times New Roman" w:hAnsi="Calibri"/>
      <w:szCs w:val="20"/>
    </w:rPr>
  </w:style>
  <w:style w:type="paragraph" w:customStyle="1" w:styleId="RepeatBlockHeading">
    <w:name w:val="Repeat Block Heading"/>
    <w:basedOn w:val="Normal"/>
    <w:autoRedefine/>
    <w:uiPriority w:val="99"/>
    <w:qFormat/>
    <w:rsid w:val="00AD628F"/>
    <w:pPr>
      <w:spacing w:after="160" w:line="259" w:lineRule="auto"/>
      <w:jc w:val="center"/>
    </w:pPr>
    <w:rPr>
      <w:rFonts w:ascii="Calibri" w:eastAsia="Times New Roman" w:hAnsi="Calibri"/>
      <w:b/>
      <w:smallCaps/>
      <w:color w:val="000000"/>
      <w:sz w:val="24"/>
      <w:szCs w:val="24"/>
      <w:u w:val="thick"/>
    </w:rPr>
  </w:style>
  <w:style w:type="paragraph" w:customStyle="1" w:styleId="story-headline">
    <w:name w:val="story-headline"/>
    <w:basedOn w:val="Normal"/>
    <w:uiPriority w:val="99"/>
    <w:qFormat/>
    <w:rsid w:val="00AD628F"/>
    <w:pPr>
      <w:spacing w:before="72" w:after="72" w:line="259" w:lineRule="auto"/>
    </w:pPr>
    <w:rPr>
      <w:rFonts w:ascii="Arial" w:eastAsia="Times New Roman" w:hAnsi="Arial" w:cs="Arial"/>
      <w:b/>
      <w:bCs/>
      <w:sz w:val="26"/>
      <w:szCs w:val="26"/>
    </w:rPr>
  </w:style>
  <w:style w:type="paragraph" w:customStyle="1" w:styleId="story-body">
    <w:name w:val="story-body"/>
    <w:basedOn w:val="Normal"/>
    <w:uiPriority w:val="99"/>
    <w:qFormat/>
    <w:rsid w:val="00AD628F"/>
    <w:pPr>
      <w:spacing w:before="100" w:beforeAutospacing="1" w:after="100" w:afterAutospacing="1" w:line="259" w:lineRule="auto"/>
    </w:pPr>
    <w:rPr>
      <w:rFonts w:ascii="Arial" w:eastAsia="Times New Roman" w:hAnsi="Arial" w:cs="Arial"/>
    </w:rPr>
  </w:style>
  <w:style w:type="paragraph" w:customStyle="1" w:styleId="story-dateline">
    <w:name w:val="story-dateline"/>
    <w:basedOn w:val="Normal"/>
    <w:uiPriority w:val="99"/>
    <w:qFormat/>
    <w:rsid w:val="00AD628F"/>
    <w:pPr>
      <w:spacing w:after="160" w:line="259" w:lineRule="auto"/>
    </w:pPr>
    <w:rPr>
      <w:rFonts w:ascii="Arial" w:eastAsia="Times New Roman" w:hAnsi="Arial" w:cs="Arial"/>
      <w:b/>
      <w:bCs/>
    </w:rPr>
  </w:style>
  <w:style w:type="paragraph" w:customStyle="1" w:styleId="TextofCards">
    <w:name w:val="Text of Cards"/>
    <w:basedOn w:val="Normal"/>
    <w:uiPriority w:val="99"/>
    <w:qFormat/>
    <w:rsid w:val="00AD628F"/>
    <w:pPr>
      <w:spacing w:after="160" w:line="259" w:lineRule="auto"/>
    </w:pPr>
    <w:rPr>
      <w:rFonts w:ascii="Calibri" w:eastAsia="Times New Roman" w:hAnsi="Calibri"/>
      <w:color w:val="000000"/>
      <w:spacing w:val="6"/>
      <w:szCs w:val="23"/>
    </w:rPr>
  </w:style>
  <w:style w:type="paragraph" w:customStyle="1" w:styleId="Corpotesto">
    <w:name w:val="Corpo testo"/>
    <w:basedOn w:val="Normal"/>
    <w:uiPriority w:val="99"/>
    <w:qFormat/>
    <w:rsid w:val="00AD628F"/>
    <w:pPr>
      <w:widowControl w:val="0"/>
      <w:adjustRightInd w:val="0"/>
      <w:spacing w:after="283" w:line="259" w:lineRule="auto"/>
    </w:pPr>
    <w:rPr>
      <w:rFonts w:ascii="Times" w:eastAsia="Times New Roman" w:hAnsi="Times"/>
      <w:szCs w:val="24"/>
    </w:rPr>
  </w:style>
  <w:style w:type="paragraph" w:customStyle="1" w:styleId="PageHeading">
    <w:name w:val="Page Heading"/>
    <w:basedOn w:val="Heading2"/>
    <w:uiPriority w:val="99"/>
    <w:qFormat/>
    <w:rsid w:val="00AD628F"/>
    <w:pPr>
      <w:keepLines w:val="0"/>
      <w:pageBreakBefore w:val="0"/>
      <w:widowControl w:val="0"/>
      <w:suppressAutoHyphens/>
      <w:spacing w:before="40" w:line="259" w:lineRule="auto"/>
      <w:contextualSpacing/>
      <w:jc w:val="left"/>
    </w:pPr>
    <w:rPr>
      <w:rFonts w:ascii="Calibri" w:eastAsia="Times New Roman" w:hAnsi="Calibri" w:cs="Arial"/>
      <w:bCs/>
      <w:sz w:val="32"/>
      <w:szCs w:val="16"/>
      <w:u w:val="none"/>
    </w:rPr>
  </w:style>
  <w:style w:type="paragraph" w:customStyle="1" w:styleId="tagCharChar1Char">
    <w:name w:val="tag Char Char1 Char"/>
    <w:uiPriority w:val="99"/>
    <w:qFormat/>
    <w:rsid w:val="00AD628F"/>
    <w:pPr>
      <w:spacing w:line="256" w:lineRule="auto"/>
    </w:pPr>
    <w:rPr>
      <w:rFonts w:eastAsia="Times New Roman"/>
      <w:b/>
      <w:bCs/>
      <w:sz w:val="24"/>
      <w:szCs w:val="24"/>
    </w:rPr>
  </w:style>
  <w:style w:type="paragraph" w:customStyle="1" w:styleId="inside-copy">
    <w:name w:val="inside-copy"/>
    <w:basedOn w:val="Normal"/>
    <w:uiPriority w:val="99"/>
    <w:qFormat/>
    <w:rsid w:val="00AD628F"/>
    <w:pPr>
      <w:spacing w:before="100" w:beforeAutospacing="1" w:after="100" w:afterAutospacing="1" w:line="225" w:lineRule="atLeast"/>
    </w:pPr>
    <w:rPr>
      <w:rFonts w:ascii="Arial" w:eastAsia="Times New Roman" w:hAnsi="Arial" w:cs="Arial"/>
      <w:color w:val="000000"/>
      <w:sz w:val="18"/>
      <w:szCs w:val="18"/>
    </w:rPr>
  </w:style>
  <w:style w:type="paragraph" w:customStyle="1" w:styleId="Style3">
    <w:name w:val="Style3"/>
    <w:basedOn w:val="Normal"/>
    <w:uiPriority w:val="99"/>
    <w:qFormat/>
    <w:rsid w:val="00AD628F"/>
    <w:pPr>
      <w:spacing w:after="160" w:line="259" w:lineRule="auto"/>
    </w:pPr>
    <w:rPr>
      <w:rFonts w:ascii="Arial Narrow" w:eastAsia="Times New Roman" w:hAnsi="Arial Narrow"/>
      <w:b/>
      <w:szCs w:val="24"/>
    </w:rPr>
  </w:style>
  <w:style w:type="paragraph" w:customStyle="1" w:styleId="OmniPage1">
    <w:name w:val="OmniPage #1"/>
    <w:basedOn w:val="Normal"/>
    <w:uiPriority w:val="99"/>
    <w:qFormat/>
    <w:rsid w:val="00AD628F"/>
    <w:pPr>
      <w:widowControl w:val="0"/>
      <w:autoSpaceDE w:val="0"/>
      <w:autoSpaceDN w:val="0"/>
      <w:adjustRightInd w:val="0"/>
      <w:spacing w:after="160"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D628F"/>
    <w:pPr>
      <w:spacing w:after="160" w:line="259" w:lineRule="auto"/>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AD628F"/>
    <w:rPr>
      <w:rFonts w:ascii="Arial" w:hAnsi="Arial"/>
      <w:b w:val="0"/>
      <w:caps w:val="0"/>
      <w:sz w:val="20"/>
    </w:rPr>
  </w:style>
  <w:style w:type="paragraph" w:customStyle="1" w:styleId="ProjectTitleLine">
    <w:name w:val="Project Title Line"/>
    <w:basedOn w:val="Normal"/>
    <w:next w:val="Normal"/>
    <w:autoRedefine/>
    <w:uiPriority w:val="99"/>
    <w:qFormat/>
    <w:rsid w:val="00AD628F"/>
    <w:pPr>
      <w:spacing w:after="160" w:line="259" w:lineRule="auto"/>
      <w:jc w:val="center"/>
    </w:pPr>
    <w:rPr>
      <w:rFonts w:ascii="Arial" w:eastAsia="Times New Roman" w:hAnsi="Arial"/>
      <w:caps/>
      <w:szCs w:val="20"/>
    </w:rPr>
  </w:style>
  <w:style w:type="paragraph" w:customStyle="1" w:styleId="LanguageStrike">
    <w:name w:val="Language Strike"/>
    <w:basedOn w:val="Normal"/>
    <w:next w:val="Normal"/>
    <w:uiPriority w:val="99"/>
    <w:qFormat/>
    <w:rsid w:val="00AD628F"/>
    <w:pPr>
      <w:spacing w:after="160" w:line="259" w:lineRule="auto"/>
    </w:pPr>
    <w:rPr>
      <w:rFonts w:ascii="Arial Narrow" w:eastAsia="Times New Roman" w:hAnsi="Arial Narrow"/>
      <w:strike/>
      <w:szCs w:val="24"/>
    </w:rPr>
  </w:style>
  <w:style w:type="paragraph" w:customStyle="1" w:styleId="NormalVerdana">
    <w:name w:val="Normal + Verdana"/>
    <w:aliases w:val="10 pt,White,Normal + Arial"/>
    <w:basedOn w:val="Normal"/>
    <w:uiPriority w:val="99"/>
    <w:qFormat/>
    <w:rsid w:val="00AD628F"/>
    <w:pPr>
      <w:spacing w:after="160" w:line="259" w:lineRule="auto"/>
    </w:pPr>
    <w:rPr>
      <w:rFonts w:ascii="Arial" w:eastAsia="Times New Roman" w:hAnsi="Arial" w:cs="Arial"/>
      <w:szCs w:val="20"/>
      <w:u w:val="single"/>
    </w:rPr>
  </w:style>
  <w:style w:type="paragraph" w:customStyle="1" w:styleId="Normal10pt">
    <w:name w:val="Normal + 10 pt"/>
    <w:basedOn w:val="Normal"/>
    <w:uiPriority w:val="99"/>
    <w:qFormat/>
    <w:rsid w:val="00AD628F"/>
    <w:pPr>
      <w:spacing w:after="160" w:line="259" w:lineRule="auto"/>
    </w:pPr>
    <w:rPr>
      <w:rFonts w:ascii="Calibri" w:eastAsia="Times New Roman" w:hAnsi="Calibri"/>
      <w:szCs w:val="20"/>
    </w:rPr>
  </w:style>
  <w:style w:type="paragraph" w:customStyle="1" w:styleId="cardChar1Char">
    <w:name w:val="card Char1 Char"/>
    <w:basedOn w:val="Normal"/>
    <w:uiPriority w:val="99"/>
    <w:qFormat/>
    <w:rsid w:val="00AD628F"/>
    <w:pPr>
      <w:spacing w:after="160" w:line="259" w:lineRule="auto"/>
      <w:ind w:left="288" w:right="288"/>
    </w:pPr>
    <w:rPr>
      <w:rFonts w:ascii="Calibri" w:eastAsia="Times New Roman" w:hAnsi="Calibri"/>
      <w:szCs w:val="20"/>
    </w:rPr>
  </w:style>
  <w:style w:type="paragraph" w:customStyle="1" w:styleId="CM12">
    <w:name w:val="CM12"/>
    <w:basedOn w:val="Default"/>
    <w:next w:val="Default"/>
    <w:uiPriority w:val="99"/>
    <w:qFormat/>
    <w:rsid w:val="00AD628F"/>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AD628F"/>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AD628F"/>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uiPriority w:val="99"/>
    <w:qFormat/>
    <w:rsid w:val="00AD628F"/>
    <w:pPr>
      <w:spacing w:before="100" w:beforeAutospacing="1" w:after="100" w:afterAutospacing="1" w:line="259" w:lineRule="auto"/>
    </w:pPr>
    <w:rPr>
      <w:rFonts w:ascii="Calibri" w:eastAsia="Times New Roman" w:hAnsi="Calibri"/>
      <w:b/>
      <w:bCs/>
      <w:sz w:val="24"/>
      <w:szCs w:val="24"/>
    </w:rPr>
  </w:style>
  <w:style w:type="paragraph" w:customStyle="1" w:styleId="StrikeThrough">
    <w:name w:val="Strike Through"/>
    <w:basedOn w:val="Normal"/>
    <w:next w:val="Normal"/>
    <w:uiPriority w:val="99"/>
    <w:qFormat/>
    <w:rsid w:val="00AD628F"/>
    <w:pPr>
      <w:spacing w:after="160" w:line="259" w:lineRule="auto"/>
    </w:pPr>
    <w:rPr>
      <w:rFonts w:ascii="Arial Narrow" w:eastAsia="Times New Roman" w:hAnsi="Arial Narrow"/>
      <w:strike/>
      <w:szCs w:val="20"/>
    </w:rPr>
  </w:style>
  <w:style w:type="paragraph" w:customStyle="1" w:styleId="textbodyblack">
    <w:name w:val="textbodyblack"/>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BlockHeading1">
    <w:name w:val="Block Heading 1"/>
    <w:basedOn w:val="Normal"/>
    <w:uiPriority w:val="99"/>
    <w:qFormat/>
    <w:rsid w:val="00AD628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60" w:line="259" w:lineRule="auto"/>
      <w:jc w:val="center"/>
      <w:outlineLvl w:val="0"/>
    </w:pPr>
    <w:rPr>
      <w:rFonts w:ascii="Calibri" w:eastAsia="Helvetica" w:hAnsi="Calibri"/>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uiPriority w:val="99"/>
    <w:qFormat/>
    <w:rsid w:val="00AD62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60" w:line="259" w:lineRule="auto"/>
    </w:pPr>
    <w:rPr>
      <w:rFonts w:ascii="Arial Narrow" w:eastAsia="Helvetica" w:hAnsi="Arial Narrow"/>
      <w:b/>
      <w:sz w:val="26"/>
      <w:szCs w:val="24"/>
    </w:rPr>
  </w:style>
  <w:style w:type="paragraph" w:customStyle="1" w:styleId="CardText1">
    <w:name w:val="Card Text 1"/>
    <w:basedOn w:val="Normal"/>
    <w:uiPriority w:val="99"/>
    <w:qFormat/>
    <w:rsid w:val="00AD62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60" w:line="259" w:lineRule="auto"/>
    </w:pPr>
    <w:rPr>
      <w:rFonts w:ascii="Arial Narrow" w:eastAsia="Helvetica" w:hAnsi="Arial Narrow"/>
      <w:color w:val="000000"/>
      <w:sz w:val="24"/>
      <w:u w:val="single"/>
    </w:rPr>
  </w:style>
  <w:style w:type="paragraph" w:customStyle="1" w:styleId="SmallCard">
    <w:name w:val="Small Card"/>
    <w:basedOn w:val="Normal"/>
    <w:uiPriority w:val="99"/>
    <w:qFormat/>
    <w:rsid w:val="00AD628F"/>
    <w:pPr>
      <w:spacing w:after="160" w:line="288" w:lineRule="auto"/>
      <w:ind w:left="720" w:right="720"/>
    </w:pPr>
    <w:rPr>
      <w:rFonts w:ascii="Bookman Old Style" w:eastAsia="Times New Roman" w:hAnsi="Bookman Old Style"/>
      <w:sz w:val="12"/>
      <w:szCs w:val="24"/>
    </w:rPr>
  </w:style>
  <w:style w:type="character" w:customStyle="1" w:styleId="CiteCorrectedChar">
    <w:name w:val="Cite Corrected Char"/>
    <w:link w:val="CiteCorrected"/>
    <w:locked/>
    <w:rsid w:val="00AD628F"/>
    <w:rPr>
      <w:rFonts w:ascii="Georgia" w:eastAsia="Times New Roman" w:hAnsi="Georgia"/>
      <w:b/>
      <w:bCs/>
      <w:sz w:val="24"/>
      <w:szCs w:val="16"/>
      <w:u w:val="single"/>
    </w:rPr>
  </w:style>
  <w:style w:type="paragraph" w:customStyle="1" w:styleId="CiteCorrected">
    <w:name w:val="Cite Corrected"/>
    <w:basedOn w:val="Normal"/>
    <w:link w:val="CiteCorrectedChar"/>
    <w:qFormat/>
    <w:rsid w:val="00AD628F"/>
    <w:pPr>
      <w:spacing w:after="160" w:line="259" w:lineRule="auto"/>
    </w:pPr>
    <w:rPr>
      <w:rFonts w:eastAsia="Times New Roman"/>
      <w:b/>
      <w:bCs/>
      <w:sz w:val="24"/>
      <w:szCs w:val="16"/>
      <w:u w:val="single"/>
    </w:rPr>
  </w:style>
  <w:style w:type="character" w:customStyle="1" w:styleId="CardText2Char">
    <w:name w:val="Card Text 2 Char"/>
    <w:link w:val="CardText2"/>
    <w:locked/>
    <w:rsid w:val="00AD628F"/>
    <w:rPr>
      <w:rFonts w:ascii="Arial Narrow" w:hAnsi="Arial Narrow"/>
      <w:b/>
      <w:color w:val="000000"/>
      <w:sz w:val="24"/>
      <w:u w:val="single"/>
    </w:rPr>
  </w:style>
  <w:style w:type="paragraph" w:customStyle="1" w:styleId="CardText2">
    <w:name w:val="Card Text 2"/>
    <w:basedOn w:val="CardText1"/>
    <w:link w:val="CardText2Char"/>
    <w:qFormat/>
    <w:rsid w:val="00AD628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rPr>
  </w:style>
  <w:style w:type="paragraph" w:customStyle="1" w:styleId="StyleLeft02">
    <w:name w:val="Style Left:  0.2&quot;"/>
    <w:basedOn w:val="Normal"/>
    <w:uiPriority w:val="99"/>
    <w:qFormat/>
    <w:rsid w:val="00AD628F"/>
    <w:pPr>
      <w:spacing w:after="160" w:line="259" w:lineRule="auto"/>
      <w:ind w:left="288"/>
    </w:pPr>
    <w:rPr>
      <w:rFonts w:ascii="Calibri" w:eastAsia="SimSun" w:hAnsi="Calibri"/>
      <w:szCs w:val="20"/>
      <w:lang w:eastAsia="zh-CN"/>
    </w:rPr>
  </w:style>
  <w:style w:type="character" w:customStyle="1" w:styleId="NormalTextChar">
    <w:name w:val="Normal Text Char"/>
    <w:link w:val="NormalText"/>
    <w:locked/>
    <w:rsid w:val="00AD628F"/>
    <w:rPr>
      <w:rFonts w:ascii="Georgia" w:eastAsia="Times New Roman" w:hAnsi="Georgia"/>
      <w:szCs w:val="26"/>
    </w:rPr>
  </w:style>
  <w:style w:type="paragraph" w:customStyle="1" w:styleId="NormalText">
    <w:name w:val="Normal Text"/>
    <w:basedOn w:val="Normal"/>
    <w:link w:val="NormalTextChar"/>
    <w:autoRedefine/>
    <w:qFormat/>
    <w:rsid w:val="00AD628F"/>
    <w:pPr>
      <w:spacing w:after="160" w:line="259" w:lineRule="auto"/>
    </w:pPr>
    <w:rPr>
      <w:rFonts w:eastAsia="Times New Roman"/>
      <w:sz w:val="22"/>
      <w:szCs w:val="26"/>
    </w:rPr>
  </w:style>
  <w:style w:type="character" w:customStyle="1" w:styleId="citesChar">
    <w:name w:val="cites Char"/>
    <w:aliases w:val="Heading 1 Char3"/>
    <w:basedOn w:val="DefaultParagraphFont"/>
    <w:link w:val="cites0"/>
    <w:locked/>
    <w:rsid w:val="00AD628F"/>
    <w:rPr>
      <w:rFonts w:ascii="Times New Roman" w:eastAsia="Malgun Gothic" w:hAnsi="Times New Roman" w:cs="Times New Roman"/>
      <w:b/>
      <w:u w:val="single"/>
    </w:rPr>
  </w:style>
  <w:style w:type="paragraph" w:customStyle="1" w:styleId="cites0">
    <w:name w:val="cites"/>
    <w:next w:val="Normal"/>
    <w:link w:val="citesChar"/>
    <w:autoRedefine/>
    <w:qFormat/>
    <w:rsid w:val="00AD628F"/>
    <w:pPr>
      <w:spacing w:after="0" w:line="240" w:lineRule="auto"/>
      <w:contextualSpacing/>
    </w:pPr>
    <w:rPr>
      <w:rFonts w:ascii="Times New Roman" w:eastAsia="Malgun Gothic" w:hAnsi="Times New Roman" w:cs="Times New Roman"/>
      <w:b/>
      <w:u w:val="single"/>
    </w:rPr>
  </w:style>
  <w:style w:type="character" w:customStyle="1" w:styleId="tinyChar">
    <w:name w:val="tiny Char"/>
    <w:link w:val="tiny"/>
    <w:locked/>
    <w:rsid w:val="00AD628F"/>
    <w:rPr>
      <w:rFonts w:ascii="Times New Roman" w:eastAsia="Malgun Gothic" w:hAnsi="Times New Roman" w:cs="Times New Roman"/>
      <w:sz w:val="12"/>
    </w:rPr>
  </w:style>
  <w:style w:type="paragraph" w:customStyle="1" w:styleId="tiny">
    <w:name w:val="tiny"/>
    <w:next w:val="Normal"/>
    <w:link w:val="tinyChar"/>
    <w:autoRedefine/>
    <w:qFormat/>
    <w:rsid w:val="00AD628F"/>
    <w:pPr>
      <w:spacing w:after="0" w:line="240" w:lineRule="auto"/>
      <w:contextualSpacing/>
    </w:pPr>
    <w:rPr>
      <w:rFonts w:ascii="Times New Roman" w:eastAsia="Malgun Gothic" w:hAnsi="Times New Roman" w:cs="Times New Roman"/>
      <w:sz w:val="12"/>
    </w:rPr>
  </w:style>
  <w:style w:type="paragraph" w:customStyle="1" w:styleId="story-body-text">
    <w:name w:val="story-body-text"/>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BriefTitle2">
    <w:name w:val="Brief Title 2"/>
    <w:basedOn w:val="BriefTitle"/>
    <w:uiPriority w:val="99"/>
    <w:qFormat/>
    <w:rsid w:val="00AD628F"/>
    <w:pPr>
      <w:widowControl/>
      <w:spacing w:before="0" w:after="160"/>
      <w:jc w:val="center"/>
      <w:outlineLvl w:val="9"/>
    </w:pPr>
    <w:rPr>
      <w:rFonts w:eastAsia="Times New Roman"/>
      <w:bCs w:val="0"/>
      <w:kern w:val="0"/>
      <w:sz w:val="24"/>
      <w:szCs w:val="24"/>
    </w:rPr>
  </w:style>
  <w:style w:type="paragraph" w:customStyle="1" w:styleId="cards0">
    <w:name w:val="cards"/>
    <w:basedOn w:val="Normal"/>
    <w:uiPriority w:val="99"/>
    <w:qFormat/>
    <w:rsid w:val="00AD628F"/>
    <w:pPr>
      <w:spacing w:after="160" w:line="259" w:lineRule="auto"/>
    </w:pPr>
    <w:rPr>
      <w:rFonts w:ascii="Calibri" w:eastAsia="Calibri" w:hAnsi="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D628F"/>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AD628F"/>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CardText11ptUnderlineChar">
    <w:name w:val="Style Card Text + 11 pt Underline Char"/>
    <w:link w:val="StyleCardText11ptUnderline"/>
    <w:locked/>
    <w:rsid w:val="00AD628F"/>
    <w:rPr>
      <w:szCs w:val="24"/>
      <w:u w:val="single"/>
    </w:rPr>
  </w:style>
  <w:style w:type="paragraph" w:customStyle="1" w:styleId="StyleCardText11ptUnderline">
    <w:name w:val="Style Card Text + 11 pt Underline"/>
    <w:link w:val="StyleCardText11ptUnderlineChar"/>
    <w:qFormat/>
    <w:rsid w:val="00AD628F"/>
    <w:pPr>
      <w:spacing w:line="254" w:lineRule="auto"/>
    </w:pPr>
    <w:rPr>
      <w:szCs w:val="24"/>
      <w:u w:val="single"/>
    </w:rPr>
  </w:style>
  <w:style w:type="character" w:customStyle="1" w:styleId="StyleMinimizedText11ptChar">
    <w:name w:val="Style Minimized Text + 11 pt Char"/>
    <w:basedOn w:val="DefaultParagraphFont"/>
    <w:link w:val="StyleMinimizedText11pt"/>
    <w:locked/>
    <w:rsid w:val="00AD628F"/>
    <w:rPr>
      <w:rFonts w:ascii="Georgia" w:hAnsi="Georgia"/>
      <w:sz w:val="16"/>
      <w:szCs w:val="24"/>
    </w:rPr>
  </w:style>
  <w:style w:type="paragraph" w:customStyle="1" w:styleId="StyleMinimizedText11pt">
    <w:name w:val="Style Minimized Text + 11 pt"/>
    <w:basedOn w:val="Normal"/>
    <w:link w:val="StyleMinimizedText11ptChar"/>
    <w:qFormat/>
    <w:rsid w:val="00AD628F"/>
    <w:pPr>
      <w:spacing w:after="160" w:line="259" w:lineRule="auto"/>
    </w:pPr>
    <w:rPr>
      <w:sz w:val="16"/>
      <w:szCs w:val="24"/>
    </w:rPr>
  </w:style>
  <w:style w:type="character" w:customStyle="1" w:styleId="StyleMinimizedText11pt1Char">
    <w:name w:val="Style Minimized Text + 11 pt1 Char"/>
    <w:basedOn w:val="DefaultParagraphFont"/>
    <w:link w:val="StyleMinimizedText11pt1"/>
    <w:locked/>
    <w:rsid w:val="00AD628F"/>
    <w:rPr>
      <w:rFonts w:ascii="Georgia" w:hAnsi="Georgia"/>
      <w:sz w:val="16"/>
      <w:szCs w:val="24"/>
    </w:rPr>
  </w:style>
  <w:style w:type="paragraph" w:customStyle="1" w:styleId="StyleMinimizedText11pt1">
    <w:name w:val="Style Minimized Text + 11 pt1"/>
    <w:basedOn w:val="Normal"/>
    <w:link w:val="StyleMinimizedText11pt1Char"/>
    <w:qFormat/>
    <w:rsid w:val="00AD628F"/>
    <w:pPr>
      <w:spacing w:after="160" w:line="259" w:lineRule="auto"/>
    </w:pPr>
    <w:rPr>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AD628F"/>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D628F"/>
    <w:pPr>
      <w:spacing w:after="160" w:line="259" w:lineRule="auto"/>
    </w:pPr>
    <w:rPr>
      <w:rFonts w:eastAsia="SimSun"/>
      <w:sz w:val="22"/>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D628F"/>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D628F"/>
    <w:pPr>
      <w:spacing w:after="160" w:line="259" w:lineRule="auto"/>
    </w:pPr>
    <w:rPr>
      <w:rFonts w:eastAsia="SimSun"/>
      <w:b/>
      <w:bCs/>
      <w:sz w:val="22"/>
      <w:szCs w:val="24"/>
      <w:u w:val="single"/>
    </w:rPr>
  </w:style>
  <w:style w:type="character" w:customStyle="1" w:styleId="Debate-CardSmalltextF2Char">
    <w:name w:val="Debate- Card Small text F2 Char"/>
    <w:link w:val="Debate-CardSmalltextF2"/>
    <w:locked/>
    <w:rsid w:val="00AD628F"/>
    <w:rPr>
      <w:rFonts w:ascii="Arial Narrow" w:hAnsi="Arial Narrow"/>
      <w:sz w:val="16"/>
    </w:rPr>
  </w:style>
  <w:style w:type="paragraph" w:customStyle="1" w:styleId="Debate-CardSmalltextF2">
    <w:name w:val="Debate- Card Small text F2"/>
    <w:basedOn w:val="Normal"/>
    <w:next w:val="Normal"/>
    <w:link w:val="Debate-CardSmalltextF2Char"/>
    <w:qFormat/>
    <w:rsid w:val="00AD628F"/>
    <w:pPr>
      <w:spacing w:after="160" w:line="252" w:lineRule="auto"/>
    </w:pPr>
    <w:rPr>
      <w:rFonts w:ascii="Arial Narrow" w:hAnsi="Arial Narrow"/>
      <w:sz w:val="16"/>
    </w:rPr>
  </w:style>
  <w:style w:type="character" w:customStyle="1" w:styleId="Debate-EmphasizedText-F5Char">
    <w:name w:val="Debate- Emphasized Text- F5 Char"/>
    <w:link w:val="Debate-EmphasizedText-F5"/>
    <w:locked/>
    <w:rsid w:val="00AD628F"/>
    <w:rPr>
      <w:rFonts w:ascii="Arial Narrow" w:hAnsi="Arial Narrow"/>
      <w:b/>
      <w:sz w:val="18"/>
      <w:u w:val="single"/>
    </w:rPr>
  </w:style>
  <w:style w:type="paragraph" w:customStyle="1" w:styleId="Debate-EmphasizedText-F5">
    <w:name w:val="Debate- Emphasized Text- F5"/>
    <w:basedOn w:val="Normal"/>
    <w:link w:val="Debate-EmphasizedText-F5Char"/>
    <w:qFormat/>
    <w:rsid w:val="00AD628F"/>
    <w:pPr>
      <w:spacing w:after="160"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AD628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D628F"/>
    <w:pPr>
      <w:spacing w:after="160"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AD628F"/>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AD628F"/>
    <w:pPr>
      <w:spacing w:after="160" w:line="259" w:lineRule="auto"/>
    </w:pPr>
    <w:rPr>
      <w:rFonts w:ascii="Times New Roman" w:eastAsia="Times New Roman" w:hAnsi="Times New Roman" w:cs="Calibri"/>
      <w:sz w:val="16"/>
      <w:szCs w:val="24"/>
    </w:rPr>
  </w:style>
  <w:style w:type="character" w:customStyle="1" w:styleId="StyleUnderlineChar11ptChar">
    <w:name w:val="Style Underline Char + 11 pt Char"/>
    <w:basedOn w:val="DefaultParagraphFont"/>
    <w:link w:val="StyleUnderlineChar11pt"/>
    <w:locked/>
    <w:rsid w:val="00AD628F"/>
    <w:rPr>
      <w:rFonts w:ascii="Georgia" w:eastAsia="Times New Roman" w:hAnsi="Georgia"/>
      <w:szCs w:val="24"/>
      <w:u w:val="single"/>
    </w:rPr>
  </w:style>
  <w:style w:type="paragraph" w:customStyle="1" w:styleId="StyleUnderlineChar11pt">
    <w:name w:val="Style Underline Char + 11 pt"/>
    <w:basedOn w:val="Normal"/>
    <w:link w:val="StyleUnderlineChar11ptChar"/>
    <w:qFormat/>
    <w:rsid w:val="00AD628F"/>
    <w:pPr>
      <w:spacing w:after="160" w:line="259" w:lineRule="auto"/>
    </w:pPr>
    <w:rPr>
      <w:rFonts w:eastAsia="Times New Roman"/>
      <w:sz w:val="22"/>
      <w:szCs w:val="24"/>
      <w:u w:val="single"/>
    </w:rPr>
  </w:style>
  <w:style w:type="character" w:customStyle="1" w:styleId="StyleUnderlineChar11ptBoldChar">
    <w:name w:val="Style Underline Char + 11 pt Bold Char"/>
    <w:basedOn w:val="DefaultParagraphFont"/>
    <w:link w:val="StyleUnderlineChar11ptBold"/>
    <w:locked/>
    <w:rsid w:val="00AD628F"/>
    <w:rPr>
      <w:rFonts w:ascii="Georgia" w:eastAsia="Times New Roman" w:hAnsi="Georgia"/>
      <w:b/>
      <w:bCs/>
      <w:szCs w:val="24"/>
      <w:u w:val="single"/>
    </w:rPr>
  </w:style>
  <w:style w:type="paragraph" w:customStyle="1" w:styleId="StyleUnderlineChar11ptBold">
    <w:name w:val="Style Underline Char + 11 pt Bold"/>
    <w:basedOn w:val="Normal"/>
    <w:link w:val="StyleUnderlineChar11ptBoldChar"/>
    <w:qFormat/>
    <w:rsid w:val="00AD628F"/>
    <w:pPr>
      <w:spacing w:after="160" w:line="259" w:lineRule="auto"/>
    </w:pPr>
    <w:rPr>
      <w:rFonts w:eastAsia="Times New Roman"/>
      <w:b/>
      <w:bCs/>
      <w:sz w:val="22"/>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D628F"/>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D628F"/>
    <w:pPr>
      <w:pBdr>
        <w:top w:val="single" w:sz="4" w:space="0" w:color="auto"/>
        <w:left w:val="single" w:sz="4" w:space="0" w:color="auto"/>
        <w:bottom w:val="single" w:sz="4" w:space="0" w:color="auto"/>
        <w:right w:val="single" w:sz="4" w:space="0" w:color="auto"/>
      </w:pBdr>
      <w:spacing w:after="160" w:line="259" w:lineRule="auto"/>
    </w:pPr>
    <w:rPr>
      <w:rFonts w:eastAsia="Times New Roman"/>
      <w:sz w:val="22"/>
      <w:szCs w:val="24"/>
      <w:u w:val="single"/>
      <w:bdr w:val="single" w:sz="4" w:space="0" w:color="auto" w:frame="1"/>
    </w:rPr>
  </w:style>
  <w:style w:type="character" w:customStyle="1" w:styleId="StyleStyle112ptChar">
    <w:name w:val="Style Style1 + 12 pt Char"/>
    <w:basedOn w:val="DefaultParagraphFont"/>
    <w:link w:val="StyleStyle112pt"/>
    <w:locked/>
    <w:rsid w:val="00AD628F"/>
    <w:rPr>
      <w:rFonts w:ascii="Georgia" w:eastAsia="SimSun" w:hAnsi="Georgia"/>
      <w:szCs w:val="24"/>
      <w:u w:val="single"/>
      <w:lang w:eastAsia="zh-CN"/>
    </w:rPr>
  </w:style>
  <w:style w:type="paragraph" w:customStyle="1" w:styleId="StyleStyle112pt">
    <w:name w:val="Style Style1 + 12 pt"/>
    <w:basedOn w:val="Normal"/>
    <w:link w:val="StyleStyle112ptChar"/>
    <w:qFormat/>
    <w:rsid w:val="00AD628F"/>
    <w:pPr>
      <w:spacing w:after="160" w:line="259" w:lineRule="auto"/>
    </w:pPr>
    <w:rPr>
      <w:rFonts w:eastAsia="SimSun"/>
      <w:sz w:val="22"/>
      <w:szCs w:val="24"/>
      <w:u w:val="single"/>
      <w:lang w:eastAsia="zh-CN"/>
    </w:rPr>
  </w:style>
  <w:style w:type="character" w:customStyle="1" w:styleId="MinimizedTextChar">
    <w:name w:val="Minimized Text Char"/>
    <w:basedOn w:val="DefaultParagraphFont"/>
    <w:link w:val="MinimizedText"/>
    <w:locked/>
    <w:rsid w:val="00AD628F"/>
    <w:rPr>
      <w:rFonts w:ascii="Georgia" w:eastAsia="Times New Roman" w:hAnsi="Georgia"/>
      <w:sz w:val="16"/>
      <w:szCs w:val="24"/>
    </w:rPr>
  </w:style>
  <w:style w:type="paragraph" w:customStyle="1" w:styleId="MinimizedText">
    <w:name w:val="Minimized Text"/>
    <w:basedOn w:val="Normal"/>
    <w:link w:val="MinimizedTextChar"/>
    <w:qFormat/>
    <w:rsid w:val="00AD628F"/>
    <w:pPr>
      <w:spacing w:after="160" w:line="259" w:lineRule="auto"/>
    </w:pPr>
    <w:rPr>
      <w:rFonts w:eastAsia="Times New Roman"/>
      <w:sz w:val="16"/>
      <w:szCs w:val="24"/>
    </w:rPr>
  </w:style>
  <w:style w:type="character" w:customStyle="1" w:styleId="StyleMinimizedTextArialNarrow10ptChar">
    <w:name w:val="Style Minimized Text + Arial Narrow 10 pt Char"/>
    <w:basedOn w:val="MinimizedTextChar"/>
    <w:link w:val="StyleMinimizedTextArialNarrow10pt"/>
    <w:locked/>
    <w:rsid w:val="00AD628F"/>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AD628F"/>
    <w:rPr>
      <w:sz w:val="20"/>
    </w:rPr>
  </w:style>
  <w:style w:type="character" w:customStyle="1" w:styleId="StyleUnderlineChar11ptBorderSinglesolidlineAutoChar">
    <w:name w:val="Style Underline Char + 11 pt Border: : (Single solid line Auto  ... Char"/>
    <w:link w:val="StyleUnderlineChar11ptBorderSinglesolidlineAuto"/>
    <w:locked/>
    <w:rsid w:val="00AD628F"/>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D628F"/>
    <w:pPr>
      <w:pBdr>
        <w:top w:val="single" w:sz="4" w:space="0" w:color="auto"/>
        <w:left w:val="single" w:sz="4" w:space="0" w:color="auto"/>
        <w:bottom w:val="single" w:sz="4" w:space="0" w:color="auto"/>
        <w:right w:val="single" w:sz="4" w:space="0" w:color="auto"/>
      </w:pBdr>
      <w:spacing w:after="160" w:line="259" w:lineRule="auto"/>
    </w:pPr>
    <w:rPr>
      <w:rFonts w:eastAsia="Times New Roman"/>
      <w:sz w:val="22"/>
      <w:szCs w:val="24"/>
      <w:u w:val="single"/>
      <w:bdr w:val="single" w:sz="4" w:space="0" w:color="auto" w:frame="1"/>
    </w:rPr>
  </w:style>
  <w:style w:type="character" w:customStyle="1" w:styleId="CircledChar">
    <w:name w:val="Circled Char"/>
    <w:basedOn w:val="CardTextChar1"/>
    <w:link w:val="Circled"/>
    <w:locked/>
    <w:rsid w:val="00AD628F"/>
    <w:rPr>
      <w:rFonts w:ascii="MS Mincho" w:eastAsia="MS Mincho" w:hAnsi="Garamond" w:hint="default"/>
      <w:b/>
      <w:sz w:val="18"/>
      <w:szCs w:val="20"/>
      <w:u w:val="single"/>
      <w:lang w:val="x-none" w:eastAsia="ja-JP"/>
    </w:rPr>
  </w:style>
  <w:style w:type="character" w:customStyle="1" w:styleId="CardTextChar1">
    <w:name w:val="Card Text Char"/>
    <w:locked/>
    <w:rsid w:val="00AD628F"/>
    <w:rPr>
      <w:rFonts w:ascii="Garamond" w:eastAsia="Calibri" w:hAnsi="Garamond" w:hint="default"/>
      <w:sz w:val="18"/>
      <w:szCs w:val="22"/>
      <w:lang w:val="x-none" w:eastAsia="x-none"/>
    </w:rPr>
  </w:style>
  <w:style w:type="paragraph" w:customStyle="1" w:styleId="Circled">
    <w:name w:val="Circled"/>
    <w:link w:val="CircledChar"/>
    <w:qFormat/>
    <w:rsid w:val="00AD628F"/>
    <w:pPr>
      <w:spacing w:after="200" w:line="276" w:lineRule="auto"/>
    </w:pPr>
    <w:rPr>
      <w:rFonts w:ascii="MS Mincho" w:eastAsia="MS Mincho" w:hAnsi="Garamond"/>
      <w:b/>
      <w:sz w:val="18"/>
      <w:szCs w:val="20"/>
      <w:u w:val="single"/>
      <w:lang w:val="x-none" w:eastAsia="ja-JP"/>
    </w:rPr>
  </w:style>
  <w:style w:type="character" w:customStyle="1" w:styleId="StyleStyle411pt1Char">
    <w:name w:val="Style Style4 + 11 pt1 Char"/>
    <w:basedOn w:val="Style4Char"/>
    <w:link w:val="StyleStyle411pt1"/>
    <w:locked/>
    <w:rsid w:val="00AD628F"/>
    <w:rPr>
      <w:rFonts w:ascii="Georgia" w:eastAsia="Times New Roman" w:hAnsi="Georgia"/>
      <w:sz w:val="20"/>
      <w:szCs w:val="24"/>
      <w:u w:val="single"/>
    </w:rPr>
  </w:style>
  <w:style w:type="paragraph" w:customStyle="1" w:styleId="StyleStyle411pt1">
    <w:name w:val="Style Style4 + 11 pt1"/>
    <w:basedOn w:val="Style4"/>
    <w:link w:val="StyleStyle411pt1Char"/>
    <w:qFormat/>
    <w:rsid w:val="00AD628F"/>
    <w:pPr>
      <w:spacing w:after="160" w:line="259" w:lineRule="auto"/>
    </w:pPr>
    <w:rPr>
      <w:rFonts w:eastAsia="Times New Roman"/>
    </w:rPr>
  </w:style>
  <w:style w:type="character" w:customStyle="1" w:styleId="StyleBoldandUnderlineChar11ptChar">
    <w:name w:val="Style Bold and Underline Char + 11 pt Char"/>
    <w:basedOn w:val="DefaultParagraphFont"/>
    <w:link w:val="StyleBoldandUnderlineChar11pt"/>
    <w:rsid w:val="00AD628F"/>
  </w:style>
  <w:style w:type="paragraph" w:customStyle="1" w:styleId="StyleBoldandUnderlineChar11pt">
    <w:name w:val="Style Bold and Underline Char + 11 pt"/>
    <w:link w:val="StyleBoldandUnderlineChar11ptChar"/>
    <w:qFormat/>
    <w:rsid w:val="00AD628F"/>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AD628F"/>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AD628F"/>
    <w:pPr>
      <w:spacing w:after="160" w:line="259" w:lineRule="auto"/>
    </w:pPr>
    <w:rPr>
      <w:rFonts w:eastAsia="Times New Roman"/>
      <w:sz w:val="22"/>
      <w:szCs w:val="24"/>
    </w:rPr>
  </w:style>
  <w:style w:type="character" w:customStyle="1" w:styleId="StyleBoldandUnderlineChar11ptNotBoldChar">
    <w:name w:val="Style Bold and Underline Char + 11 pt Not Bold Char"/>
    <w:basedOn w:val="BoldandUnderlineCharChar2"/>
    <w:link w:val="StyleBoldandUnderlineChar11ptNotBold"/>
    <w:locked/>
    <w:rsid w:val="00AD628F"/>
    <w:rPr>
      <w:rFonts w:ascii="Times New Roman" w:eastAsia="Times New Roman" w:hAnsi="Times New Roman" w:cs="Times New Roman"/>
      <w:b w:val="0"/>
      <w:bCs w:val="0"/>
      <w:szCs w:val="20"/>
      <w:u w:val="single"/>
      <w:lang w:val="en-US" w:eastAsia="en-US" w:bidi="ar-SA"/>
    </w:rPr>
  </w:style>
  <w:style w:type="character" w:customStyle="1" w:styleId="BoldandUnderlineCharChar2">
    <w:name w:val="Bold and Underline Char Char2"/>
    <w:basedOn w:val="DefaultParagraphFont"/>
    <w:rsid w:val="00AD628F"/>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AD628F"/>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D628F"/>
    <w:rPr>
      <w:rFonts w:ascii="Times New Roman" w:eastAsia="SimSun" w:hAnsi="Times New Roman" w:cs="Times New Roman" w:hint="default"/>
      <w:b/>
      <w:bCs/>
      <w:sz w:val="20"/>
      <w:szCs w:val="24"/>
      <w:u w:val="single"/>
      <w:lang w:eastAsia="zh-CN"/>
    </w:rPr>
  </w:style>
  <w:style w:type="paragraph" w:customStyle="1" w:styleId="StyleStyle1Bold">
    <w:name w:val="Style Style1 + Bold"/>
    <w:link w:val="StyleStyle1BoldChar"/>
    <w:qFormat/>
    <w:rsid w:val="00AD628F"/>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0"/>
    <w:link w:val="StyleUnderlineChar11pt2"/>
    <w:locked/>
    <w:rsid w:val="00AD628F"/>
    <w:rPr>
      <w:rFonts w:ascii="Times New Roman" w:eastAsia="Times New Roman" w:hAnsi="Times New Roman" w:cs="Times New Roman" w:hint="default"/>
      <w:sz w:val="20"/>
      <w:szCs w:val="20"/>
      <w:u w:val="single"/>
      <w:lang w:val="en-US" w:eastAsia="ja-JP" w:bidi="ar-SA"/>
    </w:rPr>
  </w:style>
  <w:style w:type="character" w:customStyle="1" w:styleId="UnderlineCharChar0">
    <w:name w:val="Underline Char Char"/>
    <w:basedOn w:val="DefaultParagraphFont"/>
    <w:rsid w:val="00AD628F"/>
    <w:rPr>
      <w:rFonts w:ascii="Arial Narrow" w:hAnsi="Arial Narrow" w:hint="default"/>
      <w:szCs w:val="24"/>
      <w:u w:val="single"/>
      <w:lang w:val="en-US" w:eastAsia="en-US" w:bidi="ar-SA"/>
    </w:rPr>
  </w:style>
  <w:style w:type="paragraph" w:customStyle="1" w:styleId="StyleUnderlineChar11pt2">
    <w:name w:val="Style Underline Char + 11 pt2"/>
    <w:link w:val="StyleUnderlineChar11pt2Char"/>
    <w:qFormat/>
    <w:rsid w:val="00AD628F"/>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AD628F"/>
    <w:rPr>
      <w:rFonts w:ascii="Georgia" w:eastAsia="Times New Roman" w:hAnsi="Georgia"/>
      <w:szCs w:val="20"/>
    </w:rPr>
  </w:style>
  <w:style w:type="paragraph" w:customStyle="1" w:styleId="cardCharChar">
    <w:name w:val="card Char Char"/>
    <w:basedOn w:val="Normal"/>
    <w:link w:val="cardCharCharChar"/>
    <w:qFormat/>
    <w:rsid w:val="00AD628F"/>
    <w:pPr>
      <w:spacing w:after="160" w:line="259" w:lineRule="auto"/>
      <w:ind w:left="288" w:right="288"/>
    </w:pPr>
    <w:rPr>
      <w:rFonts w:eastAsia="Times New Roman"/>
      <w:sz w:val="22"/>
      <w:szCs w:val="20"/>
    </w:rPr>
  </w:style>
  <w:style w:type="character" w:customStyle="1" w:styleId="StylecardCharCharArialNarrow9ptChar">
    <w:name w:val="Style card Char Char + Arial Narrow 9 pt Char"/>
    <w:basedOn w:val="cardCharCharChar"/>
    <w:link w:val="StylecardCharCharArialNarrow9pt"/>
    <w:locked/>
    <w:rsid w:val="00AD628F"/>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AD628F"/>
  </w:style>
  <w:style w:type="character" w:customStyle="1" w:styleId="StyleCardTextArialNarrow9ptChar">
    <w:name w:val="Style Card Text + Arial Narrow 9 pt Char"/>
    <w:basedOn w:val="DefaultParagraphFont"/>
    <w:link w:val="StyleCardTextArialNarrow9pt"/>
    <w:rsid w:val="00AD628F"/>
  </w:style>
  <w:style w:type="paragraph" w:customStyle="1" w:styleId="StyleCardTextArialNarrow9pt">
    <w:name w:val="Style Card Text + Arial Narrow 9 pt"/>
    <w:link w:val="StyleCardTextArialNarrow9ptChar"/>
    <w:qFormat/>
    <w:rsid w:val="00AD628F"/>
    <w:pPr>
      <w:spacing w:after="200" w:line="276" w:lineRule="auto"/>
    </w:pPr>
  </w:style>
  <w:style w:type="character" w:customStyle="1" w:styleId="StyleCardTextArialNarrow8ptChar">
    <w:name w:val="Style Card Text + Arial Narrow 8 pt Char"/>
    <w:basedOn w:val="CardTextChar10"/>
    <w:link w:val="StyleCardTextArialNarrow8pt"/>
    <w:locked/>
    <w:rsid w:val="00AD628F"/>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D628F"/>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D628F"/>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AD628F"/>
    <w:rPr>
      <w:rFonts w:ascii="Georgia" w:eastAsia="Times New Roman" w:hAnsi="Georgia"/>
      <w:sz w:val="16"/>
      <w:szCs w:val="24"/>
    </w:rPr>
  </w:style>
  <w:style w:type="paragraph" w:customStyle="1" w:styleId="Textsmall0">
    <w:name w:val="Textsmall"/>
    <w:basedOn w:val="Normal"/>
    <w:next w:val="Normal"/>
    <w:link w:val="TextsmallChar0"/>
    <w:qFormat/>
    <w:rsid w:val="00AD628F"/>
    <w:pPr>
      <w:spacing w:after="160" w:line="259" w:lineRule="auto"/>
    </w:pPr>
    <w:rPr>
      <w:rFonts w:eastAsia="Times New Roman"/>
      <w:sz w:val="16"/>
      <w:szCs w:val="24"/>
    </w:rPr>
  </w:style>
  <w:style w:type="character" w:customStyle="1" w:styleId="StyleStyle49pt10Char">
    <w:name w:val="Style Style4 + 9 pt10 Char"/>
    <w:basedOn w:val="Style4Char"/>
    <w:link w:val="StyleStyle49pt10"/>
    <w:locked/>
    <w:rsid w:val="00AD628F"/>
    <w:rPr>
      <w:rFonts w:ascii="Georgia" w:eastAsia="Times New Roman" w:hAnsi="Georgia"/>
      <w:sz w:val="20"/>
      <w:szCs w:val="24"/>
      <w:u w:val="single"/>
    </w:rPr>
  </w:style>
  <w:style w:type="paragraph" w:customStyle="1" w:styleId="StyleStyle49pt10">
    <w:name w:val="Style Style4 + 9 pt10"/>
    <w:basedOn w:val="Style4"/>
    <w:link w:val="StyleStyle49pt10Char"/>
    <w:qFormat/>
    <w:rsid w:val="00AD628F"/>
    <w:pPr>
      <w:spacing w:after="160" w:line="259" w:lineRule="auto"/>
    </w:pPr>
    <w:rPr>
      <w:rFonts w:eastAsia="Times New Roman"/>
    </w:rPr>
  </w:style>
  <w:style w:type="character" w:customStyle="1" w:styleId="StyleStyle49ptBold7Char">
    <w:name w:val="Style Style4 + 9 pt Bold7 Char"/>
    <w:link w:val="StyleStyle49ptBold7"/>
    <w:locked/>
    <w:rsid w:val="00AD628F"/>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AD628F"/>
    <w:pPr>
      <w:spacing w:after="160" w:line="259" w:lineRule="auto"/>
    </w:pPr>
    <w:rPr>
      <w:rFonts w:ascii="Times New Roman" w:eastAsia="Times New Roman" w:hAnsi="Times New Roman" w:cs="Times New Roman"/>
      <w:b/>
      <w:bCs/>
      <w:sz w:val="22"/>
    </w:rPr>
  </w:style>
  <w:style w:type="character" w:customStyle="1" w:styleId="NormalUnderlineChar">
    <w:name w:val="Normal Underline Char"/>
    <w:link w:val="NormalUnderline"/>
    <w:locked/>
    <w:rsid w:val="00AD628F"/>
    <w:rPr>
      <w:rFonts w:ascii="Georgia" w:eastAsia="Times New Roman" w:hAnsi="Georgia"/>
      <w:szCs w:val="24"/>
      <w:u w:val="single"/>
    </w:rPr>
  </w:style>
  <w:style w:type="paragraph" w:customStyle="1" w:styleId="NormalUnderline">
    <w:name w:val="Normal Underline"/>
    <w:basedOn w:val="Normal"/>
    <w:link w:val="NormalUnderlineChar"/>
    <w:qFormat/>
    <w:rsid w:val="00AD628F"/>
    <w:pPr>
      <w:spacing w:after="160" w:line="259" w:lineRule="auto"/>
      <w:ind w:left="288"/>
    </w:pPr>
    <w:rPr>
      <w:rFonts w:eastAsia="Times New Roman"/>
      <w:sz w:val="22"/>
      <w:szCs w:val="24"/>
      <w:u w:val="single"/>
    </w:rPr>
  </w:style>
  <w:style w:type="paragraph" w:customStyle="1" w:styleId="Underlinestyle0">
    <w:name w:val="Underline style"/>
    <w:basedOn w:val="Normal"/>
    <w:uiPriority w:val="99"/>
    <w:qFormat/>
    <w:rsid w:val="00AD628F"/>
    <w:pPr>
      <w:spacing w:after="160" w:line="259" w:lineRule="auto"/>
    </w:pPr>
    <w:rPr>
      <w:rFonts w:ascii="Calibri" w:eastAsia="Times New Roman" w:hAnsi="Calibri"/>
      <w:szCs w:val="24"/>
      <w:u w:val="single"/>
    </w:rPr>
  </w:style>
  <w:style w:type="paragraph" w:customStyle="1" w:styleId="WW-Default1">
    <w:name w:val="WW-Default1"/>
    <w:basedOn w:val="Normal"/>
    <w:uiPriority w:val="99"/>
    <w:qFormat/>
    <w:rsid w:val="00AD628F"/>
    <w:pPr>
      <w:suppressAutoHyphens/>
      <w:spacing w:after="160" w:line="259" w:lineRule="auto"/>
    </w:pPr>
    <w:rPr>
      <w:rFonts w:ascii="Calibri" w:eastAsia="Times New Roman" w:hAnsi="Calibri"/>
      <w:b/>
      <w:bCs/>
      <w:szCs w:val="20"/>
      <w:lang w:eastAsia="ar-SA"/>
    </w:rPr>
  </w:style>
  <w:style w:type="character" w:customStyle="1" w:styleId="CardStyleChar">
    <w:name w:val="Card Style Char"/>
    <w:link w:val="CardStyle"/>
    <w:locked/>
    <w:rsid w:val="00AD628F"/>
    <w:rPr>
      <w:rFonts w:ascii="Georgia" w:eastAsia="Times New Roman" w:hAnsi="Georgia"/>
      <w:szCs w:val="24"/>
    </w:rPr>
  </w:style>
  <w:style w:type="paragraph" w:customStyle="1" w:styleId="CardStyle">
    <w:name w:val="Card Style"/>
    <w:basedOn w:val="Normal"/>
    <w:link w:val="CardStyleChar"/>
    <w:qFormat/>
    <w:rsid w:val="00AD628F"/>
    <w:pPr>
      <w:spacing w:after="160" w:line="259" w:lineRule="auto"/>
    </w:pPr>
    <w:rPr>
      <w:rFonts w:eastAsia="Times New Roman"/>
      <w:sz w:val="22"/>
      <w:szCs w:val="24"/>
    </w:rPr>
  </w:style>
  <w:style w:type="character" w:customStyle="1" w:styleId="Stylecard11ptChar">
    <w:name w:val="Style card + 11 pt Char"/>
    <w:link w:val="Stylecard11pt"/>
    <w:locked/>
    <w:rsid w:val="00AD628F"/>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AD628F"/>
    <w:pPr>
      <w:spacing w:after="160" w:line="259" w:lineRule="auto"/>
      <w:ind w:left="288" w:right="288"/>
    </w:pPr>
    <w:rPr>
      <w:rFonts w:ascii="Times New Roman" w:eastAsia="SimSun" w:hAnsi="Times New Roman" w:cs="Times New Roman"/>
      <w:szCs w:val="24"/>
      <w:lang w:eastAsia="zh-CN"/>
    </w:rPr>
  </w:style>
  <w:style w:type="character" w:customStyle="1" w:styleId="Stylecard11ptUnderlineChar">
    <w:name w:val="Style card + 11 pt Underline Char"/>
    <w:link w:val="Stylecard11ptUnderline"/>
    <w:locked/>
    <w:rsid w:val="00AD628F"/>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AD628F"/>
    <w:pPr>
      <w:spacing w:after="160" w:line="259" w:lineRule="auto"/>
      <w:ind w:left="288" w:right="288"/>
    </w:pPr>
    <w:rPr>
      <w:rFonts w:ascii="Times New Roman" w:eastAsia="SimSun" w:hAnsi="Times New Roman" w:cs="Times New Roman"/>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D628F"/>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D628F"/>
    <w:pPr>
      <w:keepLines w:val="0"/>
      <w:pageBreakBefore w:val="0"/>
      <w:spacing w:before="240" w:after="60" w:line="259" w:lineRule="auto"/>
      <w:jc w:val="left"/>
    </w:pPr>
    <w:rPr>
      <w:rFonts w:eastAsia="Times New Roman" w:cs="Arial"/>
      <w:sz w:val="24"/>
      <w:szCs w:val="28"/>
      <w:u w:val="none"/>
    </w:rPr>
  </w:style>
  <w:style w:type="paragraph" w:customStyle="1" w:styleId="Style23">
    <w:name w:val="Style23"/>
    <w:basedOn w:val="Normal"/>
    <w:uiPriority w:val="99"/>
    <w:qFormat/>
    <w:rsid w:val="00AD628F"/>
    <w:pPr>
      <w:widowControl w:val="0"/>
      <w:autoSpaceDE w:val="0"/>
      <w:autoSpaceDN w:val="0"/>
      <w:adjustRightInd w:val="0"/>
      <w:spacing w:after="160" w:line="209" w:lineRule="exact"/>
    </w:pPr>
    <w:rPr>
      <w:rFonts w:ascii="Calibri" w:eastAsia="SimSun" w:hAnsi="Calibri"/>
      <w:sz w:val="24"/>
      <w:szCs w:val="24"/>
    </w:rPr>
  </w:style>
  <w:style w:type="character" w:customStyle="1" w:styleId="TagtemplateChar">
    <w:name w:val="Tagtemplate Char"/>
    <w:basedOn w:val="DefaultParagraphFont"/>
    <w:link w:val="Tagtemplate"/>
    <w:locked/>
    <w:rsid w:val="00AD628F"/>
    <w:rPr>
      <w:rFonts w:ascii="Arial" w:eastAsia="Calibri" w:hAnsi="Arial" w:cs="Arial"/>
      <w:b/>
      <w:sz w:val="24"/>
    </w:rPr>
  </w:style>
  <w:style w:type="paragraph" w:customStyle="1" w:styleId="Tagtemplate">
    <w:name w:val="Tagtemplate"/>
    <w:basedOn w:val="Normal"/>
    <w:link w:val="TagtemplateChar"/>
    <w:autoRedefine/>
    <w:qFormat/>
    <w:rsid w:val="00AD628F"/>
    <w:pPr>
      <w:keepNext/>
      <w:keepLines/>
      <w:spacing w:after="160" w:line="259" w:lineRule="auto"/>
    </w:pPr>
    <w:rPr>
      <w:rFonts w:ascii="Arial" w:eastAsia="Calibri" w:hAnsi="Arial" w:cs="Arial"/>
      <w:b/>
      <w:sz w:val="24"/>
    </w:rPr>
  </w:style>
  <w:style w:type="paragraph" w:customStyle="1" w:styleId="Citation-FirstLine">
    <w:name w:val="Citation - First Line"/>
    <w:basedOn w:val="Normal"/>
    <w:next w:val="Normal"/>
    <w:autoRedefine/>
    <w:uiPriority w:val="99"/>
    <w:qFormat/>
    <w:rsid w:val="00AD628F"/>
    <w:pPr>
      <w:spacing w:after="160" w:line="240" w:lineRule="atLeast"/>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D628F"/>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AD628F"/>
    <w:pPr>
      <w:spacing w:after="120" w:line="259" w:lineRule="auto"/>
    </w:pPr>
    <w:rPr>
      <w:rFonts w:ascii="Book Antiqua" w:eastAsia="Times New Roman" w:hAnsi="Book Antiqua"/>
      <w:sz w:val="16"/>
      <w:szCs w:val="24"/>
    </w:rPr>
  </w:style>
  <w:style w:type="character" w:customStyle="1" w:styleId="BoldandUnderlineChar">
    <w:name w:val="Bold and Underline Char"/>
    <w:basedOn w:val="DefaultParagraphFont"/>
    <w:link w:val="BoldandUnderline"/>
    <w:locked/>
    <w:rsid w:val="00AD628F"/>
    <w:rPr>
      <w:b/>
      <w:szCs w:val="24"/>
      <w:u w:val="single"/>
    </w:rPr>
  </w:style>
  <w:style w:type="paragraph" w:customStyle="1" w:styleId="BoldandUnderline">
    <w:name w:val="Bold and Underline"/>
    <w:basedOn w:val="Normal"/>
    <w:link w:val="BoldandUnderlineChar"/>
    <w:qFormat/>
    <w:rsid w:val="00AD628F"/>
    <w:pPr>
      <w:spacing w:after="160" w:line="259" w:lineRule="auto"/>
    </w:pPr>
    <w:rPr>
      <w:rFonts w:asciiTheme="minorHAnsi" w:hAnsiTheme="minorHAnsi"/>
      <w:b/>
      <w:sz w:val="22"/>
      <w:szCs w:val="24"/>
      <w:u w:val="single"/>
    </w:rPr>
  </w:style>
  <w:style w:type="character" w:customStyle="1" w:styleId="StyleStyle49ptBold3Char">
    <w:name w:val="Style Style4 + 9 pt Bold3 Char"/>
    <w:basedOn w:val="Style4Char"/>
    <w:link w:val="StyleStyle49ptBold3"/>
    <w:locked/>
    <w:rsid w:val="00AD628F"/>
    <w:rPr>
      <w:rFonts w:ascii="Georgia" w:eastAsia="Times New Roman" w:hAnsi="Georgia"/>
      <w:b/>
      <w:bCs/>
      <w:sz w:val="20"/>
      <w:szCs w:val="24"/>
      <w:u w:val="single"/>
    </w:rPr>
  </w:style>
  <w:style w:type="paragraph" w:customStyle="1" w:styleId="StyleStyle49ptBold3">
    <w:name w:val="Style Style4 + 9 pt Bold3"/>
    <w:basedOn w:val="Style4"/>
    <w:link w:val="StyleStyle49ptBold3Char"/>
    <w:qFormat/>
    <w:rsid w:val="00AD628F"/>
    <w:pPr>
      <w:spacing w:after="160" w:line="259" w:lineRule="auto"/>
    </w:pPr>
    <w:rPr>
      <w:rFonts w:eastAsia="Times New Roman"/>
      <w:b/>
      <w:bCs/>
    </w:rPr>
  </w:style>
  <w:style w:type="paragraph" w:customStyle="1" w:styleId="TagText">
    <w:name w:val="TagText"/>
    <w:basedOn w:val="Normal"/>
    <w:uiPriority w:val="99"/>
    <w:qFormat/>
    <w:rsid w:val="00AD628F"/>
    <w:pPr>
      <w:spacing w:after="160" w:line="259" w:lineRule="auto"/>
    </w:pPr>
    <w:rPr>
      <w:rFonts w:ascii="Arial" w:eastAsiaTheme="minorEastAsia" w:hAnsi="Arial"/>
      <w:b/>
      <w:sz w:val="24"/>
      <w:szCs w:val="24"/>
    </w:rPr>
  </w:style>
  <w:style w:type="character" w:customStyle="1" w:styleId="StyleUnderlining11ptChar">
    <w:name w:val="Style Underlining + 11 pt Char"/>
    <w:basedOn w:val="UnderliningChar"/>
    <w:link w:val="StyleUnderlining11pt"/>
    <w:locked/>
    <w:rsid w:val="00AD628F"/>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qFormat/>
    <w:rsid w:val="00AD628F"/>
    <w:rPr>
      <w:rFonts w:ascii="Times New Roman" w:hAnsi="Times New Roman" w:cs="Times New Roman"/>
      <w:sz w:val="20"/>
      <w:szCs w:val="24"/>
      <w:lang w:val="en-GB"/>
    </w:rPr>
  </w:style>
  <w:style w:type="character" w:customStyle="1" w:styleId="StyleStyleMicroText7ptArialNarrow10ptChar">
    <w:name w:val="Style Style MicroText + 7 pt + Arial Narrow 10 pt Char"/>
    <w:basedOn w:val="DefaultParagraphFont"/>
    <w:link w:val="StyleStyleMicroText7ptArialNarrow10pt"/>
    <w:locked/>
    <w:rsid w:val="00AD628F"/>
    <w:rPr>
      <w:rFonts w:ascii="Georgia" w:eastAsia="Times New Roman" w:hAnsi="Georgia"/>
      <w:szCs w:val="24"/>
    </w:rPr>
  </w:style>
  <w:style w:type="paragraph" w:customStyle="1" w:styleId="StyleStyleMicroText7ptArialNarrow10pt">
    <w:name w:val="Style Style MicroText + 7 pt + Arial Narrow 10 pt"/>
    <w:basedOn w:val="Normal"/>
    <w:link w:val="StyleStyleMicroText7ptArialNarrow10ptChar"/>
    <w:qFormat/>
    <w:rsid w:val="00AD628F"/>
    <w:pPr>
      <w:spacing w:after="160" w:line="259" w:lineRule="auto"/>
    </w:pPr>
    <w:rPr>
      <w:rFonts w:eastAsia="Times New Roman"/>
      <w:sz w:val="22"/>
      <w:szCs w:val="24"/>
    </w:rPr>
  </w:style>
  <w:style w:type="character" w:customStyle="1" w:styleId="Stylecard11ptBoldUnderlineChar">
    <w:name w:val="Style card + 11 pt Bold Underline Char"/>
    <w:basedOn w:val="cardChar0"/>
    <w:link w:val="Stylecard11ptBoldUnderline"/>
    <w:locked/>
    <w:rsid w:val="00AD628F"/>
    <w:rPr>
      <w:rFonts w:ascii="Times New Roman" w:eastAsia="SimSun" w:hAnsi="Times New Roman" w:cs="Times New Roman"/>
      <w:b/>
      <w:bCs/>
      <w:sz w:val="20"/>
      <w:szCs w:val="24"/>
      <w:u w:val="single"/>
      <w:lang w:eastAsia="zh-CN"/>
    </w:rPr>
  </w:style>
  <w:style w:type="paragraph" w:customStyle="1" w:styleId="Stylecard11ptBoldUnderline">
    <w:name w:val="Style card + 11 pt Bold Underline"/>
    <w:basedOn w:val="Normal"/>
    <w:link w:val="Stylecard11ptBoldUnderlineChar"/>
    <w:qFormat/>
    <w:rsid w:val="00AD628F"/>
    <w:pPr>
      <w:spacing w:after="160" w:line="259" w:lineRule="auto"/>
      <w:ind w:left="288" w:right="288"/>
    </w:pPr>
    <w:rPr>
      <w:rFonts w:ascii="Times New Roman" w:eastAsia="SimSun" w:hAnsi="Times New Roman" w:cs="Times New Roman"/>
      <w:b/>
      <w:bCs/>
      <w:szCs w:val="24"/>
      <w:u w:val="single"/>
      <w:lang w:eastAsia="zh-CN"/>
    </w:rPr>
  </w:style>
  <w:style w:type="character" w:customStyle="1" w:styleId="Cards1Char">
    <w:name w:val="Cards1 Char"/>
    <w:basedOn w:val="DefaultParagraphFont"/>
    <w:link w:val="Cards1"/>
    <w:locked/>
    <w:rsid w:val="00AD628F"/>
    <w:rPr>
      <w:rFonts w:ascii="Georgia" w:eastAsia="Times New Roman" w:hAnsi="Georgia"/>
      <w:szCs w:val="24"/>
      <w:u w:val="single"/>
    </w:rPr>
  </w:style>
  <w:style w:type="paragraph" w:customStyle="1" w:styleId="Cards1">
    <w:name w:val="Cards1"/>
    <w:basedOn w:val="Normal"/>
    <w:link w:val="Cards1Char"/>
    <w:qFormat/>
    <w:rsid w:val="00AD628F"/>
    <w:pPr>
      <w:spacing w:after="160" w:line="259" w:lineRule="auto"/>
      <w:ind w:left="288"/>
    </w:pPr>
    <w:rPr>
      <w:rFonts w:eastAsia="Times New Roman"/>
      <w:sz w:val="22"/>
      <w:szCs w:val="24"/>
      <w:u w:val="single"/>
    </w:rPr>
  </w:style>
  <w:style w:type="character" w:customStyle="1" w:styleId="StyleCardTextTimesNewRoman11ptUnderlineChar">
    <w:name w:val="Style Card Text + Times New Roman 11 pt Underline Char"/>
    <w:link w:val="StyleCardTextTimesNewRoman11ptUnderline"/>
    <w:locked/>
    <w:rsid w:val="00AD628F"/>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AD628F"/>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0"/>
    <w:link w:val="Stylecard8pt"/>
    <w:locked/>
    <w:rsid w:val="00AD628F"/>
    <w:rPr>
      <w:rFonts w:ascii="Times New Roman" w:eastAsia="Times New Roman" w:hAnsi="Times New Roman" w:cs="Times New Roman"/>
      <w:sz w:val="20"/>
      <w:szCs w:val="24"/>
      <w:u w:val="single"/>
      <w:lang w:eastAsia="ar-SA"/>
    </w:rPr>
  </w:style>
  <w:style w:type="paragraph" w:customStyle="1" w:styleId="Stylecard8pt">
    <w:name w:val="Style card + 8 pt"/>
    <w:basedOn w:val="Normal"/>
    <w:link w:val="Stylecard8ptChar"/>
    <w:qFormat/>
    <w:rsid w:val="00AD628F"/>
    <w:pPr>
      <w:spacing w:after="160" w:line="259" w:lineRule="auto"/>
      <w:ind w:left="288" w:right="288"/>
    </w:pPr>
    <w:rPr>
      <w:rFonts w:ascii="Times New Roman" w:eastAsia="Times New Roman" w:hAnsi="Times New Roman" w:cs="Times New Roman"/>
      <w:szCs w:val="24"/>
      <w:u w:val="single"/>
      <w:lang w:eastAsia="ar-SA"/>
    </w:rPr>
  </w:style>
  <w:style w:type="paragraph" w:customStyle="1" w:styleId="emactive">
    <w:name w:val="emactive"/>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emready">
    <w:name w:val="emready"/>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character" w:customStyle="1" w:styleId="evidencetextChar1">
    <w:name w:val="evidence text Char1"/>
    <w:link w:val="evidencetext"/>
    <w:uiPriority w:val="99"/>
    <w:locked/>
    <w:rsid w:val="00AD628F"/>
    <w:rPr>
      <w:rFonts w:ascii="Arial" w:hAnsi="Arial" w:cs="Arial"/>
      <w:color w:val="000000"/>
      <w:sz w:val="16"/>
      <w:szCs w:val="24"/>
    </w:rPr>
  </w:style>
  <w:style w:type="paragraph" w:customStyle="1" w:styleId="evidencetext">
    <w:name w:val="evidence text"/>
    <w:basedOn w:val="Normal"/>
    <w:link w:val="evidencetextChar1"/>
    <w:uiPriority w:val="99"/>
    <w:qFormat/>
    <w:rsid w:val="00AD628F"/>
    <w:pPr>
      <w:spacing w:after="160" w:line="259" w:lineRule="auto"/>
      <w:ind w:left="1008" w:right="720"/>
    </w:pPr>
    <w:rPr>
      <w:rFonts w:ascii="Arial" w:hAnsi="Arial" w:cs="Arial"/>
      <w:color w:val="000000"/>
      <w:sz w:val="16"/>
      <w:szCs w:val="24"/>
    </w:rPr>
  </w:style>
  <w:style w:type="character" w:customStyle="1" w:styleId="UnderlinedCardTextChar">
    <w:name w:val="Underlined Card Text Char"/>
    <w:link w:val="UnderlinedCardText"/>
    <w:locked/>
    <w:rsid w:val="00AD628F"/>
    <w:rPr>
      <w:rFonts w:ascii="Times New Roman" w:hAnsi="Times New Roman" w:cs="Times New Roman"/>
      <w:u w:val="single"/>
    </w:rPr>
  </w:style>
  <w:style w:type="paragraph" w:customStyle="1" w:styleId="UnderlinedCardText">
    <w:name w:val="Underlined Card Text"/>
    <w:basedOn w:val="Normal"/>
    <w:link w:val="UnderlinedCardTextChar"/>
    <w:qFormat/>
    <w:rsid w:val="00AD628F"/>
    <w:pPr>
      <w:spacing w:after="200" w:line="259" w:lineRule="auto"/>
      <w:contextualSpacing/>
    </w:pPr>
    <w:rPr>
      <w:rFonts w:ascii="Times New Roman" w:hAnsi="Times New Roman" w:cs="Times New Roman"/>
      <w:sz w:val="22"/>
      <w:u w:val="single"/>
    </w:rPr>
  </w:style>
  <w:style w:type="character" w:customStyle="1" w:styleId="ShrinkChar">
    <w:name w:val="Shrink Char"/>
    <w:link w:val="Shrink"/>
    <w:locked/>
    <w:rsid w:val="00AD628F"/>
    <w:rPr>
      <w:rFonts w:ascii="Courier" w:hAnsi="Courier" w:cs="Courier"/>
      <w:bCs/>
      <w:sz w:val="16"/>
      <w:szCs w:val="16"/>
    </w:rPr>
  </w:style>
  <w:style w:type="paragraph" w:customStyle="1" w:styleId="Shrink">
    <w:name w:val="Shrink"/>
    <w:link w:val="ShrinkChar"/>
    <w:qFormat/>
    <w:rsid w:val="00AD628F"/>
    <w:pPr>
      <w:spacing w:after="0" w:line="240" w:lineRule="auto"/>
      <w:ind w:left="288" w:right="288"/>
    </w:pPr>
    <w:rPr>
      <w:rFonts w:ascii="Courier" w:hAnsi="Courier" w:cs="Courier"/>
      <w:bCs/>
      <w:sz w:val="16"/>
      <w:szCs w:val="16"/>
    </w:rPr>
  </w:style>
  <w:style w:type="character" w:customStyle="1" w:styleId="MinimizeChar">
    <w:name w:val="Minimize Char"/>
    <w:basedOn w:val="cardChar0"/>
    <w:link w:val="Minimize"/>
    <w:locked/>
    <w:rsid w:val="00AD628F"/>
    <w:rPr>
      <w:rFonts w:ascii="Times New Roman" w:hAnsi="Times New Roman" w:cs="Times New Roman"/>
      <w:b/>
      <w:kern w:val="32"/>
      <w:sz w:val="12"/>
      <w:u w:val="single"/>
      <w:lang w:val="x-none" w:eastAsia="x-none"/>
    </w:rPr>
  </w:style>
  <w:style w:type="paragraph" w:customStyle="1" w:styleId="Minimize">
    <w:name w:val="Minimize"/>
    <w:basedOn w:val="Normal"/>
    <w:next w:val="Normal"/>
    <w:link w:val="MinimizeChar"/>
    <w:qFormat/>
    <w:rsid w:val="00AD628F"/>
    <w:pPr>
      <w:widowControl w:val="0"/>
      <w:autoSpaceDE w:val="0"/>
      <w:autoSpaceDN w:val="0"/>
      <w:adjustRightInd w:val="0"/>
      <w:spacing w:after="160" w:line="259" w:lineRule="auto"/>
      <w:ind w:left="288" w:right="288"/>
    </w:pPr>
    <w:rPr>
      <w:rFonts w:ascii="Times New Roman" w:hAnsi="Times New Roman" w:cs="Times New Roman"/>
      <w:b/>
      <w:kern w:val="32"/>
      <w:sz w:val="12"/>
      <w:u w:val="single"/>
      <w:lang w:val="x-none" w:eastAsia="x-none"/>
    </w:rPr>
  </w:style>
  <w:style w:type="character" w:customStyle="1" w:styleId="StyleStyle49ptChar">
    <w:name w:val="Style Style4 + 9 pt Char"/>
    <w:link w:val="StyleStyle49pt"/>
    <w:locked/>
    <w:rsid w:val="00AD628F"/>
    <w:rPr>
      <w:rFonts w:ascii="Georgia" w:eastAsia="Times New Roman" w:hAnsi="Georgia" w:cs="Times New Roman"/>
      <w:szCs w:val="24"/>
      <w:u w:val="single"/>
    </w:rPr>
  </w:style>
  <w:style w:type="paragraph" w:customStyle="1" w:styleId="StyleStyle49pt">
    <w:name w:val="Style Style4 + 9 pt"/>
    <w:basedOn w:val="Normal"/>
    <w:link w:val="StyleStyle49ptChar"/>
    <w:qFormat/>
    <w:rsid w:val="00AD628F"/>
    <w:pPr>
      <w:spacing w:after="160" w:line="259" w:lineRule="auto"/>
    </w:pPr>
    <w:rPr>
      <w:rFonts w:eastAsia="Times New Roman" w:cs="Times New Roman"/>
      <w:sz w:val="22"/>
      <w:szCs w:val="24"/>
      <w:u w:val="single"/>
    </w:rPr>
  </w:style>
  <w:style w:type="character" w:customStyle="1" w:styleId="BoldandUnderlineCharCharCharCharCharChar">
    <w:name w:val="Bold and Underline Char Char Char Char Char Char"/>
    <w:link w:val="BoldandUnderlineCharCharCharCharChar"/>
    <w:locked/>
    <w:rsid w:val="00AD628F"/>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AD628F"/>
    <w:pPr>
      <w:spacing w:after="160" w:line="259" w:lineRule="auto"/>
    </w:pPr>
    <w:rPr>
      <w:rFonts w:eastAsia="Times New Roman" w:cs="Times New Roman"/>
      <w:b/>
      <w:sz w:val="22"/>
      <w:szCs w:val="24"/>
      <w:u w:val="single"/>
    </w:rPr>
  </w:style>
  <w:style w:type="paragraph" w:customStyle="1" w:styleId="Cite21">
    <w:name w:val="Cite 2"/>
    <w:basedOn w:val="Normal"/>
    <w:uiPriority w:val="99"/>
    <w:qFormat/>
    <w:rsid w:val="00AD628F"/>
    <w:pPr>
      <w:spacing w:after="160" w:line="259" w:lineRule="auto"/>
    </w:pPr>
    <w:rPr>
      <w:rFonts w:ascii="Arial" w:eastAsia="MS Mincho" w:hAnsi="Arial"/>
      <w:b/>
      <w:sz w:val="24"/>
      <w:szCs w:val="24"/>
      <w:u w:val="single"/>
    </w:rPr>
  </w:style>
  <w:style w:type="character" w:customStyle="1" w:styleId="HeadingsBaseChar">
    <w:name w:val="Headings Base Char"/>
    <w:link w:val="HeadingsBase"/>
    <w:locked/>
    <w:rsid w:val="00AD628F"/>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AD628F"/>
    <w:pPr>
      <w:keepNext/>
      <w:keepLines/>
      <w:suppressAutoHyphens/>
      <w:spacing w:before="20" w:after="120" w:line="259" w:lineRule="auto"/>
      <w:jc w:val="center"/>
    </w:pPr>
    <w:rPr>
      <w:rFonts w:eastAsia="Times New Roman" w:cs="Times New Roman"/>
      <w:b/>
      <w:kern w:val="32"/>
      <w:sz w:val="32"/>
      <w:szCs w:val="20"/>
    </w:rPr>
  </w:style>
  <w:style w:type="paragraph" w:customStyle="1" w:styleId="HeadingFake">
    <w:name w:val="Heading Fake"/>
    <w:basedOn w:val="Heading3"/>
    <w:uiPriority w:val="99"/>
    <w:qFormat/>
    <w:rsid w:val="00AD628F"/>
    <w:pPr>
      <w:suppressAutoHyphens/>
      <w:spacing w:before="20" w:after="120" w:line="259" w:lineRule="auto"/>
      <w:outlineLvl w:val="9"/>
    </w:pPr>
    <w:rPr>
      <w:rFonts w:ascii="Calibri" w:eastAsia="Times New Roman" w:hAnsi="Calibri" w:cs="Arial"/>
      <w:kern w:val="32"/>
      <w:szCs w:val="26"/>
    </w:rPr>
  </w:style>
  <w:style w:type="paragraph" w:customStyle="1" w:styleId="SchoolPaper">
    <w:name w:val="School Paper"/>
    <w:basedOn w:val="Normal"/>
    <w:uiPriority w:val="99"/>
    <w:qFormat/>
    <w:rsid w:val="00AD628F"/>
    <w:pPr>
      <w:spacing w:after="160" w:line="480" w:lineRule="auto"/>
      <w:ind w:firstLine="720"/>
    </w:pPr>
    <w:rPr>
      <w:rFonts w:ascii="Calibri" w:eastAsia="Times New Roman" w:hAnsi="Calibri"/>
      <w:kern w:val="32"/>
      <w:szCs w:val="20"/>
    </w:rPr>
  </w:style>
  <w:style w:type="paragraph" w:customStyle="1" w:styleId="SchoolBlockQuote">
    <w:name w:val="School Block Quote"/>
    <w:basedOn w:val="SchoolPaper"/>
    <w:uiPriority w:val="99"/>
    <w:qFormat/>
    <w:rsid w:val="00AD628F"/>
  </w:style>
  <w:style w:type="paragraph" w:customStyle="1" w:styleId="SchoolWorksCited">
    <w:name w:val="School Works Cited"/>
    <w:basedOn w:val="SchoolPaper"/>
    <w:uiPriority w:val="99"/>
    <w:qFormat/>
    <w:rsid w:val="00AD628F"/>
  </w:style>
  <w:style w:type="paragraph" w:customStyle="1" w:styleId="BlockQuote">
    <w:name w:val="Block Quote"/>
    <w:basedOn w:val="Normal"/>
    <w:uiPriority w:val="99"/>
    <w:qFormat/>
    <w:rsid w:val="00AD628F"/>
    <w:pPr>
      <w:spacing w:after="160" w:line="259" w:lineRule="auto"/>
      <w:ind w:left="720" w:right="720"/>
    </w:pPr>
    <w:rPr>
      <w:rFonts w:ascii="Calibri" w:eastAsia="Times New Roman" w:hAnsi="Calibri"/>
      <w:kern w:val="32"/>
      <w:sz w:val="24"/>
      <w:szCs w:val="20"/>
    </w:rPr>
  </w:style>
  <w:style w:type="paragraph" w:customStyle="1" w:styleId="PaperBody">
    <w:name w:val="Paper Body"/>
    <w:basedOn w:val="Normal"/>
    <w:uiPriority w:val="99"/>
    <w:qFormat/>
    <w:rsid w:val="00AD628F"/>
    <w:pPr>
      <w:spacing w:after="160" w:line="480" w:lineRule="auto"/>
      <w:ind w:firstLine="720"/>
    </w:pPr>
    <w:rPr>
      <w:rFonts w:ascii="Calibri" w:eastAsia="Times New Roman" w:hAnsi="Calibri"/>
      <w:kern w:val="32"/>
      <w:szCs w:val="24"/>
    </w:rPr>
  </w:style>
  <w:style w:type="paragraph" w:customStyle="1" w:styleId="PaperCitation">
    <w:name w:val="Paper Citation"/>
    <w:basedOn w:val="Normal"/>
    <w:uiPriority w:val="99"/>
    <w:qFormat/>
    <w:rsid w:val="00AD628F"/>
    <w:pPr>
      <w:spacing w:after="160" w:line="480" w:lineRule="auto"/>
      <w:ind w:left="720" w:hanging="720"/>
    </w:pPr>
    <w:rPr>
      <w:rFonts w:ascii="Calibri" w:eastAsia="Times New Roman" w:hAnsi="Calibri"/>
      <w:kern w:val="32"/>
      <w:szCs w:val="20"/>
    </w:rPr>
  </w:style>
  <w:style w:type="paragraph" w:customStyle="1" w:styleId="WW-Default">
    <w:name w:val="WW-Default"/>
    <w:uiPriority w:val="99"/>
    <w:qFormat/>
    <w:rsid w:val="00AD628F"/>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AD628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AD628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AD628F"/>
    <w:pPr>
      <w:spacing w:after="160" w:line="259" w:lineRule="auto"/>
    </w:pPr>
    <w:rPr>
      <w:rFonts w:ascii="Calibri" w:eastAsia="Calibri" w:hAnsi="Calibri"/>
      <w:b/>
      <w:sz w:val="24"/>
    </w:rPr>
  </w:style>
  <w:style w:type="paragraph" w:customStyle="1" w:styleId="HotRoute">
    <w:name w:val="Hot Route!"/>
    <w:basedOn w:val="Normal"/>
    <w:uiPriority w:val="99"/>
    <w:qFormat/>
    <w:rsid w:val="00AD628F"/>
    <w:pPr>
      <w:spacing w:after="160" w:line="259" w:lineRule="auto"/>
      <w:ind w:left="144"/>
    </w:pPr>
    <w:rPr>
      <w:rFonts w:ascii="Calibri" w:eastAsia="Times New Roman" w:hAnsi="Calibri"/>
      <w:szCs w:val="24"/>
    </w:rPr>
  </w:style>
  <w:style w:type="character" w:customStyle="1" w:styleId="CardHighlightChar">
    <w:name w:val="Card Highlight Char"/>
    <w:link w:val="CardHighlight"/>
    <w:locked/>
    <w:rsid w:val="00AD628F"/>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AD628F"/>
    <w:pPr>
      <w:shd w:val="clear" w:color="auto" w:fill="66FFFF"/>
      <w:spacing w:after="160" w:line="259" w:lineRule="auto"/>
    </w:pPr>
    <w:rPr>
      <w:rFonts w:ascii="Calibri" w:eastAsia="Calibri" w:hAnsi="Calibri" w:cs="Calibri"/>
      <w:sz w:val="24"/>
      <w:u w:val="single"/>
    </w:rPr>
  </w:style>
  <w:style w:type="character" w:customStyle="1" w:styleId="BlockHeaderHiddenChar">
    <w:name w:val="Block Header Hidden Char"/>
    <w:link w:val="BlockHeaderHidden"/>
    <w:locked/>
    <w:rsid w:val="00AD628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D628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norma">
    <w:name w:val="norma"/>
    <w:basedOn w:val="Heading3"/>
    <w:uiPriority w:val="99"/>
    <w:qFormat/>
    <w:rsid w:val="00AD628F"/>
    <w:pPr>
      <w:spacing w:before="40" w:line="259" w:lineRule="auto"/>
    </w:pPr>
    <w:rPr>
      <w:rFonts w:ascii="Calibri" w:eastAsia="MS Gothic" w:hAnsi="Calibri" w:cs="Arial"/>
      <w:sz w:val="24"/>
    </w:rPr>
  </w:style>
  <w:style w:type="character" w:customStyle="1" w:styleId="NormaltagChar">
    <w:name w:val="Normal tag Char"/>
    <w:link w:val="Normaltag"/>
    <w:locked/>
    <w:rsid w:val="00AD628F"/>
    <w:rPr>
      <w:rFonts w:ascii="Georgia" w:hAnsi="Georgia"/>
      <w:b/>
      <w:sz w:val="24"/>
    </w:rPr>
  </w:style>
  <w:style w:type="paragraph" w:customStyle="1" w:styleId="Normaltag">
    <w:name w:val="Normal tag"/>
    <w:basedOn w:val="Normal"/>
    <w:link w:val="NormaltagChar"/>
    <w:qFormat/>
    <w:rsid w:val="00AD628F"/>
    <w:pPr>
      <w:spacing w:after="160" w:line="259" w:lineRule="auto"/>
    </w:pPr>
    <w:rPr>
      <w:b/>
      <w:sz w:val="24"/>
    </w:rPr>
  </w:style>
  <w:style w:type="paragraph" w:customStyle="1" w:styleId="nromal">
    <w:name w:val="nromal"/>
    <w:basedOn w:val="Normal"/>
    <w:uiPriority w:val="99"/>
    <w:qFormat/>
    <w:rsid w:val="00AD628F"/>
    <w:pPr>
      <w:keepNext/>
      <w:keepLines/>
      <w:spacing w:before="200" w:after="160" w:line="259" w:lineRule="auto"/>
      <w:outlineLvl w:val="3"/>
    </w:pPr>
    <w:rPr>
      <w:rFonts w:ascii="Calibri" w:eastAsia="Times New Roman" w:hAnsi="Calibri" w:cs="Cambria"/>
      <w:b/>
      <w:iCs/>
    </w:rPr>
  </w:style>
  <w:style w:type="paragraph" w:customStyle="1" w:styleId="natural">
    <w:name w:val="natural"/>
    <w:basedOn w:val="Normal"/>
    <w:uiPriority w:val="99"/>
    <w:qFormat/>
    <w:rsid w:val="00AD628F"/>
    <w:pPr>
      <w:keepNext/>
      <w:keepLines/>
      <w:spacing w:before="200" w:after="160" w:line="259" w:lineRule="auto"/>
      <w:outlineLvl w:val="3"/>
    </w:pPr>
    <w:rPr>
      <w:rFonts w:ascii="Calibri" w:eastAsia="Times New Roman" w:hAnsi="Calibri"/>
      <w:b/>
      <w:iCs/>
    </w:rPr>
  </w:style>
  <w:style w:type="paragraph" w:customStyle="1" w:styleId="nroaml">
    <w:name w:val="nroaml"/>
    <w:basedOn w:val="Normal"/>
    <w:uiPriority w:val="99"/>
    <w:qFormat/>
    <w:rsid w:val="00AD628F"/>
    <w:pPr>
      <w:keepNext/>
      <w:keepLines/>
      <w:spacing w:before="200" w:after="160" w:line="259" w:lineRule="auto"/>
      <w:outlineLvl w:val="3"/>
    </w:pPr>
    <w:rPr>
      <w:rFonts w:ascii="Calibri" w:eastAsia="Times New Roman" w:hAnsi="Calibri"/>
      <w:b/>
      <w:iCs/>
    </w:rPr>
  </w:style>
  <w:style w:type="paragraph" w:customStyle="1" w:styleId="noraml">
    <w:name w:val="noraml"/>
    <w:basedOn w:val="Normal"/>
    <w:uiPriority w:val="99"/>
    <w:qFormat/>
    <w:rsid w:val="00AD628F"/>
    <w:pPr>
      <w:keepNext/>
      <w:keepLines/>
      <w:spacing w:before="200" w:after="160" w:line="259" w:lineRule="auto"/>
      <w:outlineLvl w:val="3"/>
    </w:pPr>
    <w:rPr>
      <w:rFonts w:ascii="Calibri" w:eastAsia="Times New Roman" w:hAnsi="Calibri"/>
      <w:b/>
      <w:iCs/>
      <w:sz w:val="24"/>
    </w:rPr>
  </w:style>
  <w:style w:type="character" w:customStyle="1" w:styleId="SmallSizeParagraphChar">
    <w:name w:val="Small Size Paragraph Char"/>
    <w:link w:val="SmallSizeParagraph"/>
    <w:locked/>
    <w:rsid w:val="00AD628F"/>
    <w:rPr>
      <w:rFonts w:ascii="Georgia" w:eastAsia="Calibri" w:hAnsi="Georgia"/>
      <w:sz w:val="16"/>
      <w:szCs w:val="16"/>
    </w:rPr>
  </w:style>
  <w:style w:type="paragraph" w:customStyle="1" w:styleId="SmallSizeParagraph">
    <w:name w:val="Small Size Paragraph"/>
    <w:basedOn w:val="Normal"/>
    <w:link w:val="SmallSizeParagraphChar"/>
    <w:qFormat/>
    <w:rsid w:val="00AD628F"/>
    <w:pPr>
      <w:spacing w:after="160" w:line="259" w:lineRule="auto"/>
    </w:pPr>
    <w:rPr>
      <w:rFonts w:eastAsia="Calibri"/>
      <w:sz w:val="16"/>
      <w:szCs w:val="16"/>
    </w:rPr>
  </w:style>
  <w:style w:type="character" w:customStyle="1" w:styleId="StyleStyle49ptBoldChar">
    <w:name w:val="Style Style4 + 9 pt Bold Char"/>
    <w:basedOn w:val="Style4Char"/>
    <w:link w:val="StyleStyle49ptBold"/>
    <w:locked/>
    <w:rsid w:val="00AD628F"/>
    <w:rPr>
      <w:rFonts w:ascii="Georgia" w:eastAsia="Times New Roman" w:hAnsi="Georgia"/>
      <w:b/>
      <w:bCs/>
      <w:sz w:val="20"/>
      <w:szCs w:val="24"/>
      <w:u w:val="single"/>
    </w:rPr>
  </w:style>
  <w:style w:type="paragraph" w:customStyle="1" w:styleId="StyleStyle49ptBold">
    <w:name w:val="Style Style4 + 9 pt Bold"/>
    <w:basedOn w:val="Style4"/>
    <w:link w:val="StyleStyle49ptBoldChar"/>
    <w:qFormat/>
    <w:rsid w:val="00AD628F"/>
    <w:pPr>
      <w:spacing w:after="160" w:line="259" w:lineRule="auto"/>
    </w:pPr>
    <w:rPr>
      <w:rFonts w:eastAsia="Times New Roman"/>
      <w:b/>
      <w:bCs/>
    </w:rPr>
  </w:style>
  <w:style w:type="character" w:customStyle="1" w:styleId="UnderlineChar2CharCharChar">
    <w:name w:val="Underline Char2 Char Char Char"/>
    <w:link w:val="UnderlineChar2CharChar"/>
    <w:locked/>
    <w:rsid w:val="00AD628F"/>
    <w:rPr>
      <w:rFonts w:ascii="Georgia" w:eastAsia="MS Mincho" w:hAnsi="Georgia"/>
      <w:szCs w:val="20"/>
      <w:u w:val="single"/>
    </w:rPr>
  </w:style>
  <w:style w:type="paragraph" w:customStyle="1" w:styleId="UnderlineChar2CharChar">
    <w:name w:val="Underline Char2 Char Char"/>
    <w:basedOn w:val="Normal"/>
    <w:link w:val="UnderlineChar2CharCharChar"/>
    <w:qFormat/>
    <w:rsid w:val="00AD628F"/>
    <w:pPr>
      <w:spacing w:after="160" w:line="259" w:lineRule="auto"/>
    </w:pPr>
    <w:rPr>
      <w:rFonts w:eastAsia="MS Mincho"/>
      <w:sz w:val="22"/>
      <w:szCs w:val="20"/>
      <w:u w:val="single"/>
    </w:rPr>
  </w:style>
  <w:style w:type="character" w:customStyle="1" w:styleId="StylecardLatinVerdana-BoldUnderlineChar">
    <w:name w:val="Style card + (Latin) Verdana-Bold Underline Char"/>
    <w:basedOn w:val="cardChar0"/>
    <w:link w:val="StylecardLatinVerdana-BoldUnderline"/>
    <w:locked/>
    <w:rsid w:val="00AD628F"/>
    <w:rPr>
      <w:rFonts w:ascii="Georgia" w:eastAsia="SimSun" w:hAnsi="Georgia"/>
      <w:kern w:val="32"/>
      <w:szCs w:val="24"/>
      <w:u w:val="single"/>
      <w:lang w:eastAsia="zh-CN"/>
    </w:rPr>
  </w:style>
  <w:style w:type="paragraph" w:customStyle="1" w:styleId="StylecardLatinVerdana-BoldUnderline">
    <w:name w:val="Style card + (Latin) Verdana-Bold Underline"/>
    <w:basedOn w:val="Normal"/>
    <w:link w:val="StylecardLatinVerdana-BoldUnderlineChar"/>
    <w:qFormat/>
    <w:rsid w:val="00AD628F"/>
    <w:pPr>
      <w:spacing w:after="160" w:line="259" w:lineRule="auto"/>
      <w:ind w:left="288" w:right="288"/>
    </w:pPr>
    <w:rPr>
      <w:rFonts w:eastAsia="SimSun"/>
      <w:kern w:val="32"/>
      <w:sz w:val="22"/>
      <w:szCs w:val="24"/>
      <w:u w:val="single"/>
      <w:lang w:eastAsia="zh-CN"/>
    </w:rPr>
  </w:style>
  <w:style w:type="character" w:customStyle="1" w:styleId="StyleCardText9ptChar">
    <w:name w:val="Style Card Text + 9 pt Char"/>
    <w:basedOn w:val="DefaultParagraphFont"/>
    <w:link w:val="StyleCardText9pt"/>
    <w:locked/>
    <w:rsid w:val="00AD628F"/>
    <w:rPr>
      <w:rFonts w:ascii="Georgia" w:eastAsia="Calibri" w:hAnsi="Georgia"/>
    </w:rPr>
  </w:style>
  <w:style w:type="paragraph" w:customStyle="1" w:styleId="StyleCardText9pt">
    <w:name w:val="Style Card Text + 9 pt"/>
    <w:basedOn w:val="Normal"/>
    <w:link w:val="StyleCardText9ptChar"/>
    <w:qFormat/>
    <w:rsid w:val="00AD628F"/>
    <w:pPr>
      <w:spacing w:after="200" w:line="259" w:lineRule="auto"/>
      <w:contextualSpacing/>
    </w:pPr>
    <w:rPr>
      <w:rFonts w:eastAsia="Calibri"/>
      <w:sz w:val="22"/>
    </w:rPr>
  </w:style>
  <w:style w:type="character" w:customStyle="1" w:styleId="StyleStyle49ptBoldBorderSinglesolidlineAuto05Char">
    <w:name w:val="Style Style4 + 9 pt Bold Border: : (Single solid line Auto  0.5... Char"/>
    <w:link w:val="StyleStyle49ptBoldBorderSinglesolidlineAuto05"/>
    <w:locked/>
    <w:rsid w:val="00AD628F"/>
    <w:rPr>
      <w:rFonts w:ascii="Georgia" w:hAnsi="Georgia"/>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D628F"/>
    <w:pPr>
      <w:pBdr>
        <w:top w:val="single" w:sz="4" w:space="0" w:color="auto"/>
        <w:left w:val="single" w:sz="4" w:space="0" w:color="auto"/>
        <w:bottom w:val="single" w:sz="4" w:space="0" w:color="auto"/>
        <w:right w:val="single" w:sz="4" w:space="0" w:color="auto"/>
      </w:pBdr>
      <w:spacing w:after="160" w:line="259" w:lineRule="auto"/>
    </w:pPr>
    <w:rPr>
      <w:rFonts w:eastAsiaTheme="minorHAnsi"/>
      <w:b/>
      <w:bCs/>
      <w:sz w:val="22"/>
      <w:bdr w:val="single" w:sz="4" w:space="0" w:color="auto" w:frame="1"/>
    </w:rPr>
  </w:style>
  <w:style w:type="character" w:customStyle="1" w:styleId="AuthorDateChar">
    <w:name w:val="AuthorDate Char"/>
    <w:link w:val="AuthorDate"/>
    <w:locked/>
    <w:rsid w:val="00AD628F"/>
    <w:rPr>
      <w:rFonts w:ascii="Times New Roman" w:eastAsia="Calibri" w:hAnsi="Times New Roman" w:cs="Times New Roman"/>
      <w:b/>
      <w:sz w:val="24"/>
      <w:szCs w:val="20"/>
      <w:u w:val="single"/>
    </w:rPr>
  </w:style>
  <w:style w:type="paragraph" w:customStyle="1" w:styleId="AuthorDate">
    <w:name w:val="AuthorDate"/>
    <w:next w:val="Normal"/>
    <w:link w:val="AuthorDateChar"/>
    <w:qFormat/>
    <w:rsid w:val="00AD628F"/>
    <w:pPr>
      <w:widowControl w:val="0"/>
      <w:spacing w:after="0" w:line="240" w:lineRule="auto"/>
      <w:outlineLvl w:val="2"/>
    </w:pPr>
    <w:rPr>
      <w:rFonts w:ascii="Times New Roman" w:eastAsia="Calibri" w:hAnsi="Times New Roman" w:cs="Times New Roman"/>
      <w:b/>
      <w:sz w:val="24"/>
      <w:szCs w:val="20"/>
      <w:u w:val="single"/>
    </w:rPr>
  </w:style>
  <w:style w:type="paragraph" w:customStyle="1" w:styleId="Tag12">
    <w:name w:val="Tag12"/>
    <w:basedOn w:val="Normal"/>
    <w:uiPriority w:val="99"/>
    <w:qFormat/>
    <w:rsid w:val="00AD628F"/>
    <w:pPr>
      <w:spacing w:after="160" w:line="259" w:lineRule="auto"/>
      <w:contextualSpacing/>
    </w:pPr>
    <w:rPr>
      <w:rFonts w:ascii="Calibri" w:eastAsia="Cambria" w:hAnsi="Calibri"/>
      <w:b/>
      <w:sz w:val="24"/>
    </w:rPr>
  </w:style>
  <w:style w:type="paragraph" w:customStyle="1" w:styleId="Shrink8">
    <w:name w:val="Shrink8"/>
    <w:basedOn w:val="Normal"/>
    <w:uiPriority w:val="99"/>
    <w:qFormat/>
    <w:rsid w:val="00AD628F"/>
    <w:pPr>
      <w:spacing w:after="160" w:line="259" w:lineRule="auto"/>
    </w:pPr>
    <w:rPr>
      <w:rFonts w:ascii="Calibri" w:eastAsia="Cambria" w:hAnsi="Calibri"/>
    </w:rPr>
  </w:style>
  <w:style w:type="character" w:customStyle="1" w:styleId="UnderlineTextChar">
    <w:name w:val="Underline Text Char"/>
    <w:link w:val="UnderlineText"/>
    <w:locked/>
    <w:rsid w:val="00AD628F"/>
    <w:rPr>
      <w:szCs w:val="24"/>
      <w:u w:val="single"/>
    </w:rPr>
  </w:style>
  <w:style w:type="paragraph" w:customStyle="1" w:styleId="UnderlineText">
    <w:name w:val="Underline Text"/>
    <w:basedOn w:val="Normal"/>
    <w:link w:val="UnderlineTextChar"/>
    <w:qFormat/>
    <w:rsid w:val="00AD628F"/>
    <w:pPr>
      <w:spacing w:after="160" w:line="259" w:lineRule="auto"/>
      <w:ind w:left="288"/>
    </w:pPr>
    <w:rPr>
      <w:rFonts w:asciiTheme="minorHAnsi" w:hAnsiTheme="minorHAnsi"/>
      <w:sz w:val="22"/>
      <w:szCs w:val="24"/>
      <w:u w:val="single"/>
    </w:rPr>
  </w:style>
  <w:style w:type="character" w:customStyle="1" w:styleId="SmallFontChar">
    <w:name w:val="Small Font Char"/>
    <w:basedOn w:val="DefaultParagraphFont"/>
    <w:link w:val="SmallFont"/>
    <w:locked/>
    <w:rsid w:val="00AD628F"/>
    <w:rPr>
      <w:rFonts w:ascii="Georgia" w:eastAsia="Times New Roman" w:hAnsi="Georgia"/>
      <w:sz w:val="14"/>
      <w:szCs w:val="18"/>
    </w:rPr>
  </w:style>
  <w:style w:type="paragraph" w:customStyle="1" w:styleId="SmallFont">
    <w:name w:val="Small Font"/>
    <w:basedOn w:val="Normal"/>
    <w:link w:val="SmallFontChar"/>
    <w:qFormat/>
    <w:rsid w:val="00AD628F"/>
    <w:pPr>
      <w:spacing w:after="200" w:line="259" w:lineRule="auto"/>
      <w:contextualSpacing/>
    </w:pPr>
    <w:rPr>
      <w:rFonts w:eastAsia="Times New Roman"/>
      <w:sz w:val="14"/>
      <w:szCs w:val="18"/>
    </w:rPr>
  </w:style>
  <w:style w:type="character" w:customStyle="1" w:styleId="HotRouteChar">
    <w:name w:val="Hot Route Char"/>
    <w:link w:val="HotRoute0"/>
    <w:locked/>
    <w:rsid w:val="00AD628F"/>
    <w:rPr>
      <w:rFonts w:ascii="Georgia" w:eastAsia="Cambria" w:hAnsi="Georgia"/>
      <w:iCs/>
      <w:color w:val="000000"/>
      <w:sz w:val="18"/>
    </w:rPr>
  </w:style>
  <w:style w:type="paragraph" w:customStyle="1" w:styleId="HotRoute0">
    <w:name w:val="Hot Route"/>
    <w:basedOn w:val="Normal"/>
    <w:link w:val="HotRouteChar"/>
    <w:qFormat/>
    <w:rsid w:val="00AD628F"/>
    <w:pPr>
      <w:spacing w:after="160" w:line="259" w:lineRule="auto"/>
      <w:ind w:left="288"/>
    </w:pPr>
    <w:rPr>
      <w:rFonts w:eastAsia="Cambria"/>
      <w:iCs/>
      <w:color w:val="000000"/>
      <w:sz w:val="18"/>
    </w:rPr>
  </w:style>
  <w:style w:type="paragraph" w:customStyle="1" w:styleId="Heading42">
    <w:name w:val="Heading 42"/>
    <w:basedOn w:val="Normal"/>
    <w:uiPriority w:val="99"/>
    <w:qFormat/>
    <w:rsid w:val="00AD628F"/>
    <w:pPr>
      <w:spacing w:after="160" w:line="259" w:lineRule="auto"/>
    </w:pPr>
    <w:rPr>
      <w:rFonts w:ascii="Arial" w:eastAsia="Times New Roman" w:hAnsi="Arial"/>
    </w:rPr>
  </w:style>
  <w:style w:type="character" w:customStyle="1" w:styleId="DebateNormalChar">
    <w:name w:val="DebateNormal Char"/>
    <w:basedOn w:val="DefaultParagraphFont"/>
    <w:link w:val="DebateNormal"/>
    <w:locked/>
    <w:rsid w:val="00AD628F"/>
    <w:rPr>
      <w:rFonts w:ascii="Georgia" w:eastAsia="Calibri" w:hAnsi="Georgia"/>
      <w:szCs w:val="20"/>
    </w:rPr>
  </w:style>
  <w:style w:type="paragraph" w:customStyle="1" w:styleId="DebateNormal">
    <w:name w:val="DebateNormal"/>
    <w:basedOn w:val="Normal"/>
    <w:link w:val="DebateNormalChar"/>
    <w:qFormat/>
    <w:rsid w:val="00AD628F"/>
    <w:pPr>
      <w:spacing w:after="160" w:line="276" w:lineRule="auto"/>
    </w:pPr>
    <w:rPr>
      <w:rFonts w:eastAsia="Calibri"/>
      <w:sz w:val="22"/>
      <w:szCs w:val="20"/>
    </w:rPr>
  </w:style>
  <w:style w:type="character" w:customStyle="1" w:styleId="DebateEmphasisChar">
    <w:name w:val="DebateEmphasis Char"/>
    <w:basedOn w:val="DefaultParagraphFont"/>
    <w:link w:val="DebateEmphasis"/>
    <w:locked/>
    <w:rsid w:val="00AD628F"/>
    <w:rPr>
      <w:rFonts w:ascii="Georgia" w:eastAsia="Calibri" w:hAnsi="Georgia"/>
      <w:b/>
      <w:szCs w:val="20"/>
      <w:u w:val="single"/>
    </w:rPr>
  </w:style>
  <w:style w:type="paragraph" w:customStyle="1" w:styleId="DebateEmphasis">
    <w:name w:val="DebateEmphasis"/>
    <w:basedOn w:val="Normal"/>
    <w:link w:val="DebateEmphasisChar"/>
    <w:qFormat/>
    <w:rsid w:val="00AD628F"/>
    <w:pPr>
      <w:spacing w:after="160" w:line="276" w:lineRule="auto"/>
    </w:pPr>
    <w:rPr>
      <w:rFonts w:eastAsia="Calibri"/>
      <w:b/>
      <w:sz w:val="22"/>
      <w:szCs w:val="20"/>
      <w:u w:val="single"/>
    </w:rPr>
  </w:style>
  <w:style w:type="character" w:customStyle="1" w:styleId="NormalCiteChar">
    <w:name w:val="NormalCite Char"/>
    <w:basedOn w:val="DefaultParagraphFont"/>
    <w:link w:val="NormalCite"/>
    <w:locked/>
    <w:rsid w:val="00AD628F"/>
    <w:rPr>
      <w:rFonts w:ascii="Times New Roman" w:hAnsi="Times New Roman" w:cs="Times New Roman"/>
      <w:sz w:val="18"/>
    </w:rPr>
  </w:style>
  <w:style w:type="paragraph" w:customStyle="1" w:styleId="NormalCite">
    <w:name w:val="NormalCite"/>
    <w:link w:val="NormalCiteChar"/>
    <w:qFormat/>
    <w:rsid w:val="00AD628F"/>
    <w:pPr>
      <w:spacing w:after="0" w:line="240" w:lineRule="auto"/>
    </w:pPr>
    <w:rPr>
      <w:rFonts w:ascii="Times New Roman" w:hAnsi="Times New Roman" w:cs="Times New Roman"/>
      <w:sz w:val="18"/>
    </w:rPr>
  </w:style>
  <w:style w:type="character" w:customStyle="1" w:styleId="StyleUnderlineChar11pt3Char">
    <w:name w:val="Style Underline Char + 11 pt3 Char"/>
    <w:basedOn w:val="UnderlineCharChar0"/>
    <w:link w:val="StyleUnderlineChar11pt3"/>
    <w:locked/>
    <w:rsid w:val="00AD628F"/>
    <w:rPr>
      <w:rFonts w:ascii="Arial Narrow" w:eastAsia="Times New Roman" w:hAnsi="Arial Narrow" w:hint="default"/>
      <w:szCs w:val="24"/>
      <w:u w:val="single"/>
      <w:lang w:val="en-US" w:eastAsia="en-US" w:bidi="ar-SA"/>
    </w:rPr>
  </w:style>
  <w:style w:type="paragraph" w:customStyle="1" w:styleId="StyleUnderlineChar11pt3">
    <w:name w:val="Style Underline Char + 11 pt3"/>
    <w:link w:val="StyleUnderlineChar11pt3Char"/>
    <w:qFormat/>
    <w:rsid w:val="00AD628F"/>
    <w:pPr>
      <w:spacing w:line="256" w:lineRule="auto"/>
    </w:pPr>
    <w:rPr>
      <w:rFonts w:ascii="Arial Narrow" w:eastAsia="Times New Roman" w:hAnsi="Arial Narrow"/>
      <w:szCs w:val="24"/>
      <w:u w:val="single"/>
    </w:rPr>
  </w:style>
  <w:style w:type="character" w:customStyle="1" w:styleId="UnderlineChar4Char">
    <w:name w:val="Underline Char4 Char"/>
    <w:basedOn w:val="DefaultParagraphFont"/>
    <w:link w:val="UnderlineChar4"/>
    <w:locked/>
    <w:rsid w:val="00AD628F"/>
    <w:rPr>
      <w:szCs w:val="24"/>
      <w:u w:val="single"/>
    </w:rPr>
  </w:style>
  <w:style w:type="paragraph" w:customStyle="1" w:styleId="UnderlineChar4">
    <w:name w:val="Underline Char4"/>
    <w:basedOn w:val="Normal"/>
    <w:link w:val="UnderlineChar4Char"/>
    <w:qFormat/>
    <w:rsid w:val="00AD628F"/>
    <w:pPr>
      <w:spacing w:after="160" w:line="259" w:lineRule="auto"/>
    </w:pPr>
    <w:rPr>
      <w:rFonts w:asciiTheme="minorHAnsi" w:hAnsiTheme="minorHAnsi"/>
      <w:sz w:val="22"/>
      <w:szCs w:val="24"/>
      <w:u w:val="single"/>
    </w:rPr>
  </w:style>
  <w:style w:type="character" w:customStyle="1" w:styleId="BoldandUnderlineChar3Char2">
    <w:name w:val="Bold and Underline Char3 Char2"/>
    <w:basedOn w:val="DefaultParagraphFont"/>
    <w:link w:val="BoldandUnderlineChar3"/>
    <w:locked/>
    <w:rsid w:val="00AD628F"/>
    <w:rPr>
      <w:b/>
      <w:szCs w:val="24"/>
      <w:u w:val="single"/>
    </w:rPr>
  </w:style>
  <w:style w:type="paragraph" w:customStyle="1" w:styleId="BoldandUnderlineChar3">
    <w:name w:val="Bold and Underline Char3"/>
    <w:basedOn w:val="Normal"/>
    <w:link w:val="BoldandUnderlineChar3Char2"/>
    <w:qFormat/>
    <w:rsid w:val="00AD628F"/>
    <w:pPr>
      <w:spacing w:after="160" w:line="259" w:lineRule="auto"/>
    </w:pPr>
    <w:rPr>
      <w:rFonts w:asciiTheme="minorHAnsi" w:hAnsiTheme="minorHAnsi"/>
      <w:b/>
      <w:sz w:val="22"/>
      <w:szCs w:val="24"/>
      <w:u w:val="single"/>
    </w:rPr>
  </w:style>
  <w:style w:type="character" w:customStyle="1" w:styleId="LanguageChar">
    <w:name w:val="Language Char"/>
    <w:basedOn w:val="DefaultParagraphFont"/>
    <w:link w:val="Language"/>
    <w:locked/>
    <w:rsid w:val="00AD628F"/>
    <w:rPr>
      <w:rFonts w:ascii="Georgia" w:eastAsia="Times New Roman" w:hAnsi="Georgia"/>
      <w:strike/>
      <w:szCs w:val="20"/>
    </w:rPr>
  </w:style>
  <w:style w:type="paragraph" w:customStyle="1" w:styleId="Language">
    <w:name w:val="Language"/>
    <w:basedOn w:val="Normal"/>
    <w:link w:val="LanguageChar"/>
    <w:qFormat/>
    <w:rsid w:val="00AD628F"/>
    <w:pPr>
      <w:spacing w:after="160" w:line="259" w:lineRule="auto"/>
    </w:pPr>
    <w:rPr>
      <w:rFonts w:eastAsia="Times New Roman"/>
      <w:strike/>
      <w:sz w:val="22"/>
      <w:szCs w:val="20"/>
    </w:rPr>
  </w:style>
  <w:style w:type="character" w:customStyle="1" w:styleId="UnderlineChar3Char">
    <w:name w:val="Underline Char3 Char"/>
    <w:basedOn w:val="DefaultParagraphFont"/>
    <w:link w:val="UnderlineChar3"/>
    <w:locked/>
    <w:rsid w:val="00AD628F"/>
    <w:rPr>
      <w:rFonts w:ascii="Georgia" w:eastAsia="Times New Roman" w:hAnsi="Georgia"/>
      <w:szCs w:val="24"/>
      <w:u w:val="single"/>
    </w:rPr>
  </w:style>
  <w:style w:type="paragraph" w:customStyle="1" w:styleId="UnderlineChar3">
    <w:name w:val="Underline Char3"/>
    <w:basedOn w:val="Normal"/>
    <w:link w:val="UnderlineChar3Char"/>
    <w:qFormat/>
    <w:rsid w:val="00AD628F"/>
    <w:pPr>
      <w:spacing w:after="160" w:line="259" w:lineRule="auto"/>
    </w:pPr>
    <w:rPr>
      <w:rFonts w:eastAsia="Times New Roman"/>
      <w:sz w:val="22"/>
      <w:szCs w:val="24"/>
      <w:u w:val="single"/>
    </w:rPr>
  </w:style>
  <w:style w:type="character" w:customStyle="1" w:styleId="BoldandUnderlineChar3CharChar">
    <w:name w:val="Bold and Underline Char3 Char Char"/>
    <w:basedOn w:val="DefaultParagraphFont"/>
    <w:link w:val="BoldandUnderlineChar3Char"/>
    <w:locked/>
    <w:rsid w:val="00AD628F"/>
    <w:rPr>
      <w:rFonts w:ascii="Georgia" w:eastAsia="Times New Roman" w:hAnsi="Georgia"/>
      <w:b/>
      <w:szCs w:val="24"/>
      <w:u w:val="single"/>
    </w:rPr>
  </w:style>
  <w:style w:type="paragraph" w:customStyle="1" w:styleId="BoldandUnderlineChar3Char">
    <w:name w:val="Bold and Underline Char3 Char"/>
    <w:basedOn w:val="Normal"/>
    <w:link w:val="BoldandUnderlineChar3CharChar"/>
    <w:qFormat/>
    <w:rsid w:val="00AD628F"/>
    <w:pPr>
      <w:spacing w:after="160" w:line="259" w:lineRule="auto"/>
    </w:pPr>
    <w:rPr>
      <w:rFonts w:eastAsia="Times New Roman"/>
      <w:b/>
      <w:sz w:val="22"/>
      <w:szCs w:val="24"/>
      <w:u w:val="single"/>
    </w:rPr>
  </w:style>
  <w:style w:type="character" w:customStyle="1" w:styleId="StyleStyle49ptBoldItalicChar">
    <w:name w:val="Style Style4 + 9 pt Bold Italic Char"/>
    <w:basedOn w:val="DefaultParagraphFont"/>
    <w:link w:val="StyleStyle49ptBoldItalic"/>
    <w:locked/>
    <w:rsid w:val="00AD628F"/>
    <w:rPr>
      <w:rFonts w:ascii="Georgia" w:eastAsia="Times New Roman" w:hAnsi="Georgia"/>
      <w:b/>
      <w:bCs/>
      <w:i/>
      <w:iCs/>
      <w:szCs w:val="24"/>
      <w:u w:val="single"/>
    </w:rPr>
  </w:style>
  <w:style w:type="paragraph" w:customStyle="1" w:styleId="StyleStyle49ptBoldItalic">
    <w:name w:val="Style Style4 + 9 pt Bold Italic"/>
    <w:basedOn w:val="Normal"/>
    <w:link w:val="StyleStyle49ptBoldItalicChar"/>
    <w:qFormat/>
    <w:rsid w:val="00AD628F"/>
    <w:pPr>
      <w:spacing w:after="160" w:line="259" w:lineRule="auto"/>
    </w:pPr>
    <w:rPr>
      <w:rFonts w:eastAsia="Times New Roman"/>
      <w:b/>
      <w:bCs/>
      <w:i/>
      <w:iCs/>
      <w:sz w:val="22"/>
      <w:szCs w:val="24"/>
      <w:u w:val="single"/>
    </w:rPr>
  </w:style>
  <w:style w:type="character" w:customStyle="1" w:styleId="LanguageEditingChar">
    <w:name w:val="Language Editing Char"/>
    <w:link w:val="LanguageEditing"/>
    <w:locked/>
    <w:rsid w:val="00AD628F"/>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AD628F"/>
    <w:pPr>
      <w:spacing w:after="160" w:line="259" w:lineRule="auto"/>
    </w:pPr>
    <w:rPr>
      <w:rFonts w:ascii="Times New Roman" w:eastAsia="Times New Roman" w:hAnsi="Times New Roman" w:cs="Times New Roman"/>
      <w:strike/>
      <w:szCs w:val="24"/>
    </w:rPr>
  </w:style>
  <w:style w:type="character" w:customStyle="1" w:styleId="CardT1Char">
    <w:name w:val="CardT1 Char"/>
    <w:link w:val="CardT1"/>
    <w:locked/>
    <w:rsid w:val="00AD628F"/>
    <w:rPr>
      <w:rFonts w:ascii="Arial" w:eastAsia="Calibri" w:hAnsi="Arial" w:cs="Arial"/>
      <w:kern w:val="2"/>
      <w:sz w:val="14"/>
      <w:szCs w:val="14"/>
      <w:lang w:eastAsia="zh-TW"/>
    </w:rPr>
  </w:style>
  <w:style w:type="paragraph" w:customStyle="1" w:styleId="CardT1">
    <w:name w:val="CardT1"/>
    <w:basedOn w:val="Normal"/>
    <w:link w:val="CardT1Char"/>
    <w:qFormat/>
    <w:rsid w:val="00AD628F"/>
    <w:pPr>
      <w:spacing w:after="160" w:line="259" w:lineRule="auto"/>
    </w:pPr>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D628F"/>
    <w:rPr>
      <w:rFonts w:ascii="Times New Roman" w:eastAsia="Times New Roman" w:hAnsi="Times New Roman" w:cs="Times New Roman"/>
      <w:b/>
      <w:bCs/>
      <w:szCs w:val="24"/>
      <w:u w:val="single"/>
    </w:rPr>
  </w:style>
  <w:style w:type="paragraph" w:customStyle="1" w:styleId="StyleUnderlineChar11ptBold3">
    <w:name w:val="Style Underline Char + 11 pt Bold3"/>
    <w:link w:val="StyleUnderlineChar11ptBold3Char"/>
    <w:qFormat/>
    <w:rsid w:val="00AD628F"/>
    <w:pPr>
      <w:spacing w:line="240" w:lineRule="auto"/>
    </w:pPr>
    <w:rPr>
      <w:rFonts w:ascii="Times New Roman" w:eastAsia="Times New Roman" w:hAnsi="Times New Roman" w:cs="Times New Roman"/>
      <w:b/>
      <w:bCs/>
      <w:szCs w:val="24"/>
      <w:u w:val="single"/>
    </w:rPr>
  </w:style>
  <w:style w:type="character" w:customStyle="1" w:styleId="Underline2Char">
    <w:name w:val="Underline2 Char"/>
    <w:link w:val="Underline2"/>
    <w:uiPriority w:val="4"/>
    <w:locked/>
    <w:rsid w:val="00AD628F"/>
    <w:rPr>
      <w:rFonts w:ascii="Arial" w:eastAsia="Calibri" w:hAnsi="Arial" w:cs="Arial"/>
      <w:u w:val="single"/>
    </w:rPr>
  </w:style>
  <w:style w:type="paragraph" w:customStyle="1" w:styleId="Underline2">
    <w:name w:val="Underline2"/>
    <w:basedOn w:val="Normal"/>
    <w:link w:val="Underline2Char"/>
    <w:uiPriority w:val="4"/>
    <w:qFormat/>
    <w:rsid w:val="00AD628F"/>
    <w:pPr>
      <w:spacing w:after="160" w:line="259" w:lineRule="auto"/>
    </w:pPr>
    <w:rPr>
      <w:rFonts w:ascii="Arial" w:eastAsia="Calibri" w:hAnsi="Arial" w:cs="Arial"/>
      <w:sz w:val="22"/>
      <w:u w:val="single"/>
    </w:rPr>
  </w:style>
  <w:style w:type="paragraph" w:customStyle="1" w:styleId="p0">
    <w:name w:val="p0"/>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CiteReal">
    <w:name w:val="Cite Real"/>
    <w:basedOn w:val="Normal"/>
    <w:next w:val="Normal"/>
    <w:uiPriority w:val="99"/>
    <w:qFormat/>
    <w:rsid w:val="00AD628F"/>
    <w:pPr>
      <w:spacing w:after="160" w:line="259" w:lineRule="auto"/>
    </w:pPr>
    <w:rPr>
      <w:rFonts w:ascii="Arial" w:eastAsia="MS Mincho" w:hAnsi="Arial"/>
      <w:b/>
      <w:sz w:val="24"/>
      <w:szCs w:val="24"/>
      <w:u w:val="single"/>
    </w:rPr>
  </w:style>
  <w:style w:type="paragraph" w:customStyle="1" w:styleId="2909F619802848F09E01365C32F34654">
    <w:name w:val="2909F619802848F09E01365C32F34654"/>
    <w:uiPriority w:val="99"/>
    <w:qFormat/>
    <w:rsid w:val="00AD628F"/>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AD628F"/>
    <w:rPr>
      <w:rFonts w:ascii="Georgia" w:eastAsia="Calibri" w:hAnsi="Georgia"/>
      <w:u w:val="single"/>
      <w:lang w:val="x-none" w:eastAsia="zh-CN"/>
    </w:rPr>
  </w:style>
  <w:style w:type="paragraph" w:customStyle="1" w:styleId="UnderlineS">
    <w:name w:val="Underline S"/>
    <w:basedOn w:val="Normal"/>
    <w:link w:val="UnderlineSChar"/>
    <w:qFormat/>
    <w:rsid w:val="00AD628F"/>
    <w:pPr>
      <w:spacing w:after="200" w:line="259" w:lineRule="auto"/>
    </w:pPr>
    <w:rPr>
      <w:rFonts w:eastAsia="Calibri"/>
      <w:sz w:val="22"/>
      <w:u w:val="single"/>
      <w:lang w:val="x-none" w:eastAsia="zh-CN"/>
    </w:rPr>
  </w:style>
  <w:style w:type="character" w:customStyle="1" w:styleId="UnunderlinedChar">
    <w:name w:val="Ununderlined Char"/>
    <w:link w:val="Ununderlined"/>
    <w:locked/>
    <w:rsid w:val="00AD628F"/>
    <w:rPr>
      <w:rFonts w:ascii="Georgia" w:eastAsia="SimSun" w:hAnsi="Georgia"/>
      <w:sz w:val="12"/>
      <w:szCs w:val="24"/>
    </w:rPr>
  </w:style>
  <w:style w:type="paragraph" w:customStyle="1" w:styleId="Ununderlined">
    <w:name w:val="Ununderlined"/>
    <w:basedOn w:val="Normal"/>
    <w:link w:val="UnunderlinedChar"/>
    <w:qFormat/>
    <w:rsid w:val="00AD628F"/>
    <w:pPr>
      <w:spacing w:after="160" w:line="259" w:lineRule="auto"/>
    </w:pPr>
    <w:rPr>
      <w:rFonts w:eastAsia="SimSun"/>
      <w:sz w:val="12"/>
      <w:szCs w:val="24"/>
    </w:rPr>
  </w:style>
  <w:style w:type="character" w:customStyle="1" w:styleId="HighlightingChar">
    <w:name w:val="Highlighting Char"/>
    <w:link w:val="Highlighting"/>
    <w:locked/>
    <w:rsid w:val="00AD628F"/>
    <w:rPr>
      <w:rFonts w:ascii="Georgia" w:eastAsia="SimSun" w:hAnsi="Georgia"/>
      <w:sz w:val="24"/>
      <w:szCs w:val="24"/>
      <w:u w:val="thick"/>
    </w:rPr>
  </w:style>
  <w:style w:type="paragraph" w:customStyle="1" w:styleId="Highlighting">
    <w:name w:val="Highlighting"/>
    <w:basedOn w:val="Normal"/>
    <w:link w:val="HighlightingChar"/>
    <w:autoRedefine/>
    <w:qFormat/>
    <w:rsid w:val="00AD628F"/>
    <w:pPr>
      <w:spacing w:after="160" w:line="259" w:lineRule="auto"/>
    </w:pPr>
    <w:rPr>
      <w:rFonts w:eastAsia="SimSun"/>
      <w:sz w:val="24"/>
      <w:szCs w:val="24"/>
      <w:u w:val="thick"/>
    </w:rPr>
  </w:style>
  <w:style w:type="character" w:customStyle="1" w:styleId="CITEChar">
    <w:name w:val="CITE Char"/>
    <w:link w:val="CITE"/>
    <w:locked/>
    <w:rsid w:val="00AD628F"/>
    <w:rPr>
      <w:rFonts w:ascii="Arial" w:eastAsia="Times New Roman" w:hAnsi="Arial" w:cs="Arial"/>
      <w:iCs/>
      <w:smallCaps/>
      <w:sz w:val="20"/>
      <w:szCs w:val="20"/>
      <w:u w:val="double"/>
    </w:rPr>
  </w:style>
  <w:style w:type="paragraph" w:customStyle="1" w:styleId="CITE">
    <w:name w:val="CITE"/>
    <w:basedOn w:val="Heading2"/>
    <w:link w:val="CITEChar"/>
    <w:autoRedefine/>
    <w:qFormat/>
    <w:rsid w:val="00AD628F"/>
    <w:pPr>
      <w:keepLines w:val="0"/>
      <w:pageBreakBefore w:val="0"/>
      <w:spacing w:before="60" w:after="60" w:line="259" w:lineRule="auto"/>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AD628F"/>
    <w:pPr>
      <w:spacing w:before="100" w:beforeAutospacing="1" w:after="100" w:afterAutospacing="1" w:line="259" w:lineRule="auto"/>
    </w:pPr>
    <w:rPr>
      <w:rFonts w:ascii="Calibri" w:eastAsia="Times New Roman" w:hAnsi="Calibri"/>
      <w:sz w:val="24"/>
      <w:szCs w:val="24"/>
      <w:lang w:eastAsia="zh-CN"/>
    </w:rPr>
  </w:style>
  <w:style w:type="character" w:customStyle="1" w:styleId="Cardnon-underlinedChar">
    <w:name w:val="Card non-underlined Char"/>
    <w:link w:val="Cardnon-underlined"/>
    <w:locked/>
    <w:rsid w:val="00AD628F"/>
    <w:rPr>
      <w:rFonts w:ascii="Georgia" w:eastAsia="Times New Roman" w:hAnsi="Georgia"/>
      <w:szCs w:val="20"/>
    </w:rPr>
  </w:style>
  <w:style w:type="paragraph" w:customStyle="1" w:styleId="Cardnon-underlined">
    <w:name w:val="Card non-underlined"/>
    <w:basedOn w:val="Normal"/>
    <w:link w:val="Cardnon-underlinedChar"/>
    <w:autoRedefine/>
    <w:qFormat/>
    <w:rsid w:val="00AD628F"/>
    <w:pPr>
      <w:spacing w:after="160" w:line="259" w:lineRule="auto"/>
    </w:pPr>
    <w:rPr>
      <w:rFonts w:eastAsia="Times New Roman"/>
      <w:sz w:val="22"/>
      <w:szCs w:val="20"/>
    </w:rPr>
  </w:style>
  <w:style w:type="paragraph" w:customStyle="1" w:styleId="fullstory">
    <w:name w:val="fullstory"/>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Carding">
    <w:name w:val="Carding"/>
    <w:basedOn w:val="Normal"/>
    <w:uiPriority w:val="99"/>
    <w:qFormat/>
    <w:rsid w:val="00AD628F"/>
    <w:pPr>
      <w:spacing w:after="160" w:line="259" w:lineRule="auto"/>
    </w:pPr>
    <w:rPr>
      <w:rFonts w:ascii="Calibri" w:eastAsia="Times New Roman" w:hAnsi="Calibri"/>
      <w:sz w:val="18"/>
      <w:szCs w:val="24"/>
    </w:rPr>
  </w:style>
  <w:style w:type="character" w:customStyle="1" w:styleId="CardsHighlightedChar">
    <w:name w:val="Cards Highlighted Char"/>
    <w:link w:val="CardsHighlighted"/>
    <w:locked/>
    <w:rsid w:val="00AD628F"/>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AD628F"/>
    <w:pPr>
      <w:shd w:val="clear" w:color="auto" w:fill="00FFFF"/>
      <w:spacing w:after="0" w:line="240" w:lineRule="auto"/>
    </w:pPr>
    <w:rPr>
      <w:rFonts w:ascii="Times New Roman" w:eastAsia="Calibri" w:hAnsi="Times New Roman" w:cs="Times New Roman"/>
      <w:sz w:val="24"/>
      <w:szCs w:val="20"/>
      <w:u w:val="single"/>
    </w:rPr>
  </w:style>
  <w:style w:type="character" w:customStyle="1" w:styleId="StyleUnderline9ptChar">
    <w:name w:val="Style Underline + 9 pt Char"/>
    <w:link w:val="StyleUnderline9pt"/>
    <w:locked/>
    <w:rsid w:val="00AD628F"/>
    <w:rPr>
      <w:rFonts w:ascii="Calibri" w:eastAsia="Times New Roman" w:hAnsi="Calibri" w:cs="Times New Roman"/>
      <w:szCs w:val="20"/>
      <w:u w:val="single"/>
    </w:rPr>
  </w:style>
  <w:style w:type="paragraph" w:customStyle="1" w:styleId="StyleUnderline9pt">
    <w:name w:val="Style Underline + 9 pt"/>
    <w:link w:val="StyleUnderline9ptChar"/>
    <w:qFormat/>
    <w:rsid w:val="00AD628F"/>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AD628F"/>
    <w:rPr>
      <w:rFonts w:ascii="Arial Narrow" w:eastAsia="Times New Roman" w:hAnsi="Arial Narrow"/>
      <w:kern w:val="32"/>
      <w:szCs w:val="20"/>
    </w:rPr>
  </w:style>
  <w:style w:type="paragraph" w:customStyle="1" w:styleId="Stylecard9pt">
    <w:name w:val="Style card + 9 pt"/>
    <w:basedOn w:val="Normal"/>
    <w:link w:val="Stylecard9ptChar"/>
    <w:qFormat/>
    <w:rsid w:val="00AD628F"/>
    <w:pPr>
      <w:widowControl w:val="0"/>
      <w:spacing w:after="160" w:line="259" w:lineRule="auto"/>
      <w:ind w:left="288" w:right="288"/>
    </w:pPr>
    <w:rPr>
      <w:rFonts w:ascii="Arial Narrow" w:eastAsia="Times New Roman" w:hAnsi="Arial Narrow"/>
      <w:kern w:val="32"/>
      <w:sz w:val="22"/>
      <w:szCs w:val="20"/>
    </w:rPr>
  </w:style>
  <w:style w:type="paragraph" w:customStyle="1" w:styleId="TagsCharChar">
    <w:name w:val="Tags Char Char"/>
    <w:basedOn w:val="Normal"/>
    <w:uiPriority w:val="99"/>
    <w:qFormat/>
    <w:rsid w:val="00AD628F"/>
    <w:pPr>
      <w:spacing w:after="160" w:line="259" w:lineRule="auto"/>
    </w:pPr>
    <w:rPr>
      <w:rFonts w:ascii="Times" w:eastAsia="Times" w:hAnsi="Times"/>
      <w:b/>
      <w:sz w:val="24"/>
      <w:szCs w:val="24"/>
    </w:rPr>
  </w:style>
  <w:style w:type="paragraph" w:customStyle="1" w:styleId="NormalWeb8">
    <w:name w:val="Normal (Web)8"/>
    <w:basedOn w:val="Normal"/>
    <w:uiPriority w:val="99"/>
    <w:qFormat/>
    <w:rsid w:val="00AD628F"/>
    <w:pPr>
      <w:spacing w:before="100" w:beforeAutospacing="1" w:after="100" w:afterAutospacing="1" w:line="259" w:lineRule="auto"/>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D628F"/>
    <w:rPr>
      <w:rFonts w:ascii="Georgia" w:eastAsia="Times New Roman" w:hAnsi="Georgia" w:cs="Calibri"/>
      <w:sz w:val="24"/>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D628F"/>
    <w:pPr>
      <w:pBdr>
        <w:top w:val="single" w:sz="4" w:space="0" w:color="auto"/>
        <w:left w:val="single" w:sz="4" w:space="0" w:color="auto"/>
        <w:bottom w:val="single" w:sz="4" w:space="0" w:color="auto"/>
        <w:right w:val="single" w:sz="4" w:space="0" w:color="auto"/>
      </w:pBdr>
      <w:ind w:left="-1080" w:right="1728"/>
    </w:pPr>
    <w:rPr>
      <w:rFonts w:ascii="Georgia" w:eastAsia="Times New Roman" w:hAnsi="Georgia" w:cs="Calibri"/>
      <w:color w:val="auto"/>
      <w:sz w:val="24"/>
      <w:szCs w:val="20"/>
      <w:u w:val="thick"/>
      <w:bdr w:val="single" w:sz="4" w:space="0" w:color="auto" w:frame="1"/>
    </w:rPr>
  </w:style>
  <w:style w:type="paragraph" w:customStyle="1" w:styleId="author-name">
    <w:name w:val="author-name"/>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author-credentials">
    <w:name w:val="author-credentials"/>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character" w:customStyle="1" w:styleId="StyleUnderlined11ptBoldChar">
    <w:name w:val="Style Underlined + 11 pt Bold Char"/>
    <w:link w:val="StyleUnderlined11ptBold"/>
    <w:locked/>
    <w:rsid w:val="00AD628F"/>
    <w:rPr>
      <w:b/>
      <w:bCs/>
      <w:szCs w:val="24"/>
      <w:u w:val="single"/>
    </w:rPr>
  </w:style>
  <w:style w:type="paragraph" w:customStyle="1" w:styleId="StyleUnderlined11ptBold">
    <w:name w:val="Style Underlined + 11 pt Bold"/>
    <w:basedOn w:val="underlined"/>
    <w:link w:val="StyleUnderlined11ptBoldChar"/>
    <w:qFormat/>
    <w:rsid w:val="00AD628F"/>
    <w:pPr>
      <w:contextualSpacing w:val="0"/>
    </w:pPr>
    <w:rPr>
      <w:b/>
      <w:bCs/>
      <w:sz w:val="22"/>
    </w:rPr>
  </w:style>
  <w:style w:type="character" w:customStyle="1" w:styleId="StyleUnderlined11ptChar">
    <w:name w:val="Style Underlined + 11 pt Char"/>
    <w:link w:val="StyleUnderlined11pt"/>
    <w:locked/>
    <w:rsid w:val="00AD628F"/>
    <w:rPr>
      <w:szCs w:val="24"/>
      <w:u w:val="single"/>
    </w:rPr>
  </w:style>
  <w:style w:type="paragraph" w:customStyle="1" w:styleId="StyleUnderlined11pt">
    <w:name w:val="Style Underlined + 11 pt"/>
    <w:basedOn w:val="underlined"/>
    <w:link w:val="StyleUnderlined11ptChar"/>
    <w:qFormat/>
    <w:rsid w:val="00AD628F"/>
    <w:pPr>
      <w:contextualSpacing w:val="0"/>
    </w:pPr>
    <w:rPr>
      <w:sz w:val="22"/>
    </w:rPr>
  </w:style>
  <w:style w:type="character" w:customStyle="1" w:styleId="CardTextChar2">
    <w:name w:val="CardText Char"/>
    <w:link w:val="CardText3"/>
    <w:locked/>
    <w:rsid w:val="00AD628F"/>
    <w:rPr>
      <w:rFonts w:ascii="Georgia" w:eastAsia="Calibri" w:hAnsi="Georgia"/>
    </w:rPr>
  </w:style>
  <w:style w:type="paragraph" w:customStyle="1" w:styleId="CardText3">
    <w:name w:val="CardText"/>
    <w:basedOn w:val="Normal"/>
    <w:link w:val="CardTextChar2"/>
    <w:qFormat/>
    <w:rsid w:val="00AD628F"/>
    <w:pPr>
      <w:spacing w:after="160" w:line="259" w:lineRule="auto"/>
      <w:ind w:left="288"/>
    </w:pPr>
    <w:rPr>
      <w:rFonts w:eastAsia="Calibri"/>
      <w:sz w:val="22"/>
    </w:rPr>
  </w:style>
  <w:style w:type="paragraph" w:customStyle="1" w:styleId="Analytics">
    <w:name w:val="Analytics"/>
    <w:basedOn w:val="Normal"/>
    <w:uiPriority w:val="99"/>
    <w:qFormat/>
    <w:rsid w:val="00AD628F"/>
    <w:pPr>
      <w:spacing w:after="160" w:line="259" w:lineRule="auto"/>
    </w:pPr>
    <w:rPr>
      <w:rFonts w:ascii="Arial" w:eastAsia="Calibri" w:hAnsi="Arial"/>
      <w:b/>
      <w:sz w:val="24"/>
    </w:rPr>
  </w:style>
  <w:style w:type="paragraph" w:customStyle="1" w:styleId="D345FF3D873148C5AE3FBF3267827368">
    <w:name w:val="D345FF3D873148C5AE3FBF3267827368"/>
    <w:uiPriority w:val="99"/>
    <w:qFormat/>
    <w:rsid w:val="00AD628F"/>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AD628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D628F"/>
    <w:pPr>
      <w:spacing w:after="160" w:line="259" w:lineRule="auto"/>
      <w:ind w:left="432"/>
    </w:pPr>
    <w:rPr>
      <w:rFonts w:eastAsia="SimSun"/>
      <w:color w:val="000000"/>
      <w:sz w:val="16"/>
      <w:szCs w:val="20"/>
      <w:lang w:val="x-none" w:eastAsia="x-none"/>
    </w:rPr>
  </w:style>
  <w:style w:type="character" w:customStyle="1" w:styleId="TagofCardChar">
    <w:name w:val="Tag of Card Char"/>
    <w:link w:val="TagofCard"/>
    <w:locked/>
    <w:rsid w:val="00AD628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D628F"/>
    <w:rPr>
      <w:b/>
      <w:sz w:val="28"/>
    </w:rPr>
  </w:style>
  <w:style w:type="character" w:customStyle="1" w:styleId="SourcenameChar">
    <w:name w:val="Source name Char"/>
    <w:link w:val="Sourcename"/>
    <w:locked/>
    <w:rsid w:val="00AD628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D628F"/>
    <w:rPr>
      <w:b/>
      <w:bCs/>
      <w:sz w:val="20"/>
    </w:rPr>
  </w:style>
  <w:style w:type="character" w:customStyle="1" w:styleId="underlinedcardChar">
    <w:name w:val="underlined card Char"/>
    <w:link w:val="underlinedcard0"/>
    <w:locked/>
    <w:rsid w:val="00AD628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AD628F"/>
    <w:rPr>
      <w:sz w:val="22"/>
      <w:u w:val="single"/>
    </w:rPr>
  </w:style>
  <w:style w:type="paragraph" w:customStyle="1" w:styleId="FullText">
    <w:name w:val="Full Text"/>
    <w:basedOn w:val="Normal"/>
    <w:uiPriority w:val="99"/>
    <w:qFormat/>
    <w:rsid w:val="00AD628F"/>
    <w:pPr>
      <w:spacing w:after="160" w:line="259" w:lineRule="auto"/>
    </w:pPr>
    <w:rPr>
      <w:rFonts w:ascii="Calibri" w:eastAsia="Times New Roman" w:hAnsi="Calibri"/>
      <w:sz w:val="16"/>
      <w:szCs w:val="24"/>
    </w:rPr>
  </w:style>
  <w:style w:type="character" w:customStyle="1" w:styleId="TextUnderlineChar">
    <w:name w:val="Text Underline Char"/>
    <w:link w:val="TextUnderline"/>
    <w:locked/>
    <w:rsid w:val="00AD628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D628F"/>
    <w:pPr>
      <w:spacing w:after="160" w:line="259" w:lineRule="auto"/>
    </w:pPr>
    <w:rPr>
      <w:rFonts w:ascii="Garamond" w:eastAsia="Times New Roman" w:hAnsi="Garamond"/>
      <w:bCs/>
      <w:kern w:val="20"/>
      <w:sz w:val="22"/>
      <w:szCs w:val="32"/>
      <w:u w:val="single"/>
      <w:lang w:val="x-none" w:eastAsia="x-none"/>
    </w:rPr>
  </w:style>
  <w:style w:type="character" w:customStyle="1" w:styleId="citeunreadChar">
    <w:name w:val="cite unread Char"/>
    <w:link w:val="citeunread"/>
    <w:locked/>
    <w:rsid w:val="00AD628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D628F"/>
    <w:pPr>
      <w:widowControl w:val="0"/>
      <w:overflowPunct w:val="0"/>
      <w:autoSpaceDE w:val="0"/>
      <w:autoSpaceDN w:val="0"/>
      <w:adjustRightInd w:val="0"/>
      <w:spacing w:after="120" w:line="259" w:lineRule="auto"/>
    </w:pPr>
    <w:rPr>
      <w:rFonts w:eastAsia="MS Mincho"/>
      <w:kern w:val="28"/>
      <w:sz w:val="18"/>
      <w:szCs w:val="20"/>
      <w:lang w:val="en" w:eastAsia="x-none"/>
    </w:rPr>
  </w:style>
  <w:style w:type="character" w:customStyle="1" w:styleId="readCharChar">
    <w:name w:val="read Char Char"/>
    <w:link w:val="read"/>
    <w:locked/>
    <w:rsid w:val="00AD628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D628F"/>
    <w:pPr>
      <w:spacing w:after="160" w:line="259" w:lineRule="auto"/>
    </w:pPr>
    <w:rPr>
      <w:rFonts w:eastAsia="Times New Roman"/>
      <w:b/>
      <w:sz w:val="22"/>
      <w:szCs w:val="20"/>
      <w:u w:val="single"/>
      <w:lang w:val="x-none" w:eastAsia="x-none"/>
    </w:rPr>
  </w:style>
  <w:style w:type="paragraph" w:customStyle="1" w:styleId="2ndLevel-TAG">
    <w:name w:val="2nd Level - TAG"/>
    <w:basedOn w:val="Normal"/>
    <w:next w:val="Normal"/>
    <w:uiPriority w:val="99"/>
    <w:qFormat/>
    <w:rsid w:val="00AD628F"/>
    <w:pPr>
      <w:spacing w:before="240" w:after="160" w:line="259" w:lineRule="auto"/>
      <w:outlineLvl w:val="2"/>
    </w:pPr>
    <w:rPr>
      <w:rFonts w:ascii="Calibri" w:eastAsia="Times New Roman" w:hAnsi="Calibri"/>
      <w:b/>
      <w:szCs w:val="24"/>
    </w:rPr>
  </w:style>
  <w:style w:type="character" w:customStyle="1" w:styleId="CiteCardChar">
    <w:name w:val="Cite_Card Char"/>
    <w:link w:val="CiteCard0"/>
    <w:locked/>
    <w:rsid w:val="00AD628F"/>
    <w:rPr>
      <w:rFonts w:ascii="Times New Roman" w:eastAsia="Times New Roman" w:hAnsi="Times New Roman" w:cs="Arial"/>
      <w:bCs/>
      <w:sz w:val="20"/>
      <w:szCs w:val="20"/>
    </w:rPr>
  </w:style>
  <w:style w:type="paragraph" w:customStyle="1" w:styleId="CiteCard0">
    <w:name w:val="Cite_Card"/>
    <w:link w:val="CiteCardChar"/>
    <w:qFormat/>
    <w:rsid w:val="00AD628F"/>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AD628F"/>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character" w:customStyle="1" w:styleId="StyleStyle49pt6Char">
    <w:name w:val="Style Style4 + 9 pt6 Char"/>
    <w:basedOn w:val="Style4Char"/>
    <w:link w:val="StyleStyle49pt6"/>
    <w:locked/>
    <w:rsid w:val="00AD628F"/>
    <w:rPr>
      <w:rFonts w:ascii="Georgia" w:eastAsia="Times New Roman" w:hAnsi="Georgia" w:cs="Calibri"/>
      <w:sz w:val="20"/>
      <w:szCs w:val="24"/>
      <w:u w:val="single"/>
    </w:rPr>
  </w:style>
  <w:style w:type="paragraph" w:customStyle="1" w:styleId="StyleStyle49pt6">
    <w:name w:val="Style Style4 + 9 pt6"/>
    <w:basedOn w:val="Style4"/>
    <w:link w:val="StyleStyle49pt6Char"/>
    <w:qFormat/>
    <w:rsid w:val="00AD628F"/>
    <w:pPr>
      <w:spacing w:after="160" w:line="259" w:lineRule="auto"/>
    </w:pPr>
    <w:rPr>
      <w:rFonts w:eastAsia="Times New Roman" w:cs="Calibri"/>
    </w:rPr>
  </w:style>
  <w:style w:type="character" w:customStyle="1" w:styleId="UnderlineCharCharCharCharChar">
    <w:name w:val="Underline Char Char Char Char Char"/>
    <w:link w:val="UnderlineCharCharCharChar"/>
    <w:locked/>
    <w:rsid w:val="00AD628F"/>
    <w:rPr>
      <w:rFonts w:ascii="Georgia" w:eastAsia="Times New Roman" w:hAnsi="Georgia" w:cs="Times New Roman"/>
      <w:szCs w:val="24"/>
      <w:u w:val="single"/>
    </w:rPr>
  </w:style>
  <w:style w:type="paragraph" w:customStyle="1" w:styleId="UnderlineCharCharCharChar">
    <w:name w:val="Underline Char Char Char Char"/>
    <w:basedOn w:val="Normal"/>
    <w:link w:val="UnderlineCharCharCharCharChar"/>
    <w:qFormat/>
    <w:rsid w:val="00AD628F"/>
    <w:pPr>
      <w:spacing w:after="160" w:line="259" w:lineRule="auto"/>
    </w:pPr>
    <w:rPr>
      <w:rFonts w:eastAsia="Times New Roman" w:cs="Times New Roman"/>
      <w:sz w:val="22"/>
      <w:szCs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AD628F"/>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D628F"/>
    <w:pPr>
      <w:spacing w:after="160" w:line="259" w:lineRule="auto"/>
    </w:pPr>
    <w:rPr>
      <w:rFonts w:cs="Calibri"/>
      <w:sz w:val="22"/>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D628F"/>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D628F"/>
    <w:pPr>
      <w:spacing w:after="160" w:line="259" w:lineRule="auto"/>
    </w:pPr>
    <w:rPr>
      <w:rFonts w:cs="Calibri"/>
      <w:b/>
      <w:bCs/>
      <w:sz w:val="22"/>
      <w:szCs w:val="24"/>
      <w:u w:val="single"/>
    </w:rPr>
  </w:style>
  <w:style w:type="character" w:customStyle="1" w:styleId="DebatenoramlChar">
    <w:name w:val="Debatenoraml Char"/>
    <w:link w:val="Debatenoraml"/>
    <w:locked/>
    <w:rsid w:val="00AD628F"/>
    <w:rPr>
      <w:rFonts w:ascii="Times New Roman" w:hAnsi="Times New Roman" w:cs="Times New Roman"/>
    </w:rPr>
  </w:style>
  <w:style w:type="paragraph" w:customStyle="1" w:styleId="Debatenoraml">
    <w:name w:val="Debatenoraml"/>
    <w:basedOn w:val="NoSpacing"/>
    <w:link w:val="DebatenoramlChar"/>
    <w:qFormat/>
    <w:rsid w:val="00AD628F"/>
    <w:rPr>
      <w:rFonts w:ascii="Times New Roman" w:hAnsi="Times New Roman" w:cs="Times New Roman"/>
    </w:rPr>
  </w:style>
  <w:style w:type="paragraph" w:customStyle="1" w:styleId="SynergyTag">
    <w:name w:val="SynergyTag"/>
    <w:basedOn w:val="Normal"/>
    <w:uiPriority w:val="99"/>
    <w:qFormat/>
    <w:rsid w:val="00AD628F"/>
    <w:pPr>
      <w:spacing w:after="160" w:line="259" w:lineRule="auto"/>
    </w:pPr>
    <w:rPr>
      <w:rFonts w:ascii="Calibri" w:eastAsia="Calibri" w:hAnsi="Calibri"/>
      <w:b/>
    </w:rPr>
  </w:style>
  <w:style w:type="character" w:customStyle="1" w:styleId="QualsChar">
    <w:name w:val="Quals Char"/>
    <w:link w:val="Quals"/>
    <w:locked/>
    <w:rsid w:val="00AD628F"/>
    <w:rPr>
      <w:rFonts w:ascii="Georgia" w:eastAsia="Calibri" w:hAnsi="Georgia" w:cs="Times New Roman"/>
      <w:sz w:val="18"/>
    </w:rPr>
  </w:style>
  <w:style w:type="paragraph" w:customStyle="1" w:styleId="Quals">
    <w:name w:val="Quals"/>
    <w:basedOn w:val="Normal"/>
    <w:link w:val="QualsChar"/>
    <w:qFormat/>
    <w:rsid w:val="00AD628F"/>
    <w:pPr>
      <w:spacing w:after="160" w:line="259" w:lineRule="auto"/>
    </w:pPr>
    <w:rPr>
      <w:rFonts w:eastAsia="Calibri" w:cs="Times New Roman"/>
      <w:sz w:val="18"/>
    </w:rPr>
  </w:style>
  <w:style w:type="paragraph" w:customStyle="1" w:styleId="times">
    <w:name w:val="times"/>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BodyA">
    <w:name w:val="Body A"/>
    <w:uiPriority w:val="99"/>
    <w:qFormat/>
    <w:rsid w:val="00AD628F"/>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AD628F"/>
    <w:rPr>
      <w:rFonts w:ascii="Georgia" w:eastAsia="Times New Roman" w:hAnsi="Georgia" w:cs="Times New Roman"/>
      <w:b/>
      <w:caps/>
      <w:szCs w:val="28"/>
      <w:u w:val="single"/>
    </w:rPr>
  </w:style>
  <w:style w:type="paragraph" w:customStyle="1" w:styleId="Starred">
    <w:name w:val="Starred"/>
    <w:basedOn w:val="Normal"/>
    <w:link w:val="StarredChar"/>
    <w:qFormat/>
    <w:rsid w:val="00AD628F"/>
    <w:pPr>
      <w:keepNext/>
      <w:keepLines/>
      <w:pageBreakBefore/>
      <w:spacing w:before="240" w:after="60" w:line="259" w:lineRule="auto"/>
      <w:jc w:val="center"/>
      <w:outlineLvl w:val="0"/>
    </w:pPr>
    <w:rPr>
      <w:rFonts w:eastAsia="Times New Roman" w:cs="Times New Roman"/>
      <w:b/>
      <w:caps/>
      <w:sz w:val="22"/>
      <w:szCs w:val="28"/>
      <w:u w:val="single"/>
    </w:rPr>
  </w:style>
  <w:style w:type="character" w:customStyle="1" w:styleId="NotStarredChar">
    <w:name w:val="NotStarred Char"/>
    <w:link w:val="NotStarred"/>
    <w:locked/>
    <w:rsid w:val="00AD628F"/>
    <w:rPr>
      <w:rFonts w:ascii="Georgia" w:eastAsia="Times New Roman" w:hAnsi="Georgia" w:cs="Times New Roman"/>
      <w:b/>
      <w:caps/>
      <w:szCs w:val="28"/>
      <w:u w:val="single"/>
    </w:rPr>
  </w:style>
  <w:style w:type="paragraph" w:customStyle="1" w:styleId="NotStarred">
    <w:name w:val="NotStarred"/>
    <w:basedOn w:val="Normal"/>
    <w:link w:val="NotStarredChar"/>
    <w:qFormat/>
    <w:rsid w:val="00AD628F"/>
    <w:pPr>
      <w:keepNext/>
      <w:keepLines/>
      <w:pageBreakBefore/>
      <w:spacing w:before="240" w:after="60" w:line="259" w:lineRule="auto"/>
      <w:jc w:val="center"/>
      <w:outlineLvl w:val="1"/>
    </w:pPr>
    <w:rPr>
      <w:rFonts w:eastAsia="Times New Roman" w:cs="Times New Roman"/>
      <w:b/>
      <w:caps/>
      <w:sz w:val="22"/>
      <w:szCs w:val="28"/>
      <w:u w:val="single"/>
    </w:rPr>
  </w:style>
  <w:style w:type="character" w:customStyle="1" w:styleId="tagCharCharChar">
    <w:name w:val="tag Char Char Char"/>
    <w:link w:val="tagCharChar"/>
    <w:locked/>
    <w:rsid w:val="00AD628F"/>
    <w:rPr>
      <w:rFonts w:ascii="Arial" w:eastAsia="Times New Roman" w:hAnsi="Arial" w:cs="Times New Roman"/>
      <w:b/>
      <w:sz w:val="24"/>
    </w:rPr>
  </w:style>
  <w:style w:type="paragraph" w:customStyle="1" w:styleId="tagCharChar">
    <w:name w:val="tag Char Char"/>
    <w:basedOn w:val="Normal"/>
    <w:link w:val="tagCharCharChar"/>
    <w:qFormat/>
    <w:rsid w:val="00AD628F"/>
    <w:pPr>
      <w:spacing w:after="200" w:line="276" w:lineRule="auto"/>
    </w:pPr>
    <w:rPr>
      <w:rFonts w:ascii="Arial" w:eastAsia="Times New Roman" w:hAnsi="Arial" w:cs="Times New Roman"/>
      <w:b/>
      <w:sz w:val="24"/>
    </w:rPr>
  </w:style>
  <w:style w:type="character" w:customStyle="1" w:styleId="StyleStyle49ptBorderSinglesolidlineAuto05ptLiChar">
    <w:name w:val="Style Style4 + 9 pt Border: : (Single solid line Auto  0.5 pt Li... Char"/>
    <w:link w:val="StyleStyle49ptBorderSinglesolidlineAuto05ptLi"/>
    <w:locked/>
    <w:rsid w:val="00AD628F"/>
    <w:rPr>
      <w:rFonts w:ascii="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D628F"/>
    <w:pPr>
      <w:pBdr>
        <w:top w:val="single" w:sz="4" w:space="0" w:color="auto"/>
        <w:left w:val="single" w:sz="4" w:space="0" w:color="auto"/>
        <w:bottom w:val="single" w:sz="4" w:space="0" w:color="auto"/>
        <w:right w:val="single" w:sz="4" w:space="0" w:color="auto"/>
      </w:pBdr>
      <w:spacing w:after="160" w:line="259" w:lineRule="auto"/>
    </w:pPr>
    <w:rPr>
      <w:rFonts w:ascii="Times New Roman" w:eastAsiaTheme="minorHAnsi" w:hAnsi="Times New Roman" w:cs="Times New Roman"/>
      <w:sz w:val="22"/>
      <w:bdr w:val="single" w:sz="4" w:space="0" w:color="auto" w:frame="1"/>
    </w:rPr>
  </w:style>
  <w:style w:type="character" w:customStyle="1" w:styleId="H4TagChar1">
    <w:name w:val="H4 (Tag) Char1"/>
    <w:link w:val="H4Tag"/>
    <w:locked/>
    <w:rsid w:val="00AD628F"/>
    <w:rPr>
      <w:rFonts w:ascii="Georgia" w:eastAsia="Calibri" w:hAnsi="Georgia" w:cs="Times New Roman"/>
      <w:b/>
    </w:rPr>
  </w:style>
  <w:style w:type="paragraph" w:customStyle="1" w:styleId="H4Tag">
    <w:name w:val="H4 (Tag)"/>
    <w:basedOn w:val="Normal"/>
    <w:link w:val="H4TagChar1"/>
    <w:qFormat/>
    <w:rsid w:val="00AD628F"/>
    <w:pPr>
      <w:spacing w:after="160" w:line="259" w:lineRule="auto"/>
    </w:pPr>
    <w:rPr>
      <w:rFonts w:eastAsia="Calibri" w:cs="Times New Roman"/>
      <w:b/>
      <w:sz w:val="22"/>
    </w:rPr>
  </w:style>
  <w:style w:type="paragraph" w:customStyle="1" w:styleId="CM25">
    <w:name w:val="CM25"/>
    <w:basedOn w:val="Default"/>
    <w:next w:val="Default"/>
    <w:uiPriority w:val="99"/>
    <w:qFormat/>
    <w:rsid w:val="00AD628F"/>
    <w:pPr>
      <w:spacing w:after="233"/>
    </w:pPr>
    <w:rPr>
      <w:rFonts w:ascii="Georgia" w:hAnsi="Georgia" w:cs="Times New Roman"/>
      <w:sz w:val="22"/>
    </w:rPr>
  </w:style>
  <w:style w:type="character" w:customStyle="1" w:styleId="Debate-CardTagandCite-F6Char">
    <w:name w:val="Debate- Card Tag and Cite- F6 Char"/>
    <w:link w:val="Debate-CardTagandCite-F6"/>
    <w:locked/>
    <w:rsid w:val="00AD628F"/>
    <w:rPr>
      <w:rFonts w:ascii="Georgia" w:hAnsi="Georgia"/>
      <w:b/>
    </w:rPr>
  </w:style>
  <w:style w:type="paragraph" w:customStyle="1" w:styleId="Debate-CardTagandCite-F6">
    <w:name w:val="Debate- Card Tag and Cite- F6"/>
    <w:basedOn w:val="Normal"/>
    <w:link w:val="Debate-CardTagandCite-F6Char"/>
    <w:qFormat/>
    <w:rsid w:val="00AD628F"/>
    <w:pPr>
      <w:spacing w:after="160" w:line="259" w:lineRule="auto"/>
      <w:contextualSpacing/>
    </w:pPr>
    <w:rPr>
      <w:b/>
      <w:sz w:val="22"/>
    </w:rPr>
  </w:style>
  <w:style w:type="character" w:customStyle="1" w:styleId="CardtextChar3">
    <w:name w:val="Card text Char"/>
    <w:link w:val="Cardtext4"/>
    <w:locked/>
    <w:rsid w:val="00AD628F"/>
    <w:rPr>
      <w:rFonts w:ascii="Arial Narrow" w:hAnsi="Arial Narrow" w:cs="Times New Roman"/>
      <w:sz w:val="24"/>
      <w:u w:val="single"/>
    </w:rPr>
  </w:style>
  <w:style w:type="paragraph" w:customStyle="1" w:styleId="Cardtext4">
    <w:name w:val="Card text"/>
    <w:link w:val="CardtextChar3"/>
    <w:qFormat/>
    <w:rsid w:val="00AD628F"/>
    <w:pPr>
      <w:widowControl w:val="0"/>
      <w:autoSpaceDE w:val="0"/>
      <w:autoSpaceDN w:val="0"/>
      <w:adjustRightInd w:val="0"/>
      <w:spacing w:after="0" w:line="240" w:lineRule="auto"/>
    </w:pPr>
    <w:rPr>
      <w:rFonts w:ascii="Arial Narrow" w:hAnsi="Arial Narrow" w:cs="Times New Roman"/>
      <w:sz w:val="24"/>
      <w:u w:val="single"/>
    </w:rPr>
  </w:style>
  <w:style w:type="character" w:customStyle="1" w:styleId="NewHeading2Char">
    <w:name w:val="NewHeading2 Char"/>
    <w:link w:val="NewHeading2"/>
    <w:locked/>
    <w:rsid w:val="00AD628F"/>
    <w:rPr>
      <w:rFonts w:ascii="Georgia" w:eastAsia="Times New Roman" w:hAnsi="Georgia" w:cs="Times New Roman"/>
      <w:b/>
      <w:szCs w:val="28"/>
      <w:u w:val="single"/>
    </w:rPr>
  </w:style>
  <w:style w:type="paragraph" w:customStyle="1" w:styleId="NewHeading2">
    <w:name w:val="NewHeading2"/>
    <w:basedOn w:val="Normal"/>
    <w:link w:val="NewHeading2Char"/>
    <w:qFormat/>
    <w:rsid w:val="00AD628F"/>
    <w:pPr>
      <w:spacing w:before="240" w:after="60" w:line="259" w:lineRule="auto"/>
    </w:pPr>
    <w:rPr>
      <w:rFonts w:eastAsia="Times New Roman" w:cs="Times New Roman"/>
      <w:b/>
      <w:sz w:val="22"/>
      <w:szCs w:val="28"/>
      <w:u w:val="single"/>
    </w:rPr>
  </w:style>
  <w:style w:type="paragraph" w:customStyle="1" w:styleId="TagGA11">
    <w:name w:val="Tag GA 11"/>
    <w:basedOn w:val="TOC1"/>
    <w:uiPriority w:val="99"/>
    <w:qFormat/>
    <w:rsid w:val="00AD628F"/>
    <w:pPr>
      <w:spacing w:after="0"/>
    </w:pPr>
    <w:rPr>
      <w:rFonts w:ascii="Times New Roman" w:eastAsia="Calibri" w:hAnsi="Times New Roman" w:cs="Times New Roman"/>
      <w:b/>
      <w:szCs w:val="20"/>
    </w:rPr>
  </w:style>
  <w:style w:type="paragraph" w:customStyle="1" w:styleId="CM32">
    <w:name w:val="CM3+2"/>
    <w:basedOn w:val="Normal"/>
    <w:next w:val="Normal"/>
    <w:uiPriority w:val="99"/>
    <w:qFormat/>
    <w:rsid w:val="00AD628F"/>
    <w:pPr>
      <w:autoSpaceDE w:val="0"/>
      <w:autoSpaceDN w:val="0"/>
      <w:adjustRightInd w:val="0"/>
      <w:spacing w:after="160" w:line="240" w:lineRule="atLeast"/>
    </w:pPr>
    <w:rPr>
      <w:rFonts w:ascii="Calibri" w:eastAsia="Calibri" w:hAnsi="Calibri"/>
      <w:sz w:val="24"/>
    </w:rPr>
  </w:style>
  <w:style w:type="paragraph" w:customStyle="1" w:styleId="msolistparagraph0">
    <w:name w:val="msolistparagraph"/>
    <w:basedOn w:val="Normal"/>
    <w:uiPriority w:val="99"/>
    <w:qFormat/>
    <w:rsid w:val="00AD628F"/>
    <w:pPr>
      <w:spacing w:after="160" w:line="259" w:lineRule="auto"/>
    </w:pPr>
    <w:rPr>
      <w:rFonts w:ascii="Calibri" w:eastAsia="Calibri" w:hAnsi="Calibri"/>
    </w:rPr>
  </w:style>
  <w:style w:type="paragraph" w:customStyle="1" w:styleId="TagLine">
    <w:name w:val="Tag Line"/>
    <w:basedOn w:val="Normal"/>
    <w:next w:val="FullText"/>
    <w:uiPriority w:val="99"/>
    <w:qFormat/>
    <w:rsid w:val="00AD628F"/>
    <w:pPr>
      <w:spacing w:after="160" w:line="259" w:lineRule="auto"/>
    </w:pPr>
    <w:rPr>
      <w:rFonts w:ascii="Arial Narrow" w:eastAsia="Times New Roman" w:hAnsi="Arial Narrow"/>
      <w:b/>
      <w:sz w:val="28"/>
    </w:rPr>
  </w:style>
  <w:style w:type="paragraph" w:customStyle="1" w:styleId="Card6pt">
    <w:name w:val="Card 6pt"/>
    <w:basedOn w:val="Normal"/>
    <w:uiPriority w:val="99"/>
    <w:qFormat/>
    <w:rsid w:val="00AD628F"/>
    <w:pPr>
      <w:spacing w:after="160" w:line="259" w:lineRule="auto"/>
      <w:ind w:left="288" w:right="288"/>
    </w:pPr>
    <w:rPr>
      <w:rFonts w:eastAsia="Calibri"/>
      <w:color w:val="000000"/>
      <w:sz w:val="12"/>
      <w:szCs w:val="20"/>
    </w:rPr>
  </w:style>
  <w:style w:type="character" w:customStyle="1" w:styleId="FullCiteChar">
    <w:name w:val="Full Cite Char"/>
    <w:link w:val="FullCite"/>
    <w:locked/>
    <w:rsid w:val="00AD628F"/>
    <w:rPr>
      <w:rFonts w:ascii="Garamond" w:eastAsia="Calibri" w:hAnsi="Garamond" w:cs="Times New Roman"/>
    </w:rPr>
  </w:style>
  <w:style w:type="paragraph" w:customStyle="1" w:styleId="FullCite">
    <w:name w:val="Full Cite"/>
    <w:basedOn w:val="Normal"/>
    <w:next w:val="Normal"/>
    <w:link w:val="FullCiteChar"/>
    <w:qFormat/>
    <w:rsid w:val="00AD628F"/>
    <w:pPr>
      <w:spacing w:after="160" w:line="259" w:lineRule="auto"/>
    </w:pPr>
    <w:rPr>
      <w:rFonts w:ascii="Garamond" w:eastAsia="Calibri" w:hAnsi="Garamond" w:cs="Times New Roman"/>
      <w:sz w:val="22"/>
    </w:rPr>
  </w:style>
  <w:style w:type="character" w:customStyle="1" w:styleId="StyleNormalWeb11ptUnderlineChar">
    <w:name w:val="Style Normal (Web) + 11 pt Underline Char"/>
    <w:link w:val="StyleNormalWeb11ptUnderline"/>
    <w:locked/>
    <w:rsid w:val="00AD628F"/>
    <w:rPr>
      <w:rFonts w:ascii="Times New Roman" w:eastAsia="Times New Roman" w:hAnsi="Times New Roman" w:cs="Times New Roman"/>
      <w:sz w:val="24"/>
      <w:szCs w:val="24"/>
    </w:rPr>
  </w:style>
  <w:style w:type="paragraph" w:customStyle="1" w:styleId="StyleNormalWeb11ptUnderline">
    <w:name w:val="Style Normal (Web) + 11 pt Underline"/>
    <w:basedOn w:val="NormalWeb"/>
    <w:link w:val="StyleNormalWeb11ptUnderlineChar"/>
    <w:qFormat/>
    <w:rsid w:val="00AD628F"/>
    <w:pPr>
      <w:keepNext/>
      <w:keepLines/>
      <w:pageBreakBefore/>
      <w:pBdr>
        <w:top w:val="single" w:sz="24" w:space="1" w:color="auto"/>
        <w:left w:val="single" w:sz="24" w:space="4" w:color="auto"/>
        <w:bottom w:val="single" w:sz="24" w:space="1" w:color="auto"/>
        <w:right w:val="single" w:sz="24" w:space="4" w:color="auto"/>
      </w:pBdr>
      <w:spacing w:before="240" w:beforeAutospacing="0" w:after="0" w:afterAutospacing="0" w:line="276" w:lineRule="auto"/>
    </w:pPr>
    <w:rPr>
      <w:rFonts w:ascii="Times New Roman" w:hAnsi="Times New Roman" w:cs="Times New Roman"/>
    </w:rPr>
  </w:style>
  <w:style w:type="character" w:customStyle="1" w:styleId="StyleCardStyleBlackUnderlineChar">
    <w:name w:val="Style Card Style + Black Underline Char"/>
    <w:link w:val="StyleCardStyleBlackUnderline"/>
    <w:locked/>
    <w:rsid w:val="00AD628F"/>
    <w:rPr>
      <w:rFonts w:ascii="Georgia" w:eastAsia="Times New Roman" w:hAnsi="Georgia" w:cs="Times New Roman"/>
      <w:color w:val="000000"/>
      <w:szCs w:val="24"/>
      <w:u w:val="single"/>
    </w:rPr>
  </w:style>
  <w:style w:type="paragraph" w:customStyle="1" w:styleId="StyleCardStyleBlackUnderline">
    <w:name w:val="Style Card Style + Black Underline"/>
    <w:basedOn w:val="Normal"/>
    <w:link w:val="StyleCardStyleBlackUnderlineChar"/>
    <w:qFormat/>
    <w:rsid w:val="00AD628F"/>
    <w:pPr>
      <w:spacing w:after="160" w:line="259" w:lineRule="auto"/>
    </w:pPr>
    <w:rPr>
      <w:rFonts w:eastAsia="Times New Roman" w:cs="Times New Roman"/>
      <w:color w:val="000000"/>
      <w:sz w:val="22"/>
      <w:szCs w:val="24"/>
      <w:u w:val="single"/>
    </w:rPr>
  </w:style>
  <w:style w:type="paragraph" w:customStyle="1" w:styleId="StyleHeading2LatinArialMT13pt">
    <w:name w:val="Style Heading 2 + (Latin) ArialMT 13 pt"/>
    <w:basedOn w:val="Heading2"/>
    <w:next w:val="Heading2"/>
    <w:uiPriority w:val="99"/>
    <w:qFormat/>
    <w:rsid w:val="00AD628F"/>
    <w:pPr>
      <w:keepLines w:val="0"/>
      <w:pageBreakBefore w:val="0"/>
      <w:spacing w:before="40" w:line="259" w:lineRule="auto"/>
      <w:jc w:val="left"/>
    </w:pPr>
    <w:rPr>
      <w:rFonts w:ascii="Calibri" w:eastAsia="SimSun" w:hAnsi="Calibri" w:cs="Arial"/>
      <w:b w:val="0"/>
      <w:bCs/>
      <w:iCs/>
      <w:caps/>
      <w:sz w:val="24"/>
      <w:szCs w:val="28"/>
      <w:lang w:eastAsia="zh-CN"/>
    </w:rPr>
  </w:style>
  <w:style w:type="paragraph" w:customStyle="1" w:styleId="NotUnderlined">
    <w:name w:val="Not Underlined"/>
    <w:basedOn w:val="Normal"/>
    <w:uiPriority w:val="99"/>
    <w:qFormat/>
    <w:rsid w:val="00AD628F"/>
    <w:pPr>
      <w:spacing w:after="160" w:line="259" w:lineRule="auto"/>
    </w:pPr>
    <w:rPr>
      <w:rFonts w:ascii="Century Gothic" w:eastAsia="Times New Roman" w:hAnsi="Century Gothic"/>
      <w:sz w:val="16"/>
    </w:rPr>
  </w:style>
  <w:style w:type="character" w:customStyle="1" w:styleId="StylecardThickunderlineChar">
    <w:name w:val="Style card + Thick underline Char"/>
    <w:link w:val="StylecardThickunderline"/>
    <w:locked/>
    <w:rsid w:val="00AD628F"/>
    <w:rPr>
      <w:rFonts w:ascii="Times New Roman" w:eastAsia="SimSun" w:hAnsi="Times New Roman" w:cs="Times New Roman"/>
      <w:sz w:val="20"/>
      <w:szCs w:val="24"/>
      <w:u w:val="single"/>
      <w:lang w:eastAsia="zh-CN"/>
    </w:rPr>
  </w:style>
  <w:style w:type="paragraph" w:customStyle="1" w:styleId="StylecardThickunderline">
    <w:name w:val="Style card + Thick underline"/>
    <w:basedOn w:val="Normal"/>
    <w:link w:val="StylecardThickunderlineChar"/>
    <w:qFormat/>
    <w:rsid w:val="00AD628F"/>
    <w:pPr>
      <w:spacing w:after="160" w:line="259" w:lineRule="auto"/>
      <w:ind w:left="288" w:right="288"/>
    </w:pPr>
    <w:rPr>
      <w:rFonts w:ascii="Times New Roman" w:eastAsia="SimSun" w:hAnsi="Times New Roman" w:cs="Times New Roman"/>
      <w:szCs w:val="24"/>
      <w:u w:val="single"/>
      <w:lang w:eastAsia="zh-CN"/>
    </w:rPr>
  </w:style>
  <w:style w:type="character" w:customStyle="1" w:styleId="StylecardBoldThickunderlineChar">
    <w:name w:val="Style card + Bold Thick underline Char"/>
    <w:link w:val="StylecardBoldThickunderline"/>
    <w:locked/>
    <w:rsid w:val="00AD628F"/>
    <w:rPr>
      <w:rFonts w:ascii="Times New Roman" w:eastAsia="SimSun" w:hAnsi="Times New Roman" w:cs="Times New Roman"/>
      <w:b/>
      <w:bCs/>
      <w:sz w:val="20"/>
      <w:szCs w:val="24"/>
      <w:u w:val="single"/>
      <w:lang w:eastAsia="zh-CN"/>
    </w:rPr>
  </w:style>
  <w:style w:type="paragraph" w:customStyle="1" w:styleId="StylecardBoldThickunderline">
    <w:name w:val="Style card + Bold Thick underline"/>
    <w:basedOn w:val="Normal"/>
    <w:link w:val="StylecardBoldThickunderlineChar"/>
    <w:qFormat/>
    <w:rsid w:val="00AD628F"/>
    <w:pPr>
      <w:spacing w:after="160" w:line="259" w:lineRule="auto"/>
      <w:ind w:left="288" w:right="288"/>
    </w:pPr>
    <w:rPr>
      <w:rFonts w:ascii="Times New Roman" w:eastAsia="SimSun" w:hAnsi="Times New Roman" w:cs="Times New Roman"/>
      <w:b/>
      <w:bCs/>
      <w:szCs w:val="24"/>
      <w:u w:val="single"/>
      <w:lang w:eastAsia="zh-CN"/>
    </w:rPr>
  </w:style>
  <w:style w:type="character" w:customStyle="1" w:styleId="BlockHeadingsChar">
    <w:name w:val="Block Headings Char"/>
    <w:link w:val="BlockHeadings"/>
    <w:locked/>
    <w:rsid w:val="00AD628F"/>
    <w:rPr>
      <w:rFonts w:ascii="Times New Roman" w:eastAsia="Times New Roman" w:hAnsi="Times New Roman" w:cs="Times New Roman"/>
      <w:b/>
      <w:sz w:val="36"/>
      <w:szCs w:val="24"/>
      <w:u w:val="single"/>
    </w:rPr>
  </w:style>
  <w:style w:type="paragraph" w:customStyle="1" w:styleId="BlockHeadings">
    <w:name w:val="Block Headings"/>
    <w:next w:val="Normal"/>
    <w:link w:val="BlockHeadingsChar"/>
    <w:qFormat/>
    <w:rsid w:val="00AD628F"/>
    <w:pPr>
      <w:widowControl w:val="0"/>
      <w:spacing w:after="0" w:line="240" w:lineRule="auto"/>
      <w:jc w:val="center"/>
      <w:outlineLvl w:val="0"/>
    </w:pPr>
    <w:rPr>
      <w:rFonts w:ascii="Times New Roman" w:eastAsia="Times New Roman" w:hAnsi="Times New Roman" w:cs="Times New Roman"/>
      <w:b/>
      <w:sz w:val="36"/>
      <w:szCs w:val="24"/>
      <w:u w:val="single"/>
    </w:rPr>
  </w:style>
  <w:style w:type="paragraph" w:customStyle="1" w:styleId="CM27">
    <w:name w:val="CM27"/>
    <w:basedOn w:val="Default"/>
    <w:next w:val="Default"/>
    <w:uiPriority w:val="99"/>
    <w:qFormat/>
    <w:rsid w:val="00AD628F"/>
    <w:rPr>
      <w:rFonts w:ascii="Times New Roman" w:hAnsi="Times New Roman" w:cs="Times New Roman"/>
      <w:sz w:val="22"/>
    </w:rPr>
  </w:style>
  <w:style w:type="paragraph" w:customStyle="1" w:styleId="font-null">
    <w:name w:val="font-null"/>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rteindent1">
    <w:name w:val="rteindent1"/>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Pa12">
    <w:name w:val="Pa12"/>
    <w:basedOn w:val="Default"/>
    <w:next w:val="Default"/>
    <w:uiPriority w:val="99"/>
    <w:qFormat/>
    <w:rsid w:val="00AD628F"/>
    <w:pPr>
      <w:spacing w:line="191" w:lineRule="atLeast"/>
    </w:pPr>
    <w:rPr>
      <w:rFonts w:ascii="Scala" w:hAnsi="Scala" w:cs="Times New Roman"/>
      <w:sz w:val="22"/>
    </w:rPr>
  </w:style>
  <w:style w:type="paragraph" w:customStyle="1" w:styleId="introduction">
    <w:name w:val="introduction"/>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featuretitle">
    <w:name w:val="feature_title"/>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translatedivgrey-image">
    <w:name w:val="translatedivgrey-image"/>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translatedivblue-image">
    <w:name w:val="translatedivblue-image"/>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class">
    <w:name w:val="class"/>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character" w:customStyle="1" w:styleId="blocktitleChar">
    <w:name w:val="block title Char"/>
    <w:link w:val="blocktitle1"/>
    <w:locked/>
    <w:rsid w:val="00AD628F"/>
    <w:rPr>
      <w:rFonts w:ascii="Garamond" w:eastAsia="Calibri" w:hAnsi="Garamond" w:cs="Times New Roman"/>
      <w:b/>
      <w:caps/>
      <w:sz w:val="28"/>
      <w:lang w:val="x-none" w:eastAsia="x-none"/>
    </w:rPr>
  </w:style>
  <w:style w:type="paragraph" w:customStyle="1" w:styleId="blocktitle1">
    <w:name w:val="block title"/>
    <w:basedOn w:val="Normal"/>
    <w:link w:val="blocktitleChar"/>
    <w:qFormat/>
    <w:rsid w:val="00AD628F"/>
    <w:pPr>
      <w:spacing w:after="240" w:line="259" w:lineRule="auto"/>
      <w:jc w:val="center"/>
      <w:outlineLvl w:val="0"/>
    </w:pPr>
    <w:rPr>
      <w:rFonts w:ascii="Garamond" w:eastAsia="Calibri" w:hAnsi="Garamond" w:cs="Times New Roman"/>
      <w:b/>
      <w:caps/>
      <w:sz w:val="28"/>
      <w:lang w:val="x-none" w:eastAsia="x-none"/>
    </w:rPr>
  </w:style>
  <w:style w:type="paragraph" w:customStyle="1" w:styleId="Pa6">
    <w:name w:val="Pa6"/>
    <w:basedOn w:val="Normal"/>
    <w:next w:val="Normal"/>
    <w:uiPriority w:val="99"/>
    <w:qFormat/>
    <w:rsid w:val="00AD628F"/>
    <w:pPr>
      <w:autoSpaceDE w:val="0"/>
      <w:autoSpaceDN w:val="0"/>
      <w:adjustRightInd w:val="0"/>
      <w:spacing w:after="160" w:line="221" w:lineRule="atLeast"/>
    </w:pPr>
    <w:rPr>
      <w:rFonts w:ascii="Calibri" w:eastAsia="Times New Roman" w:hAnsi="Calibri"/>
      <w:sz w:val="24"/>
      <w:szCs w:val="24"/>
    </w:rPr>
  </w:style>
  <w:style w:type="paragraph" w:customStyle="1" w:styleId="Pa4">
    <w:name w:val="Pa4"/>
    <w:basedOn w:val="Normal"/>
    <w:next w:val="Normal"/>
    <w:uiPriority w:val="99"/>
    <w:qFormat/>
    <w:rsid w:val="00AD628F"/>
    <w:pPr>
      <w:autoSpaceDE w:val="0"/>
      <w:autoSpaceDN w:val="0"/>
      <w:adjustRightInd w:val="0"/>
      <w:spacing w:after="160" w:line="181" w:lineRule="atLeast"/>
    </w:pPr>
    <w:rPr>
      <w:rFonts w:ascii="Calibri" w:eastAsia="Times New Roman" w:hAnsi="Calibri"/>
      <w:sz w:val="24"/>
      <w:szCs w:val="24"/>
    </w:rPr>
  </w:style>
  <w:style w:type="paragraph" w:customStyle="1" w:styleId="Pa5">
    <w:name w:val="Pa5"/>
    <w:basedOn w:val="Normal"/>
    <w:next w:val="Normal"/>
    <w:uiPriority w:val="99"/>
    <w:qFormat/>
    <w:rsid w:val="00AD628F"/>
    <w:pPr>
      <w:autoSpaceDE w:val="0"/>
      <w:autoSpaceDN w:val="0"/>
      <w:adjustRightInd w:val="0"/>
      <w:spacing w:after="160" w:line="321" w:lineRule="atLeast"/>
    </w:pPr>
    <w:rPr>
      <w:rFonts w:ascii="Calibri" w:eastAsia="Times New Roman" w:hAnsi="Calibri"/>
      <w:sz w:val="24"/>
      <w:szCs w:val="24"/>
    </w:rPr>
  </w:style>
  <w:style w:type="paragraph" w:customStyle="1" w:styleId="attribution">
    <w:name w:val="attribution"/>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text-textbodyhoustontexttext-dateline">
    <w:name w:val="text-textbody houstontext text-dateline"/>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text-textbodyhoustontext">
    <w:name w:val="text-textbody houstontext"/>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character" w:customStyle="1" w:styleId="StyleStyle4LatinTimesNewRomanAsianSimSunBoldChar">
    <w:name w:val="Style Style4 + (Latin) Times New Roman (Asian) SimSun Bold Char"/>
    <w:link w:val="StyleStyle4LatinTimesNewRomanAsianSimSunBold"/>
    <w:locked/>
    <w:rsid w:val="00AD628F"/>
    <w:rPr>
      <w:rFonts w:ascii="Georgia" w:eastAsia="SimSun" w:hAnsi="Georgia" w:cs="Times New Roma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D628F"/>
    <w:pPr>
      <w:spacing w:after="160" w:line="259" w:lineRule="auto"/>
    </w:pPr>
    <w:rPr>
      <w:rFonts w:eastAsia="SimSun" w:cs="Times New Roman"/>
      <w:b/>
      <w:bCs/>
      <w:sz w:val="22"/>
    </w:rPr>
  </w:style>
  <w:style w:type="paragraph" w:customStyle="1" w:styleId="summary">
    <w:name w:val="summary"/>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Caption2">
    <w:name w:val="Caption2"/>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character" w:customStyle="1" w:styleId="MTDisplayEquationChar">
    <w:name w:val="MTDisplayEquation Char"/>
    <w:link w:val="MTDisplayEquation"/>
    <w:locked/>
    <w:rsid w:val="00AD628F"/>
    <w:rPr>
      <w:rFonts w:ascii="Georgia" w:eastAsia="Times New Roman" w:hAnsi="Georgia" w:cs="Times New Roman"/>
      <w:bCs/>
      <w:lang w:bidi="he-IL"/>
    </w:rPr>
  </w:style>
  <w:style w:type="paragraph" w:customStyle="1" w:styleId="MTDisplayEquation">
    <w:name w:val="MTDisplayEquation"/>
    <w:basedOn w:val="Normal"/>
    <w:next w:val="Normal"/>
    <w:link w:val="MTDisplayEquationChar"/>
    <w:qFormat/>
    <w:rsid w:val="00AD628F"/>
    <w:pPr>
      <w:tabs>
        <w:tab w:val="center" w:pos="5120"/>
        <w:tab w:val="right" w:pos="10220"/>
      </w:tabs>
      <w:spacing w:after="160" w:line="259" w:lineRule="auto"/>
    </w:pPr>
    <w:rPr>
      <w:rFonts w:eastAsia="Times New Roman" w:cs="Times New Roman"/>
      <w:bCs/>
      <w:sz w:val="22"/>
      <w:lang w:bidi="he-IL"/>
    </w:rPr>
  </w:style>
  <w:style w:type="paragraph" w:customStyle="1" w:styleId="DebateFile">
    <w:name w:val="Debate File"/>
    <w:basedOn w:val="Normal"/>
    <w:uiPriority w:val="99"/>
    <w:qFormat/>
    <w:rsid w:val="00AD628F"/>
    <w:pPr>
      <w:spacing w:after="160" w:line="259" w:lineRule="auto"/>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AD628F"/>
    <w:pPr>
      <w:keepNext/>
      <w:spacing w:after="160" w:line="259" w:lineRule="auto"/>
      <w:ind w:left="288" w:right="288"/>
    </w:pPr>
    <w:rPr>
      <w:rFonts w:ascii="Calibri" w:eastAsia="MS Gothic" w:hAnsi="Calibri"/>
      <w:szCs w:val="20"/>
    </w:rPr>
  </w:style>
  <w:style w:type="paragraph" w:customStyle="1" w:styleId="Little">
    <w:name w:val="Little"/>
    <w:basedOn w:val="Normal"/>
    <w:next w:val="Normal"/>
    <w:uiPriority w:val="99"/>
    <w:qFormat/>
    <w:rsid w:val="00AD628F"/>
    <w:pPr>
      <w:spacing w:after="160" w:line="259" w:lineRule="auto"/>
      <w:ind w:left="288"/>
    </w:pPr>
    <w:rPr>
      <w:rFonts w:ascii="Garamond" w:eastAsia="Times New Roman" w:hAnsi="Garamond"/>
      <w:sz w:val="16"/>
      <w:szCs w:val="24"/>
    </w:rPr>
  </w:style>
  <w:style w:type="paragraph" w:customStyle="1" w:styleId="AAAcard">
    <w:name w:val="AAAcard"/>
    <w:basedOn w:val="Normal"/>
    <w:uiPriority w:val="99"/>
    <w:qFormat/>
    <w:rsid w:val="00AD628F"/>
    <w:pPr>
      <w:spacing w:after="160" w:line="259" w:lineRule="auto"/>
      <w:ind w:left="288" w:right="288"/>
    </w:pPr>
    <w:rPr>
      <w:rFonts w:ascii="Calibri" w:eastAsia="Times New Roman" w:hAnsi="Calibri"/>
    </w:rPr>
  </w:style>
  <w:style w:type="paragraph" w:customStyle="1" w:styleId="Caption3">
    <w:name w:val="Caption3"/>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body-12-5">
    <w:name w:val="body-12-5"/>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infuse">
    <w:name w:val="infuse"/>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fontreg">
    <w:name w:val="font_reg"/>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CITEF3">
    <w:name w:val="CITE F3"/>
    <w:uiPriority w:val="99"/>
    <w:qFormat/>
    <w:rsid w:val="00AD628F"/>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AD628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D628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D628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D628F"/>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AD628F"/>
    <w:pPr>
      <w:spacing w:after="160" w:line="259" w:lineRule="auto"/>
      <w:ind w:left="144"/>
    </w:pPr>
    <w:rPr>
      <w:rFonts w:ascii="Cambria" w:eastAsia="Calibri" w:hAnsi="Cambria"/>
      <w:sz w:val="24"/>
    </w:rPr>
  </w:style>
  <w:style w:type="paragraph" w:customStyle="1" w:styleId="FreeFormA">
    <w:name w:val="Free Form A"/>
    <w:autoRedefine/>
    <w:uiPriority w:val="99"/>
    <w:qFormat/>
    <w:rsid w:val="00AD628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character" w:customStyle="1" w:styleId="ReallyfuckingsmallChar">
    <w:name w:val="Really fucking small Char"/>
    <w:link w:val="Reallyfuckingsmall"/>
    <w:locked/>
    <w:rsid w:val="00AD628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D628F"/>
    <w:pPr>
      <w:spacing w:after="160" w:line="259" w:lineRule="auto"/>
    </w:pPr>
    <w:rPr>
      <w:rFonts w:ascii="Times New Roman" w:eastAsia="Times New Roman" w:hAnsi="Times New Roman" w:cs="Times New Roman"/>
      <w:sz w:val="10"/>
    </w:rPr>
  </w:style>
  <w:style w:type="paragraph" w:customStyle="1" w:styleId="subheader">
    <w:name w:val="subheader"/>
    <w:basedOn w:val="Normal"/>
    <w:uiPriority w:val="99"/>
    <w:qFormat/>
    <w:rsid w:val="00AD628F"/>
    <w:pPr>
      <w:spacing w:before="100" w:beforeAutospacing="1" w:after="100" w:afterAutospacing="1" w:line="259" w:lineRule="auto"/>
    </w:pPr>
    <w:rPr>
      <w:rFonts w:eastAsia="Times New Roman"/>
      <w:sz w:val="24"/>
      <w:szCs w:val="24"/>
    </w:rPr>
  </w:style>
  <w:style w:type="paragraph" w:customStyle="1" w:styleId="firstletter">
    <w:name w:val="firstletter"/>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more">
    <w:name w:val="more"/>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story">
    <w:name w:val="story"/>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H1numbered">
    <w:name w:val="H1 numbered"/>
    <w:basedOn w:val="Normal"/>
    <w:uiPriority w:val="99"/>
    <w:qFormat/>
    <w:rsid w:val="00AD628F"/>
    <w:pPr>
      <w:pageBreakBefore/>
      <w:widowControl w:val="0"/>
      <w:numPr>
        <w:numId w:val="11"/>
      </w:numPr>
      <w:pBdr>
        <w:top w:val="single" w:sz="6" w:space="28" w:color="auto"/>
        <w:bottom w:val="single" w:sz="6" w:space="14" w:color="auto"/>
      </w:pBdr>
      <w:suppressAutoHyphens/>
      <w:autoSpaceDE w:val="0"/>
      <w:autoSpaceDN w:val="0"/>
      <w:adjustRightInd w:val="0"/>
      <w:spacing w:before="283" w:after="170" w:line="288" w:lineRule="auto"/>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D628F"/>
    <w:pPr>
      <w:widowControl w:val="0"/>
      <w:numPr>
        <w:ilvl w:val="1"/>
        <w:numId w:val="11"/>
      </w:numPr>
      <w:tabs>
        <w:tab w:val="left" w:pos="567"/>
      </w:tabs>
      <w:suppressAutoHyphens/>
      <w:autoSpaceDE w:val="0"/>
      <w:autoSpaceDN w:val="0"/>
      <w:adjustRightInd w:val="0"/>
      <w:spacing w:before="170" w:after="160" w:line="288" w:lineRule="auto"/>
      <w:ind w:left="0" w:firstLine="0"/>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image-caption">
    <w:name w:val="image-caption"/>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imagecontain">
    <w:name w:val="imagecontain"/>
    <w:basedOn w:val="Normal"/>
    <w:uiPriority w:val="99"/>
    <w:qFormat/>
    <w:rsid w:val="00AD628F"/>
    <w:pPr>
      <w:spacing w:before="100" w:beforeAutospacing="1" w:after="100" w:afterAutospacing="1" w:line="259" w:lineRule="auto"/>
    </w:pPr>
    <w:rPr>
      <w:rFonts w:ascii="Calibri" w:eastAsia="Times New Roman" w:hAnsi="Calibri"/>
      <w:sz w:val="24"/>
      <w:szCs w:val="24"/>
    </w:rPr>
  </w:style>
  <w:style w:type="paragraph" w:customStyle="1" w:styleId="CM62">
    <w:name w:val="CM62"/>
    <w:basedOn w:val="Normal"/>
    <w:next w:val="Normal"/>
    <w:uiPriority w:val="99"/>
    <w:qFormat/>
    <w:rsid w:val="00AD628F"/>
    <w:pPr>
      <w:widowControl w:val="0"/>
      <w:autoSpaceDE w:val="0"/>
      <w:autoSpaceDN w:val="0"/>
      <w:adjustRightInd w:val="0"/>
      <w:spacing w:after="248" w:line="259" w:lineRule="auto"/>
    </w:pPr>
    <w:rPr>
      <w:rFonts w:ascii="Showcard Gothic" w:eastAsia="Times New Roman" w:hAnsi="Showcard Gothic"/>
      <w:sz w:val="24"/>
      <w:szCs w:val="24"/>
    </w:rPr>
  </w:style>
  <w:style w:type="paragraph" w:customStyle="1" w:styleId="CM63">
    <w:name w:val="CM63"/>
    <w:basedOn w:val="Normal"/>
    <w:next w:val="Normal"/>
    <w:uiPriority w:val="99"/>
    <w:qFormat/>
    <w:rsid w:val="00AD628F"/>
    <w:pPr>
      <w:widowControl w:val="0"/>
      <w:autoSpaceDE w:val="0"/>
      <w:autoSpaceDN w:val="0"/>
      <w:adjustRightInd w:val="0"/>
      <w:spacing w:after="323" w:line="259" w:lineRule="auto"/>
    </w:pPr>
    <w:rPr>
      <w:rFonts w:ascii="Showcard Gothic" w:eastAsia="Times New Roman" w:hAnsi="Showcard Gothic"/>
      <w:sz w:val="24"/>
      <w:szCs w:val="24"/>
    </w:rPr>
  </w:style>
  <w:style w:type="paragraph" w:customStyle="1" w:styleId="CM23">
    <w:name w:val="CM23"/>
    <w:basedOn w:val="Default"/>
    <w:next w:val="Default"/>
    <w:uiPriority w:val="99"/>
    <w:qFormat/>
    <w:rsid w:val="00AD628F"/>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AD628F"/>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AD628F"/>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AD628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D628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D628F"/>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AD628F"/>
    <w:pPr>
      <w:jc w:val="both"/>
    </w:pPr>
    <w:rPr>
      <w:szCs w:val="24"/>
      <w:lang w:val="x-none" w:eastAsia="x-none"/>
    </w:rPr>
  </w:style>
  <w:style w:type="character" w:customStyle="1" w:styleId="StyleCards11ptUnderlineChar">
    <w:name w:val="Style Cards + 11 pt Underline Char"/>
    <w:link w:val="StyleCards11ptUnderline"/>
    <w:locked/>
    <w:rsid w:val="00AD628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D628F"/>
    <w:pPr>
      <w:jc w:val="both"/>
    </w:pPr>
    <w:rPr>
      <w:u w:val="single"/>
      <w:lang w:val="x-none" w:eastAsia="x-none"/>
    </w:rPr>
  </w:style>
  <w:style w:type="character" w:customStyle="1" w:styleId="StyleCards11ptBoldUnderlineChar">
    <w:name w:val="Style Cards + 11 pt Bold Underline Char"/>
    <w:link w:val="StyleCards11ptBoldUnderline"/>
    <w:locked/>
    <w:rsid w:val="00AD628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D628F"/>
    <w:pPr>
      <w:jc w:val="both"/>
    </w:pPr>
    <w:rPr>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D628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D628F"/>
    <w:pPr>
      <w:pBdr>
        <w:top w:val="single" w:sz="4" w:space="0" w:color="auto"/>
        <w:left w:val="single" w:sz="4" w:space="0" w:color="auto"/>
        <w:bottom w:val="single" w:sz="4" w:space="0" w:color="auto"/>
        <w:right w:val="single" w:sz="4" w:space="0" w:color="auto"/>
      </w:pBdr>
      <w:jc w:val="both"/>
    </w:pPr>
    <w:rPr>
      <w:b/>
      <w:bCs/>
      <w:u w:val="single"/>
      <w:bdr w:val="single" w:sz="4" w:space="0" w:color="auto" w:frame="1"/>
      <w:lang w:val="x-none" w:eastAsia="x-none"/>
    </w:rPr>
  </w:style>
  <w:style w:type="character" w:customStyle="1" w:styleId="StylecardCharChar11ptChar">
    <w:name w:val="Style card Char Char + 11 pt Char"/>
    <w:link w:val="StylecardCharChar11pt"/>
    <w:locked/>
    <w:rsid w:val="00AD628F"/>
    <w:rPr>
      <w:rFonts w:ascii="Georgia" w:eastAsia="Times New Roman" w:hAnsi="Georgia" w:cs="Times New Roman"/>
      <w:szCs w:val="20"/>
      <w:lang w:val="x-none" w:eastAsia="x-none"/>
    </w:rPr>
  </w:style>
  <w:style w:type="paragraph" w:customStyle="1" w:styleId="StylecardCharChar11pt">
    <w:name w:val="Style card Char Char + 11 pt"/>
    <w:basedOn w:val="cardCharChar"/>
    <w:link w:val="StylecardCharChar11ptChar"/>
    <w:qFormat/>
    <w:rsid w:val="00AD628F"/>
    <w:rPr>
      <w:rFonts w:cs="Times New Roman"/>
      <w:lang w:val="x-none" w:eastAsia="x-none"/>
    </w:rPr>
  </w:style>
  <w:style w:type="character" w:customStyle="1" w:styleId="NormalFontChar">
    <w:name w:val="Normal Font Char"/>
    <w:link w:val="NormalFont"/>
    <w:locked/>
    <w:rsid w:val="00AD628F"/>
    <w:rPr>
      <w:rFonts w:ascii="Times New Roman" w:eastAsia="Times New Roman" w:hAnsi="Times New Roman" w:cs="Times New Roman"/>
      <w:sz w:val="20"/>
      <w:szCs w:val="20"/>
    </w:rPr>
  </w:style>
  <w:style w:type="paragraph" w:customStyle="1" w:styleId="NormalFont">
    <w:name w:val="Normal Font"/>
    <w:link w:val="NormalFontChar"/>
    <w:qFormat/>
    <w:rsid w:val="00AD628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D628F"/>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AD628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D628F"/>
    <w:rPr>
      <w:u w:val="single"/>
      <w:lang w:val="x-none" w:eastAsia="x-none"/>
    </w:rPr>
  </w:style>
  <w:style w:type="character" w:customStyle="1" w:styleId="StyleNormalFont11ptBoldUnderlineChar">
    <w:name w:val="Style Normal Font + 11 pt Bold Underline Char"/>
    <w:link w:val="StyleNormalFont11ptBoldUnderline"/>
    <w:locked/>
    <w:rsid w:val="00AD628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D628F"/>
    <w:rPr>
      <w:b/>
      <w:bCs/>
      <w:u w:val="single"/>
      <w:lang w:val="x-none" w:eastAsia="x-none"/>
    </w:rPr>
  </w:style>
  <w:style w:type="paragraph" w:customStyle="1" w:styleId="Smallfont0">
    <w:name w:val="Smallfont"/>
    <w:basedOn w:val="Normal"/>
    <w:uiPriority w:val="99"/>
    <w:qFormat/>
    <w:rsid w:val="00AD628F"/>
    <w:pPr>
      <w:spacing w:after="160" w:line="259" w:lineRule="auto"/>
    </w:pPr>
    <w:rPr>
      <w:rFonts w:ascii="Calibri" w:eastAsia="Times New Roman" w:hAnsi="Calibri"/>
      <w:sz w:val="15"/>
    </w:rPr>
  </w:style>
  <w:style w:type="paragraph" w:customStyle="1" w:styleId="formatvorlage2">
    <w:name w:val="formatvorlage2"/>
    <w:basedOn w:val="Normal"/>
    <w:uiPriority w:val="99"/>
    <w:qFormat/>
    <w:rsid w:val="00AD628F"/>
    <w:pPr>
      <w:spacing w:before="100" w:beforeAutospacing="1" w:after="100" w:afterAutospacing="1" w:line="259" w:lineRule="auto"/>
    </w:pPr>
    <w:rPr>
      <w:rFonts w:ascii="Calibri" w:eastAsia="Calibri" w:hAnsi="Calibri"/>
      <w:sz w:val="24"/>
    </w:rPr>
  </w:style>
  <w:style w:type="character" w:customStyle="1" w:styleId="StyleTitle11ptNotBoldChar">
    <w:name w:val="Style Title + 11 pt Not Bold Char"/>
    <w:link w:val="StyleTitle11ptNotBold"/>
    <w:locked/>
    <w:rsid w:val="00AD628F"/>
    <w:rPr>
      <w:rFonts w:ascii="Georgia" w:eastAsia="Times New Roman" w:hAnsi="Georgia" w:cs="Times New Roman"/>
      <w:b/>
      <w:sz w:val="20"/>
      <w:u w:val="single"/>
      <w:lang w:val="x-none" w:eastAsia="x-none"/>
    </w:rPr>
  </w:style>
  <w:style w:type="paragraph" w:customStyle="1" w:styleId="StyleTitle11ptNotBold">
    <w:name w:val="Style Title + 11 pt Not Bold"/>
    <w:basedOn w:val="Title"/>
    <w:link w:val="StyleTitle11ptNotBoldChar"/>
    <w:qFormat/>
    <w:rsid w:val="00AD628F"/>
    <w:pPr>
      <w:pBdr>
        <w:bottom w:val="none" w:sz="0" w:space="0" w:color="auto"/>
      </w:pBdr>
      <w:spacing w:after="0" w:line="259" w:lineRule="auto"/>
      <w:contextualSpacing w:val="0"/>
      <w:jc w:val="center"/>
    </w:pPr>
    <w:rPr>
      <w:rFonts w:ascii="Georgia" w:eastAsia="Times New Roman" w:hAnsi="Georgia" w:cs="Times New Roman"/>
      <w:b/>
      <w:sz w:val="20"/>
      <w:lang w:val="x-none" w:eastAsia="x-none"/>
    </w:rPr>
  </w:style>
  <w:style w:type="character" w:customStyle="1" w:styleId="StyleTitle11ptNotBoldNounderlineChar">
    <w:name w:val="Style Title + 11 pt Not Bold No underline Char"/>
    <w:link w:val="StyleTitle11ptNotBoldNounderline"/>
    <w:locked/>
    <w:rsid w:val="00AD628F"/>
    <w:rPr>
      <w:rFonts w:ascii="Georgia" w:eastAsia="Times New Roman" w:hAnsi="Georgia" w:cs="Times New Roman"/>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D628F"/>
    <w:pPr>
      <w:pBdr>
        <w:bottom w:val="none" w:sz="0" w:space="0" w:color="auto"/>
      </w:pBdr>
      <w:spacing w:after="0" w:line="259" w:lineRule="auto"/>
      <w:contextualSpacing w:val="0"/>
      <w:jc w:val="center"/>
    </w:pPr>
    <w:rPr>
      <w:rFonts w:ascii="Georgia" w:eastAsia="Times New Roman" w:hAnsi="Georgia" w:cs="Times New Roman"/>
      <w:sz w:val="20"/>
      <w:lang w:val="x-none" w:eastAsia="x-none"/>
    </w:rPr>
  </w:style>
  <w:style w:type="character" w:customStyle="1" w:styleId="HotRouteCharCharCharCharCharChar">
    <w:name w:val="Hot Route! Char Char Char Char Char Char"/>
    <w:link w:val="HotRouteCharCharCharCharChar"/>
    <w:locked/>
    <w:rsid w:val="00AD628F"/>
    <w:rPr>
      <w:rFonts w:ascii="Times New Roman" w:eastAsia="Times New Roman" w:hAnsi="Times New Roman" w:cs="Times New Roman"/>
      <w:sz w:val="20"/>
      <w:szCs w:val="24"/>
      <w:lang w:val="x-none" w:eastAsia="x-none"/>
    </w:rPr>
  </w:style>
  <w:style w:type="paragraph" w:customStyle="1" w:styleId="HotRouteCharCharCharCharChar">
    <w:name w:val="Hot Route! Char Char Char Char Char"/>
    <w:basedOn w:val="Normal"/>
    <w:link w:val="HotRouteCharCharCharCharCharChar"/>
    <w:qFormat/>
    <w:rsid w:val="00AD628F"/>
    <w:pPr>
      <w:spacing w:after="160" w:line="259" w:lineRule="auto"/>
      <w:ind w:left="144"/>
    </w:pPr>
    <w:rPr>
      <w:rFonts w:ascii="Times New Roman" w:eastAsia="Times New Roman" w:hAnsi="Times New Roman" w:cs="Times New Roman"/>
      <w:szCs w:val="24"/>
      <w:lang w:val="x-none" w:eastAsia="x-none"/>
    </w:rPr>
  </w:style>
  <w:style w:type="paragraph" w:customStyle="1" w:styleId="deck">
    <w:name w:val="deck"/>
    <w:basedOn w:val="Normal"/>
    <w:uiPriority w:val="99"/>
    <w:qFormat/>
    <w:rsid w:val="00AD628F"/>
    <w:pPr>
      <w:spacing w:before="100" w:beforeAutospacing="1" w:after="100" w:afterAutospacing="1" w:line="259" w:lineRule="auto"/>
    </w:pPr>
    <w:rPr>
      <w:rFonts w:eastAsia="Times New Roman"/>
      <w:sz w:val="24"/>
      <w:szCs w:val="24"/>
    </w:rPr>
  </w:style>
  <w:style w:type="paragraph" w:customStyle="1" w:styleId="i1">
    <w:name w:val="i1"/>
    <w:basedOn w:val="Normal"/>
    <w:uiPriority w:val="99"/>
    <w:qFormat/>
    <w:rsid w:val="00AD628F"/>
    <w:pPr>
      <w:spacing w:before="100" w:beforeAutospacing="1" w:after="100" w:afterAutospacing="1" w:line="259" w:lineRule="auto"/>
    </w:pPr>
    <w:rPr>
      <w:rFonts w:eastAsia="Times New Roman"/>
      <w:sz w:val="24"/>
      <w:szCs w:val="24"/>
    </w:rPr>
  </w:style>
  <w:style w:type="paragraph" w:customStyle="1" w:styleId="question">
    <w:name w:val="question"/>
    <w:basedOn w:val="Normal"/>
    <w:uiPriority w:val="99"/>
    <w:qFormat/>
    <w:rsid w:val="00AD628F"/>
    <w:pPr>
      <w:spacing w:before="100" w:beforeAutospacing="1" w:after="100" w:afterAutospacing="1" w:line="259" w:lineRule="auto"/>
    </w:pPr>
    <w:rPr>
      <w:rFonts w:eastAsia="Times New Roman"/>
      <w:sz w:val="24"/>
      <w:szCs w:val="24"/>
    </w:rPr>
  </w:style>
  <w:style w:type="paragraph" w:customStyle="1" w:styleId="bodycopy">
    <w:name w:val="bodycopy"/>
    <w:basedOn w:val="Normal"/>
    <w:uiPriority w:val="99"/>
    <w:qFormat/>
    <w:rsid w:val="00AD628F"/>
    <w:pPr>
      <w:spacing w:before="100" w:beforeAutospacing="1" w:after="100" w:afterAutospacing="1" w:line="259" w:lineRule="auto"/>
    </w:pPr>
    <w:rPr>
      <w:rFonts w:eastAsia="Times New Roman"/>
      <w:sz w:val="24"/>
      <w:szCs w:val="24"/>
    </w:rPr>
  </w:style>
  <w:style w:type="paragraph" w:customStyle="1" w:styleId="Fifth">
    <w:name w:val="Fifth"/>
    <w:basedOn w:val="Normal"/>
    <w:uiPriority w:val="99"/>
    <w:qFormat/>
    <w:rsid w:val="00AD628F"/>
    <w:pPr>
      <w:spacing w:after="160" w:line="259" w:lineRule="auto"/>
    </w:pPr>
    <w:rPr>
      <w:rFonts w:ascii="Arial" w:eastAsia="Calibri" w:hAnsi="Arial"/>
    </w:rPr>
  </w:style>
  <w:style w:type="paragraph" w:customStyle="1" w:styleId="NoteLevel22">
    <w:name w:val="Note Level 22"/>
    <w:basedOn w:val="Normal"/>
    <w:next w:val="Normal"/>
    <w:uiPriority w:val="99"/>
    <w:qFormat/>
    <w:rsid w:val="00AD628F"/>
    <w:pPr>
      <w:keepNext/>
      <w:spacing w:after="160" w:line="259" w:lineRule="auto"/>
      <w:ind w:left="288" w:right="288"/>
    </w:pPr>
    <w:rPr>
      <w:rFonts w:ascii="Calibri" w:eastAsia="MS Gothic" w:hAnsi="Calibri"/>
      <w:szCs w:val="20"/>
    </w:rPr>
  </w:style>
  <w:style w:type="paragraph" w:customStyle="1" w:styleId="wp-caption-text">
    <w:name w:val="wp-caption-text"/>
    <w:basedOn w:val="Normal"/>
    <w:uiPriority w:val="99"/>
    <w:qFormat/>
    <w:rsid w:val="00AD628F"/>
    <w:pPr>
      <w:spacing w:before="100" w:beforeAutospacing="1" w:after="100" w:afterAutospacing="1" w:line="259" w:lineRule="auto"/>
    </w:pPr>
    <w:rPr>
      <w:rFonts w:eastAsia="Times New Roman"/>
      <w:sz w:val="24"/>
      <w:szCs w:val="24"/>
    </w:rPr>
  </w:style>
  <w:style w:type="character" w:styleId="EndnoteReference">
    <w:name w:val="endnote reference"/>
    <w:semiHidden/>
    <w:unhideWhenUsed/>
    <w:rsid w:val="00AD628F"/>
    <w:rPr>
      <w:vertAlign w:val="baseline"/>
    </w:rPr>
  </w:style>
  <w:style w:type="character" w:styleId="SubtleEmphasis">
    <w:name w:val="Subtle Emphasis"/>
    <w:uiPriority w:val="19"/>
    <w:qFormat/>
    <w:rsid w:val="00AD628F"/>
    <w:rPr>
      <w:rFonts w:ascii="Georgia" w:hAnsi="Georgia" w:hint="default"/>
      <w:i/>
      <w:iCs/>
      <w:color w:val="808080"/>
    </w:rPr>
  </w:style>
  <w:style w:type="character" w:customStyle="1" w:styleId="Emphasis2">
    <w:name w:val="Emphasis2"/>
    <w:rsid w:val="00AD628F"/>
    <w:rPr>
      <w:rFonts w:ascii="Franklin Gothic Heavy" w:hAnsi="Franklin Gothic Heavy" w:hint="default"/>
      <w:iCs/>
      <w:u w:val="single"/>
    </w:rPr>
  </w:style>
  <w:style w:type="character" w:customStyle="1" w:styleId="UnderlineBold">
    <w:name w:val="Underline + Bold"/>
    <w:uiPriority w:val="1"/>
    <w:qFormat/>
    <w:rsid w:val="00AD628F"/>
    <w:rPr>
      <w:b/>
      <w:bCs w:val="0"/>
      <w:sz w:val="20"/>
      <w:u w:val="single"/>
    </w:rPr>
  </w:style>
  <w:style w:type="character" w:customStyle="1" w:styleId="BoldUnderline">
    <w:name w:val="BoldUnderline"/>
    <w:uiPriority w:val="1"/>
    <w:qFormat/>
    <w:rsid w:val="00AD628F"/>
    <w:rPr>
      <w:rFonts w:ascii="Arial" w:hAnsi="Arial" w:cs="Arial" w:hint="default"/>
      <w:b/>
      <w:bCs w:val="0"/>
      <w:sz w:val="20"/>
      <w:u w:val="single"/>
    </w:rPr>
  </w:style>
  <w:style w:type="character" w:customStyle="1" w:styleId="FontStyle39">
    <w:name w:val="Font Style39"/>
    <w:uiPriority w:val="99"/>
    <w:rsid w:val="00AD628F"/>
    <w:rPr>
      <w:rFonts w:ascii="Constantia" w:hAnsi="Constantia" w:cs="Constantia" w:hint="default"/>
      <w:b/>
      <w:bCs/>
      <w:sz w:val="18"/>
      <w:szCs w:val="18"/>
    </w:rPr>
  </w:style>
  <w:style w:type="character" w:customStyle="1" w:styleId="apple-style-span">
    <w:name w:val="apple-style-span"/>
    <w:rsid w:val="00AD628F"/>
  </w:style>
  <w:style w:type="character" w:customStyle="1" w:styleId="6">
    <w:name w:val="6"/>
    <w:rsid w:val="00AD628F"/>
    <w:rPr>
      <w:rFonts w:ascii="Arial" w:hAnsi="Arial" w:cs="Arial" w:hint="default"/>
      <w:bCs/>
      <w:sz w:val="20"/>
      <w:u w:val="single"/>
      <w:lang w:val="en-US" w:eastAsia="en-US" w:bidi="ar-SA"/>
    </w:rPr>
  </w:style>
  <w:style w:type="character" w:customStyle="1" w:styleId="AuthorYear">
    <w:name w:val="AuthorYear"/>
    <w:uiPriority w:val="1"/>
    <w:qFormat/>
    <w:rsid w:val="00AD628F"/>
    <w:rPr>
      <w:rFonts w:ascii="Georgia" w:hAnsi="Georgia" w:hint="default"/>
      <w:b/>
      <w:bCs w:val="0"/>
      <w:sz w:val="24"/>
    </w:rPr>
  </w:style>
  <w:style w:type="paragraph" w:customStyle="1" w:styleId="Analytic">
    <w:name w:val="Analytic"/>
    <w:basedOn w:val="Normal"/>
    <w:link w:val="AnalyticChar"/>
    <w:qFormat/>
    <w:rsid w:val="00AD628F"/>
    <w:pPr>
      <w:spacing w:after="160" w:line="259" w:lineRule="auto"/>
    </w:pPr>
    <w:rPr>
      <w:rFonts w:ascii="Calibri" w:hAnsi="Calibri"/>
    </w:rPr>
  </w:style>
  <w:style w:type="character" w:customStyle="1" w:styleId="AnalyticChar">
    <w:name w:val="Analytic Char"/>
    <w:basedOn w:val="DefaultParagraphFont"/>
    <w:link w:val="Analytic"/>
    <w:locked/>
    <w:rsid w:val="00AD628F"/>
    <w:rPr>
      <w:rFonts w:ascii="Calibri" w:hAnsi="Calibri"/>
      <w:sz w:val="20"/>
    </w:rPr>
  </w:style>
  <w:style w:type="character" w:customStyle="1" w:styleId="CardsChar">
    <w:name w:val="Cards Char"/>
    <w:locked/>
    <w:rsid w:val="00AD628F"/>
    <w:rPr>
      <w:rFonts w:ascii="Georgia" w:eastAsia="Times New Roman" w:hAnsi="Georgia" w:cs="Times New Roman" w:hint="default"/>
      <w:szCs w:val="24"/>
    </w:rPr>
  </w:style>
  <w:style w:type="character" w:customStyle="1" w:styleId="CharChar4">
    <w:name w:val="Char Char4"/>
    <w:rsid w:val="00AD628F"/>
    <w:rPr>
      <w:szCs w:val="24"/>
      <w:lang w:eastAsia="zh-CN"/>
    </w:rPr>
  </w:style>
  <w:style w:type="character" w:customStyle="1" w:styleId="Heading3CharCharChar3">
    <w:name w:val="Heading 3 Char Char Char3"/>
    <w:aliases w:val="Char Char Char3,Heading 3 Char Char Char2,Char Char Char2"/>
    <w:basedOn w:val="DefaultParagraphFont"/>
    <w:rsid w:val="00AD628F"/>
    <w:rPr>
      <w:rFonts w:ascii="Arial" w:hAnsi="Arial" w:cs="Arial" w:hint="default"/>
      <w:bCs/>
      <w:szCs w:val="26"/>
      <w:u w:val="single"/>
      <w:lang w:val="en-US" w:eastAsia="en-US" w:bidi="ar-SA"/>
    </w:rPr>
  </w:style>
  <w:style w:type="character" w:customStyle="1" w:styleId="qlabel">
    <w:name w:val="q_label"/>
    <w:basedOn w:val="DefaultParagraphFont"/>
    <w:rsid w:val="00AD628F"/>
  </w:style>
  <w:style w:type="character" w:customStyle="1" w:styleId="alabel">
    <w:name w:val="a_label"/>
    <w:basedOn w:val="DefaultParagraphFont"/>
    <w:rsid w:val="00AD628F"/>
  </w:style>
  <w:style w:type="character" w:customStyle="1" w:styleId="Style9pt">
    <w:name w:val="Style 9 pt"/>
    <w:basedOn w:val="DefaultParagraphFont"/>
    <w:rsid w:val="00AD628F"/>
    <w:rPr>
      <w:rFonts w:ascii="Times New Roman" w:hAnsi="Times New Roman" w:cs="Times New Roman" w:hint="default"/>
      <w:sz w:val="20"/>
    </w:rPr>
  </w:style>
  <w:style w:type="character" w:customStyle="1" w:styleId="DebateUnderline">
    <w:name w:val="Debate Underline"/>
    <w:qFormat/>
    <w:rsid w:val="00AD628F"/>
    <w:rPr>
      <w:rFonts w:ascii="Times New Roman" w:hAnsi="Times New Roman" w:cs="Times New Roman" w:hint="default"/>
      <w:sz w:val="20"/>
      <w:u w:val="thick"/>
    </w:rPr>
  </w:style>
  <w:style w:type="character" w:customStyle="1" w:styleId="Style1Char1">
    <w:name w:val="Style1 Char1"/>
    <w:basedOn w:val="DefaultParagraphFont"/>
    <w:rsid w:val="00AD628F"/>
    <w:rPr>
      <w:rFonts w:ascii="SimSun" w:eastAsia="SimSun" w:hAnsi="SimSun" w:hint="eastAsia"/>
      <w:sz w:val="20"/>
      <w:szCs w:val="24"/>
      <w:u w:val="single"/>
      <w:lang w:val="en-US" w:eastAsia="zh-CN" w:bidi="ar-SA"/>
    </w:rPr>
  </w:style>
  <w:style w:type="character" w:customStyle="1" w:styleId="CommentSubjectChar1">
    <w:name w:val="Comment Subject Char1"/>
    <w:basedOn w:val="CommentTextChar1"/>
    <w:uiPriority w:val="99"/>
    <w:semiHidden/>
    <w:rsid w:val="00AD628F"/>
    <w:rPr>
      <w:rFonts w:ascii="Georgia" w:hAnsi="Georgia"/>
      <w:b/>
      <w:bCs/>
      <w:sz w:val="20"/>
      <w:szCs w:val="20"/>
    </w:rPr>
  </w:style>
  <w:style w:type="character" w:customStyle="1" w:styleId="BalloonTextChar1">
    <w:name w:val="Balloon Text Char1"/>
    <w:basedOn w:val="DefaultParagraphFont"/>
    <w:semiHidden/>
    <w:rsid w:val="00AD628F"/>
    <w:rPr>
      <w:rFonts w:ascii="Segoe UI" w:hAnsi="Segoe UI" w:cs="Segoe UI"/>
      <w:sz w:val="18"/>
      <w:szCs w:val="1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rsid w:val="00AD628F"/>
    <w:rPr>
      <w:rFonts w:ascii="Georgia" w:eastAsia="Times New Roman" w:hAnsi="Georgia" w:hint="default"/>
    </w:rPr>
  </w:style>
  <w:style w:type="character" w:customStyle="1" w:styleId="tagChar2">
    <w:name w:val="tag Char2"/>
    <w:uiPriority w:val="9"/>
    <w:qFormat/>
    <w:rsid w:val="00AD628F"/>
    <w:rPr>
      <w:rFonts w:ascii="Georgia" w:eastAsia="Times New Roman" w:hAnsi="Georgia" w:cs="Times New Roman" w:hint="default"/>
      <w:b/>
      <w:bCs w:val="0"/>
      <w:sz w:val="24"/>
      <w:szCs w:val="20"/>
      <w:lang w:val="x-none" w:eastAsia="x-none"/>
    </w:rPr>
  </w:style>
  <w:style w:type="character" w:customStyle="1" w:styleId="DocumentMapChar1">
    <w:name w:val="Document Map Char1"/>
    <w:basedOn w:val="DefaultParagraphFont"/>
    <w:uiPriority w:val="99"/>
    <w:semiHidden/>
    <w:rsid w:val="00AD628F"/>
    <w:rPr>
      <w:rFonts w:ascii="Segoe UI" w:hAnsi="Segoe UI" w:cs="Segoe UI"/>
      <w:sz w:val="16"/>
      <w:szCs w:val="16"/>
    </w:rPr>
  </w:style>
  <w:style w:type="character" w:customStyle="1" w:styleId="EmphasizeThis">
    <w:name w:val="EmphasizeThis"/>
    <w:rsid w:val="00AD628F"/>
    <w:rPr>
      <w:rFonts w:ascii="Georgia" w:hAnsi="Georgia" w:hint="default"/>
      <w:b/>
      <w:bCs w:val="0"/>
      <w:iCs/>
      <w:sz w:val="24"/>
      <w:u w:val="thick"/>
    </w:rPr>
  </w:style>
  <w:style w:type="character" w:customStyle="1" w:styleId="cardchar00">
    <w:name w:val="cardchar0"/>
    <w:basedOn w:val="DefaultParagraphFont"/>
    <w:rsid w:val="00AD628F"/>
  </w:style>
  <w:style w:type="character" w:customStyle="1" w:styleId="UnderlineNon-bold">
    <w:name w:val="Underline Non - bold"/>
    <w:rsid w:val="00AD628F"/>
    <w:rPr>
      <w:rFonts w:ascii="Times New Roman" w:hAnsi="Times New Roman" w:cs="Times New Roman" w:hint="default"/>
      <w:iCs/>
      <w:sz w:val="22"/>
      <w:u w:val="single"/>
    </w:rPr>
  </w:style>
  <w:style w:type="character" w:customStyle="1" w:styleId="UnderlineBold0">
    <w:name w:val="Underline Bold"/>
    <w:rsid w:val="00AD628F"/>
    <w:rPr>
      <w:rFonts w:ascii="Times New Roman" w:hAnsi="Times New Roman" w:cs="Times New Roman" w:hint="default"/>
      <w:b/>
      <w:bCs w:val="0"/>
      <w:sz w:val="22"/>
      <w:u w:val="single"/>
    </w:rPr>
  </w:style>
  <w:style w:type="paragraph" w:customStyle="1" w:styleId="StyleHeading4UnderlinedsmalltextGaramond">
    <w:name w:val="Style Heading 4Underlinedsmall text + Garamond"/>
    <w:basedOn w:val="Normal"/>
    <w:link w:val="StyleHeading4UnderlinedsmalltextGaramondChar"/>
    <w:qFormat/>
    <w:rsid w:val="00AD628F"/>
    <w:pPr>
      <w:spacing w:after="160" w:line="259" w:lineRule="auto"/>
    </w:pPr>
    <w:rPr>
      <w:rFonts w:ascii="Calibri" w:hAnsi="Calibri"/>
    </w:rPr>
  </w:style>
  <w:style w:type="character" w:customStyle="1" w:styleId="StyleHeading4UnderlinedsmalltextGaramondChar">
    <w:name w:val="Style Heading 4Underlinedsmall text + Garamond Char"/>
    <w:link w:val="StyleHeading4UnderlinedsmalltextGaramond"/>
    <w:locked/>
    <w:rsid w:val="00AD628F"/>
    <w:rPr>
      <w:rFonts w:ascii="Calibri" w:hAnsi="Calibri"/>
      <w:sz w:val="20"/>
    </w:rPr>
  </w:style>
  <w:style w:type="character" w:customStyle="1" w:styleId="Heading5Char2">
    <w:name w:val="Heading 5 Char2"/>
    <w:rsid w:val="00AD628F"/>
    <w:rPr>
      <w:rFonts w:ascii="Bell MT" w:eastAsia="Times New Roman" w:hAnsi="Bell MT" w:hint="default"/>
      <w:bCs/>
      <w:iCs/>
      <w:sz w:val="10"/>
      <w:szCs w:val="26"/>
    </w:rPr>
  </w:style>
  <w:style w:type="character" w:customStyle="1" w:styleId="Boxed">
    <w:name w:val="Boxed"/>
    <w:qFormat/>
    <w:rsid w:val="00AD628F"/>
    <w:rPr>
      <w:rFonts w:ascii="Garamond" w:hAnsi="Garamond" w:hint="default"/>
      <w:b/>
      <w:bCs w:val="0"/>
      <w:sz w:val="22"/>
      <w:bdr w:val="single" w:sz="6" w:space="0" w:color="auto" w:frame="1"/>
    </w:rPr>
  </w:style>
  <w:style w:type="character" w:customStyle="1" w:styleId="z-TopofFormChar">
    <w:name w:val="z-Top of Form Char"/>
    <w:basedOn w:val="DefaultParagraphFont"/>
    <w:link w:val="z-TopofForm"/>
    <w:uiPriority w:val="99"/>
    <w:semiHidden/>
    <w:rsid w:val="00AD628F"/>
    <w:rPr>
      <w:rFonts w:ascii="Arial" w:hAnsi="Arial" w:cs="Arial"/>
      <w:vanish/>
      <w:sz w:val="16"/>
      <w:szCs w:val="16"/>
    </w:rPr>
  </w:style>
  <w:style w:type="paragraph" w:styleId="z-TopofForm">
    <w:name w:val="HTML Top of Form"/>
    <w:basedOn w:val="Normal"/>
    <w:next w:val="Normal"/>
    <w:link w:val="z-TopofFormChar"/>
    <w:hidden/>
    <w:uiPriority w:val="99"/>
    <w:semiHidden/>
    <w:unhideWhenUsed/>
    <w:rsid w:val="00AD628F"/>
    <w:pPr>
      <w:pBdr>
        <w:bottom w:val="single" w:sz="6" w:space="1" w:color="auto"/>
      </w:pBdr>
      <w:spacing w:after="160" w:line="259" w:lineRule="auto"/>
      <w:jc w:val="center"/>
    </w:pPr>
    <w:rPr>
      <w:rFonts w:ascii="Arial" w:hAnsi="Arial" w:cs="Arial"/>
      <w:vanish/>
      <w:sz w:val="16"/>
      <w:szCs w:val="16"/>
    </w:rPr>
  </w:style>
  <w:style w:type="character" w:customStyle="1" w:styleId="z-TopofFormChar1">
    <w:name w:val="z-Top of Form Char1"/>
    <w:basedOn w:val="DefaultParagraphFont"/>
    <w:uiPriority w:val="99"/>
    <w:rsid w:val="00AD628F"/>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D628F"/>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AD628F"/>
    <w:pPr>
      <w:pBdr>
        <w:top w:val="single" w:sz="6" w:space="1" w:color="auto"/>
      </w:pBdr>
      <w:spacing w:after="160" w:line="259" w:lineRule="auto"/>
      <w:jc w:val="center"/>
    </w:pPr>
    <w:rPr>
      <w:rFonts w:ascii="Arial" w:hAnsi="Arial" w:cs="Arial"/>
      <w:vanish/>
      <w:sz w:val="16"/>
      <w:szCs w:val="16"/>
    </w:rPr>
  </w:style>
  <w:style w:type="character" w:customStyle="1" w:styleId="z-BottomofFormChar1">
    <w:name w:val="z-Bottom of Form Char1"/>
    <w:basedOn w:val="DefaultParagraphFont"/>
    <w:rsid w:val="00AD628F"/>
    <w:rPr>
      <w:rFonts w:ascii="Arial" w:hAnsi="Arial" w:cs="Arial"/>
      <w:vanish/>
      <w:sz w:val="16"/>
      <w:szCs w:val="16"/>
    </w:rPr>
  </w:style>
  <w:style w:type="character" w:customStyle="1" w:styleId="Style2CharChar">
    <w:name w:val="Style2 Char Char"/>
    <w:rsid w:val="00AD628F"/>
    <w:rPr>
      <w:u w:val="thick"/>
      <w:lang w:val="en-US" w:eastAsia="en-US" w:bidi="ar-SA"/>
    </w:rPr>
  </w:style>
  <w:style w:type="character" w:customStyle="1" w:styleId="underlinechar0">
    <w:name w:val="underlinechar"/>
    <w:rsid w:val="00AD628F"/>
  </w:style>
  <w:style w:type="character" w:customStyle="1" w:styleId="authordate0">
    <w:name w:val="authordate"/>
    <w:rsid w:val="00AD628F"/>
  </w:style>
  <w:style w:type="character" w:customStyle="1" w:styleId="underline0">
    <w:name w:val="%underline"/>
    <w:qFormat/>
    <w:rsid w:val="00AD628F"/>
    <w:rPr>
      <w:rFonts w:ascii="Times New Roman" w:hAnsi="Times New Roman" w:cs="Times New Roman" w:hint="default"/>
      <w:strike w:val="0"/>
      <w:dstrike w:val="0"/>
      <w:sz w:val="16"/>
      <w:u w:val="none"/>
      <w:effect w:val="none"/>
    </w:rPr>
  </w:style>
  <w:style w:type="character" w:customStyle="1" w:styleId="AUNDERLINE">
    <w:name w:val="AUNDERLINE"/>
    <w:qFormat/>
    <w:rsid w:val="00AD628F"/>
    <w:rPr>
      <w:rFonts w:ascii="Times New Roman" w:hAnsi="Times New Roman" w:cs="Times New Roman" w:hint="default"/>
      <w:sz w:val="20"/>
      <w:u w:val="single"/>
    </w:rPr>
  </w:style>
  <w:style w:type="character" w:customStyle="1" w:styleId="CitationCharChar">
    <w:name w:val="Citation Char Char"/>
    <w:rsid w:val="00AD628F"/>
    <w:rPr>
      <w:rFonts w:ascii="Garamond" w:hAnsi="Garamond" w:hint="default"/>
      <w:szCs w:val="26"/>
      <w:lang w:val="en-US" w:eastAsia="en-US" w:bidi="ar-SA"/>
    </w:rPr>
  </w:style>
  <w:style w:type="character" w:customStyle="1" w:styleId="UnderlinedCharChar">
    <w:name w:val="Underlined Char Char"/>
    <w:rsid w:val="00AD628F"/>
    <w:rPr>
      <w:rFonts w:ascii="Garamond" w:hAnsi="Garamond" w:hint="default"/>
      <w:szCs w:val="28"/>
      <w:u w:val="single"/>
      <w:lang w:val="en-US" w:eastAsia="en-US" w:bidi="ar-SA"/>
    </w:rPr>
  </w:style>
  <w:style w:type="character" w:customStyle="1" w:styleId="ssl0">
    <w:name w:val="ss_l0"/>
    <w:basedOn w:val="DefaultParagraphFont"/>
    <w:rsid w:val="00AD628F"/>
  </w:style>
  <w:style w:type="character" w:customStyle="1" w:styleId="slug-doi">
    <w:name w:val="slug-doi"/>
    <w:basedOn w:val="DefaultParagraphFont"/>
    <w:rsid w:val="00AD628F"/>
  </w:style>
  <w:style w:type="character" w:customStyle="1" w:styleId="slug-pub-date">
    <w:name w:val="slug-pub-date"/>
    <w:basedOn w:val="DefaultParagraphFont"/>
    <w:rsid w:val="00AD628F"/>
  </w:style>
  <w:style w:type="character" w:customStyle="1" w:styleId="slug-vol">
    <w:name w:val="slug-vol"/>
    <w:basedOn w:val="DefaultParagraphFont"/>
    <w:rsid w:val="00AD628F"/>
  </w:style>
  <w:style w:type="character" w:customStyle="1" w:styleId="slug-issue">
    <w:name w:val="slug-issue"/>
    <w:basedOn w:val="DefaultParagraphFont"/>
    <w:rsid w:val="00AD628F"/>
  </w:style>
  <w:style w:type="character" w:customStyle="1" w:styleId="slug-pages">
    <w:name w:val="slug-pages"/>
    <w:basedOn w:val="DefaultParagraphFont"/>
    <w:rsid w:val="00AD628F"/>
  </w:style>
  <w:style w:type="character" w:customStyle="1" w:styleId="af">
    <w:name w:val="af"/>
    <w:basedOn w:val="DefaultParagraphFont"/>
    <w:rsid w:val="00AD628F"/>
  </w:style>
  <w:style w:type="character" w:customStyle="1" w:styleId="ab">
    <w:name w:val="ab"/>
    <w:basedOn w:val="DefaultParagraphFont"/>
    <w:rsid w:val="00AD628F"/>
  </w:style>
  <w:style w:type="character" w:customStyle="1" w:styleId="em">
    <w:name w:val="em"/>
    <w:basedOn w:val="DefaultParagraphFont"/>
    <w:rsid w:val="00AD628F"/>
  </w:style>
  <w:style w:type="character" w:customStyle="1" w:styleId="au">
    <w:name w:val="au"/>
    <w:basedOn w:val="DefaultParagraphFont"/>
    <w:rsid w:val="00AD628F"/>
  </w:style>
  <w:style w:type="character" w:customStyle="1" w:styleId="ti">
    <w:name w:val="ti"/>
    <w:basedOn w:val="DefaultParagraphFont"/>
    <w:rsid w:val="00AD628F"/>
  </w:style>
  <w:style w:type="character" w:customStyle="1" w:styleId="subheadblue">
    <w:name w:val="subhead_blue"/>
    <w:basedOn w:val="DefaultParagraphFont"/>
    <w:rsid w:val="00AD628F"/>
  </w:style>
  <w:style w:type="character" w:customStyle="1" w:styleId="affiliation">
    <w:name w:val="affiliation"/>
    <w:basedOn w:val="DefaultParagraphFont"/>
    <w:rsid w:val="00AD628F"/>
  </w:style>
  <w:style w:type="character" w:customStyle="1" w:styleId="slug-doi-wrapper">
    <w:name w:val="slug-doi-wrapper"/>
    <w:basedOn w:val="DefaultParagraphFont"/>
    <w:rsid w:val="00AD628F"/>
  </w:style>
  <w:style w:type="character" w:customStyle="1" w:styleId="slug-metadata-noteahead-of-print">
    <w:name w:val="slug-metadata-note ahead-of-print"/>
    <w:basedOn w:val="DefaultParagraphFont"/>
    <w:rsid w:val="00AD628F"/>
  </w:style>
  <w:style w:type="character" w:customStyle="1" w:styleId="slug-ahead-of-print-date">
    <w:name w:val="slug-ahead-of-print-date"/>
    <w:basedOn w:val="DefaultParagraphFont"/>
    <w:rsid w:val="00AD628F"/>
  </w:style>
  <w:style w:type="character" w:customStyle="1" w:styleId="medium-bold">
    <w:name w:val="medium-bold"/>
    <w:basedOn w:val="DefaultParagraphFont"/>
    <w:rsid w:val="00AD628F"/>
  </w:style>
  <w:style w:type="character" w:customStyle="1" w:styleId="updated-short-citation">
    <w:name w:val="updated-short-citation"/>
    <w:basedOn w:val="DefaultParagraphFont"/>
    <w:rsid w:val="00AD628F"/>
  </w:style>
  <w:style w:type="character" w:customStyle="1" w:styleId="goohl0">
    <w:name w:val="goohl0"/>
    <w:basedOn w:val="DefaultParagraphFont"/>
    <w:rsid w:val="00AD628F"/>
  </w:style>
  <w:style w:type="character" w:customStyle="1" w:styleId="CharChar6">
    <w:name w:val="Char Char6"/>
    <w:rsid w:val="00AD628F"/>
    <w:rPr>
      <w:rFonts w:ascii="Arial" w:hAnsi="Arial" w:cs="Arial" w:hint="default"/>
      <w:bCs/>
      <w:sz w:val="16"/>
      <w:szCs w:val="26"/>
      <w:lang w:val="en-US" w:eastAsia="en-US" w:bidi="ar-SA"/>
    </w:rPr>
  </w:style>
  <w:style w:type="character" w:customStyle="1" w:styleId="CharChar3">
    <w:name w:val="Char Char3"/>
    <w:rsid w:val="00AD628F"/>
    <w:rPr>
      <w:szCs w:val="24"/>
    </w:rPr>
  </w:style>
  <w:style w:type="character" w:customStyle="1" w:styleId="TagCharChar1">
    <w:name w:val="Tag Char Char1"/>
    <w:rsid w:val="00AD628F"/>
    <w:rPr>
      <w:b/>
      <w:bCs w:val="0"/>
      <w:sz w:val="24"/>
      <w:szCs w:val="24"/>
      <w:lang w:val="en-US" w:eastAsia="en-US" w:bidi="ar-SA"/>
    </w:rPr>
  </w:style>
  <w:style w:type="character" w:customStyle="1" w:styleId="7TimesNewRoman">
    <w:name w:val="7 Times New Roman"/>
    <w:rsid w:val="00AD628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AD628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D628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D628F"/>
    <w:rPr>
      <w:rFonts w:ascii="Times New Roman" w:hAnsi="Times New Roman" w:cs="Times New Roman" w:hint="default"/>
      <w:strike w:val="0"/>
      <w:dstrike w:val="0"/>
      <w:sz w:val="14"/>
      <w:u w:val="none"/>
      <w:effect w:val="none"/>
    </w:rPr>
  </w:style>
  <w:style w:type="character" w:customStyle="1" w:styleId="F8-UnderlineBold">
    <w:name w:val="F8 - Underline/Bold"/>
    <w:rsid w:val="00AD628F"/>
    <w:rPr>
      <w:rFonts w:ascii="Times New Roman" w:hAnsi="Times New Roman" w:cs="Times New Roman" w:hint="default"/>
      <w:b/>
      <w:bCs w:val="0"/>
      <w:sz w:val="20"/>
      <w:u w:val="single"/>
    </w:rPr>
  </w:style>
  <w:style w:type="character" w:customStyle="1" w:styleId="F7-SmallFont">
    <w:name w:val="F7 - Small Font"/>
    <w:rsid w:val="00AD628F"/>
    <w:rPr>
      <w:rFonts w:ascii="Times New Roman" w:hAnsi="Times New Roman" w:cs="Times New Roman" w:hint="default"/>
      <w:sz w:val="14"/>
    </w:rPr>
  </w:style>
  <w:style w:type="character" w:customStyle="1" w:styleId="Brief-Bold">
    <w:name w:val="Brief - Bold"/>
    <w:rsid w:val="00AD628F"/>
    <w:rPr>
      <w:rFonts w:ascii="Times New Roman" w:hAnsi="Times New Roman" w:cs="Times New Roman" w:hint="default"/>
      <w:b/>
      <w:bCs w:val="0"/>
    </w:rPr>
  </w:style>
  <w:style w:type="character" w:customStyle="1" w:styleId="Card-Underline">
    <w:name w:val="Card - Underline"/>
    <w:rsid w:val="00AD628F"/>
    <w:rPr>
      <w:rFonts w:ascii="Times New Roman" w:hAnsi="Times New Roman" w:cs="Times New Roman" w:hint="default"/>
      <w:u w:val="single"/>
    </w:rPr>
  </w:style>
  <w:style w:type="character" w:customStyle="1" w:styleId="beriefunderline">
    <w:name w:val="berief = underline"/>
    <w:rsid w:val="00AD628F"/>
    <w:rPr>
      <w:rFonts w:ascii="Times New Roman" w:eastAsia="Times New Roman" w:hAnsi="Times New Roman" w:cs="Times New Roman" w:hint="default"/>
      <w:sz w:val="20"/>
      <w:u w:val="single"/>
    </w:rPr>
  </w:style>
  <w:style w:type="character" w:customStyle="1" w:styleId="BoldText10pt">
    <w:name w:val="Bold Text 10 pt"/>
    <w:rsid w:val="00AD628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AD628F"/>
    <w:rPr>
      <w:i/>
      <w:iCs w:val="0"/>
    </w:rPr>
  </w:style>
  <w:style w:type="character" w:customStyle="1" w:styleId="eoeaheader">
    <w:name w:val="eoea_header"/>
    <w:basedOn w:val="DefaultParagraphFont"/>
    <w:rsid w:val="00AD628F"/>
  </w:style>
  <w:style w:type="character" w:customStyle="1" w:styleId="SC4208902">
    <w:name w:val="SC.4.208902"/>
    <w:rsid w:val="00AD628F"/>
    <w:rPr>
      <w:rFonts w:ascii="Century" w:hAnsi="Century" w:cs="Century" w:hint="default"/>
      <w:color w:val="000000"/>
      <w:sz w:val="22"/>
      <w:szCs w:val="22"/>
    </w:rPr>
  </w:style>
  <w:style w:type="character" w:customStyle="1" w:styleId="SC4208915">
    <w:name w:val="SC.4.208915"/>
    <w:rsid w:val="00AD628F"/>
    <w:rPr>
      <w:rFonts w:ascii="Century" w:hAnsi="Century" w:cs="Century" w:hint="default"/>
      <w:color w:val="000000"/>
      <w:sz w:val="13"/>
      <w:szCs w:val="13"/>
    </w:rPr>
  </w:style>
  <w:style w:type="character" w:customStyle="1" w:styleId="SC273764">
    <w:name w:val="SC.2.73764"/>
    <w:rsid w:val="00AD628F"/>
    <w:rPr>
      <w:rFonts w:ascii="Century" w:hAnsi="Century" w:cs="Century" w:hint="default"/>
      <w:color w:val="000000"/>
      <w:sz w:val="72"/>
      <w:szCs w:val="72"/>
    </w:rPr>
  </w:style>
  <w:style w:type="character" w:customStyle="1" w:styleId="SC273779">
    <w:name w:val="SC.2.73779"/>
    <w:rsid w:val="00AD628F"/>
    <w:rPr>
      <w:rFonts w:ascii="Century" w:hAnsi="Century" w:cs="Century" w:hint="default"/>
      <w:color w:val="000000"/>
      <w:sz w:val="40"/>
      <w:szCs w:val="40"/>
    </w:rPr>
  </w:style>
  <w:style w:type="character" w:customStyle="1" w:styleId="SC273763">
    <w:name w:val="SC.2.73763"/>
    <w:rsid w:val="00AD628F"/>
    <w:rPr>
      <w:rFonts w:ascii="Century" w:hAnsi="Century" w:cs="Century" w:hint="default"/>
      <w:b/>
      <w:bCs/>
      <w:color w:val="000000"/>
    </w:rPr>
  </w:style>
  <w:style w:type="character" w:customStyle="1" w:styleId="SC4208910">
    <w:name w:val="SC.4.208910"/>
    <w:rsid w:val="00AD628F"/>
    <w:rPr>
      <w:rFonts w:ascii="Century" w:hAnsi="Century" w:cs="Century" w:hint="default"/>
      <w:color w:val="000000"/>
      <w:sz w:val="28"/>
      <w:szCs w:val="28"/>
    </w:rPr>
  </w:style>
  <w:style w:type="character" w:customStyle="1" w:styleId="SC4208911">
    <w:name w:val="SC.4.208911"/>
    <w:rsid w:val="00AD628F"/>
    <w:rPr>
      <w:rFonts w:ascii="Century" w:hAnsi="Century" w:cs="Century" w:hint="default"/>
      <w:color w:val="000000"/>
    </w:rPr>
  </w:style>
  <w:style w:type="character" w:customStyle="1" w:styleId="articlesubtitle">
    <w:name w:val="article_sub_title"/>
    <w:basedOn w:val="DefaultParagraphFont"/>
    <w:rsid w:val="00AD628F"/>
  </w:style>
  <w:style w:type="character" w:customStyle="1" w:styleId="newsdate2">
    <w:name w:val="news_date2"/>
    <w:basedOn w:val="DefaultParagraphFont"/>
    <w:rsid w:val="00AD628F"/>
  </w:style>
  <w:style w:type="character" w:customStyle="1" w:styleId="readarticleheader">
    <w:name w:val="readarticleheader"/>
    <w:basedOn w:val="DefaultParagraphFont"/>
    <w:rsid w:val="00AD628F"/>
  </w:style>
  <w:style w:type="character" w:customStyle="1" w:styleId="UnderlineChar2">
    <w:name w:val="Underline Char2"/>
    <w:rsid w:val="00AD628F"/>
    <w:rPr>
      <w:rFonts w:ascii="Trebuchet MS" w:hAnsi="Trebuchet MS" w:hint="default"/>
      <w:u w:val="thick"/>
      <w:lang w:val="en-US" w:eastAsia="zh-CN" w:bidi="ar-SA"/>
    </w:rPr>
  </w:style>
  <w:style w:type="character" w:customStyle="1" w:styleId="BoldUnderliningChar">
    <w:name w:val="Bold Underlining Char"/>
    <w:rsid w:val="00AD628F"/>
    <w:rPr>
      <w:rFonts w:ascii="Arial Narrow" w:eastAsia="Times New Roman" w:hAnsi="Arial Narrow" w:hint="default"/>
      <w:b/>
      <w:bCs w:val="0"/>
      <w:szCs w:val="24"/>
      <w:u w:val="single"/>
      <w:lang w:val="en-GB" w:eastAsia="en-US" w:bidi="ar-SA"/>
    </w:rPr>
  </w:style>
  <w:style w:type="character" w:customStyle="1" w:styleId="medium-normal1">
    <w:name w:val="medium-normal1"/>
    <w:rsid w:val="00AD628F"/>
    <w:rPr>
      <w:rFonts w:ascii="Arial" w:hAnsi="Arial" w:cs="Arial" w:hint="default"/>
      <w:b w:val="0"/>
      <w:bCs w:val="0"/>
      <w:i w:val="0"/>
      <w:iCs w:val="0"/>
      <w:sz w:val="20"/>
      <w:szCs w:val="20"/>
    </w:rPr>
  </w:style>
  <w:style w:type="character" w:customStyle="1" w:styleId="UnderlinedCardChar0">
    <w:name w:val="Underlined Card Char"/>
    <w:rsid w:val="00AD628F"/>
    <w:rPr>
      <w:rFonts w:ascii="Palatino Linotype" w:hAnsi="Palatino Linotype" w:hint="default"/>
      <w:u w:val="single"/>
      <w:lang w:val="en-US" w:eastAsia="en-US" w:bidi="ar-SA"/>
    </w:rPr>
  </w:style>
  <w:style w:type="character" w:customStyle="1" w:styleId="BoldText12pt">
    <w:name w:val="Bold Text 12 pt"/>
    <w:autoRedefine/>
    <w:rsid w:val="00AD628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AD628F"/>
    <w:rPr>
      <w:b/>
      <w:bCs w:val="0"/>
      <w:sz w:val="24"/>
    </w:rPr>
  </w:style>
  <w:style w:type="character" w:customStyle="1" w:styleId="Style10ptUnderline">
    <w:name w:val="Style 10 pt Underline"/>
    <w:rsid w:val="00AD628F"/>
    <w:rPr>
      <w:sz w:val="20"/>
      <w:u w:val="single"/>
    </w:rPr>
  </w:style>
  <w:style w:type="character" w:customStyle="1" w:styleId="char">
    <w:name w:val="char"/>
    <w:basedOn w:val="DefaultParagraphFont"/>
    <w:rsid w:val="00AD628F"/>
  </w:style>
  <w:style w:type="character" w:customStyle="1" w:styleId="UnderlineCharCharCharCharCharChar">
    <w:name w:val="Underline Char Char Char Char Char Char"/>
    <w:rsid w:val="00AD628F"/>
    <w:rPr>
      <w:rFonts w:ascii="Arial Narrow" w:hAnsi="Arial Narrow" w:hint="default"/>
      <w:szCs w:val="24"/>
      <w:u w:val="single"/>
      <w:lang w:val="en-US" w:eastAsia="en-US" w:bidi="ar-SA"/>
    </w:rPr>
  </w:style>
  <w:style w:type="character" w:customStyle="1" w:styleId="klink">
    <w:name w:val="klink"/>
    <w:basedOn w:val="DefaultParagraphFont"/>
    <w:rsid w:val="00AD628F"/>
  </w:style>
  <w:style w:type="character" w:customStyle="1" w:styleId="hdr">
    <w:name w:val="hdr"/>
    <w:basedOn w:val="DefaultParagraphFont"/>
    <w:rsid w:val="00AD628F"/>
  </w:style>
  <w:style w:type="character" w:customStyle="1" w:styleId="date1">
    <w:name w:val="date1"/>
    <w:basedOn w:val="DefaultParagraphFont"/>
    <w:rsid w:val="00AD628F"/>
  </w:style>
  <w:style w:type="character" w:customStyle="1" w:styleId="bolding1">
    <w:name w:val="bolding1"/>
    <w:rsid w:val="00AD628F"/>
    <w:rPr>
      <w:b/>
      <w:bCs/>
    </w:rPr>
  </w:style>
  <w:style w:type="character" w:customStyle="1" w:styleId="bookoptions1">
    <w:name w:val="book_options1"/>
    <w:rsid w:val="00AD628F"/>
    <w:rPr>
      <w:b/>
      <w:bCs/>
      <w:color w:val="333366"/>
    </w:rPr>
  </w:style>
  <w:style w:type="character" w:customStyle="1" w:styleId="descriptionblock">
    <w:name w:val="description block"/>
    <w:basedOn w:val="DefaultParagraphFont"/>
    <w:rsid w:val="00AD628F"/>
  </w:style>
  <w:style w:type="character" w:customStyle="1" w:styleId="detailsboxblock">
    <w:name w:val="detailsbox block"/>
    <w:basedOn w:val="DefaultParagraphFont"/>
    <w:rsid w:val="00AD628F"/>
  </w:style>
  <w:style w:type="character" w:customStyle="1" w:styleId="Char3">
    <w:name w:val="Char3"/>
    <w:rsid w:val="00AD628F"/>
    <w:rPr>
      <w:rFonts w:ascii="Arial" w:hAnsi="Arial" w:cs="Arial" w:hint="default"/>
      <w:bCs/>
      <w:u w:val="thick"/>
      <w:lang w:val="en-US" w:eastAsia="en-US" w:bidi="ar-SA"/>
    </w:rPr>
  </w:style>
  <w:style w:type="character" w:customStyle="1" w:styleId="MicroTextChar0">
    <w:name w:val="MicroText Char"/>
    <w:rsid w:val="00AD628F"/>
    <w:rPr>
      <w:sz w:val="12"/>
      <w:lang w:val="en-GB" w:eastAsia="en-US" w:bidi="ar-SA"/>
    </w:rPr>
  </w:style>
  <w:style w:type="character" w:customStyle="1" w:styleId="CardsFont6ptChar">
    <w:name w:val="Cards + Font: 6 pt Char"/>
    <w:rsid w:val="00AD628F"/>
    <w:rPr>
      <w:sz w:val="12"/>
      <w:szCs w:val="24"/>
      <w:lang w:val="en-US" w:eastAsia="en-US" w:bidi="ar-SA"/>
    </w:rPr>
  </w:style>
  <w:style w:type="character" w:customStyle="1" w:styleId="CitesChar0">
    <w:name w:val="Cites Char"/>
    <w:rsid w:val="00AD628F"/>
    <w:rPr>
      <w:b/>
      <w:bCs/>
      <w:szCs w:val="24"/>
      <w:lang w:val="en-US" w:eastAsia="en-US" w:bidi="ar-SA"/>
    </w:rPr>
  </w:style>
  <w:style w:type="character" w:customStyle="1" w:styleId="NothingChar">
    <w:name w:val="Nothing Char"/>
    <w:rsid w:val="00AD628F"/>
    <w:rPr>
      <w:lang w:val="en-US" w:eastAsia="en-US" w:bidi="ar-SA"/>
    </w:rPr>
  </w:style>
  <w:style w:type="character" w:customStyle="1" w:styleId="texto11">
    <w:name w:val="texto11"/>
    <w:rsid w:val="00AD628F"/>
    <w:rPr>
      <w:rFonts w:ascii="Arial" w:hAnsi="Arial" w:cs="Arial" w:hint="default"/>
      <w:b w:val="0"/>
      <w:bCs w:val="0"/>
      <w:i w:val="0"/>
      <w:iCs w:val="0"/>
      <w:caps w:val="0"/>
      <w:color w:val="000000"/>
      <w:sz w:val="26"/>
      <w:szCs w:val="26"/>
    </w:rPr>
  </w:style>
  <w:style w:type="character" w:customStyle="1" w:styleId="CardTagChar">
    <w:name w:val="Card Tag Char"/>
    <w:rsid w:val="00AD628F"/>
    <w:rPr>
      <w:rFonts w:ascii="Arial Narrow" w:hAnsi="Arial Narrow" w:hint="default"/>
      <w:b/>
      <w:bCs w:val="0"/>
      <w:sz w:val="24"/>
      <w:szCs w:val="24"/>
      <w:lang w:val="en-US" w:eastAsia="en-US" w:bidi="ar-SA"/>
    </w:rPr>
  </w:style>
  <w:style w:type="character" w:customStyle="1" w:styleId="term1">
    <w:name w:val="term1"/>
    <w:rsid w:val="00AD628F"/>
    <w:rPr>
      <w:b/>
      <w:bCs/>
    </w:rPr>
  </w:style>
  <w:style w:type="character" w:customStyle="1" w:styleId="DebateCiteCharCharChar">
    <w:name w:val="Debate Cite Char Char Char"/>
    <w:rsid w:val="00AD628F"/>
    <w:rPr>
      <w:b/>
      <w:bCs w:val="0"/>
      <w:sz w:val="32"/>
      <w:szCs w:val="32"/>
      <w:lang w:val="en-US" w:eastAsia="en-US" w:bidi="ar-SA"/>
    </w:rPr>
  </w:style>
  <w:style w:type="character" w:customStyle="1" w:styleId="TagChar3">
    <w:name w:val="Tag Char3"/>
    <w:rsid w:val="00AD628F"/>
    <w:rPr>
      <w:rFonts w:ascii="Palatino Linotype" w:hAnsi="Palatino Linotype" w:hint="default"/>
      <w:b/>
      <w:bCs w:val="0"/>
      <w:sz w:val="24"/>
      <w:szCs w:val="24"/>
      <w:lang w:val="en-US" w:eastAsia="en-US" w:bidi="ar-SA"/>
    </w:rPr>
  </w:style>
  <w:style w:type="character" w:customStyle="1" w:styleId="TagandCiteChar">
    <w:name w:val="Tag and Cite Char"/>
    <w:rsid w:val="00AD628F"/>
    <w:rPr>
      <w:color w:val="333333"/>
      <w:sz w:val="22"/>
      <w:szCs w:val="22"/>
      <w:lang w:val="en-US" w:eastAsia="en-US" w:bidi="ar-SA"/>
    </w:rPr>
  </w:style>
  <w:style w:type="character" w:customStyle="1" w:styleId="Style10ptBold">
    <w:name w:val="Style 10 pt Bold"/>
    <w:rsid w:val="00AD628F"/>
    <w:rPr>
      <w:b/>
      <w:bCs/>
      <w:sz w:val="20"/>
    </w:rPr>
  </w:style>
  <w:style w:type="character" w:customStyle="1" w:styleId="text9">
    <w:name w:val="text9"/>
    <w:basedOn w:val="DefaultParagraphFont"/>
    <w:rsid w:val="00AD628F"/>
  </w:style>
  <w:style w:type="character" w:customStyle="1" w:styleId="text21">
    <w:name w:val="text21"/>
    <w:basedOn w:val="DefaultParagraphFont"/>
    <w:rsid w:val="00AD628F"/>
  </w:style>
  <w:style w:type="character" w:customStyle="1" w:styleId="text19">
    <w:name w:val="text19"/>
    <w:basedOn w:val="DefaultParagraphFont"/>
    <w:rsid w:val="00AD628F"/>
  </w:style>
  <w:style w:type="character" w:customStyle="1" w:styleId="pmterms11">
    <w:name w:val="pmterms11"/>
    <w:rsid w:val="00AD628F"/>
    <w:rPr>
      <w:b/>
      <w:bCs/>
      <w:i w:val="0"/>
      <w:iCs w:val="0"/>
      <w:color w:val="000000"/>
    </w:rPr>
  </w:style>
  <w:style w:type="character" w:customStyle="1" w:styleId="term2">
    <w:name w:val="term2"/>
    <w:rsid w:val="00AD628F"/>
    <w:rPr>
      <w:b/>
      <w:bCs/>
    </w:rPr>
  </w:style>
  <w:style w:type="character" w:customStyle="1" w:styleId="pmterms12">
    <w:name w:val="pmterms12"/>
    <w:rsid w:val="00AD628F"/>
    <w:rPr>
      <w:b/>
      <w:bCs/>
      <w:i w:val="0"/>
      <w:iCs w:val="0"/>
      <w:color w:val="000000"/>
    </w:rPr>
  </w:style>
  <w:style w:type="character" w:customStyle="1" w:styleId="ToReadChar">
    <w:name w:val="To Read Char"/>
    <w:rsid w:val="00AD628F"/>
    <w:rPr>
      <w:rFonts w:ascii="Verdana" w:hAnsi="Verdana" w:hint="default"/>
      <w:b/>
      <w:bCs w:val="0"/>
      <w:szCs w:val="24"/>
      <w:u w:val="single"/>
      <w:lang w:val="en-US" w:eastAsia="en-US" w:bidi="ar-SA"/>
    </w:rPr>
  </w:style>
  <w:style w:type="character" w:customStyle="1" w:styleId="ToReadCharChar">
    <w:name w:val="To Read Char Char"/>
    <w:rsid w:val="00AD628F"/>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AD628F"/>
    <w:rPr>
      <w:b/>
      <w:bCs w:val="0"/>
      <w:szCs w:val="24"/>
      <w:u w:val="single"/>
      <w:lang w:val="en-US" w:eastAsia="en-US" w:bidi="ar-SA"/>
    </w:rPr>
  </w:style>
  <w:style w:type="character" w:customStyle="1" w:styleId="UnderlineChar1">
    <w:name w:val="Underline Char1"/>
    <w:rsid w:val="00AD628F"/>
    <w:rPr>
      <w:szCs w:val="24"/>
      <w:u w:val="single"/>
      <w:lang w:val="en-US" w:eastAsia="en-US" w:bidi="ar-SA"/>
    </w:rPr>
  </w:style>
  <w:style w:type="character" w:customStyle="1" w:styleId="title1">
    <w:name w:val="title1"/>
    <w:basedOn w:val="DefaultParagraphFont"/>
    <w:rsid w:val="00AD628F"/>
  </w:style>
  <w:style w:type="character" w:customStyle="1" w:styleId="author0">
    <w:name w:val="author"/>
    <w:basedOn w:val="DefaultParagraphFont"/>
    <w:rsid w:val="00AD628F"/>
  </w:style>
  <w:style w:type="character" w:customStyle="1" w:styleId="bio">
    <w:name w:val="bio"/>
    <w:basedOn w:val="DefaultParagraphFont"/>
    <w:rsid w:val="00AD628F"/>
  </w:style>
  <w:style w:type="character" w:customStyle="1" w:styleId="storytextstyle">
    <w:name w:val="storytextstyle"/>
    <w:basedOn w:val="DefaultParagraphFont"/>
    <w:rsid w:val="00AD628F"/>
  </w:style>
  <w:style w:type="character" w:customStyle="1" w:styleId="cardunderlinedCharChar">
    <w:name w:val="card underlined Char Char"/>
    <w:rsid w:val="00AD628F"/>
    <w:rPr>
      <w:rFonts w:ascii="Arial" w:hAnsi="Arial" w:cs="Arial" w:hint="default"/>
      <w:sz w:val="22"/>
      <w:szCs w:val="24"/>
      <w:u w:val="single"/>
      <w:lang w:val="en-US" w:eastAsia="en-US" w:bidi="ar-SA"/>
    </w:rPr>
  </w:style>
  <w:style w:type="character" w:customStyle="1" w:styleId="Style2Char0">
    <w:name w:val="Style2 Char"/>
    <w:rsid w:val="00AD628F"/>
    <w:rPr>
      <w:rFonts w:ascii="Book Antiqua" w:hAnsi="Book Antiqua" w:hint="default"/>
      <w:u w:val="thick"/>
      <w:lang w:val="en-US" w:eastAsia="en-US" w:bidi="ar-SA"/>
    </w:rPr>
  </w:style>
  <w:style w:type="character" w:customStyle="1" w:styleId="Style2Char1">
    <w:name w:val="Style2 Char1"/>
    <w:rsid w:val="00AD628F"/>
    <w:rPr>
      <w:rFonts w:ascii="Book Antiqua" w:hAnsi="Book Antiqua" w:hint="default"/>
      <w:szCs w:val="24"/>
      <w:u w:val="thick"/>
      <w:lang w:val="en-US" w:eastAsia="en-US" w:bidi="ar-SA"/>
    </w:rPr>
  </w:style>
  <w:style w:type="character" w:customStyle="1" w:styleId="articlehead21">
    <w:name w:val="articlehead21"/>
    <w:rsid w:val="00AD628F"/>
    <w:rPr>
      <w:rFonts w:ascii="Arial" w:hAnsi="Arial" w:cs="Arial" w:hint="default"/>
      <w:b/>
      <w:bCs/>
      <w:color w:val="660000"/>
      <w:sz w:val="20"/>
      <w:szCs w:val="20"/>
    </w:rPr>
  </w:style>
  <w:style w:type="character" w:customStyle="1" w:styleId="BoldandUnderlineChar2Char1">
    <w:name w:val="Bold and Underline Char2 Char1"/>
    <w:rsid w:val="00AD628F"/>
    <w:rPr>
      <w:b/>
      <w:bCs w:val="0"/>
      <w:szCs w:val="24"/>
      <w:u w:val="single"/>
      <w:lang w:val="en-US" w:eastAsia="en-US" w:bidi="ar-SA"/>
    </w:rPr>
  </w:style>
  <w:style w:type="character" w:customStyle="1" w:styleId="BoldUnderlineChar0">
    <w:name w:val="BoldUnderline Char"/>
    <w:rsid w:val="00AD628F"/>
    <w:rPr>
      <w:b/>
      <w:bCs w:val="0"/>
      <w:szCs w:val="24"/>
      <w:u w:val="single"/>
      <w:lang w:val="en-US" w:eastAsia="en-US" w:bidi="ar-SA"/>
    </w:rPr>
  </w:style>
  <w:style w:type="character" w:customStyle="1" w:styleId="TagCiteChar1">
    <w:name w:val="Tag/Cite Char1"/>
    <w:rsid w:val="00AD628F"/>
    <w:rPr>
      <w:b/>
      <w:bCs w:val="0"/>
      <w:lang w:val="en-US" w:eastAsia="en-US" w:bidi="ar-SA"/>
    </w:rPr>
  </w:style>
  <w:style w:type="character" w:customStyle="1" w:styleId="goohl2">
    <w:name w:val="goohl2"/>
    <w:basedOn w:val="DefaultParagraphFont"/>
    <w:rsid w:val="00AD628F"/>
  </w:style>
  <w:style w:type="character" w:customStyle="1" w:styleId="Normal10">
    <w:name w:val="Normal1"/>
    <w:basedOn w:val="DefaultParagraphFont"/>
    <w:rsid w:val="00AD628F"/>
  </w:style>
  <w:style w:type="character" w:customStyle="1" w:styleId="CardCharChar0">
    <w:name w:val="Card Char Char"/>
    <w:rsid w:val="00AD628F"/>
    <w:rPr>
      <w:lang w:val="en-US" w:eastAsia="en-US" w:bidi="ar-SA"/>
    </w:rPr>
  </w:style>
  <w:style w:type="character" w:customStyle="1" w:styleId="BriefTitle1Char">
    <w:name w:val="Brief Title 1 Char"/>
    <w:rsid w:val="00AD628F"/>
    <w:rPr>
      <w:b/>
      <w:bCs w:val="0"/>
      <w:u w:val="single"/>
      <w:lang w:val="en-US" w:eastAsia="en-US" w:bidi="ar-SA"/>
    </w:rPr>
  </w:style>
  <w:style w:type="character" w:customStyle="1" w:styleId="TagCiteCharChar">
    <w:name w:val="Tag/Cite Char Char"/>
    <w:rsid w:val="00AD628F"/>
    <w:rPr>
      <w:b/>
      <w:bCs w:val="0"/>
      <w:lang w:val="en-US" w:eastAsia="en-US" w:bidi="ar-SA"/>
    </w:rPr>
  </w:style>
  <w:style w:type="character" w:customStyle="1" w:styleId="btx">
    <w:name w:val="btx"/>
    <w:basedOn w:val="DefaultParagraphFont"/>
    <w:rsid w:val="00AD628F"/>
  </w:style>
  <w:style w:type="character" w:customStyle="1" w:styleId="CardChar1">
    <w:name w:val="Card Char1"/>
    <w:rsid w:val="00AD628F"/>
    <w:rPr>
      <w:lang w:val="en-US" w:eastAsia="en-US" w:bidi="ar-SA"/>
    </w:rPr>
  </w:style>
  <w:style w:type="character" w:customStyle="1" w:styleId="prodgeneral1">
    <w:name w:val="prodgeneral1"/>
    <w:rsid w:val="00AD628F"/>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AD628F"/>
  </w:style>
  <w:style w:type="character" w:customStyle="1" w:styleId="summary1">
    <w:name w:val="summary1"/>
    <w:rsid w:val="00AD628F"/>
    <w:rPr>
      <w:rFonts w:ascii="Arial" w:hAnsi="Arial" w:cs="Arial" w:hint="default"/>
      <w:sz w:val="18"/>
      <w:szCs w:val="18"/>
    </w:rPr>
  </w:style>
  <w:style w:type="character" w:customStyle="1" w:styleId="text3">
    <w:name w:val="text3"/>
    <w:basedOn w:val="DefaultParagraphFont"/>
    <w:rsid w:val="00AD628F"/>
  </w:style>
  <w:style w:type="character" w:customStyle="1" w:styleId="underline1">
    <w:name w:val="underline1"/>
    <w:rsid w:val="00AD628F"/>
    <w:rPr>
      <w:rFonts w:ascii="Times New Roman" w:hAnsi="Times New Roman" w:cs="Times New Roman" w:hint="default"/>
      <w:sz w:val="20"/>
      <w:u w:val="single"/>
      <w:lang w:eastAsia="en-US"/>
    </w:rPr>
  </w:style>
  <w:style w:type="character" w:customStyle="1" w:styleId="CardTextUnderlinedChar">
    <w:name w:val="Card Text Underlined Char"/>
    <w:rsid w:val="00AD628F"/>
    <w:rPr>
      <w:rFonts w:ascii="Arial Narrow" w:hAnsi="Arial Narrow" w:hint="default"/>
      <w:sz w:val="24"/>
      <w:szCs w:val="24"/>
      <w:u w:val="single"/>
      <w:lang w:val="en-US" w:eastAsia="en-US" w:bidi="ar-SA"/>
    </w:rPr>
  </w:style>
  <w:style w:type="character" w:customStyle="1" w:styleId="cardtextsmallChar">
    <w:name w:val="card text small Char"/>
    <w:rsid w:val="00AD628F"/>
    <w:rPr>
      <w:rFonts w:ascii="Arial Narrow" w:hAnsi="Arial Narrow" w:hint="default"/>
      <w:sz w:val="16"/>
      <w:szCs w:val="24"/>
      <w:lang w:val="en-US" w:eastAsia="en-US" w:bidi="ar-SA"/>
    </w:rPr>
  </w:style>
  <w:style w:type="character" w:customStyle="1" w:styleId="countrytitle1">
    <w:name w:val="countrytitle1"/>
    <w:rsid w:val="00AD628F"/>
    <w:rPr>
      <w:rFonts w:ascii="Verdana" w:hAnsi="Verdana" w:hint="default"/>
      <w:b/>
      <w:bCs/>
      <w:color w:val="293643"/>
      <w:sz w:val="24"/>
      <w:szCs w:val="24"/>
    </w:rPr>
  </w:style>
  <w:style w:type="character" w:customStyle="1" w:styleId="storyheader1">
    <w:name w:val="storyheader1"/>
    <w:rsid w:val="00AD628F"/>
    <w:rPr>
      <w:rFonts w:ascii="Verdana" w:hAnsi="Verdana" w:hint="default"/>
      <w:b/>
      <w:bCs/>
      <w:color w:val="000000"/>
      <w:sz w:val="21"/>
      <w:szCs w:val="21"/>
    </w:rPr>
  </w:style>
  <w:style w:type="character" w:customStyle="1" w:styleId="cardunderlinedChar">
    <w:name w:val="card underlined Char"/>
    <w:rsid w:val="00AD628F"/>
    <w:rPr>
      <w:rFonts w:ascii="Arial" w:hAnsi="Arial" w:cs="Arial" w:hint="default"/>
      <w:sz w:val="22"/>
      <w:szCs w:val="24"/>
      <w:u w:val="single"/>
      <w:lang w:val="en-US" w:eastAsia="en-US" w:bidi="ar-SA"/>
    </w:rPr>
  </w:style>
  <w:style w:type="character" w:customStyle="1" w:styleId="Style8pt">
    <w:name w:val="Style 8 pt"/>
    <w:rsid w:val="00AD628F"/>
    <w:rPr>
      <w:sz w:val="16"/>
    </w:rPr>
  </w:style>
  <w:style w:type="character" w:customStyle="1" w:styleId="article1">
    <w:name w:val="article1"/>
    <w:rsid w:val="00AD628F"/>
    <w:rPr>
      <w:rFonts w:ascii="Verdana" w:hAnsi="Verdana" w:hint="default"/>
      <w:color w:val="333333"/>
      <w:sz w:val="16"/>
      <w:szCs w:val="16"/>
    </w:rPr>
  </w:style>
  <w:style w:type="character" w:customStyle="1" w:styleId="Hyperlink6">
    <w:name w:val="Hyperlink6"/>
    <w:rsid w:val="00AD628F"/>
    <w:rPr>
      <w:color w:val="3300CC"/>
      <w:u w:val="single"/>
    </w:rPr>
  </w:style>
  <w:style w:type="character" w:customStyle="1" w:styleId="story-posted-date1">
    <w:name w:val="story-posted-date1"/>
    <w:rsid w:val="00AD628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D628F"/>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AD628F"/>
  </w:style>
  <w:style w:type="character" w:customStyle="1" w:styleId="textmedium">
    <w:name w:val="textmedium"/>
    <w:basedOn w:val="DefaultParagraphFont"/>
    <w:rsid w:val="00AD628F"/>
  </w:style>
  <w:style w:type="character" w:customStyle="1" w:styleId="citation1">
    <w:name w:val="citation1"/>
    <w:rsid w:val="00AD628F"/>
    <w:rPr>
      <w:rFonts w:ascii="Verdana" w:hAnsi="Verdana" w:hint="default"/>
      <w:sz w:val="17"/>
      <w:szCs w:val="17"/>
    </w:rPr>
  </w:style>
  <w:style w:type="character" w:customStyle="1" w:styleId="hithighlite">
    <w:name w:val="hithighlite"/>
    <w:basedOn w:val="DefaultParagraphFont"/>
    <w:rsid w:val="00AD628F"/>
  </w:style>
  <w:style w:type="character" w:customStyle="1" w:styleId="articlecontent">
    <w:name w:val="articlecontent"/>
    <w:basedOn w:val="DefaultParagraphFont"/>
    <w:rsid w:val="00AD628F"/>
  </w:style>
  <w:style w:type="character" w:customStyle="1" w:styleId="fource1">
    <w:name w:val="fource1"/>
    <w:rsid w:val="00AD628F"/>
    <w:rPr>
      <w:sz w:val="34"/>
      <w:szCs w:val="34"/>
    </w:rPr>
  </w:style>
  <w:style w:type="character" w:customStyle="1" w:styleId="Style3Char">
    <w:name w:val="Style3 Char"/>
    <w:rsid w:val="00AD628F"/>
    <w:rPr>
      <w:rFonts w:ascii="Arial Narrow" w:hAnsi="Arial Narrow" w:hint="default"/>
      <w:b/>
      <w:bCs w:val="0"/>
      <w:sz w:val="22"/>
      <w:szCs w:val="24"/>
      <w:lang w:val="en-US" w:eastAsia="en-US" w:bidi="ar-SA"/>
    </w:rPr>
  </w:style>
  <w:style w:type="character" w:customStyle="1" w:styleId="LanguageStrikeChar">
    <w:name w:val="Language Strike Char"/>
    <w:rsid w:val="00AD628F"/>
    <w:rPr>
      <w:rFonts w:ascii="Arial Narrow" w:hAnsi="Arial Narrow" w:hint="default"/>
      <w:strike/>
      <w:szCs w:val="24"/>
      <w:lang w:val="en-US" w:eastAsia="en-US" w:bidi="ar-SA"/>
    </w:rPr>
  </w:style>
  <w:style w:type="character" w:customStyle="1" w:styleId="normal11">
    <w:name w:val="normal1"/>
    <w:basedOn w:val="DefaultParagraphFont"/>
    <w:rsid w:val="00AD628F"/>
  </w:style>
  <w:style w:type="character" w:customStyle="1" w:styleId="ds">
    <w:name w:val="ds"/>
    <w:basedOn w:val="DefaultParagraphFont"/>
    <w:rsid w:val="00AD628F"/>
  </w:style>
  <w:style w:type="character" w:customStyle="1" w:styleId="UnderliningChar1">
    <w:name w:val="Underlining Char1"/>
    <w:rsid w:val="00AD628F"/>
    <w:rPr>
      <w:rFonts w:ascii="Arial Narrow" w:hAnsi="Arial Narrow" w:hint="default"/>
      <w:szCs w:val="24"/>
      <w:u w:val="single"/>
      <w:lang w:val="en-US" w:eastAsia="en-US" w:bidi="ar-SA"/>
    </w:rPr>
  </w:style>
  <w:style w:type="character" w:customStyle="1" w:styleId="UnderliningChar2">
    <w:name w:val="Underlining Char2"/>
    <w:rsid w:val="00AD628F"/>
    <w:rPr>
      <w:rFonts w:ascii="Arial Narrow" w:hAnsi="Arial Narrow" w:hint="default"/>
      <w:szCs w:val="24"/>
      <w:u w:val="single"/>
      <w:lang w:val="en-US" w:eastAsia="en-US" w:bidi="ar-SA"/>
    </w:rPr>
  </w:style>
  <w:style w:type="character" w:customStyle="1" w:styleId="MicroTextChar1">
    <w:name w:val="MicroText Char1"/>
    <w:rsid w:val="00AD628F"/>
    <w:rPr>
      <w:rFonts w:ascii="Arial Narrow" w:hAnsi="Arial Narrow" w:hint="default"/>
      <w:sz w:val="12"/>
      <w:szCs w:val="24"/>
      <w:lang w:val="en-US" w:eastAsia="en-US" w:bidi="ar-SA"/>
    </w:rPr>
  </w:style>
  <w:style w:type="character" w:customStyle="1" w:styleId="DefaultPara">
    <w:name w:val="Default Para"/>
    <w:rsid w:val="00AD628F"/>
    <w:rPr>
      <w:sz w:val="20"/>
    </w:rPr>
  </w:style>
  <w:style w:type="character" w:customStyle="1" w:styleId="SYSHYPERTEXT">
    <w:name w:val="SYS_HYPERTEXT"/>
    <w:rsid w:val="00AD628F"/>
    <w:rPr>
      <w:color w:val="0000FF"/>
      <w:u w:val="single"/>
    </w:rPr>
  </w:style>
  <w:style w:type="character" w:customStyle="1" w:styleId="Hyperlink1">
    <w:name w:val="Hyperlink1"/>
    <w:rsid w:val="00AD628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D628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D628F"/>
    <w:rPr>
      <w:rFonts w:ascii="Arial Narrow" w:hAnsi="Arial Narrow" w:hint="default"/>
      <w:noProof w:val="0"/>
      <w:szCs w:val="24"/>
      <w:u w:val="single"/>
      <w:lang w:val="en-US" w:eastAsia="en-US" w:bidi="ar-SA"/>
    </w:rPr>
  </w:style>
  <w:style w:type="character" w:customStyle="1" w:styleId="BlockHeading1Char">
    <w:name w:val="Block Heading 1 Char"/>
    <w:rsid w:val="00AD628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ardTagandCiteChar">
    <w:name w:val="Card Tag and Cite Char"/>
    <w:rsid w:val="00AD628F"/>
    <w:rPr>
      <w:rFonts w:ascii="Arial Narrow" w:hAnsi="Arial Narrow" w:hint="default"/>
      <w:b/>
      <w:bCs w:val="0"/>
      <w:sz w:val="26"/>
      <w:szCs w:val="24"/>
      <w:lang w:val="en-US" w:eastAsia="en-US" w:bidi="ar-SA"/>
    </w:rPr>
  </w:style>
  <w:style w:type="character" w:customStyle="1" w:styleId="CardText1Char">
    <w:name w:val="Card Text 1 Char"/>
    <w:rsid w:val="00AD628F"/>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AD628F"/>
    <w:rPr>
      <w:b/>
      <w:bCs w:val="0"/>
      <w:sz w:val="24"/>
      <w:szCs w:val="24"/>
      <w:u w:val="single"/>
      <w:lang w:val="en-US" w:eastAsia="en-US" w:bidi="ar-SA"/>
    </w:rPr>
  </w:style>
  <w:style w:type="character" w:customStyle="1" w:styleId="StyleTagTimesNewRomanChar">
    <w:name w:val="Style Tag + Times New Roman Char"/>
    <w:rsid w:val="00AD628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D628F"/>
    <w:rPr>
      <w:rFonts w:ascii="Arial Narrow" w:hAnsi="Arial Narrow" w:cs="Arial" w:hint="default"/>
      <w:b/>
      <w:bCs/>
      <w:iCs/>
      <w:sz w:val="24"/>
      <w:szCs w:val="28"/>
      <w:lang w:val="en-US" w:eastAsia="en-US" w:bidi="ar-SA"/>
    </w:rPr>
  </w:style>
  <w:style w:type="character" w:customStyle="1" w:styleId="UnderliningCharChar">
    <w:name w:val="Underlining Char Char"/>
    <w:rsid w:val="00AD628F"/>
    <w:rPr>
      <w:rFonts w:ascii="Arial Narrow" w:hAnsi="Arial Narrow" w:hint="default"/>
      <w:szCs w:val="24"/>
      <w:u w:val="single"/>
      <w:lang w:val="en-US" w:eastAsia="en-US" w:bidi="ar-SA"/>
    </w:rPr>
  </w:style>
  <w:style w:type="character" w:customStyle="1" w:styleId="StyleArialNarrow12ptBold">
    <w:name w:val="Style Arial Narrow 12 pt Bold"/>
    <w:rsid w:val="00AD628F"/>
    <w:rPr>
      <w:rFonts w:ascii="Arial Narrow" w:hAnsi="Arial Narrow" w:hint="default"/>
      <w:b/>
      <w:bCs/>
      <w:sz w:val="24"/>
    </w:rPr>
  </w:style>
  <w:style w:type="character" w:customStyle="1" w:styleId="8pointChar">
    <w:name w:val="8 point Char"/>
    <w:rsid w:val="00AD628F"/>
    <w:rPr>
      <w:sz w:val="16"/>
      <w:szCs w:val="24"/>
      <w:lang w:val="en-US" w:eastAsia="en-US" w:bidi="ar-SA"/>
    </w:rPr>
  </w:style>
  <w:style w:type="character" w:customStyle="1" w:styleId="Style1CharChar">
    <w:name w:val="Style1 Char Char"/>
    <w:rsid w:val="00AD628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AD628F"/>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AD628F"/>
    <w:rPr>
      <w:noProof w:val="0"/>
      <w:u w:val="single"/>
      <w:lang w:val="en-US" w:eastAsia="en-US" w:bidi="ar-SA"/>
    </w:rPr>
  </w:style>
  <w:style w:type="character" w:customStyle="1" w:styleId="UnderlinedCharChar1">
    <w:name w:val="Underlined Char Char1"/>
    <w:rsid w:val="00AD628F"/>
    <w:rPr>
      <w:rFonts w:ascii="Bell MT" w:eastAsia="Times New Roman" w:hAnsi="Bell MT" w:hint="default"/>
      <w:bCs/>
      <w:iCs/>
      <w:sz w:val="22"/>
      <w:u w:val="single"/>
    </w:rPr>
  </w:style>
  <w:style w:type="character" w:customStyle="1" w:styleId="Heading2CharChar2">
    <w:name w:val="Heading 2 Char Char2"/>
    <w:rsid w:val="00AD628F"/>
    <w:rPr>
      <w:rFonts w:ascii="Arial" w:hAnsi="Arial" w:cs="Arial" w:hint="default"/>
      <w:b/>
      <w:bCs/>
      <w:iCs/>
      <w:sz w:val="22"/>
      <w:szCs w:val="28"/>
      <w:lang w:val="en-US" w:eastAsia="en-US" w:bidi="ar-SA"/>
    </w:rPr>
  </w:style>
  <w:style w:type="character" w:customStyle="1" w:styleId="doctitle">
    <w:name w:val="doctitle"/>
    <w:rsid w:val="00AD628F"/>
  </w:style>
  <w:style w:type="character" w:customStyle="1" w:styleId="cardtext-underlined">
    <w:name w:val="card text- underlined"/>
    <w:rsid w:val="00AD628F"/>
    <w:rPr>
      <w:rFonts w:ascii="Garamond" w:hAnsi="Garamond" w:hint="default"/>
      <w:u w:val="single"/>
    </w:rPr>
  </w:style>
  <w:style w:type="character" w:customStyle="1" w:styleId="stylestylebold12pt">
    <w:name w:val="stylestylebold12pt"/>
    <w:basedOn w:val="DefaultParagraphFont"/>
    <w:rsid w:val="00AD628F"/>
  </w:style>
  <w:style w:type="character" w:customStyle="1" w:styleId="styleboldunderline">
    <w:name w:val="styleboldunderline"/>
    <w:basedOn w:val="DefaultParagraphFont"/>
    <w:rsid w:val="00AD628F"/>
  </w:style>
  <w:style w:type="character" w:customStyle="1" w:styleId="CardsFont12pt0">
    <w:name w:val="Cards + Font 12pt"/>
    <w:basedOn w:val="CardsChar"/>
    <w:uiPriority w:val="1"/>
    <w:rsid w:val="00AD628F"/>
    <w:rPr>
      <w:rFonts w:ascii="Times New Roman" w:eastAsia="Calibri" w:hAnsi="Times New Roman" w:cs="Times New Roman" w:hint="default"/>
      <w:sz w:val="24"/>
      <w:szCs w:val="24"/>
      <w:u w:val="single"/>
      <w:lang w:val="en-US" w:eastAsia="en-US" w:bidi="ar-SA"/>
    </w:rPr>
  </w:style>
  <w:style w:type="character" w:customStyle="1" w:styleId="BodyText1">
    <w:name w:val="Body Text1"/>
    <w:basedOn w:val="DefaultParagraphFont"/>
    <w:rsid w:val="00AD628F"/>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Bold">
    <w:name w:val="Style underline + 11 pt Bold"/>
    <w:rsid w:val="00AD628F"/>
    <w:rPr>
      <w:rFonts w:ascii="Times New Roman" w:hAnsi="Times New Roman" w:cs="Times New Roman" w:hint="default"/>
      <w:b/>
      <w:bCs w:val="0"/>
      <w:sz w:val="20"/>
      <w:u w:val="single"/>
    </w:rPr>
  </w:style>
  <w:style w:type="character" w:customStyle="1" w:styleId="st">
    <w:name w:val="st"/>
    <w:basedOn w:val="DefaultParagraphFont"/>
    <w:rsid w:val="00AD628F"/>
  </w:style>
  <w:style w:type="character" w:customStyle="1" w:styleId="-newsgate-macro-cci-bullet-">
    <w:name w:val="-newsgate-macro-cci-bullet-"/>
    <w:basedOn w:val="DefaultParagraphFont"/>
    <w:rsid w:val="00AD628F"/>
  </w:style>
  <w:style w:type="character" w:customStyle="1" w:styleId="BriefTitleChar">
    <w:name w:val="Brief Title Char"/>
    <w:basedOn w:val="DefaultParagraphFont"/>
    <w:rsid w:val="00AD628F"/>
    <w:rPr>
      <w:b/>
      <w:bCs w:val="0"/>
      <w:sz w:val="24"/>
      <w:szCs w:val="24"/>
      <w:u w:val="single"/>
      <w:lang w:val="en-US" w:eastAsia="en-US" w:bidi="ar-SA"/>
    </w:rPr>
  </w:style>
  <w:style w:type="character" w:customStyle="1" w:styleId="BriefTitle2Char">
    <w:name w:val="Brief Title 2 Char"/>
    <w:basedOn w:val="BriefTitleChar"/>
    <w:rsid w:val="00AD628F"/>
    <w:rPr>
      <w:b/>
      <w:bCs w:val="0"/>
      <w:sz w:val="24"/>
      <w:szCs w:val="24"/>
      <w:u w:val="single"/>
      <w:lang w:val="en-US" w:eastAsia="en-US" w:bidi="ar-SA"/>
    </w:rPr>
  </w:style>
  <w:style w:type="character" w:customStyle="1" w:styleId="SmallText">
    <w:name w:val="Small Text"/>
    <w:basedOn w:val="DefaultParagraphFont"/>
    <w:rsid w:val="00AD628F"/>
    <w:rPr>
      <w:rFonts w:ascii="Times New Roman" w:hAnsi="Times New Roman" w:cs="Times New Roman" w:hint="default"/>
      <w:strike w:val="0"/>
      <w:dstrike w:val="0"/>
      <w:sz w:val="16"/>
      <w:u w:val="none"/>
      <w:effect w:val="none"/>
    </w:rPr>
  </w:style>
  <w:style w:type="character" w:customStyle="1" w:styleId="StyleStyle4CharTimesNewRoman11pt1">
    <w:name w:val="Style Style4 Char + Times New Roman 11 pt1"/>
    <w:basedOn w:val="DefaultParagraphFont"/>
    <w:rsid w:val="00AD628F"/>
    <w:rPr>
      <w:rFonts w:ascii="Times New Roman" w:eastAsia="Times New Roman" w:hAnsi="Times New Roman" w:cs="Times New Roman" w:hint="default"/>
      <w:sz w:val="20"/>
      <w:szCs w:val="24"/>
      <w:u w:val="single"/>
      <w:lang w:val="en-US" w:eastAsia="en-US" w:bidi="ar-SA"/>
    </w:rPr>
  </w:style>
  <w:style w:type="character" w:customStyle="1" w:styleId="Heading3CharCharCharChar2">
    <w:name w:val="Heading 3 Char Char Char Char2"/>
    <w:basedOn w:val="DefaultParagraphFont"/>
    <w:rsid w:val="00AD628F"/>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AD628F"/>
    <w:rPr>
      <w:b/>
      <w:bCs/>
      <w:sz w:val="20"/>
      <w:u w:val="single"/>
    </w:rPr>
  </w:style>
  <w:style w:type="character" w:customStyle="1" w:styleId="StyleUnderline3">
    <w:name w:val="Style Underline3"/>
    <w:basedOn w:val="DefaultParagraphFont"/>
    <w:rsid w:val="00AD628F"/>
    <w:rPr>
      <w:u w:val="single"/>
    </w:rPr>
  </w:style>
  <w:style w:type="character" w:customStyle="1" w:styleId="Style9ptUnderline2">
    <w:name w:val="Style 9 pt Underline2"/>
    <w:rsid w:val="00AD628F"/>
    <w:rPr>
      <w:sz w:val="20"/>
      <w:u w:val="single"/>
    </w:rPr>
  </w:style>
  <w:style w:type="character" w:customStyle="1" w:styleId="Style9ptBoldUnderline">
    <w:name w:val="Style 9 pt Bold Underline"/>
    <w:rsid w:val="00AD628F"/>
    <w:rPr>
      <w:b/>
      <w:bCs/>
      <w:sz w:val="20"/>
      <w:u w:val="single"/>
    </w:rPr>
  </w:style>
  <w:style w:type="character" w:customStyle="1" w:styleId="BodyTextChar1">
    <w:name w:val="Body Text Char1"/>
    <w:aliases w:val="Very Small Text Char1"/>
    <w:basedOn w:val="DefaultParagraphFont"/>
    <w:rsid w:val="00AD628F"/>
    <w:rPr>
      <w:rFonts w:ascii="Georgia" w:hAnsi="Georgia" w:hint="default"/>
    </w:rPr>
  </w:style>
  <w:style w:type="character" w:customStyle="1" w:styleId="Author-Date">
    <w:name w:val="Author-Date"/>
    <w:qFormat/>
    <w:rsid w:val="00AD628F"/>
    <w:rPr>
      <w:b/>
      <w:bCs w:val="0"/>
      <w:sz w:val="24"/>
    </w:rPr>
  </w:style>
  <w:style w:type="character" w:customStyle="1" w:styleId="Emphasis20">
    <w:name w:val="Emphasis 2"/>
    <w:uiPriority w:val="1"/>
    <w:qFormat/>
    <w:rsid w:val="00AD628F"/>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rsid w:val="00AD628F"/>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AD628F"/>
    <w:rPr>
      <w:rFonts w:ascii="AGaramond" w:hAnsi="AGaramond" w:cs="AGaramond" w:hint="default"/>
      <w:color w:val="211D1E"/>
      <w:sz w:val="14"/>
      <w:szCs w:val="14"/>
    </w:rPr>
  </w:style>
  <w:style w:type="character" w:customStyle="1" w:styleId="aqj">
    <w:name w:val="aqj"/>
    <w:basedOn w:val="DefaultParagraphFont"/>
    <w:rsid w:val="00AD628F"/>
  </w:style>
  <w:style w:type="character" w:customStyle="1" w:styleId="CharacterStyle2">
    <w:name w:val="Character Style 2"/>
    <w:uiPriority w:val="99"/>
    <w:rsid w:val="00AD628F"/>
    <w:rPr>
      <w:sz w:val="20"/>
      <w:szCs w:val="20"/>
    </w:rPr>
  </w:style>
  <w:style w:type="character" w:customStyle="1" w:styleId="Style11ptBoldUnderline">
    <w:name w:val="Style 11 pt Bold Underline"/>
    <w:basedOn w:val="DefaultParagraphFont"/>
    <w:rsid w:val="00AD628F"/>
    <w:rPr>
      <w:b/>
      <w:bCs/>
      <w:sz w:val="20"/>
      <w:u w:val="single"/>
    </w:rPr>
  </w:style>
  <w:style w:type="character" w:customStyle="1" w:styleId="Styleunderline9pt0">
    <w:name w:val="Style underline + 9 pt"/>
    <w:basedOn w:val="underline"/>
    <w:rsid w:val="00AD628F"/>
    <w:rPr>
      <w:rFonts w:ascii="Georgia" w:hAnsi="Georgia" w:hint="default"/>
      <w:b/>
      <w:bCs w:val="0"/>
      <w:iCs w:val="0"/>
      <w:u w:val="single"/>
      <w:bdr w:val="single" w:sz="8" w:space="0" w:color="auto" w:frame="1"/>
    </w:rPr>
  </w:style>
  <w:style w:type="character" w:customStyle="1" w:styleId="StyleTimesNewRoman9pt">
    <w:name w:val="Style Times New Roman 9 pt"/>
    <w:basedOn w:val="DefaultParagraphFont"/>
    <w:rsid w:val="00AD628F"/>
    <w:rPr>
      <w:rFonts w:ascii="Times New Roman" w:hAnsi="Times New Roman" w:cs="Times New Roman" w:hint="default"/>
      <w:sz w:val="20"/>
    </w:rPr>
  </w:style>
  <w:style w:type="character" w:customStyle="1" w:styleId="Styleunderline9pt1">
    <w:name w:val="Style underline + 9 pt1"/>
    <w:basedOn w:val="underline"/>
    <w:rsid w:val="00AD628F"/>
    <w:rPr>
      <w:rFonts w:ascii="Georgia" w:hAnsi="Georgia" w:hint="default"/>
      <w:b/>
      <w:bCs w:val="0"/>
      <w:iCs w:val="0"/>
      <w:u w:val="single"/>
      <w:bdr w:val="single" w:sz="8" w:space="0" w:color="auto" w:frame="1"/>
    </w:rPr>
  </w:style>
  <w:style w:type="character" w:customStyle="1" w:styleId="StyleUnderlineChar9pt">
    <w:name w:val="Style Underline Char + 9 pt"/>
    <w:basedOn w:val="DefaultParagraphFont"/>
    <w:rsid w:val="00AD628F"/>
    <w:rPr>
      <w:b w:val="0"/>
      <w:bCs/>
      <w:sz w:val="20"/>
      <w:u w:val="single"/>
      <w:lang w:val="en-US" w:eastAsia="en-US" w:bidi="ar-SA"/>
    </w:rPr>
  </w:style>
  <w:style w:type="character" w:customStyle="1" w:styleId="Hyperlink23">
    <w:name w:val="Hyperlink23"/>
    <w:basedOn w:val="DefaultParagraphFont"/>
    <w:rsid w:val="00AD628F"/>
    <w:rPr>
      <w:color w:val="3300CC"/>
      <w:u w:val="single"/>
    </w:rPr>
  </w:style>
  <w:style w:type="character" w:customStyle="1" w:styleId="body-text">
    <w:name w:val="body-text"/>
    <w:basedOn w:val="DefaultParagraphFont"/>
    <w:rsid w:val="00AD628F"/>
  </w:style>
  <w:style w:type="character" w:customStyle="1" w:styleId="globalcontentbody">
    <w:name w:val="globalcontentbody"/>
    <w:basedOn w:val="DefaultParagraphFont"/>
    <w:rsid w:val="00AD628F"/>
  </w:style>
  <w:style w:type="character" w:customStyle="1" w:styleId="Style11ptUnderlineBorderSinglesolidlineAuto05pt">
    <w:name w:val="Style 11 pt Underline Border: : (Single solid line Auto  0.5 pt..."/>
    <w:rsid w:val="00AD628F"/>
    <w:rPr>
      <w:sz w:val="20"/>
      <w:u w:val="single"/>
      <w:bdr w:val="single" w:sz="4" w:space="0" w:color="auto" w:frame="1"/>
    </w:rPr>
  </w:style>
  <w:style w:type="character" w:customStyle="1" w:styleId="Styleterm111ptUnderline">
    <w:name w:val="Style term1 + 11 pt Underline"/>
    <w:basedOn w:val="term1"/>
    <w:rsid w:val="00AD628F"/>
    <w:rPr>
      <w:b/>
      <w:bCs/>
      <w:sz w:val="20"/>
      <w:u w:val="single"/>
    </w:rPr>
  </w:style>
  <w:style w:type="character" w:customStyle="1" w:styleId="CharChar11">
    <w:name w:val="Char Char11"/>
    <w:basedOn w:val="DefaultParagraphFont"/>
    <w:rsid w:val="00AD628F"/>
    <w:rPr>
      <w:rFonts w:ascii="Arial" w:hAnsi="Arial" w:cs="Arial" w:hint="default"/>
      <w:bCs/>
      <w:szCs w:val="26"/>
      <w:u w:val="single"/>
      <w:lang w:val="en-US" w:eastAsia="en-US" w:bidi="ar-SA"/>
    </w:rPr>
  </w:style>
  <w:style w:type="character" w:customStyle="1" w:styleId="authorbio">
    <w:name w:val="authorbio"/>
    <w:basedOn w:val="DefaultParagraphFont"/>
    <w:rsid w:val="00AD628F"/>
  </w:style>
  <w:style w:type="character" w:customStyle="1" w:styleId="a">
    <w:name w:val="a"/>
    <w:basedOn w:val="DefaultParagraphFont"/>
    <w:rsid w:val="00AD628F"/>
  </w:style>
  <w:style w:type="character" w:customStyle="1" w:styleId="StyleUnderline4">
    <w:name w:val="Style Underline4"/>
    <w:basedOn w:val="DefaultParagraphFont"/>
    <w:rsid w:val="00AD628F"/>
    <w:rPr>
      <w:u w:val="single"/>
    </w:rPr>
  </w:style>
  <w:style w:type="character" w:customStyle="1" w:styleId="UnderlinedChar0">
    <w:name w:val="Underlined Char"/>
    <w:basedOn w:val="CardTextChar1"/>
    <w:rsid w:val="00AD628F"/>
    <w:rPr>
      <w:rFonts w:ascii="MS Mincho" w:eastAsia="MS Mincho" w:hAnsi="Garamond" w:hint="eastAsia"/>
      <w:sz w:val="18"/>
      <w:szCs w:val="24"/>
      <w:u w:val="single"/>
      <w:lang w:val="en-US" w:eastAsia="ja-JP" w:bidi="ar-SA"/>
    </w:rPr>
  </w:style>
  <w:style w:type="character" w:customStyle="1" w:styleId="underlineChar5">
    <w:name w:val="underline Char"/>
    <w:basedOn w:val="DefaultParagraphFont"/>
    <w:rsid w:val="00AD628F"/>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5"/>
    <w:rsid w:val="00AD628F"/>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D628F"/>
    <w:rPr>
      <w:sz w:val="20"/>
      <w:u w:val="single"/>
    </w:rPr>
  </w:style>
  <w:style w:type="character" w:customStyle="1" w:styleId="base">
    <w:name w:val="base"/>
    <w:basedOn w:val="DefaultParagraphFont"/>
    <w:rsid w:val="00AD628F"/>
  </w:style>
  <w:style w:type="character" w:customStyle="1" w:styleId="part-of-speech">
    <w:name w:val="part-of-speech"/>
    <w:basedOn w:val="DefaultParagraphFont"/>
    <w:rsid w:val="00AD628F"/>
  </w:style>
  <w:style w:type="character" w:customStyle="1" w:styleId="sep">
    <w:name w:val="sep"/>
    <w:basedOn w:val="DefaultParagraphFont"/>
    <w:rsid w:val="00AD628F"/>
  </w:style>
  <w:style w:type="character" w:customStyle="1" w:styleId="pron">
    <w:name w:val="pron"/>
    <w:basedOn w:val="DefaultParagraphFont"/>
    <w:rsid w:val="00AD628F"/>
  </w:style>
  <w:style w:type="character" w:customStyle="1" w:styleId="UnderlineCharChar1">
    <w:name w:val="Underline Char Char1"/>
    <w:basedOn w:val="DefaultParagraphFont"/>
    <w:rsid w:val="00AD628F"/>
    <w:rPr>
      <w:u w:val="single"/>
      <w:lang w:val="en-US" w:eastAsia="en-US" w:bidi="ar-SA"/>
    </w:rPr>
  </w:style>
  <w:style w:type="character" w:customStyle="1" w:styleId="StyleUnderlineCharChar111pt">
    <w:name w:val="Style Underline Char Char1 + 11 pt"/>
    <w:basedOn w:val="UnderlineCharChar1"/>
    <w:rsid w:val="00AD628F"/>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AD628F"/>
    <w:rPr>
      <w:sz w:val="22"/>
      <w:u w:val="single"/>
    </w:rPr>
  </w:style>
  <w:style w:type="character" w:customStyle="1" w:styleId="StyleUnderlineCharChar111ptBorderSinglesolidlineA">
    <w:name w:val="Style Underline Char Char1 + 11 pt Border: : (Single solid line A..."/>
    <w:basedOn w:val="UnderlineCharChar1"/>
    <w:rsid w:val="00AD628F"/>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D628F"/>
    <w:rPr>
      <w:b/>
      <w:bCs/>
      <w:noProof w:val="0"/>
      <w:sz w:val="20"/>
      <w:u w:val="single"/>
      <w:lang w:val="en-US" w:eastAsia="en-US" w:bidi="ar-SA"/>
    </w:rPr>
  </w:style>
  <w:style w:type="character" w:customStyle="1" w:styleId="StyleunderlineArialNarrow9ptBold">
    <w:name w:val="Style underline + Arial Narrow 9 pt Bold"/>
    <w:basedOn w:val="underline"/>
    <w:rsid w:val="00AD628F"/>
    <w:rPr>
      <w:rFonts w:ascii="Georgia" w:hAnsi="Georgia" w:hint="default"/>
      <w:b/>
      <w:bCs/>
      <w:iCs w:val="0"/>
      <w:u w:val="single"/>
      <w:bdr w:val="single" w:sz="8" w:space="0" w:color="auto" w:frame="1"/>
    </w:rPr>
  </w:style>
  <w:style w:type="character" w:customStyle="1" w:styleId="StyleBoldandUnderlineCharCharCharChar9pt">
    <w:name w:val="Style Bold and Underline Char Char Char Char + 9 pt"/>
    <w:basedOn w:val="DefaultParagraphFont"/>
    <w:rsid w:val="00AD628F"/>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D628F"/>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D628F"/>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AD628F"/>
    <w:rPr>
      <w:rFonts w:ascii="Arial" w:hAnsi="Arial" w:cs="Arial" w:hint="default"/>
      <w:color w:val="000000"/>
      <w:sz w:val="10"/>
      <w:szCs w:val="22"/>
    </w:rPr>
  </w:style>
  <w:style w:type="character" w:customStyle="1" w:styleId="CharChar111">
    <w:name w:val="Char Char111"/>
    <w:basedOn w:val="DefaultParagraphFont"/>
    <w:rsid w:val="00AD628F"/>
    <w:rPr>
      <w:rFonts w:ascii="Arial" w:hAnsi="Arial" w:cs="Arial" w:hint="default"/>
      <w:bCs/>
      <w:szCs w:val="26"/>
      <w:u w:val="single"/>
      <w:lang w:val="en-US" w:eastAsia="en-US" w:bidi="ar-SA"/>
    </w:rPr>
  </w:style>
  <w:style w:type="character" w:customStyle="1" w:styleId="AUnterdline">
    <w:name w:val="AUnterdline"/>
    <w:qFormat/>
    <w:rsid w:val="00AD628F"/>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D628F"/>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D628F"/>
  </w:style>
  <w:style w:type="character" w:customStyle="1" w:styleId="StyleUnderline1">
    <w:name w:val="Style Underline1"/>
    <w:basedOn w:val="DefaultParagraphFont"/>
    <w:rsid w:val="00AD628F"/>
    <w:rPr>
      <w:rFonts w:ascii="Times New Roman" w:hAnsi="Times New Roman" w:cs="Times New Roman" w:hint="default"/>
      <w:sz w:val="20"/>
      <w:u w:val="single"/>
    </w:rPr>
  </w:style>
  <w:style w:type="character" w:customStyle="1" w:styleId="DontRead">
    <w:name w:val="Don't Read"/>
    <w:qFormat/>
    <w:rsid w:val="00AD628F"/>
    <w:rPr>
      <w:rFonts w:ascii="Times New Roman" w:hAnsi="Times New Roman" w:cs="Times New Roman" w:hint="default"/>
      <w:sz w:val="16"/>
    </w:rPr>
  </w:style>
  <w:style w:type="character" w:customStyle="1" w:styleId="Style11ptUnderline3">
    <w:name w:val="Style 11 pt Underline3"/>
    <w:rsid w:val="00AD628F"/>
    <w:rPr>
      <w:sz w:val="20"/>
      <w:u w:val="single"/>
    </w:rPr>
  </w:style>
  <w:style w:type="character" w:customStyle="1" w:styleId="27">
    <w:name w:val="27"/>
    <w:rsid w:val="00AD628F"/>
    <w:rPr>
      <w:rFonts w:ascii="Arial" w:hAnsi="Arial" w:cs="Arial" w:hint="default"/>
      <w:bCs/>
      <w:sz w:val="20"/>
      <w:u w:val="single"/>
      <w:lang w:val="en-US" w:eastAsia="en-US" w:bidi="ar-SA"/>
    </w:rPr>
  </w:style>
  <w:style w:type="character" w:customStyle="1" w:styleId="2">
    <w:name w:val="2"/>
    <w:rsid w:val="00AD628F"/>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D628F"/>
    <w:rPr>
      <w:sz w:val="20"/>
      <w:u w:val="single"/>
    </w:rPr>
  </w:style>
  <w:style w:type="character" w:customStyle="1" w:styleId="Style9ptBoldUnderline5">
    <w:name w:val="Style 9 pt Bold Underline5"/>
    <w:basedOn w:val="DefaultParagraphFont"/>
    <w:rsid w:val="00AD628F"/>
    <w:rPr>
      <w:b/>
      <w:bCs/>
      <w:sz w:val="20"/>
      <w:u w:val="single"/>
    </w:rPr>
  </w:style>
  <w:style w:type="character" w:customStyle="1" w:styleId="CharChar114">
    <w:name w:val="Char Char114"/>
    <w:basedOn w:val="DefaultParagraphFont"/>
    <w:rsid w:val="00AD628F"/>
    <w:rPr>
      <w:rFonts w:ascii="Arial" w:hAnsi="Arial" w:cs="Arial" w:hint="default"/>
      <w:bCs/>
      <w:szCs w:val="26"/>
      <w:u w:val="single"/>
      <w:lang w:val="en-US" w:eastAsia="en-US" w:bidi="ar-SA"/>
    </w:rPr>
  </w:style>
  <w:style w:type="character" w:customStyle="1" w:styleId="CharChar113">
    <w:name w:val="Char Char113"/>
    <w:basedOn w:val="DefaultParagraphFont"/>
    <w:rsid w:val="00AD628F"/>
    <w:rPr>
      <w:rFonts w:ascii="Arial" w:hAnsi="Arial" w:cs="Arial" w:hint="default"/>
      <w:bCs/>
      <w:szCs w:val="26"/>
      <w:u w:val="single"/>
      <w:lang w:val="en-US" w:eastAsia="en-US" w:bidi="ar-SA"/>
    </w:rPr>
  </w:style>
  <w:style w:type="character" w:customStyle="1" w:styleId="CharChar112">
    <w:name w:val="Char Char112"/>
    <w:basedOn w:val="DefaultParagraphFont"/>
    <w:rsid w:val="00AD628F"/>
    <w:rPr>
      <w:rFonts w:ascii="Arial" w:hAnsi="Arial" w:cs="Arial" w:hint="default"/>
      <w:bCs/>
      <w:szCs w:val="26"/>
      <w:u w:val="single"/>
      <w:lang w:val="en-US" w:eastAsia="en-US" w:bidi="ar-SA"/>
    </w:rPr>
  </w:style>
  <w:style w:type="character" w:customStyle="1" w:styleId="zoomme">
    <w:name w:val="zoomme"/>
    <w:basedOn w:val="DefaultParagraphFont"/>
    <w:rsid w:val="00AD628F"/>
  </w:style>
  <w:style w:type="character" w:customStyle="1" w:styleId="Date10">
    <w:name w:val="Date1"/>
    <w:basedOn w:val="DefaultParagraphFont"/>
    <w:rsid w:val="00AD628F"/>
  </w:style>
  <w:style w:type="character" w:customStyle="1" w:styleId="classauthor">
    <w:name w:val="class=&quot;author&quot;"/>
    <w:basedOn w:val="DefaultParagraphFont"/>
    <w:rsid w:val="00AD628F"/>
  </w:style>
  <w:style w:type="character" w:customStyle="1" w:styleId="CharCharChar">
    <w:name w:val="Char Char Char"/>
    <w:basedOn w:val="DefaultParagraphFont"/>
    <w:rsid w:val="00AD628F"/>
    <w:rPr>
      <w:rFonts w:ascii="Arial" w:hAnsi="Arial" w:cs="Arial" w:hint="default"/>
      <w:bCs/>
      <w:szCs w:val="26"/>
      <w:u w:val="single"/>
      <w:lang w:val="en-US" w:eastAsia="en-US" w:bidi="ar-SA"/>
    </w:rPr>
  </w:style>
  <w:style w:type="character" w:customStyle="1" w:styleId="texto1">
    <w:name w:val="texto1"/>
    <w:rsid w:val="00AD628F"/>
  </w:style>
  <w:style w:type="character" w:customStyle="1" w:styleId="officialstitle-">
    <w:name w:val="official_s_title-"/>
    <w:basedOn w:val="DefaultParagraphFont"/>
    <w:rsid w:val="00AD628F"/>
  </w:style>
  <w:style w:type="character" w:customStyle="1" w:styleId="officialsbureau">
    <w:name w:val="official_s_bureau"/>
    <w:basedOn w:val="DefaultParagraphFont"/>
    <w:rsid w:val="00AD628F"/>
  </w:style>
  <w:style w:type="character" w:customStyle="1" w:styleId="gray">
    <w:name w:val="gray"/>
    <w:basedOn w:val="DefaultParagraphFont"/>
    <w:rsid w:val="00AD628F"/>
  </w:style>
  <w:style w:type="character" w:customStyle="1" w:styleId="CardText-Underlined0">
    <w:name w:val="Card Text - Underlined"/>
    <w:rsid w:val="00AD628F"/>
    <w:rPr>
      <w:b/>
      <w:bCs w:val="0"/>
      <w:sz w:val="20"/>
      <w:u w:val="single"/>
    </w:rPr>
  </w:style>
  <w:style w:type="character" w:customStyle="1" w:styleId="Style11ptItalicUnderline">
    <w:name w:val="Style 11 pt Italic Underline"/>
    <w:basedOn w:val="DefaultParagraphFont"/>
    <w:rsid w:val="00AD628F"/>
    <w:rPr>
      <w:i/>
      <w:iCs/>
      <w:sz w:val="20"/>
      <w:u w:val="single"/>
    </w:rPr>
  </w:style>
  <w:style w:type="character" w:customStyle="1" w:styleId="Style11ptItalic">
    <w:name w:val="Style 11 pt Italic"/>
    <w:basedOn w:val="DefaultParagraphFont"/>
    <w:rsid w:val="00AD628F"/>
    <w:rPr>
      <w:rFonts w:ascii="Times New Roman" w:hAnsi="Times New Roman" w:cs="Times New Roman" w:hint="default"/>
      <w:i/>
      <w:iCs/>
      <w:sz w:val="20"/>
    </w:rPr>
  </w:style>
  <w:style w:type="character" w:customStyle="1" w:styleId="Style9ptUnderline6">
    <w:name w:val="Style 9 pt Underline6"/>
    <w:basedOn w:val="DefaultParagraphFont"/>
    <w:rsid w:val="00AD628F"/>
    <w:rPr>
      <w:sz w:val="20"/>
      <w:u w:val="single"/>
    </w:rPr>
  </w:style>
  <w:style w:type="character" w:customStyle="1" w:styleId="ct-with-fmlt">
    <w:name w:val="ct-with-fmlt"/>
    <w:basedOn w:val="DefaultParagraphFont"/>
    <w:rsid w:val="00AD628F"/>
  </w:style>
  <w:style w:type="character" w:customStyle="1" w:styleId="ital-inline">
    <w:name w:val="ital-inline"/>
    <w:basedOn w:val="DefaultParagraphFont"/>
    <w:rsid w:val="00AD628F"/>
  </w:style>
  <w:style w:type="character" w:customStyle="1" w:styleId="cross-head">
    <w:name w:val="cross-head"/>
    <w:rsid w:val="00AD628F"/>
  </w:style>
  <w:style w:type="character" w:customStyle="1" w:styleId="dateline">
    <w:name w:val="dateline"/>
    <w:rsid w:val="00AD628F"/>
  </w:style>
  <w:style w:type="character" w:customStyle="1" w:styleId="fn">
    <w:name w:val="fn"/>
    <w:rsid w:val="00AD628F"/>
  </w:style>
  <w:style w:type="character" w:customStyle="1" w:styleId="Subtitle1">
    <w:name w:val="Subtitle1"/>
    <w:rsid w:val="00AD628F"/>
  </w:style>
  <w:style w:type="character" w:customStyle="1" w:styleId="metaorigin">
    <w:name w:val="meta_origin"/>
    <w:rsid w:val="00AD628F"/>
  </w:style>
  <w:style w:type="character" w:customStyle="1" w:styleId="mandelbrotrefrag">
    <w:name w:val="mandelbrot_refrag"/>
    <w:rsid w:val="00AD628F"/>
  </w:style>
  <w:style w:type="character" w:customStyle="1" w:styleId="eminfo">
    <w:name w:val="eminfo"/>
    <w:rsid w:val="00AD628F"/>
  </w:style>
  <w:style w:type="character" w:customStyle="1" w:styleId="emhighlight">
    <w:name w:val="emhighlight"/>
    <w:rsid w:val="00AD628F"/>
  </w:style>
  <w:style w:type="character" w:customStyle="1" w:styleId="at">
    <w:name w:val="at"/>
    <w:rsid w:val="00AD628F"/>
  </w:style>
  <w:style w:type="character" w:customStyle="1" w:styleId="itxtrst">
    <w:name w:val="itxtrst"/>
    <w:rsid w:val="00AD628F"/>
  </w:style>
  <w:style w:type="character" w:customStyle="1" w:styleId="name">
    <w:name w:val="name"/>
    <w:rsid w:val="00AD628F"/>
  </w:style>
  <w:style w:type="character" w:customStyle="1" w:styleId="tkrname">
    <w:name w:val="tkrname"/>
    <w:rsid w:val="00AD628F"/>
  </w:style>
  <w:style w:type="character" w:customStyle="1" w:styleId="tkrchange">
    <w:name w:val="tkrchange"/>
    <w:rsid w:val="00AD628F"/>
  </w:style>
  <w:style w:type="character" w:customStyle="1" w:styleId="ilad">
    <w:name w:val="il_ad"/>
    <w:rsid w:val="00AD628F"/>
  </w:style>
  <w:style w:type="character" w:customStyle="1" w:styleId="source-org">
    <w:name w:val="source-org"/>
    <w:rsid w:val="00AD628F"/>
  </w:style>
  <w:style w:type="character" w:customStyle="1" w:styleId="updated">
    <w:name w:val="updated"/>
    <w:rsid w:val="00AD628F"/>
  </w:style>
  <w:style w:type="character" w:customStyle="1" w:styleId="last">
    <w:name w:val="last"/>
    <w:rsid w:val="00AD628F"/>
  </w:style>
  <w:style w:type="character" w:customStyle="1" w:styleId="institution">
    <w:name w:val="institution"/>
    <w:rsid w:val="00AD628F"/>
  </w:style>
  <w:style w:type="character" w:customStyle="1" w:styleId="StyleUnderlinePatternClearYellow">
    <w:name w:val="Style Underline Pattern: Clear (Yellow)"/>
    <w:rsid w:val="00AD628F"/>
    <w:rPr>
      <w:u w:val="single"/>
      <w:shd w:val="clear" w:color="auto" w:fill="00FF00"/>
    </w:rPr>
  </w:style>
  <w:style w:type="character" w:customStyle="1" w:styleId="wikiexternallink">
    <w:name w:val="wikiexternallink"/>
    <w:basedOn w:val="DefaultParagraphFont"/>
    <w:rsid w:val="00AD628F"/>
  </w:style>
  <w:style w:type="character" w:customStyle="1" w:styleId="wikigeneratedlinkcontent">
    <w:name w:val="wikigeneratedlinkcontent"/>
    <w:basedOn w:val="DefaultParagraphFont"/>
    <w:rsid w:val="00AD628F"/>
  </w:style>
  <w:style w:type="character" w:customStyle="1" w:styleId="CharChar5">
    <w:name w:val="Char Char5"/>
    <w:rsid w:val="00AD628F"/>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D628F"/>
  </w:style>
  <w:style w:type="character" w:customStyle="1" w:styleId="Style11ptBoldUnderline1">
    <w:name w:val="Style 11 pt Bold Underline1"/>
    <w:rsid w:val="00AD628F"/>
    <w:rPr>
      <w:b/>
      <w:bCs/>
      <w:sz w:val="20"/>
      <w:u w:val="single"/>
    </w:rPr>
  </w:style>
  <w:style w:type="character" w:customStyle="1" w:styleId="StyleStyleunderlineBold11pt">
    <w:name w:val="Style Style underline + Bold + 11 pt"/>
    <w:rsid w:val="00AD628F"/>
    <w:rPr>
      <w:bCs/>
      <w:sz w:val="20"/>
      <w:u w:val="single"/>
    </w:rPr>
  </w:style>
  <w:style w:type="character" w:customStyle="1" w:styleId="StyleunderlineAsianTimesNewRomanBold">
    <w:name w:val="Style underline + (Asian) Times New Roman Bold"/>
    <w:rsid w:val="00AD628F"/>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D628F"/>
    <w:rPr>
      <w:b/>
      <w:bCs/>
      <w:sz w:val="20"/>
      <w:u w:val="single"/>
      <w:bdr w:val="single" w:sz="4" w:space="0" w:color="auto" w:frame="1"/>
    </w:rPr>
  </w:style>
  <w:style w:type="character" w:customStyle="1" w:styleId="underline20">
    <w:name w:val="underline2"/>
    <w:rsid w:val="00AD628F"/>
    <w:rPr>
      <w:u w:val="single"/>
    </w:rPr>
  </w:style>
  <w:style w:type="character" w:customStyle="1" w:styleId="Style9ptBoldUnderline1">
    <w:name w:val="Style 9 pt Bold Underline1"/>
    <w:rsid w:val="00AD628F"/>
    <w:rPr>
      <w:bCs/>
      <w:sz w:val="22"/>
      <w:u w:val="single"/>
    </w:rPr>
  </w:style>
  <w:style w:type="character" w:customStyle="1" w:styleId="CardUnderlinedChar0">
    <w:name w:val="Card Underlined Char"/>
    <w:rsid w:val="00AD628F"/>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AD628F"/>
    <w:rPr>
      <w:b/>
      <w:bCs/>
      <w:sz w:val="20"/>
      <w:u w:val="single"/>
      <w:bdr w:val="single" w:sz="4" w:space="0" w:color="auto" w:frame="1"/>
    </w:rPr>
  </w:style>
  <w:style w:type="character" w:customStyle="1" w:styleId="DebateHighlighted">
    <w:name w:val="Debate Highlighted"/>
    <w:rsid w:val="00AD628F"/>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AD628F"/>
    <w:rPr>
      <w:rFonts w:ascii="Times New Roman" w:hAnsi="Times New Roman" w:cs="Times New Roman" w:hint="default"/>
      <w:color w:val="000000"/>
      <w:sz w:val="13"/>
      <w:szCs w:val="13"/>
    </w:rPr>
  </w:style>
  <w:style w:type="character" w:customStyle="1" w:styleId="smallChar">
    <w:name w:val="small Char"/>
    <w:rsid w:val="00AD628F"/>
    <w:rPr>
      <w:rFonts w:ascii="Calibri" w:eastAsia="Calibri" w:hAnsi="Calibri" w:cs="Calibri" w:hint="default"/>
      <w:sz w:val="16"/>
      <w:szCs w:val="22"/>
      <w:lang w:val="en-US" w:eastAsia="en-US" w:bidi="ar-SA"/>
    </w:rPr>
  </w:style>
  <w:style w:type="character" w:customStyle="1" w:styleId="StyleUnderlineBold">
    <w:name w:val="Style Underline + Bold"/>
    <w:rsid w:val="00AD628F"/>
    <w:rPr>
      <w:b/>
      <w:bCs/>
      <w:u w:val="single"/>
    </w:rPr>
  </w:style>
  <w:style w:type="character" w:customStyle="1" w:styleId="Underline-Highlighted">
    <w:name w:val="Underline-Highlighted"/>
    <w:uiPriority w:val="1"/>
    <w:qFormat/>
    <w:rsid w:val="00AD628F"/>
    <w:rPr>
      <w:rFonts w:ascii="Cambria" w:hAnsi="Cambria" w:hint="default"/>
      <w:sz w:val="24"/>
      <w:u w:val="single"/>
      <w:bdr w:val="none" w:sz="0" w:space="0" w:color="auto" w:frame="1"/>
      <w:shd w:val="clear" w:color="auto" w:fill="99FF66"/>
    </w:rPr>
  </w:style>
  <w:style w:type="character" w:customStyle="1" w:styleId="SmallText0">
    <w:name w:val="SmallText"/>
    <w:rsid w:val="00AD628F"/>
    <w:rPr>
      <w:color w:val="000000"/>
    </w:rPr>
  </w:style>
  <w:style w:type="character" w:customStyle="1" w:styleId="CitesChar1">
    <w:name w:val="Cites Char1"/>
    <w:rsid w:val="00AD628F"/>
    <w:rPr>
      <w:b/>
      <w:bCs w:val="0"/>
      <w:szCs w:val="24"/>
      <w:u w:val="single"/>
      <w:lang w:val="en-US" w:eastAsia="en-US" w:bidi="ar-SA"/>
    </w:rPr>
  </w:style>
  <w:style w:type="character" w:customStyle="1" w:styleId="underline3">
    <w:name w:val="underline3"/>
    <w:rsid w:val="00AD628F"/>
    <w:rPr>
      <w:u w:val="single"/>
      <w:bdr w:val="none" w:sz="0" w:space="0" w:color="auto" w:frame="1"/>
      <w:shd w:val="clear" w:color="auto" w:fill="FFFF00"/>
    </w:rPr>
  </w:style>
  <w:style w:type="character" w:customStyle="1" w:styleId="menu">
    <w:name w:val="menu"/>
    <w:basedOn w:val="DefaultParagraphFont"/>
    <w:rsid w:val="00AD628F"/>
  </w:style>
  <w:style w:type="character" w:customStyle="1" w:styleId="storyby">
    <w:name w:val="storyby"/>
    <w:basedOn w:val="DefaultParagraphFont"/>
    <w:rsid w:val="00AD628F"/>
  </w:style>
  <w:style w:type="character" w:customStyle="1" w:styleId="A-Underlining">
    <w:name w:val="A-Underlining"/>
    <w:rsid w:val="00AD628F"/>
    <w:rPr>
      <w:rFonts w:ascii="Garamond" w:hAnsi="Garamond" w:hint="default"/>
      <w:color w:val="auto"/>
      <w:sz w:val="24"/>
      <w:u w:val="single"/>
    </w:rPr>
  </w:style>
  <w:style w:type="character" w:customStyle="1" w:styleId="AuthorChar">
    <w:name w:val="Author Char"/>
    <w:rsid w:val="00AD628F"/>
    <w:rPr>
      <w:b/>
      <w:bCs w:val="0"/>
      <w:noProof w:val="0"/>
      <w:sz w:val="22"/>
      <w:lang w:val="en-US" w:eastAsia="en-US" w:bidi="ar-SA"/>
    </w:rPr>
  </w:style>
  <w:style w:type="character" w:customStyle="1" w:styleId="newsmain">
    <w:name w:val="news_main"/>
    <w:basedOn w:val="DefaultParagraphFont"/>
    <w:rsid w:val="00AD628F"/>
  </w:style>
  <w:style w:type="character" w:customStyle="1" w:styleId="tagChar1">
    <w:name w:val="tag Char1"/>
    <w:rsid w:val="00AD628F"/>
    <w:rPr>
      <w:rFonts w:ascii="Times New Roman" w:eastAsia="Times New Roman" w:hAnsi="Times New Roman" w:cs="Times New Roman" w:hint="default"/>
      <w:b/>
      <w:bCs w:val="0"/>
      <w:kern w:val="32"/>
      <w:sz w:val="24"/>
      <w:szCs w:val="20"/>
    </w:rPr>
  </w:style>
  <w:style w:type="character" w:customStyle="1" w:styleId="vitstoryheadline">
    <w:name w:val="vitstoryheadline"/>
    <w:rsid w:val="00AD628F"/>
  </w:style>
  <w:style w:type="character" w:customStyle="1" w:styleId="AuthorDate1">
    <w:name w:val="Author Date"/>
    <w:rsid w:val="00AD628F"/>
    <w:rPr>
      <w:b/>
      <w:bCs w:val="0"/>
      <w:sz w:val="24"/>
      <w:u w:val="thick"/>
    </w:rPr>
  </w:style>
  <w:style w:type="character" w:customStyle="1" w:styleId="UnderlinedTextCharChar">
    <w:name w:val="Underlined Text Char Char"/>
    <w:rsid w:val="00AD628F"/>
    <w:rPr>
      <w:rFonts w:ascii="Arial" w:hAnsi="Arial" w:cs="Arial" w:hint="default"/>
      <w:bCs/>
      <w:noProof w:val="0"/>
      <w:szCs w:val="26"/>
      <w:u w:val="single"/>
      <w:lang w:val="en-US" w:eastAsia="en-US" w:bidi="ar-SA"/>
    </w:rPr>
  </w:style>
  <w:style w:type="character" w:customStyle="1" w:styleId="il">
    <w:name w:val="il"/>
    <w:rsid w:val="00AD628F"/>
  </w:style>
  <w:style w:type="character" w:customStyle="1" w:styleId="pnumber">
    <w:name w:val="pnumber"/>
    <w:rsid w:val="00AD628F"/>
  </w:style>
  <w:style w:type="character" w:customStyle="1" w:styleId="ital">
    <w:name w:val="ital"/>
    <w:rsid w:val="00AD628F"/>
  </w:style>
  <w:style w:type="character" w:customStyle="1" w:styleId="orgdiv">
    <w:name w:val="orgdiv"/>
    <w:rsid w:val="00AD628F"/>
  </w:style>
  <w:style w:type="character" w:customStyle="1" w:styleId="orgname">
    <w:name w:val="orgname"/>
    <w:rsid w:val="00AD628F"/>
  </w:style>
  <w:style w:type="character" w:customStyle="1" w:styleId="city">
    <w:name w:val="city"/>
    <w:rsid w:val="00AD628F"/>
  </w:style>
  <w:style w:type="character" w:customStyle="1" w:styleId="state">
    <w:name w:val="state"/>
    <w:rsid w:val="00AD628F"/>
  </w:style>
  <w:style w:type="character" w:customStyle="1" w:styleId="country">
    <w:name w:val="country"/>
    <w:rsid w:val="00AD628F"/>
  </w:style>
  <w:style w:type="character" w:customStyle="1" w:styleId="articletitle">
    <w:name w:val="articletitle"/>
    <w:rsid w:val="00AD628F"/>
    <w:rPr>
      <w:rFonts w:ascii="Times New Roman" w:hAnsi="Times New Roman" w:cs="Times New Roman" w:hint="default"/>
    </w:rPr>
  </w:style>
  <w:style w:type="character" w:customStyle="1" w:styleId="6pointChar">
    <w:name w:val="6 point Char"/>
    <w:rsid w:val="00AD628F"/>
    <w:rPr>
      <w:rFonts w:ascii="Times New Roman" w:hAnsi="Times New Roman" w:cs="Times New Roman" w:hint="default"/>
      <w:sz w:val="12"/>
      <w:lang w:val="en-US" w:eastAsia="en-US"/>
    </w:rPr>
  </w:style>
  <w:style w:type="character" w:customStyle="1" w:styleId="StyleThickunderline">
    <w:name w:val="Style Thick underline"/>
    <w:qFormat/>
    <w:rsid w:val="00AD628F"/>
    <w:rPr>
      <w:u w:val="thick"/>
    </w:rPr>
  </w:style>
  <w:style w:type="character" w:customStyle="1" w:styleId="Box">
    <w:name w:val="Box!"/>
    <w:uiPriority w:val="1"/>
    <w:rsid w:val="00AD628F"/>
    <w:rPr>
      <w:rFonts w:ascii="Garamond" w:hAnsi="Garamond" w:hint="default"/>
      <w:sz w:val="24"/>
      <w:u w:val="single"/>
      <w:bdr w:val="single" w:sz="4" w:space="0" w:color="auto" w:frame="1"/>
    </w:rPr>
  </w:style>
  <w:style w:type="character" w:customStyle="1" w:styleId="citechar0">
    <w:name w:val="citechar"/>
    <w:basedOn w:val="DefaultParagraphFont"/>
    <w:rsid w:val="00AD628F"/>
  </w:style>
  <w:style w:type="character" w:customStyle="1" w:styleId="CardUnderlineChar">
    <w:name w:val="Card Underline Char"/>
    <w:rsid w:val="00AD628F"/>
    <w:rPr>
      <w:szCs w:val="24"/>
      <w:u w:val="single"/>
      <w:lang w:val="en-US" w:eastAsia="en-US" w:bidi="ar-SA"/>
    </w:rPr>
  </w:style>
  <w:style w:type="character" w:customStyle="1" w:styleId="TitleChar2">
    <w:name w:val="Title Char2"/>
    <w:uiPriority w:val="1"/>
    <w:qFormat/>
    <w:locked/>
    <w:rsid w:val="00AD628F"/>
    <w:rPr>
      <w:bCs/>
      <w:u w:val="single"/>
    </w:rPr>
  </w:style>
  <w:style w:type="character" w:customStyle="1" w:styleId="tagciteChar0">
    <w:name w:val="tag/cite Char"/>
    <w:rsid w:val="00AD628F"/>
    <w:rPr>
      <w:b/>
      <w:bCs w:val="0"/>
      <w:sz w:val="24"/>
      <w:lang w:val="en-US" w:eastAsia="en-US" w:bidi="ar-SA"/>
    </w:rPr>
  </w:style>
  <w:style w:type="character" w:customStyle="1" w:styleId="person-name">
    <w:name w:val="person-name"/>
    <w:basedOn w:val="DefaultParagraphFont"/>
    <w:rsid w:val="00AD628F"/>
  </w:style>
  <w:style w:type="character" w:customStyle="1" w:styleId="quotepeekbase">
    <w:name w:val="quotepeekbase"/>
    <w:rsid w:val="00AD628F"/>
  </w:style>
  <w:style w:type="character" w:customStyle="1" w:styleId="highlight2">
    <w:name w:val="highlight2"/>
    <w:rsid w:val="00AD628F"/>
    <w:rPr>
      <w:rFonts w:ascii="Arial" w:hAnsi="Arial" w:cs="Arial" w:hint="default"/>
      <w:b/>
      <w:bCs w:val="0"/>
      <w:sz w:val="19"/>
      <w:u w:val="thick"/>
      <w:bdr w:val="none" w:sz="0" w:space="0" w:color="auto" w:frame="1"/>
    </w:rPr>
  </w:style>
  <w:style w:type="character" w:customStyle="1" w:styleId="cardChar10">
    <w:name w:val="card Char1"/>
    <w:rsid w:val="00AD628F"/>
    <w:rPr>
      <w:rFonts w:ascii="Calibri" w:eastAsia="Calibri" w:hAnsi="Calibri" w:cs="Calibri" w:hint="default"/>
      <w:sz w:val="24"/>
      <w:szCs w:val="22"/>
      <w:lang w:val="x-none" w:eastAsia="x-none"/>
    </w:rPr>
  </w:style>
  <w:style w:type="character" w:customStyle="1" w:styleId="NormalCard">
    <w:name w:val="Normal Card"/>
    <w:uiPriority w:val="1"/>
    <w:qFormat/>
    <w:rsid w:val="00AD628F"/>
    <w:rPr>
      <w:rFonts w:ascii="Times New Roman" w:hAnsi="Times New Roman" w:cs="Times New Roman" w:hint="default"/>
      <w:sz w:val="24"/>
    </w:rPr>
  </w:style>
  <w:style w:type="character" w:customStyle="1" w:styleId="HighlightedUnderline">
    <w:name w:val="Highlighted Underline"/>
    <w:uiPriority w:val="1"/>
    <w:qFormat/>
    <w:rsid w:val="00AD628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uiPriority w:val="99"/>
    <w:rsid w:val="00AD628F"/>
    <w:rPr>
      <w:rFonts w:ascii="Times New Roman" w:hAnsi="Times New Roman" w:cs="Times New Roman" w:hint="default"/>
      <w:sz w:val="20"/>
      <w:szCs w:val="20"/>
    </w:rPr>
  </w:style>
  <w:style w:type="character" w:customStyle="1" w:styleId="FontStyle12">
    <w:name w:val="Font Style12"/>
    <w:uiPriority w:val="99"/>
    <w:rsid w:val="00AD628F"/>
    <w:rPr>
      <w:rFonts w:ascii="Times New Roman" w:hAnsi="Times New Roman" w:cs="Times New Roman" w:hint="default"/>
      <w:sz w:val="16"/>
      <w:szCs w:val="16"/>
    </w:rPr>
  </w:style>
  <w:style w:type="character" w:customStyle="1" w:styleId="timebox">
    <w:name w:val="timebox"/>
    <w:rsid w:val="00AD628F"/>
  </w:style>
  <w:style w:type="character" w:customStyle="1" w:styleId="Heading2Subtext">
    <w:name w:val="Heading 2 Subtext"/>
    <w:rsid w:val="00AD628F"/>
    <w:rPr>
      <w:rFonts w:ascii="Times New Roman" w:hAnsi="Times New Roman" w:cs="Times New Roman" w:hint="default"/>
      <w:sz w:val="16"/>
    </w:rPr>
  </w:style>
  <w:style w:type="character" w:customStyle="1" w:styleId="-SmallText-">
    <w:name w:val="-Small Text-"/>
    <w:rsid w:val="00AD628F"/>
    <w:rPr>
      <w:rFonts w:ascii="Garamond" w:hAnsi="Garamond" w:hint="default"/>
      <w:sz w:val="16"/>
    </w:rPr>
  </w:style>
  <w:style w:type="character" w:customStyle="1" w:styleId="TagsChar2">
    <w:name w:val="Tags Char2"/>
    <w:uiPriority w:val="99"/>
    <w:rsid w:val="00AD628F"/>
    <w:rPr>
      <w:b/>
      <w:bCs w:val="0"/>
      <w:sz w:val="24"/>
      <w:lang w:val="en-US" w:eastAsia="en-US" w:bidi="ar-SA"/>
    </w:rPr>
  </w:style>
  <w:style w:type="character" w:customStyle="1" w:styleId="citation">
    <w:name w:val="citation"/>
    <w:rsid w:val="00AD628F"/>
  </w:style>
  <w:style w:type="character" w:customStyle="1" w:styleId="tagchar">
    <w:name w:val="tagchar"/>
    <w:basedOn w:val="DefaultParagraphFont"/>
    <w:rsid w:val="00AD628F"/>
  </w:style>
  <w:style w:type="character" w:customStyle="1" w:styleId="StyleBoldUnderline1">
    <w:name w:val="Style Bold Underline1"/>
    <w:basedOn w:val="DefaultParagraphFont"/>
    <w:rsid w:val="00AD628F"/>
    <w:rPr>
      <w:b w:val="0"/>
      <w:bCs/>
      <w:u w:val="single"/>
    </w:rPr>
  </w:style>
  <w:style w:type="character" w:customStyle="1" w:styleId="BoldUnderlineCharChar">
    <w:name w:val="BoldUnderline Char Char"/>
    <w:rsid w:val="00AD628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D628F"/>
  </w:style>
  <w:style w:type="character" w:customStyle="1" w:styleId="StyleStyle11ptBoldUnderlineBorderSinglesolidlineAuto">
    <w:name w:val="Style Style 11 pt Bold Underline Border: : (Single solid line Auto ..."/>
    <w:basedOn w:val="DefaultParagraphFont"/>
    <w:rsid w:val="00AD628F"/>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rsid w:val="00AD628F"/>
    <w:rPr>
      <w:rFonts w:ascii="Century Gothic" w:hAnsi="Century Gothic" w:hint="default"/>
      <w:sz w:val="24"/>
      <w:u w:val="thick"/>
    </w:rPr>
  </w:style>
  <w:style w:type="character" w:customStyle="1" w:styleId="StyleTimesNewRoman12ptBold">
    <w:name w:val="Style Times New Roman 12 pt Bold"/>
    <w:rsid w:val="00AD628F"/>
    <w:rPr>
      <w:b/>
      <w:bCs/>
      <w:sz w:val="24"/>
    </w:rPr>
  </w:style>
  <w:style w:type="character" w:customStyle="1" w:styleId="Intemphasis">
    <w:name w:val="Intemphasis"/>
    <w:uiPriority w:val="1"/>
    <w:qFormat/>
    <w:rsid w:val="00AD628F"/>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D628F"/>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AD628F"/>
    <w:rPr>
      <w:rFonts w:ascii="Times New Roman" w:hAnsi="Times New Roman" w:cs="Times New Roman" w:hint="default"/>
    </w:rPr>
  </w:style>
  <w:style w:type="character" w:customStyle="1" w:styleId="date-display-single">
    <w:name w:val="date-display-single"/>
    <w:basedOn w:val="DefaultParagraphFont"/>
    <w:rsid w:val="00AD628F"/>
  </w:style>
  <w:style w:type="character" w:customStyle="1" w:styleId="StyleunderlineBold0">
    <w:name w:val="Style underline + Bold"/>
    <w:basedOn w:val="underline"/>
    <w:rsid w:val="00AD628F"/>
    <w:rPr>
      <w:rFonts w:ascii="Georgia" w:hAnsi="Georgia" w:hint="default"/>
      <w:b w:val="0"/>
      <w:bCs/>
      <w:iCs w:val="0"/>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AD628F"/>
    <w:rPr>
      <w:b/>
      <w:bCs/>
      <w:strike w:val="0"/>
      <w:dstrike w:val="0"/>
      <w:sz w:val="24"/>
      <w:u w:val="none"/>
      <w:effect w:val="none"/>
    </w:rPr>
  </w:style>
  <w:style w:type="character" w:customStyle="1" w:styleId="StyleUnderlineChar9ptBold">
    <w:name w:val="Style Underline Char + 9 pt Bold"/>
    <w:basedOn w:val="DefaultParagraphFont"/>
    <w:rsid w:val="00AD628F"/>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AD628F"/>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D628F"/>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D628F"/>
    <w:rPr>
      <w:szCs w:val="24"/>
      <w:u w:val="single"/>
      <w:lang w:val="en-US" w:eastAsia="en-US" w:bidi="ar-SA"/>
    </w:rPr>
  </w:style>
  <w:style w:type="character" w:customStyle="1" w:styleId="FontStyle477">
    <w:name w:val="Font Style477"/>
    <w:basedOn w:val="DefaultParagraphFont"/>
    <w:uiPriority w:val="99"/>
    <w:rsid w:val="00AD628F"/>
    <w:rPr>
      <w:rFonts w:ascii="Times New Roman" w:hAnsi="Times New Roman" w:cs="Times New Roman" w:hint="default"/>
      <w:sz w:val="18"/>
      <w:szCs w:val="18"/>
    </w:rPr>
  </w:style>
  <w:style w:type="character" w:customStyle="1" w:styleId="FontStyle505">
    <w:name w:val="Font Style505"/>
    <w:basedOn w:val="DefaultParagraphFont"/>
    <w:uiPriority w:val="99"/>
    <w:rsid w:val="00AD628F"/>
    <w:rPr>
      <w:rFonts w:ascii="Times New Roman" w:hAnsi="Times New Roman" w:cs="Times New Roman" w:hint="default"/>
      <w:sz w:val="18"/>
      <w:szCs w:val="18"/>
    </w:rPr>
  </w:style>
  <w:style w:type="character" w:customStyle="1" w:styleId="FontStyle514">
    <w:name w:val="Font Style514"/>
    <w:basedOn w:val="DefaultParagraphFont"/>
    <w:uiPriority w:val="99"/>
    <w:rsid w:val="00AD628F"/>
    <w:rPr>
      <w:rFonts w:ascii="Times New Roman" w:hAnsi="Times New Roman" w:cs="Times New Roman" w:hint="default"/>
      <w:sz w:val="14"/>
      <w:szCs w:val="14"/>
    </w:rPr>
  </w:style>
  <w:style w:type="character" w:customStyle="1" w:styleId="FontStyle500">
    <w:name w:val="Font Style500"/>
    <w:basedOn w:val="DefaultParagraphFont"/>
    <w:uiPriority w:val="99"/>
    <w:rsid w:val="00AD628F"/>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AD628F"/>
    <w:rPr>
      <w:rFonts w:ascii="Times New Roman" w:eastAsia="Times New Roman" w:hAnsi="Times New Roman" w:cs="Times New Roman" w:hint="default"/>
      <w:b/>
      <w:bCs w:val="0"/>
      <w:szCs w:val="24"/>
      <w:u w:val="single"/>
    </w:rPr>
  </w:style>
  <w:style w:type="character" w:customStyle="1" w:styleId="CharacterStyle1">
    <w:name w:val="Character Style 1"/>
    <w:uiPriority w:val="99"/>
    <w:rsid w:val="00AD628F"/>
    <w:rPr>
      <w:sz w:val="20"/>
      <w:szCs w:val="20"/>
    </w:rPr>
  </w:style>
  <w:style w:type="character" w:customStyle="1" w:styleId="CardCite1">
    <w:name w:val="CardCite1"/>
    <w:qFormat/>
    <w:rsid w:val="00AD628F"/>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AD628F"/>
    <w:rPr>
      <w:rFonts w:ascii="Times New Roman" w:hAnsi="Times New Roman" w:cs="Times New Roman" w:hint="default"/>
      <w:sz w:val="14"/>
      <w:szCs w:val="14"/>
    </w:rPr>
  </w:style>
  <w:style w:type="character" w:customStyle="1" w:styleId="FontStyle212">
    <w:name w:val="Font Style212"/>
    <w:basedOn w:val="DefaultParagraphFont"/>
    <w:uiPriority w:val="99"/>
    <w:rsid w:val="00AD628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D628F"/>
    <w:rPr>
      <w:rFonts w:ascii="Times New Roman" w:hAnsi="Times New Roman" w:cs="Times New Roman" w:hint="default"/>
      <w:b/>
      <w:bCs/>
      <w:sz w:val="22"/>
      <w:szCs w:val="22"/>
    </w:rPr>
  </w:style>
  <w:style w:type="character" w:customStyle="1" w:styleId="CharacterStyle3">
    <w:name w:val="Character Style 3"/>
    <w:uiPriority w:val="99"/>
    <w:rsid w:val="00AD628F"/>
    <w:rPr>
      <w:rFonts w:ascii="Bookman Old Style" w:hAnsi="Bookman Old Style" w:cs="Bookman Old Style" w:hint="default"/>
      <w:spacing w:val="-5"/>
      <w:sz w:val="18"/>
      <w:szCs w:val="18"/>
    </w:rPr>
  </w:style>
  <w:style w:type="character" w:customStyle="1" w:styleId="Style8pt1">
    <w:name w:val="Style 8 pt1"/>
    <w:rsid w:val="00AD628F"/>
    <w:rPr>
      <w:rFonts w:ascii="Georgia" w:hAnsi="Georgia" w:hint="default"/>
      <w:sz w:val="16"/>
    </w:rPr>
  </w:style>
  <w:style w:type="character" w:customStyle="1" w:styleId="box0">
    <w:name w:val="box"/>
    <w:rsid w:val="00AD628F"/>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AD628F"/>
    <w:rPr>
      <w:rFonts w:ascii="Garamond" w:hAnsi="Garamond" w:hint="default"/>
      <w:sz w:val="22"/>
      <w:szCs w:val="24"/>
      <w:u w:val="single"/>
      <w:lang w:val="en-US" w:eastAsia="en-US" w:bidi="ar-SA"/>
    </w:rPr>
  </w:style>
  <w:style w:type="character" w:customStyle="1" w:styleId="StyleArial6ptBold">
    <w:name w:val="Style Arial 6 pt Bold"/>
    <w:rsid w:val="00AD628F"/>
    <w:rPr>
      <w:rFonts w:ascii="Arial" w:hAnsi="Arial" w:cs="Arial" w:hint="default"/>
      <w:bCs/>
      <w:sz w:val="12"/>
    </w:rPr>
  </w:style>
  <w:style w:type="character" w:customStyle="1" w:styleId="Heading2Char5">
    <w:name w:val="Heading 2 Char5"/>
    <w:rsid w:val="00AD628F"/>
    <w:rPr>
      <w:rFonts w:ascii="Garamond" w:hAnsi="Garamond" w:cs="Arial" w:hint="default"/>
      <w:b/>
      <w:bCs/>
      <w:iCs/>
      <w:sz w:val="24"/>
      <w:szCs w:val="28"/>
      <w:lang w:val="en-US" w:eastAsia="en-US" w:bidi="ar-SA"/>
    </w:rPr>
  </w:style>
  <w:style w:type="character" w:customStyle="1" w:styleId="TagGreg">
    <w:name w:val="TagGreg"/>
    <w:uiPriority w:val="1"/>
    <w:qFormat/>
    <w:rsid w:val="00AD628F"/>
    <w:rPr>
      <w:b/>
      <w:bCs w:val="0"/>
      <w:sz w:val="24"/>
    </w:rPr>
  </w:style>
  <w:style w:type="character" w:customStyle="1" w:styleId="SmallText-New">
    <w:name w:val="Small Text - New"/>
    <w:rsid w:val="00AD628F"/>
    <w:rPr>
      <w:rFonts w:ascii="Arial Narrow" w:hAnsi="Arial Narrow" w:hint="default"/>
      <w:sz w:val="14"/>
    </w:rPr>
  </w:style>
  <w:style w:type="character" w:customStyle="1" w:styleId="Underlined-New">
    <w:name w:val="Underlined - New"/>
    <w:rsid w:val="00AD628F"/>
    <w:rPr>
      <w:rFonts w:ascii="Arial Narrow" w:hAnsi="Arial Narrow" w:hint="default"/>
      <w:sz w:val="16"/>
      <w:u w:val="single"/>
    </w:rPr>
  </w:style>
  <w:style w:type="character" w:customStyle="1" w:styleId="Boxing-New">
    <w:name w:val="Boxing - New"/>
    <w:rsid w:val="00AD628F"/>
    <w:rPr>
      <w:rFonts w:ascii="Arial Narrow" w:hAnsi="Arial Narrow" w:hint="default"/>
      <w:strike w:val="0"/>
      <w:dstrike w:val="0"/>
      <w:sz w:val="16"/>
      <w:u w:val="none"/>
      <w:effect w:val="none"/>
      <w:bdr w:val="single" w:sz="4" w:space="0" w:color="auto" w:frame="1"/>
    </w:rPr>
  </w:style>
  <w:style w:type="character" w:customStyle="1" w:styleId="hilite1">
    <w:name w:val="hilite1"/>
    <w:rsid w:val="00AD628F"/>
    <w:rPr>
      <w:rFonts w:ascii="Arial Narrow" w:hAnsi="Arial Narrow" w:hint="default"/>
      <w:sz w:val="18"/>
      <w:u w:val="single"/>
      <w:bdr w:val="none" w:sz="0" w:space="0" w:color="auto" w:frame="1"/>
      <w:shd w:val="clear" w:color="auto" w:fill="00FF00"/>
    </w:rPr>
  </w:style>
  <w:style w:type="character" w:customStyle="1" w:styleId="f">
    <w:name w:val="f"/>
    <w:rsid w:val="00AD628F"/>
  </w:style>
  <w:style w:type="character" w:customStyle="1" w:styleId="StyleDebateUnderline10pt">
    <w:name w:val="Style Debate Underline + 10 pt"/>
    <w:rsid w:val="00AD628F"/>
    <w:rPr>
      <w:rFonts w:ascii="Times New Roman" w:hAnsi="Times New Roman" w:cs="Times New Roman" w:hint="default"/>
      <w:sz w:val="20"/>
      <w:szCs w:val="20"/>
      <w:u w:val="single"/>
    </w:rPr>
  </w:style>
  <w:style w:type="character" w:customStyle="1" w:styleId="ssl01">
    <w:name w:val="ss_l01"/>
    <w:rsid w:val="00AD628F"/>
    <w:rPr>
      <w:color w:val="000000"/>
      <w:sz w:val="32"/>
      <w:szCs w:val="32"/>
    </w:rPr>
  </w:style>
  <w:style w:type="character" w:customStyle="1" w:styleId="Style11Char">
    <w:name w:val="Style11 Char"/>
    <w:rsid w:val="00AD628F"/>
    <w:rPr>
      <w:b/>
      <w:bCs w:val="0"/>
      <w:u w:val="thick"/>
      <w:lang w:val="en-US" w:eastAsia="en-US" w:bidi="ar-SA"/>
    </w:rPr>
  </w:style>
  <w:style w:type="character" w:customStyle="1" w:styleId="Style12Char">
    <w:name w:val="Style12 Char"/>
    <w:rsid w:val="00AD628F"/>
    <w:rPr>
      <w:b/>
      <w:bCs w:val="0"/>
      <w:sz w:val="24"/>
      <w:szCs w:val="24"/>
      <w:u w:val="thick"/>
      <w:lang w:val="en-US" w:eastAsia="en-US" w:bidi="ar-SA"/>
    </w:rPr>
  </w:style>
  <w:style w:type="character" w:customStyle="1" w:styleId="allocatoragentsleft">
    <w:name w:val="al_locatoragentsleft"/>
    <w:rsid w:val="00AD628F"/>
  </w:style>
  <w:style w:type="character" w:customStyle="1" w:styleId="grey10">
    <w:name w:val="grey10"/>
    <w:rsid w:val="00AD628F"/>
  </w:style>
  <w:style w:type="character" w:customStyle="1" w:styleId="Style12ptBoldUnderline1">
    <w:name w:val="Style 12 pt Bold Underline1"/>
    <w:rsid w:val="00AD628F"/>
    <w:rPr>
      <w:b/>
      <w:bCs/>
      <w:sz w:val="24"/>
      <w:u w:val="single"/>
    </w:rPr>
  </w:style>
  <w:style w:type="character" w:customStyle="1" w:styleId="UnderlinesCharChar">
    <w:name w:val="Underlines Char Char"/>
    <w:rsid w:val="00AD628F"/>
    <w:rPr>
      <w:rFonts w:ascii="Arial" w:hAnsi="Arial" w:cs="Arial" w:hint="default"/>
      <w:b/>
      <w:bCs/>
      <w:noProof w:val="0"/>
      <w:sz w:val="22"/>
      <w:szCs w:val="26"/>
      <w:u w:val="single"/>
      <w:lang w:val="en-US" w:eastAsia="en-US" w:bidi="ar-SA"/>
    </w:rPr>
  </w:style>
  <w:style w:type="character" w:customStyle="1" w:styleId="aunderline0">
    <w:name w:val="aunderline"/>
    <w:qFormat/>
    <w:rsid w:val="00AD628F"/>
    <w:rPr>
      <w:rFonts w:ascii="Times New Roman" w:hAnsi="Times New Roman" w:cs="Times New Roman" w:hint="default"/>
      <w:sz w:val="20"/>
      <w:szCs w:val="24"/>
      <w:u w:val="thick"/>
    </w:rPr>
  </w:style>
  <w:style w:type="character" w:customStyle="1" w:styleId="Taggin-New">
    <w:name w:val="Taggin - New"/>
    <w:rsid w:val="00AD628F"/>
    <w:rPr>
      <w:rFonts w:ascii="Arial Narrow" w:hAnsi="Arial Narrow" w:hint="default"/>
      <w:b/>
      <w:bCs w:val="0"/>
      <w:sz w:val="22"/>
    </w:rPr>
  </w:style>
  <w:style w:type="character" w:customStyle="1" w:styleId="CardUnderlined">
    <w:name w:val="Card Underlined"/>
    <w:rsid w:val="00AD628F"/>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AD628F"/>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AD628F"/>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AD628F"/>
  </w:style>
  <w:style w:type="character" w:customStyle="1" w:styleId="sensecontent">
    <w:name w:val="sense_content"/>
    <w:rsid w:val="00AD628F"/>
  </w:style>
  <w:style w:type="character" w:customStyle="1" w:styleId="vi">
    <w:name w:val="vi"/>
    <w:rsid w:val="00AD628F"/>
  </w:style>
  <w:style w:type="character" w:customStyle="1" w:styleId="pagetitle">
    <w:name w:val="pagetitle"/>
    <w:rsid w:val="00AD628F"/>
  </w:style>
  <w:style w:type="character" w:customStyle="1" w:styleId="StyleUnderlineCharChar9ptBold1">
    <w:name w:val="Style Underline Char Char + 9 pt Bold1"/>
    <w:rsid w:val="00AD628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D628F"/>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AD628F"/>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AD628F"/>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AD628F"/>
    <w:rPr>
      <w:color w:val="000000"/>
      <w:sz w:val="20"/>
      <w:u w:val="single"/>
    </w:rPr>
  </w:style>
  <w:style w:type="character" w:customStyle="1" w:styleId="Style11ptBlack">
    <w:name w:val="Style 11 pt Black"/>
    <w:rsid w:val="00AD628F"/>
    <w:rPr>
      <w:color w:val="000000"/>
      <w:sz w:val="20"/>
    </w:rPr>
  </w:style>
  <w:style w:type="character" w:customStyle="1" w:styleId="Heading2Char1CharCharCharCharCharC">
    <w:name w:val="Heading 2 Char1 Char Char Char Char Char C"/>
    <w:rsid w:val="00AD628F"/>
    <w:rPr>
      <w:rFonts w:ascii="Arial" w:hAnsi="Arial" w:cs="Arial" w:hint="default"/>
      <w:b/>
      <w:bCs/>
      <w:iCs/>
      <w:sz w:val="24"/>
      <w:szCs w:val="28"/>
      <w:lang w:val="en-US" w:eastAsia="en-US" w:bidi="ar-SA"/>
    </w:rPr>
  </w:style>
  <w:style w:type="character" w:customStyle="1" w:styleId="StyleUnderlineCharTimesBold">
    <w:name w:val="Style Underline Char + Times Bold"/>
    <w:rsid w:val="00AD628F"/>
    <w:rPr>
      <w:rFonts w:ascii="Times" w:hAnsi="Times" w:cs="Times" w:hint="default"/>
      <w:b w:val="0"/>
      <w:bCs/>
      <w:sz w:val="20"/>
      <w:u w:val="single"/>
    </w:rPr>
  </w:style>
  <w:style w:type="character" w:customStyle="1" w:styleId="blubigktbiz">
    <w:name w:val="blubigktbiz"/>
    <w:rsid w:val="00AD628F"/>
  </w:style>
  <w:style w:type="character" w:customStyle="1" w:styleId="evidencetextChar">
    <w:name w:val="evidence text Char"/>
    <w:rsid w:val="00AD628F"/>
    <w:rPr>
      <w:rFonts w:ascii="Arial Narrow" w:eastAsia="Times New Roman" w:hAnsi="Arial Narrow" w:cs="Calibri" w:hint="default"/>
      <w:sz w:val="24"/>
      <w:szCs w:val="20"/>
      <w:u w:val="thick"/>
    </w:rPr>
  </w:style>
  <w:style w:type="character" w:customStyle="1" w:styleId="Style4CharChar">
    <w:name w:val="Style4 Char Char"/>
    <w:rsid w:val="00AD628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D628F"/>
    <w:rPr>
      <w:rFonts w:ascii="Arial" w:hAnsi="Arial" w:cs="Arial" w:hint="default"/>
      <w:b/>
      <w:bCs/>
      <w:i/>
      <w:iCs/>
      <w:sz w:val="24"/>
    </w:rPr>
  </w:style>
  <w:style w:type="character" w:customStyle="1" w:styleId="super">
    <w:name w:val="super"/>
    <w:rsid w:val="00AD628F"/>
  </w:style>
  <w:style w:type="character" w:customStyle="1" w:styleId="text30">
    <w:name w:val="text30"/>
    <w:rsid w:val="00AD628F"/>
  </w:style>
  <w:style w:type="character" w:customStyle="1" w:styleId="uppercase">
    <w:name w:val="uppercase"/>
    <w:rsid w:val="00AD628F"/>
  </w:style>
  <w:style w:type="character" w:customStyle="1" w:styleId="bodytext0">
    <w:name w:val="bodytext"/>
    <w:rsid w:val="00AD628F"/>
  </w:style>
  <w:style w:type="character" w:customStyle="1" w:styleId="entry-title">
    <w:name w:val="entry-title"/>
    <w:rsid w:val="00AD628F"/>
  </w:style>
  <w:style w:type="character" w:customStyle="1" w:styleId="Style6pt">
    <w:name w:val="Style 6 pt"/>
    <w:qFormat/>
    <w:rsid w:val="00AD628F"/>
    <w:rPr>
      <w:sz w:val="12"/>
    </w:rPr>
  </w:style>
  <w:style w:type="character" w:customStyle="1" w:styleId="CiteCharCharCharCharCharChar">
    <w:name w:val="Cite Char Char Char Char Char Char"/>
    <w:rsid w:val="00AD628F"/>
    <w:rPr>
      <w:b/>
      <w:bCs w:val="0"/>
      <w:noProof w:val="0"/>
      <w:sz w:val="22"/>
      <w:szCs w:val="24"/>
      <w:u w:val="single"/>
      <w:lang w:val="en-US" w:eastAsia="en-US" w:bidi="ar-SA"/>
    </w:rPr>
  </w:style>
  <w:style w:type="character" w:customStyle="1" w:styleId="mainbody1">
    <w:name w:val="mainbody1"/>
    <w:rsid w:val="00AD628F"/>
    <w:rPr>
      <w:rFonts w:ascii="Verdana" w:hAnsi="Verdana" w:hint="default"/>
      <w:color w:val="000000"/>
      <w:sz w:val="22"/>
      <w:szCs w:val="22"/>
    </w:rPr>
  </w:style>
  <w:style w:type="character" w:customStyle="1" w:styleId="underlinedCharChar0">
    <w:name w:val="underlined Char Char"/>
    <w:locked/>
    <w:rsid w:val="00AD628F"/>
    <w:rPr>
      <w:u w:val="single"/>
    </w:rPr>
  </w:style>
  <w:style w:type="character" w:customStyle="1" w:styleId="SourceBold">
    <w:name w:val="Source Bold"/>
    <w:rsid w:val="00AD628F"/>
    <w:rPr>
      <w:rFonts w:ascii="Arial Narrow" w:hAnsi="Arial Narrow" w:hint="default"/>
      <w:b/>
      <w:bCs w:val="0"/>
      <w:strike w:val="0"/>
      <w:dstrike w:val="0"/>
      <w:sz w:val="24"/>
      <w:u w:val="none"/>
      <w:effect w:val="none"/>
    </w:rPr>
  </w:style>
  <w:style w:type="character" w:customStyle="1" w:styleId="2xBoldUnderline">
    <w:name w:val="2x_Bold_Underline"/>
    <w:rsid w:val="00AD628F"/>
    <w:rPr>
      <w:b/>
      <w:bCs/>
      <w:sz w:val="24"/>
      <w:u w:val="thick"/>
    </w:rPr>
  </w:style>
  <w:style w:type="character" w:customStyle="1" w:styleId="Dottedunderline">
    <w:name w:val="Dotted underline"/>
    <w:rsid w:val="00AD628F"/>
    <w:rPr>
      <w:u w:val="dotted"/>
    </w:rPr>
  </w:style>
  <w:style w:type="character" w:customStyle="1" w:styleId="readChar">
    <w:name w:val="read Char"/>
    <w:rsid w:val="00AD628F"/>
    <w:rPr>
      <w:szCs w:val="22"/>
      <w:u w:val="single"/>
      <w:lang w:val="en-US" w:eastAsia="en-US" w:bidi="ar-SA"/>
    </w:rPr>
  </w:style>
  <w:style w:type="character" w:customStyle="1" w:styleId="underlining0">
    <w:name w:val="underlining"/>
    <w:rsid w:val="00AD628F"/>
    <w:rPr>
      <w:u w:val="single"/>
    </w:rPr>
  </w:style>
  <w:style w:type="character" w:customStyle="1" w:styleId="btitle">
    <w:name w:val="btitle"/>
    <w:rsid w:val="00AD628F"/>
  </w:style>
  <w:style w:type="character" w:customStyle="1" w:styleId="green">
    <w:name w:val="green"/>
    <w:rsid w:val="00AD628F"/>
  </w:style>
  <w:style w:type="character" w:customStyle="1" w:styleId="BodyText20">
    <w:name w:val="Body Text2"/>
    <w:rsid w:val="00AD62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
    <w:uiPriority w:val="99"/>
    <w:rsid w:val="00AD628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D62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D628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D628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D628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D62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AD628F"/>
    <w:rPr>
      <w:rFonts w:ascii="Sylfaen" w:hAnsi="Sylfaen" w:cs="Sylfaen" w:hint="default"/>
      <w:i/>
      <w:iCs/>
      <w:strike w:val="0"/>
      <w:dstrike w:val="0"/>
      <w:sz w:val="19"/>
      <w:szCs w:val="19"/>
      <w:u w:val="none"/>
      <w:effect w:val="none"/>
      <w:shd w:val="clear" w:color="auto" w:fill="FFFFFF"/>
    </w:rPr>
  </w:style>
  <w:style w:type="character" w:customStyle="1" w:styleId="1">
    <w:name w:val="1"/>
    <w:rsid w:val="00AD628F"/>
    <w:rPr>
      <w:rFonts w:ascii="Arial" w:hAnsi="Arial" w:cs="Arial" w:hint="default"/>
      <w:bCs/>
      <w:sz w:val="20"/>
      <w:u w:val="single"/>
      <w:lang w:val="en-US" w:eastAsia="en-US" w:bidi="ar-SA"/>
    </w:rPr>
  </w:style>
  <w:style w:type="character" w:customStyle="1" w:styleId="CharChar31">
    <w:name w:val="Char Char31"/>
    <w:rsid w:val="00AD628F"/>
    <w:rPr>
      <w:rFonts w:ascii="Arial" w:hAnsi="Arial" w:cs="Arial" w:hint="default"/>
      <w:b/>
      <w:bCs/>
      <w:iCs/>
      <w:lang w:val="en-US" w:eastAsia="en-US" w:bidi="ar-SA"/>
    </w:rPr>
  </w:style>
  <w:style w:type="character" w:customStyle="1" w:styleId="Subtitle2">
    <w:name w:val="Subtitle2"/>
    <w:rsid w:val="00AD628F"/>
  </w:style>
  <w:style w:type="character" w:customStyle="1" w:styleId="drop">
    <w:name w:val="drop"/>
    <w:rsid w:val="00AD628F"/>
  </w:style>
  <w:style w:type="character" w:customStyle="1" w:styleId="bioline">
    <w:name w:val="bioline"/>
    <w:rsid w:val="00AD628F"/>
  </w:style>
  <w:style w:type="character" w:customStyle="1" w:styleId="articletitle0">
    <w:name w:val="article_title"/>
    <w:rsid w:val="00AD628F"/>
  </w:style>
  <w:style w:type="character" w:customStyle="1" w:styleId="A4">
    <w:name w:val="A4"/>
    <w:uiPriority w:val="99"/>
    <w:rsid w:val="00AD628F"/>
    <w:rPr>
      <w:color w:val="000000"/>
    </w:rPr>
  </w:style>
  <w:style w:type="character" w:customStyle="1" w:styleId="s2">
    <w:name w:val="s2"/>
    <w:rsid w:val="00AD628F"/>
  </w:style>
  <w:style w:type="character" w:customStyle="1" w:styleId="s4">
    <w:name w:val="s4"/>
    <w:rsid w:val="00AD628F"/>
  </w:style>
  <w:style w:type="character" w:customStyle="1" w:styleId="s5">
    <w:name w:val="s5"/>
    <w:rsid w:val="00AD628F"/>
  </w:style>
  <w:style w:type="character" w:customStyle="1" w:styleId="cap">
    <w:name w:val="cap"/>
    <w:rsid w:val="00AD628F"/>
  </w:style>
  <w:style w:type="character" w:customStyle="1" w:styleId="rightsnotice">
    <w:name w:val="rightsnotice"/>
    <w:rsid w:val="00AD628F"/>
  </w:style>
  <w:style w:type="character" w:customStyle="1" w:styleId="Caption1">
    <w:name w:val="Caption1"/>
    <w:rsid w:val="00AD628F"/>
  </w:style>
  <w:style w:type="character" w:customStyle="1" w:styleId="credit">
    <w:name w:val="credit"/>
    <w:rsid w:val="00AD628F"/>
  </w:style>
  <w:style w:type="character" w:customStyle="1" w:styleId="scaps">
    <w:name w:val="scaps"/>
    <w:rsid w:val="00AD628F"/>
  </w:style>
  <w:style w:type="character" w:customStyle="1" w:styleId="current-article">
    <w:name w:val="current-article"/>
    <w:rsid w:val="00AD628F"/>
  </w:style>
  <w:style w:type="character" w:customStyle="1" w:styleId="related-current-indicator">
    <w:name w:val="related-current-indicator"/>
    <w:rsid w:val="00AD628F"/>
  </w:style>
  <w:style w:type="character" w:customStyle="1" w:styleId="bylclear">
    <w:name w:val="bylclear"/>
    <w:rsid w:val="00AD628F"/>
  </w:style>
  <w:style w:type="character" w:customStyle="1" w:styleId="timestamp">
    <w:name w:val="timestamp"/>
    <w:rsid w:val="00AD628F"/>
  </w:style>
  <w:style w:type="character" w:customStyle="1" w:styleId="comments">
    <w:name w:val="comments"/>
    <w:rsid w:val="00AD628F"/>
  </w:style>
  <w:style w:type="character" w:customStyle="1" w:styleId="essaytext">
    <w:name w:val="essaytext"/>
    <w:rsid w:val="00AD628F"/>
  </w:style>
  <w:style w:type="character" w:customStyle="1" w:styleId="byline">
    <w:name w:val="byline"/>
    <w:rsid w:val="00AD628F"/>
  </w:style>
  <w:style w:type="character" w:customStyle="1" w:styleId="username">
    <w:name w:val="username"/>
    <w:rsid w:val="00AD628F"/>
  </w:style>
  <w:style w:type="character" w:customStyle="1" w:styleId="toplinks">
    <w:name w:val="toplinks"/>
    <w:rsid w:val="00AD628F"/>
  </w:style>
  <w:style w:type="character" w:customStyle="1" w:styleId="A3">
    <w:name w:val="A3"/>
    <w:rsid w:val="00AD628F"/>
    <w:rPr>
      <w:rFonts w:ascii="Perpetua" w:hAnsi="Perpetua" w:cs="Perpetua" w:hint="default"/>
      <w:color w:val="000000"/>
      <w:sz w:val="15"/>
      <w:szCs w:val="15"/>
    </w:rPr>
  </w:style>
  <w:style w:type="character" w:customStyle="1" w:styleId="see">
    <w:name w:val="see"/>
    <w:rsid w:val="00AD628F"/>
  </w:style>
  <w:style w:type="character" w:customStyle="1" w:styleId="first-letter">
    <w:name w:val="first-letter"/>
    <w:rsid w:val="00AD628F"/>
  </w:style>
  <w:style w:type="character" w:customStyle="1" w:styleId="focusparagraph">
    <w:name w:val="focusparagraph"/>
    <w:rsid w:val="00AD628F"/>
  </w:style>
  <w:style w:type="character" w:customStyle="1" w:styleId="lightblue">
    <w:name w:val="lightblue"/>
    <w:rsid w:val="00AD628F"/>
  </w:style>
  <w:style w:type="character" w:customStyle="1" w:styleId="StyleUnderlineCharChar9pt">
    <w:name w:val="Style Underline Char Char + 9 pt"/>
    <w:rsid w:val="00AD628F"/>
    <w:rPr>
      <w:rFonts w:ascii="Times New Roman" w:hAnsi="Times New Roman" w:cs="Times New Roman" w:hint="default"/>
      <w:sz w:val="20"/>
      <w:szCs w:val="24"/>
      <w:u w:val="single"/>
      <w:lang w:val="en-US" w:eastAsia="en-US" w:bidi="ar-SA"/>
    </w:rPr>
  </w:style>
  <w:style w:type="character" w:customStyle="1" w:styleId="Header11">
    <w:name w:val="Header11"/>
    <w:rsid w:val="00AD628F"/>
  </w:style>
  <w:style w:type="character" w:customStyle="1" w:styleId="citationgenerated">
    <w:name w:val="citation generated"/>
    <w:rsid w:val="00AD628F"/>
  </w:style>
  <w:style w:type="character" w:customStyle="1" w:styleId="Title10">
    <w:name w:val="Title1"/>
    <w:rsid w:val="00AD628F"/>
  </w:style>
  <w:style w:type="character" w:customStyle="1" w:styleId="BoldandUnderlineCharCharCharChar">
    <w:name w:val="Bold and Underline Char Char Char Char"/>
    <w:rsid w:val="00AD628F"/>
    <w:rPr>
      <w:b/>
      <w:bCs w:val="0"/>
      <w:noProof w:val="0"/>
      <w:u w:val="single"/>
      <w:lang w:val="en-US" w:eastAsia="en-US" w:bidi="ar-SA"/>
    </w:rPr>
  </w:style>
  <w:style w:type="character" w:customStyle="1" w:styleId="FontStyle29">
    <w:name w:val="Font Style29"/>
    <w:uiPriority w:val="99"/>
    <w:rsid w:val="00AD628F"/>
    <w:rPr>
      <w:rFonts w:ascii="Arial" w:hAnsi="Arial" w:cs="Arial" w:hint="default"/>
      <w:sz w:val="14"/>
      <w:szCs w:val="14"/>
    </w:rPr>
  </w:style>
  <w:style w:type="character" w:customStyle="1" w:styleId="CardsUnderlined">
    <w:name w:val="Cards Underlined"/>
    <w:rsid w:val="00AD628F"/>
    <w:rPr>
      <w:rFonts w:ascii="Helvetica" w:hAnsi="Helvetica" w:cs="Helvetica" w:hint="default"/>
      <w:sz w:val="22"/>
      <w:szCs w:val="24"/>
      <w:u w:val="thick"/>
    </w:rPr>
  </w:style>
  <w:style w:type="character" w:customStyle="1" w:styleId="titles">
    <w:name w:val="titles"/>
    <w:rsid w:val="00AD628F"/>
  </w:style>
  <w:style w:type="character" w:customStyle="1" w:styleId="articletext0">
    <w:name w:val="article_text"/>
    <w:rsid w:val="00AD628F"/>
  </w:style>
  <w:style w:type="character" w:customStyle="1" w:styleId="contentauthor">
    <w:name w:val="contentauthor"/>
    <w:rsid w:val="00AD628F"/>
  </w:style>
  <w:style w:type="character" w:customStyle="1" w:styleId="subarticleheader">
    <w:name w:val="subarticleheader"/>
    <w:rsid w:val="00AD628F"/>
  </w:style>
  <w:style w:type="character" w:customStyle="1" w:styleId="spelle">
    <w:name w:val="spelle"/>
    <w:rsid w:val="00AD628F"/>
  </w:style>
  <w:style w:type="character" w:customStyle="1" w:styleId="grame">
    <w:name w:val="grame"/>
    <w:rsid w:val="00AD628F"/>
  </w:style>
  <w:style w:type="character" w:customStyle="1" w:styleId="newstitle1">
    <w:name w:val="newstitle1"/>
    <w:rsid w:val="00AD628F"/>
  </w:style>
  <w:style w:type="character" w:customStyle="1" w:styleId="copy">
    <w:name w:val="copy"/>
    <w:rsid w:val="00AD628F"/>
  </w:style>
  <w:style w:type="character" w:customStyle="1" w:styleId="topheadline">
    <w:name w:val="topheadline"/>
    <w:rsid w:val="00AD628F"/>
  </w:style>
  <w:style w:type="character" w:customStyle="1" w:styleId="headline">
    <w:name w:val="headline"/>
    <w:rsid w:val="00AD628F"/>
  </w:style>
  <w:style w:type="character" w:customStyle="1" w:styleId="Stylereduce27pt">
    <w:name w:val="Style reduce2 + 7 pt"/>
    <w:rsid w:val="00AD628F"/>
    <w:rPr>
      <w:rFonts w:ascii="Times New Roman" w:hAnsi="Times New Roman" w:cs="Arial" w:hint="default"/>
      <w:color w:val="000000"/>
      <w:sz w:val="14"/>
      <w:szCs w:val="22"/>
    </w:rPr>
  </w:style>
  <w:style w:type="character" w:customStyle="1" w:styleId="ssl4">
    <w:name w:val="ss_l4"/>
    <w:rsid w:val="00AD628F"/>
  </w:style>
  <w:style w:type="character" w:customStyle="1" w:styleId="srtitle">
    <w:name w:val="srtitle"/>
    <w:rsid w:val="00AD628F"/>
  </w:style>
  <w:style w:type="character" w:customStyle="1" w:styleId="st1">
    <w:name w:val="st1"/>
    <w:rsid w:val="00AD628F"/>
  </w:style>
  <w:style w:type="character" w:customStyle="1" w:styleId="caps-label">
    <w:name w:val="caps-label"/>
    <w:rsid w:val="00AD628F"/>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D628F"/>
    <w:rPr>
      <w:rFonts w:ascii="Garamond" w:hAnsi="Garamond" w:cs="Times New Roman" w:hint="default"/>
      <w:sz w:val="20"/>
    </w:rPr>
  </w:style>
  <w:style w:type="character" w:customStyle="1" w:styleId="quotechar0">
    <w:name w:val="quotechar"/>
    <w:rsid w:val="00AD628F"/>
  </w:style>
  <w:style w:type="character" w:customStyle="1" w:styleId="boldunderline0">
    <w:name w:val="boldunderline"/>
    <w:rsid w:val="00AD628F"/>
  </w:style>
  <w:style w:type="character" w:customStyle="1" w:styleId="A8">
    <w:name w:val="A8"/>
    <w:rsid w:val="00AD628F"/>
    <w:rPr>
      <w:rFonts w:ascii="Scala" w:hAnsi="Scala" w:cs="Scala" w:hint="default"/>
      <w:color w:val="000000"/>
      <w:sz w:val="15"/>
      <w:szCs w:val="15"/>
    </w:rPr>
  </w:style>
  <w:style w:type="character" w:customStyle="1" w:styleId="A0">
    <w:name w:val="A0"/>
    <w:uiPriority w:val="99"/>
    <w:rsid w:val="00AD628F"/>
    <w:rPr>
      <w:rFonts w:ascii="Scala" w:hAnsi="Scala" w:cs="Scala" w:hint="default"/>
      <w:color w:val="000000"/>
      <w:sz w:val="16"/>
      <w:szCs w:val="16"/>
    </w:rPr>
  </w:style>
  <w:style w:type="character" w:customStyle="1" w:styleId="Date11">
    <w:name w:val="Date11"/>
    <w:rsid w:val="00AD628F"/>
  </w:style>
  <w:style w:type="character" w:customStyle="1" w:styleId="Heading2Char1Char1Char">
    <w:name w:val="Heading 2 Char1 Char1 Char"/>
    <w:aliases w:val="Heading 2 Char1 Char Char Char1 Char Char Char Char,Heading 2 Char Char Char Char Char1 Char Char Char Char"/>
    <w:rsid w:val="00AD628F"/>
    <w:rPr>
      <w:rFonts w:ascii="Times New Roman" w:hAnsi="Times New Roman" w:cs="Arial" w:hint="default"/>
      <w:b/>
      <w:bCs/>
      <w:iCs/>
      <w:sz w:val="24"/>
      <w:szCs w:val="28"/>
      <w:lang w:val="en-US" w:eastAsia="en-US" w:bidi="ar-SA"/>
    </w:rPr>
  </w:style>
  <w:style w:type="character" w:customStyle="1" w:styleId="Boxout">
    <w:name w:val="Box out"/>
    <w:uiPriority w:val="1"/>
    <w:qFormat/>
    <w:rsid w:val="00AD628F"/>
    <w:rPr>
      <w:rFonts w:ascii="Tahoma" w:hAnsi="Tahoma" w:cs="Tahoma" w:hint="default"/>
      <w:b/>
      <w:bCs w:val="0"/>
      <w:sz w:val="20"/>
      <w:u w:val="single"/>
      <w:bdr w:val="none" w:sz="0" w:space="0" w:color="auto" w:frame="1"/>
      <w:shd w:val="clear" w:color="auto" w:fill="A9E8F5"/>
    </w:rPr>
  </w:style>
  <w:style w:type="character" w:customStyle="1" w:styleId="metad">
    <w:name w:val="metad"/>
    <w:rsid w:val="00AD628F"/>
  </w:style>
  <w:style w:type="character" w:customStyle="1" w:styleId="sifr-alternate">
    <w:name w:val="sifr-alternate"/>
    <w:rsid w:val="00AD628F"/>
  </w:style>
  <w:style w:type="character" w:customStyle="1" w:styleId="justify1">
    <w:name w:val="justify1"/>
    <w:rsid w:val="00AD628F"/>
  </w:style>
  <w:style w:type="character" w:customStyle="1" w:styleId="artbody1">
    <w:name w:val="art_body1"/>
    <w:rsid w:val="00AD628F"/>
    <w:rPr>
      <w:rFonts w:ascii="Arial" w:hAnsi="Arial" w:cs="Arial" w:hint="default"/>
    </w:rPr>
  </w:style>
  <w:style w:type="character" w:customStyle="1" w:styleId="A1">
    <w:name w:val="A1"/>
    <w:uiPriority w:val="99"/>
    <w:rsid w:val="00AD628F"/>
    <w:rPr>
      <w:rFonts w:ascii="Book Antiqua" w:hAnsi="Book Antiqua" w:cs="Book Antiqua" w:hint="default"/>
      <w:color w:val="221E1F"/>
      <w:sz w:val="22"/>
      <w:szCs w:val="22"/>
    </w:rPr>
  </w:style>
  <w:style w:type="character" w:customStyle="1" w:styleId="reality">
    <w:name w:val="reality"/>
    <w:rsid w:val="00AD628F"/>
  </w:style>
  <w:style w:type="character" w:customStyle="1" w:styleId="text2">
    <w:name w:val="text2"/>
    <w:rsid w:val="00AD628F"/>
  </w:style>
  <w:style w:type="character" w:customStyle="1" w:styleId="articlehead2">
    <w:name w:val="articlehead2"/>
    <w:rsid w:val="00AD628F"/>
  </w:style>
  <w:style w:type="character" w:customStyle="1" w:styleId="pronset">
    <w:name w:val="pronset"/>
    <w:rsid w:val="00AD628F"/>
  </w:style>
  <w:style w:type="character" w:customStyle="1" w:styleId="prondelim">
    <w:name w:val="prondelim"/>
    <w:rsid w:val="00AD628F"/>
  </w:style>
  <w:style w:type="character" w:customStyle="1" w:styleId="prontoggle">
    <w:name w:val="pron_toggle"/>
    <w:rsid w:val="00AD628F"/>
  </w:style>
  <w:style w:type="character" w:customStyle="1" w:styleId="boldface">
    <w:name w:val="boldface"/>
    <w:rsid w:val="00AD628F"/>
  </w:style>
  <w:style w:type="character" w:customStyle="1" w:styleId="secondary-bf">
    <w:name w:val="secondary-bf"/>
    <w:rsid w:val="00AD628F"/>
  </w:style>
  <w:style w:type="table" w:styleId="ColorfulGrid-Accent1">
    <w:name w:val="Colorful Grid Accent 1"/>
    <w:basedOn w:val="TableNormal"/>
    <w:link w:val="ColorfulGrid-Accent1Char"/>
    <w:uiPriority w:val="29"/>
    <w:unhideWhenUsed/>
    <w:rsid w:val="00AD628F"/>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AD628F"/>
    <w:rPr>
      <w:rFonts w:ascii="Times New Roman" w:hAnsi="Times New Roman" w:cs="Times New Roman" w:hint="default"/>
      <w:iCs/>
      <w:color w:val="000000"/>
      <w:sz w:val="16"/>
    </w:rPr>
  </w:style>
  <w:style w:type="character" w:customStyle="1" w:styleId="Boxout0">
    <w:name w:val="Boxout"/>
    <w:uiPriority w:val="1"/>
    <w:qFormat/>
    <w:rsid w:val="00AD628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D628F"/>
  </w:style>
  <w:style w:type="character" w:customStyle="1" w:styleId="pg">
    <w:name w:val="pg"/>
    <w:rsid w:val="00AD628F"/>
  </w:style>
  <w:style w:type="character" w:customStyle="1" w:styleId="detailtitle">
    <w:name w:val="detailtitle"/>
    <w:rsid w:val="00AD628F"/>
  </w:style>
  <w:style w:type="character" w:customStyle="1" w:styleId="storydate">
    <w:name w:val="storydate"/>
    <w:rsid w:val="00AD628F"/>
  </w:style>
  <w:style w:type="character" w:customStyle="1" w:styleId="preloadwrap">
    <w:name w:val="preloadwrap"/>
    <w:rsid w:val="00AD628F"/>
  </w:style>
  <w:style w:type="character" w:customStyle="1" w:styleId="creditwrap">
    <w:name w:val="creditwrap"/>
    <w:rsid w:val="00AD628F"/>
  </w:style>
  <w:style w:type="character" w:customStyle="1" w:styleId="DefaultChar1">
    <w:name w:val="Default Char1"/>
    <w:rsid w:val="00AD628F"/>
    <w:rPr>
      <w:noProof w:val="0"/>
      <w:color w:val="000000"/>
      <w:lang w:val="en-US" w:eastAsia="en-US" w:bidi="ar-SA"/>
    </w:rPr>
  </w:style>
  <w:style w:type="character" w:customStyle="1" w:styleId="textunderlineChar0">
    <w:name w:val="text underline Char"/>
    <w:rsid w:val="00AD628F"/>
    <w:rPr>
      <w:sz w:val="24"/>
      <w:szCs w:val="22"/>
      <w:u w:val="thick"/>
      <w:lang w:val="en-US" w:eastAsia="en-US" w:bidi="ar-SA"/>
    </w:rPr>
  </w:style>
  <w:style w:type="character" w:customStyle="1" w:styleId="BoldChar">
    <w:name w:val="Bold Char"/>
    <w:rsid w:val="00AD628F"/>
    <w:rPr>
      <w:rFonts w:ascii="Times New Roman" w:eastAsia="Times New Roman" w:hAnsi="Times New Roman" w:cs="Times New Roman" w:hint="default"/>
      <w:b/>
      <w:bCs w:val="0"/>
      <w:szCs w:val="24"/>
    </w:rPr>
  </w:style>
  <w:style w:type="character" w:customStyle="1" w:styleId="pmterms31">
    <w:name w:val="pmterms31"/>
    <w:rsid w:val="00AD628F"/>
    <w:rPr>
      <w:b/>
      <w:bCs/>
      <w:i w:val="0"/>
      <w:iCs w:val="0"/>
      <w:color w:val="000000"/>
    </w:rPr>
  </w:style>
  <w:style w:type="character" w:customStyle="1" w:styleId="copyrightdescription">
    <w:name w:val="copyrightdescription"/>
    <w:rsid w:val="00AD628F"/>
  </w:style>
  <w:style w:type="character" w:customStyle="1" w:styleId="ft01">
    <w:name w:val="ft01"/>
    <w:rsid w:val="00AD628F"/>
    <w:rPr>
      <w:rFonts w:ascii="Times" w:hAnsi="Times" w:cs="Times" w:hint="default"/>
      <w:color w:val="000000"/>
      <w:sz w:val="14"/>
      <w:szCs w:val="14"/>
    </w:rPr>
  </w:style>
  <w:style w:type="character" w:customStyle="1" w:styleId="ft11">
    <w:name w:val="ft11"/>
    <w:rsid w:val="00AD628F"/>
    <w:rPr>
      <w:rFonts w:ascii="Times" w:hAnsi="Times" w:cs="Times" w:hint="default"/>
      <w:color w:val="000000"/>
      <w:sz w:val="17"/>
      <w:szCs w:val="17"/>
    </w:rPr>
  </w:style>
  <w:style w:type="character" w:customStyle="1" w:styleId="ft21">
    <w:name w:val="ft21"/>
    <w:rsid w:val="00AD628F"/>
    <w:rPr>
      <w:rFonts w:ascii="Times" w:hAnsi="Times" w:cs="Times" w:hint="default"/>
      <w:color w:val="000000"/>
      <w:sz w:val="15"/>
      <w:szCs w:val="15"/>
    </w:rPr>
  </w:style>
  <w:style w:type="character" w:customStyle="1" w:styleId="ft31">
    <w:name w:val="ft31"/>
    <w:rsid w:val="00AD628F"/>
    <w:rPr>
      <w:rFonts w:ascii="Times" w:hAnsi="Times" w:cs="Times" w:hint="default"/>
      <w:color w:val="000000"/>
      <w:sz w:val="15"/>
      <w:szCs w:val="15"/>
    </w:rPr>
  </w:style>
  <w:style w:type="character" w:customStyle="1" w:styleId="dquo">
    <w:name w:val="dquo"/>
    <w:rsid w:val="00AD628F"/>
  </w:style>
  <w:style w:type="character" w:customStyle="1" w:styleId="caps2">
    <w:name w:val="caps2"/>
    <w:rsid w:val="00AD628F"/>
  </w:style>
  <w:style w:type="character" w:customStyle="1" w:styleId="inside-head">
    <w:name w:val="inside-head"/>
    <w:rsid w:val="00AD628F"/>
  </w:style>
  <w:style w:type="character" w:customStyle="1" w:styleId="CardsFont12ptCharCharCharChar">
    <w:name w:val="Cards + Font: 12 pt Char Char Char Char"/>
    <w:rsid w:val="00AD628F"/>
    <w:rPr>
      <w:sz w:val="24"/>
      <w:szCs w:val="24"/>
      <w:u w:val="thick"/>
      <w:lang w:val="en-US" w:eastAsia="en-US" w:bidi="ar-SA"/>
    </w:rPr>
  </w:style>
  <w:style w:type="character" w:customStyle="1" w:styleId="ccs">
    <w:name w:val="c cs"/>
    <w:rsid w:val="00AD628F"/>
  </w:style>
  <w:style w:type="character" w:customStyle="1" w:styleId="UnderlinedEvChar">
    <w:name w:val="Underlined Ev Char"/>
    <w:rsid w:val="00AD628F"/>
    <w:rPr>
      <w:rFonts w:ascii="Times New Roman" w:eastAsia="Times New Roman" w:hAnsi="Times New Roman" w:cs="Times New Roman" w:hint="default"/>
      <w:szCs w:val="24"/>
      <w:u w:val="single"/>
    </w:rPr>
  </w:style>
  <w:style w:type="character" w:customStyle="1" w:styleId="dropshadow">
    <w:name w:val="dropshadow"/>
    <w:rsid w:val="00AD628F"/>
  </w:style>
  <w:style w:type="character" w:customStyle="1" w:styleId="d05ws">
    <w:name w:val="d05ws"/>
    <w:rsid w:val="00AD628F"/>
  </w:style>
  <w:style w:type="character" w:customStyle="1" w:styleId="rzibod">
    <w:name w:val="rzibod"/>
    <w:rsid w:val="00AD628F"/>
  </w:style>
  <w:style w:type="character" w:customStyle="1" w:styleId="StyleBold1">
    <w:name w:val="Style Bold1"/>
    <w:rsid w:val="00AD628F"/>
    <w:rPr>
      <w:rFonts w:ascii="Georgia" w:hAnsi="Georgia" w:hint="default"/>
      <w:b/>
      <w:bCs/>
      <w:sz w:val="22"/>
    </w:rPr>
  </w:style>
  <w:style w:type="character" w:customStyle="1" w:styleId="headertext">
    <w:name w:val="headertext"/>
    <w:rsid w:val="00AD628F"/>
  </w:style>
  <w:style w:type="character" w:customStyle="1" w:styleId="endnote-reference">
    <w:name w:val="endnote-reference"/>
    <w:rsid w:val="00AD628F"/>
  </w:style>
  <w:style w:type="character" w:customStyle="1" w:styleId="officialsname">
    <w:name w:val="official_s_name"/>
    <w:rsid w:val="00AD628F"/>
  </w:style>
  <w:style w:type="character" w:customStyle="1" w:styleId="audience">
    <w:name w:val="audience"/>
    <w:rsid w:val="00AD628F"/>
  </w:style>
  <w:style w:type="character" w:customStyle="1" w:styleId="A7">
    <w:name w:val="A7"/>
    <w:uiPriority w:val="99"/>
    <w:rsid w:val="00AD628F"/>
    <w:rPr>
      <w:rFonts w:ascii="Myriad Pro" w:hAnsi="Myriad Pro" w:cs="Myriad Pro" w:hint="default"/>
      <w:color w:val="0066B1"/>
      <w:sz w:val="22"/>
      <w:szCs w:val="22"/>
    </w:rPr>
  </w:style>
  <w:style w:type="character" w:customStyle="1" w:styleId="normalchar">
    <w:name w:val="normal__char"/>
    <w:rsid w:val="00AD628F"/>
  </w:style>
  <w:style w:type="character" w:customStyle="1" w:styleId="hyperlink002cheading0020100200028block0020title0029char">
    <w:name w:val="hyperlink_002cheading_00201_0020_0028block_0020title_0029__char"/>
    <w:rsid w:val="00AD628F"/>
  </w:style>
  <w:style w:type="character" w:customStyle="1" w:styleId="underline002cstyle0020bold0020underlinechar">
    <w:name w:val="underline_002cstyle_0020bold_0020underline__char"/>
    <w:rsid w:val="00AD628F"/>
  </w:style>
  <w:style w:type="character" w:customStyle="1" w:styleId="copyboldblack">
    <w:name w:val="copyboldblack"/>
    <w:rsid w:val="00AD628F"/>
  </w:style>
  <w:style w:type="character" w:customStyle="1" w:styleId="copybold">
    <w:name w:val="copybold"/>
    <w:rsid w:val="00AD628F"/>
  </w:style>
  <w:style w:type="character" w:customStyle="1" w:styleId="author-date0">
    <w:name w:val="author-date"/>
    <w:rsid w:val="00AD628F"/>
  </w:style>
  <w:style w:type="character" w:customStyle="1" w:styleId="yshortcuts">
    <w:name w:val="yshortcuts"/>
    <w:rsid w:val="00AD628F"/>
  </w:style>
  <w:style w:type="character" w:customStyle="1" w:styleId="hidden">
    <w:name w:val="hidden"/>
    <w:rsid w:val="00AD628F"/>
  </w:style>
  <w:style w:type="character" w:customStyle="1" w:styleId="articlebegin">
    <w:name w:val="articlebegin"/>
    <w:rsid w:val="00AD628F"/>
  </w:style>
  <w:style w:type="character" w:customStyle="1" w:styleId="mediaoverlay">
    <w:name w:val="mediaoverlay"/>
    <w:rsid w:val="00AD628F"/>
  </w:style>
  <w:style w:type="character" w:customStyle="1" w:styleId="blogcaption">
    <w:name w:val="blog_caption"/>
    <w:rsid w:val="00AD628F"/>
  </w:style>
  <w:style w:type="character" w:customStyle="1" w:styleId="commnet-abuzz">
    <w:name w:val="commnet-abuzz"/>
    <w:rsid w:val="00AD628F"/>
  </w:style>
  <w:style w:type="character" w:customStyle="1" w:styleId="fbconnectbuttontext">
    <w:name w:val="fbconnectbutton_text"/>
    <w:rsid w:val="00AD628F"/>
  </w:style>
  <w:style w:type="character" w:customStyle="1" w:styleId="fbsharecountinner">
    <w:name w:val="fb_share_count_inner"/>
    <w:rsid w:val="00AD628F"/>
  </w:style>
  <w:style w:type="character" w:customStyle="1" w:styleId="stbuttontext">
    <w:name w:val="stbuttontext"/>
    <w:rsid w:val="00AD628F"/>
  </w:style>
  <w:style w:type="character" w:customStyle="1" w:styleId="Highlightedunderline0">
    <w:name w:val="Highlighted underline"/>
    <w:rsid w:val="00AD628F"/>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D628F"/>
  </w:style>
  <w:style w:type="character" w:customStyle="1" w:styleId="Normal2">
    <w:name w:val="Normal2"/>
    <w:rsid w:val="00AD628F"/>
  </w:style>
  <w:style w:type="character" w:customStyle="1" w:styleId="pubdate">
    <w:name w:val="pubdate"/>
    <w:rsid w:val="00AD628F"/>
  </w:style>
  <w:style w:type="character" w:customStyle="1" w:styleId="grey">
    <w:name w:val="grey"/>
    <w:rsid w:val="00AD628F"/>
  </w:style>
  <w:style w:type="character" w:customStyle="1" w:styleId="postby">
    <w:name w:val="post_by"/>
    <w:rsid w:val="00AD628F"/>
  </w:style>
  <w:style w:type="character" w:customStyle="1" w:styleId="postdate">
    <w:name w:val="post_date"/>
    <w:rsid w:val="00AD628F"/>
  </w:style>
  <w:style w:type="character" w:customStyle="1" w:styleId="bdx">
    <w:name w:val="bdx"/>
    <w:rsid w:val="00AD628F"/>
  </w:style>
  <w:style w:type="character" w:customStyle="1" w:styleId="bdl">
    <w:name w:val="bdl"/>
    <w:rsid w:val="00AD628F"/>
  </w:style>
  <w:style w:type="character" w:customStyle="1" w:styleId="bhl">
    <w:name w:val="bhl"/>
    <w:rsid w:val="00AD628F"/>
  </w:style>
  <w:style w:type="character" w:customStyle="1" w:styleId="breadcrumbitemcurrent">
    <w:name w:val="breadcrumbitemcurrent"/>
    <w:rsid w:val="00AD628F"/>
  </w:style>
  <w:style w:type="character" w:customStyle="1" w:styleId="bbl">
    <w:name w:val="bbl"/>
    <w:rsid w:val="00AD628F"/>
  </w:style>
  <w:style w:type="character" w:customStyle="1" w:styleId="Date2">
    <w:name w:val="Date2"/>
    <w:rsid w:val="00AD628F"/>
  </w:style>
  <w:style w:type="character" w:customStyle="1" w:styleId="company">
    <w:name w:val="company"/>
    <w:rsid w:val="00AD628F"/>
  </w:style>
  <w:style w:type="character" w:customStyle="1" w:styleId="itxtnewhookspan">
    <w:name w:val="itxtnewhookspan"/>
    <w:rsid w:val="00AD628F"/>
  </w:style>
  <w:style w:type="character" w:customStyle="1" w:styleId="gstxthlt">
    <w:name w:val="gstxt_hlt"/>
    <w:rsid w:val="00AD628F"/>
  </w:style>
  <w:style w:type="character" w:customStyle="1" w:styleId="SubtleEmphasis1">
    <w:name w:val="Subtle Emphasis1"/>
    <w:uiPriority w:val="19"/>
    <w:qFormat/>
    <w:rsid w:val="00AD628F"/>
    <w:rPr>
      <w:rFonts w:ascii="Times New Roman" w:hAnsi="Times New Roman" w:cs="Times New Roman" w:hint="default"/>
      <w:b/>
      <w:bCs w:val="0"/>
      <w:iCs/>
      <w:color w:val="auto"/>
      <w:sz w:val="22"/>
    </w:rPr>
  </w:style>
  <w:style w:type="character" w:customStyle="1" w:styleId="StyleBoldRed">
    <w:name w:val="Style Bold Red"/>
    <w:rsid w:val="00AD628F"/>
    <w:rPr>
      <w:b/>
      <w:bCs/>
      <w:color w:val="auto"/>
    </w:rPr>
  </w:style>
  <w:style w:type="character" w:customStyle="1" w:styleId="StyleTimesNewRoman8pt">
    <w:name w:val="Style Times New Roman 8 pt"/>
    <w:rsid w:val="00AD628F"/>
    <w:rPr>
      <w:rFonts w:ascii="Georgia" w:hAnsi="Georgia" w:hint="default"/>
      <w:sz w:val="16"/>
    </w:rPr>
  </w:style>
  <w:style w:type="character" w:customStyle="1" w:styleId="StyleStyle7pt8pt">
    <w:name w:val="Style Style 7 pt + 8 pt"/>
    <w:rsid w:val="00AD628F"/>
    <w:rPr>
      <w:sz w:val="16"/>
    </w:rPr>
  </w:style>
  <w:style w:type="character" w:customStyle="1" w:styleId="StyleStyleThickunderlineBold1">
    <w:name w:val="Style Style Thick underline + Bold1"/>
    <w:rsid w:val="00AD628F"/>
    <w:rPr>
      <w:b/>
      <w:bCs/>
      <w:u w:val="thick"/>
    </w:rPr>
  </w:style>
  <w:style w:type="character" w:customStyle="1" w:styleId="StyleUnderline2">
    <w:name w:val="Style Underline2"/>
    <w:rsid w:val="00AD628F"/>
    <w:rPr>
      <w:u w:val="single"/>
    </w:rPr>
  </w:style>
  <w:style w:type="character" w:customStyle="1" w:styleId="ShrinkText">
    <w:name w:val="Shrink Text"/>
    <w:rsid w:val="00AD628F"/>
    <w:rPr>
      <w:sz w:val="16"/>
    </w:rPr>
  </w:style>
  <w:style w:type="character" w:customStyle="1" w:styleId="smallcaps">
    <w:name w:val="smallcaps"/>
    <w:rsid w:val="00AD628F"/>
  </w:style>
  <w:style w:type="character" w:customStyle="1" w:styleId="goldbldtext">
    <w:name w:val="goldbldtext"/>
    <w:rsid w:val="00AD628F"/>
  </w:style>
  <w:style w:type="character" w:customStyle="1" w:styleId="cardshighlight0">
    <w:name w:val="cardshighlight"/>
    <w:rsid w:val="00AD628F"/>
  </w:style>
  <w:style w:type="character" w:customStyle="1" w:styleId="cardsfont12pt1">
    <w:name w:val="cardsfont12pt"/>
    <w:rsid w:val="00AD628F"/>
  </w:style>
  <w:style w:type="character" w:customStyle="1" w:styleId="ft1">
    <w:name w:val="ft1"/>
    <w:rsid w:val="00AD628F"/>
  </w:style>
  <w:style w:type="character" w:customStyle="1" w:styleId="ft6">
    <w:name w:val="ft6"/>
    <w:rsid w:val="00AD628F"/>
  </w:style>
  <w:style w:type="character" w:customStyle="1" w:styleId="kicker">
    <w:name w:val="kicker"/>
    <w:rsid w:val="00AD628F"/>
  </w:style>
  <w:style w:type="character" w:customStyle="1" w:styleId="backcontent">
    <w:name w:val="backcontent"/>
    <w:rsid w:val="00AD628F"/>
  </w:style>
  <w:style w:type="character" w:customStyle="1" w:styleId="daystmp">
    <w:name w:val="daystmp"/>
    <w:rsid w:val="00AD628F"/>
  </w:style>
  <w:style w:type="character" w:customStyle="1" w:styleId="cardsfont12ptchar">
    <w:name w:val="cardsfont12ptchar"/>
    <w:rsid w:val="00AD628F"/>
  </w:style>
  <w:style w:type="character" w:customStyle="1" w:styleId="gal">
    <w:name w:val="gal"/>
    <w:rsid w:val="00AD628F"/>
  </w:style>
  <w:style w:type="character" w:customStyle="1" w:styleId="submitted">
    <w:name w:val="submitted"/>
    <w:rsid w:val="00AD628F"/>
  </w:style>
  <w:style w:type="character" w:customStyle="1" w:styleId="imagedateline">
    <w:name w:val="image_dateline"/>
    <w:rsid w:val="00AD628F"/>
  </w:style>
  <w:style w:type="character" w:customStyle="1" w:styleId="authordatecharchar">
    <w:name w:val="authordatecharchar"/>
    <w:rsid w:val="00AD628F"/>
  </w:style>
  <w:style w:type="character" w:customStyle="1" w:styleId="style1char0">
    <w:name w:val="style1char"/>
    <w:rsid w:val="00AD628F"/>
  </w:style>
  <w:style w:type="character" w:customStyle="1" w:styleId="tagcharchar0">
    <w:name w:val="tagcharchar"/>
    <w:rsid w:val="00AD628F"/>
  </w:style>
  <w:style w:type="character" w:customStyle="1" w:styleId="underlinedcharchar2">
    <w:name w:val="underlinedcharchar"/>
    <w:rsid w:val="00AD628F"/>
  </w:style>
  <w:style w:type="character" w:customStyle="1" w:styleId="BoxedChar">
    <w:name w:val="Boxed Char"/>
    <w:rsid w:val="00AD628F"/>
    <w:rPr>
      <w:rFonts w:ascii="Arial Narrow" w:hAnsi="Arial Narrow" w:hint="default"/>
      <w:b/>
      <w:bCs w:val="0"/>
      <w:sz w:val="18"/>
      <w:bdr w:val="single" w:sz="6" w:space="0" w:color="auto" w:frame="1"/>
    </w:rPr>
  </w:style>
  <w:style w:type="character" w:customStyle="1" w:styleId="Style11ptUnderline2">
    <w:name w:val="Style 11 pt Underline2"/>
    <w:rsid w:val="00AD628F"/>
    <w:rPr>
      <w:sz w:val="20"/>
      <w:u w:val="single"/>
    </w:rPr>
  </w:style>
  <w:style w:type="character" w:customStyle="1" w:styleId="Style11ptBoldUnderline2">
    <w:name w:val="Style 11 pt Bold Underline2"/>
    <w:rsid w:val="00AD628F"/>
    <w:rPr>
      <w:b/>
      <w:bCs/>
      <w:sz w:val="20"/>
      <w:u w:val="single"/>
    </w:rPr>
  </w:style>
  <w:style w:type="character" w:customStyle="1" w:styleId="nw">
    <w:name w:val="nw"/>
    <w:rsid w:val="00AD628F"/>
  </w:style>
  <w:style w:type="character" w:customStyle="1" w:styleId="Styleunderline11ptBoldBorderSinglesolidlineAuto">
    <w:name w:val="Style underline + 11 pt Bold Border: : (Single solid line Auto ..."/>
    <w:rsid w:val="00AD628F"/>
    <w:rPr>
      <w:b/>
      <w:bCs/>
      <w:sz w:val="20"/>
      <w:u w:val="single"/>
      <w:bdr w:val="single" w:sz="4" w:space="0" w:color="auto" w:frame="1"/>
    </w:rPr>
  </w:style>
  <w:style w:type="character" w:customStyle="1" w:styleId="cardCharCharCharChar">
    <w:name w:val="card Char Char Char Char"/>
    <w:rsid w:val="00AD628F"/>
    <w:rPr>
      <w:lang w:val="en-US" w:eastAsia="en-US" w:bidi="ar-SA"/>
    </w:rPr>
  </w:style>
  <w:style w:type="character" w:customStyle="1" w:styleId="cardCharCharChar1">
    <w:name w:val="card Char Char Char1"/>
    <w:rsid w:val="00AD628F"/>
    <w:rPr>
      <w:lang w:val="en-US" w:eastAsia="en-US" w:bidi="ar-SA"/>
    </w:rPr>
  </w:style>
  <w:style w:type="character" w:customStyle="1" w:styleId="Style11ptThickunderline">
    <w:name w:val="Style 11 pt Thick underline"/>
    <w:rsid w:val="00AD628F"/>
    <w:rPr>
      <w:sz w:val="20"/>
      <w:u w:val="thick"/>
    </w:rPr>
  </w:style>
  <w:style w:type="character" w:customStyle="1" w:styleId="Style11ptBoldThickunderline">
    <w:name w:val="Style 11 pt Bold Thick underline"/>
    <w:rsid w:val="00AD628F"/>
    <w:rPr>
      <w:b/>
      <w:bCs/>
      <w:sz w:val="20"/>
      <w:u w:val="thick"/>
    </w:rPr>
  </w:style>
  <w:style w:type="character" w:customStyle="1" w:styleId="authors1">
    <w:name w:val="authors1"/>
    <w:rsid w:val="00AD628F"/>
    <w:rPr>
      <w:rFonts w:ascii="Verdana" w:hAnsi="Verdana" w:hint="default"/>
      <w:b/>
      <w:bCs/>
      <w:color w:val="006699"/>
      <w:sz w:val="20"/>
      <w:szCs w:val="20"/>
    </w:rPr>
  </w:style>
  <w:style w:type="character" w:customStyle="1" w:styleId="headlinesectionlarge">
    <w:name w:val="headline_section_large"/>
    <w:rsid w:val="00AD628F"/>
  </w:style>
  <w:style w:type="character" w:customStyle="1" w:styleId="Styleunderline11ptBlack">
    <w:name w:val="Style underline + 11 pt Black"/>
    <w:rsid w:val="00AD628F"/>
    <w:rPr>
      <w:color w:val="000000"/>
      <w:sz w:val="20"/>
      <w:u w:val="single"/>
    </w:rPr>
  </w:style>
  <w:style w:type="character" w:customStyle="1" w:styleId="Styleunderline11ptBoldBlack">
    <w:name w:val="Style underline + 11 pt Bold Black"/>
    <w:rsid w:val="00AD628F"/>
    <w:rPr>
      <w:b/>
      <w:bCs/>
      <w:color w:val="000000"/>
      <w:sz w:val="20"/>
      <w:u w:val="single"/>
    </w:rPr>
  </w:style>
  <w:style w:type="character" w:customStyle="1" w:styleId="Style11ptBoldBlackUnderline">
    <w:name w:val="Style 11 pt Bold Black Underline"/>
    <w:rsid w:val="00AD628F"/>
    <w:rPr>
      <w:b/>
      <w:bCs/>
      <w:color w:val="000000"/>
      <w:sz w:val="20"/>
      <w:u w:val="single"/>
    </w:rPr>
  </w:style>
  <w:style w:type="character" w:customStyle="1" w:styleId="Style11ptBoldBlackUnderlineBorderSinglesolidline">
    <w:name w:val="Style 11 pt Bold Black Underline Border: : (Single solid line ..."/>
    <w:rsid w:val="00AD628F"/>
    <w:rPr>
      <w:b/>
      <w:bCs/>
      <w:color w:val="000000"/>
      <w:sz w:val="20"/>
      <w:u w:val="single"/>
      <w:bdr w:val="single" w:sz="4" w:space="0" w:color="auto" w:frame="1"/>
    </w:rPr>
  </w:style>
  <w:style w:type="character" w:customStyle="1" w:styleId="StyleLatinMeridien-Italic11ptItalicUnderline">
    <w:name w:val="Style (Latin) Meridien-Italic 11 pt Italic Underline"/>
    <w:rsid w:val="00AD628F"/>
    <w:rPr>
      <w:rFonts w:ascii="Meridien-Italic" w:hAnsi="Meridien-Italic" w:hint="default"/>
      <w:i/>
      <w:iCs/>
      <w:sz w:val="20"/>
      <w:u w:val="single"/>
    </w:rPr>
  </w:style>
  <w:style w:type="character" w:customStyle="1" w:styleId="Citation-AuthorDate">
    <w:name w:val="Citation - Author/Date"/>
    <w:rsid w:val="00AD628F"/>
    <w:rPr>
      <w:b/>
      <w:bCs w:val="0"/>
      <w:smallCaps/>
      <w:sz w:val="24"/>
      <w:u w:val="single"/>
    </w:rPr>
  </w:style>
  <w:style w:type="character" w:customStyle="1" w:styleId="underlinestylechar0">
    <w:name w:val="underlinestylechar"/>
    <w:rsid w:val="00AD628F"/>
  </w:style>
  <w:style w:type="character" w:customStyle="1" w:styleId="highlight">
    <w:name w:val="highlight"/>
    <w:rsid w:val="00AD628F"/>
  </w:style>
  <w:style w:type="character" w:customStyle="1" w:styleId="DottedUnderline0">
    <w:name w:val="Dotted Underline"/>
    <w:rsid w:val="00AD628F"/>
    <w:rPr>
      <w:rFonts w:ascii="Times New Roman" w:hAnsi="Times New Roman" w:cs="Times New Roman" w:hint="default"/>
      <w:sz w:val="20"/>
      <w:u w:val="dottedHeavy"/>
    </w:rPr>
  </w:style>
  <w:style w:type="character" w:customStyle="1" w:styleId="CardsFont6ptCharChar">
    <w:name w:val="Cards + Font: 6 pt Char Char"/>
    <w:rsid w:val="00AD628F"/>
    <w:rPr>
      <w:sz w:val="8"/>
      <w:lang w:val="en-US" w:eastAsia="en-US" w:bidi="ar-SA"/>
    </w:rPr>
  </w:style>
  <w:style w:type="character" w:customStyle="1" w:styleId="titleauthoretc">
    <w:name w:val="titleauthoretc"/>
    <w:rsid w:val="00AD628F"/>
  </w:style>
  <w:style w:type="character" w:customStyle="1" w:styleId="labeltext">
    <w:name w:val="labeltext"/>
    <w:rsid w:val="00AD628F"/>
  </w:style>
  <w:style w:type="character" w:customStyle="1" w:styleId="viewlink">
    <w:name w:val="viewlink"/>
    <w:rsid w:val="00AD628F"/>
  </w:style>
  <w:style w:type="character" w:customStyle="1" w:styleId="share">
    <w:name w:val="share"/>
    <w:rsid w:val="00AD628F"/>
  </w:style>
  <w:style w:type="character" w:customStyle="1" w:styleId="inlinkchart">
    <w:name w:val="inlink_chart"/>
    <w:rsid w:val="00AD628F"/>
  </w:style>
  <w:style w:type="character" w:customStyle="1" w:styleId="underLight">
    <w:name w:val="underLight"/>
    <w:uiPriority w:val="1"/>
    <w:qFormat/>
    <w:rsid w:val="00AD628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D628F"/>
  </w:style>
  <w:style w:type="character" w:customStyle="1" w:styleId="author-rss">
    <w:name w:val="author-rss"/>
    <w:rsid w:val="00AD628F"/>
  </w:style>
  <w:style w:type="character" w:customStyle="1" w:styleId="fbsharecountwrapper">
    <w:name w:val="fb_share_count_wrapper"/>
    <w:rsid w:val="00AD628F"/>
  </w:style>
  <w:style w:type="character" w:customStyle="1" w:styleId="fbbuttontext">
    <w:name w:val="fb_button_text"/>
    <w:rsid w:val="00AD628F"/>
  </w:style>
  <w:style w:type="character" w:customStyle="1" w:styleId="hw">
    <w:name w:val="hw"/>
    <w:rsid w:val="00AD628F"/>
  </w:style>
  <w:style w:type="character" w:customStyle="1" w:styleId="linktotop">
    <w:name w:val="linktotop"/>
    <w:rsid w:val="00AD628F"/>
  </w:style>
  <w:style w:type="character" w:customStyle="1" w:styleId="maintextbldleft">
    <w:name w:val="maintextbldleft"/>
    <w:rsid w:val="00AD628F"/>
  </w:style>
  <w:style w:type="character" w:customStyle="1" w:styleId="maintextleft">
    <w:name w:val="maintextleft"/>
    <w:rsid w:val="00AD628F"/>
  </w:style>
  <w:style w:type="character" w:customStyle="1" w:styleId="descriptionstyle1block">
    <w:name w:val="description style1 block"/>
    <w:rsid w:val="00AD628F"/>
  </w:style>
  <w:style w:type="character" w:customStyle="1" w:styleId="Emph">
    <w:name w:val="Emph"/>
    <w:uiPriority w:val="1"/>
    <w:qFormat/>
    <w:rsid w:val="00AD628F"/>
    <w:rPr>
      <w:rFonts w:ascii="Arial" w:hAnsi="Arial" w:cs="Arial" w:hint="default"/>
      <w:b/>
      <w:bCs w:val="0"/>
      <w:sz w:val="20"/>
      <w:u w:val="single"/>
      <w:bdr w:val="single" w:sz="8" w:space="0" w:color="auto" w:frame="1"/>
    </w:rPr>
  </w:style>
  <w:style w:type="character" w:customStyle="1" w:styleId="gutter-right-1">
    <w:name w:val="gutter-right-1"/>
    <w:basedOn w:val="DefaultParagraphFont"/>
    <w:rsid w:val="00AD628F"/>
  </w:style>
  <w:style w:type="character" w:customStyle="1" w:styleId="ssl3">
    <w:name w:val="ss_l3"/>
    <w:rsid w:val="00AD628F"/>
  </w:style>
  <w:style w:type="paragraph" w:customStyle="1" w:styleId="Style20">
    <w:name w:val="Style2"/>
    <w:basedOn w:val="Normal"/>
    <w:uiPriority w:val="99"/>
    <w:qFormat/>
    <w:rsid w:val="00AD628F"/>
    <w:pPr>
      <w:keepNext/>
      <w:keepLines/>
      <w:spacing w:before="200" w:after="160" w:line="259" w:lineRule="auto"/>
      <w:outlineLvl w:val="3"/>
    </w:pPr>
    <w:rPr>
      <w:rFonts w:ascii="Arial" w:eastAsia="Times New Roman" w:hAnsi="Arial"/>
      <w:b/>
      <w:iCs/>
      <w:caps/>
      <w:szCs w:val="20"/>
    </w:rPr>
  </w:style>
  <w:style w:type="paragraph" w:customStyle="1" w:styleId="canvas-atom">
    <w:name w:val="canvas-atom"/>
    <w:basedOn w:val="Normal"/>
    <w:uiPriority w:val="99"/>
    <w:qFormat/>
    <w:rsid w:val="00AD628F"/>
    <w:pPr>
      <w:spacing w:before="100" w:beforeAutospacing="1" w:after="100" w:afterAutospacing="1" w:line="259" w:lineRule="auto"/>
    </w:pPr>
    <w:rPr>
      <w:sz w:val="24"/>
    </w:rPr>
  </w:style>
  <w:style w:type="character" w:customStyle="1" w:styleId="posa">
    <w:name w:val="pos(a)"/>
    <w:basedOn w:val="DefaultParagraphFont"/>
    <w:rsid w:val="00AD628F"/>
  </w:style>
  <w:style w:type="character" w:customStyle="1" w:styleId="u-hiddeninnarrowenv">
    <w:name w:val="u-hiddeninnarrowenv"/>
    <w:basedOn w:val="DefaultParagraphFont"/>
    <w:rsid w:val="00AD628F"/>
  </w:style>
  <w:style w:type="character" w:customStyle="1" w:styleId="followbutton-bird">
    <w:name w:val="followbutton-bird"/>
    <w:basedOn w:val="DefaultParagraphFont"/>
    <w:rsid w:val="00AD628F"/>
  </w:style>
  <w:style w:type="character" w:customStyle="1" w:styleId="tweetauthor-name">
    <w:name w:val="tweetauthor-name"/>
    <w:basedOn w:val="DefaultParagraphFont"/>
    <w:rsid w:val="00AD628F"/>
  </w:style>
  <w:style w:type="character" w:customStyle="1" w:styleId="tweetauthor-verifiedbadge">
    <w:name w:val="tweetauthor-verifiedbadge"/>
    <w:basedOn w:val="DefaultParagraphFont"/>
    <w:rsid w:val="00AD628F"/>
  </w:style>
  <w:style w:type="character" w:customStyle="1" w:styleId="tweetauthor-screenname">
    <w:name w:val="tweetauthor-screenname"/>
    <w:basedOn w:val="DefaultParagraphFont"/>
    <w:rsid w:val="00AD628F"/>
  </w:style>
  <w:style w:type="paragraph" w:customStyle="1" w:styleId="tweet-text">
    <w:name w:val="tweet-text"/>
    <w:basedOn w:val="Normal"/>
    <w:uiPriority w:val="99"/>
    <w:qFormat/>
    <w:rsid w:val="00AD628F"/>
    <w:pPr>
      <w:spacing w:before="100" w:beforeAutospacing="1" w:after="100" w:afterAutospacing="1" w:line="259" w:lineRule="auto"/>
    </w:pPr>
    <w:rPr>
      <w:rFonts w:ascii="Calibri" w:hAnsi="Calibri"/>
    </w:rPr>
  </w:style>
  <w:style w:type="character" w:customStyle="1" w:styleId="u-hiddenvisually">
    <w:name w:val="u-hiddenvisually"/>
    <w:basedOn w:val="DefaultParagraphFont"/>
    <w:rsid w:val="00AD628F"/>
  </w:style>
  <w:style w:type="character" w:customStyle="1" w:styleId="tweetaction-stat">
    <w:name w:val="tweetaction-stat"/>
    <w:basedOn w:val="DefaultParagraphFont"/>
    <w:rsid w:val="00AD628F"/>
  </w:style>
  <w:style w:type="character" w:customStyle="1" w:styleId="related">
    <w:name w:val="related"/>
    <w:basedOn w:val="DefaultParagraphFont"/>
    <w:rsid w:val="00AD628F"/>
  </w:style>
  <w:style w:type="character" w:customStyle="1" w:styleId="related-content">
    <w:name w:val="related-content"/>
    <w:basedOn w:val="DefaultParagraphFont"/>
    <w:rsid w:val="00AD628F"/>
  </w:style>
  <w:style w:type="character" w:customStyle="1" w:styleId="name-of-author">
    <w:name w:val="name-of-author"/>
    <w:basedOn w:val="DefaultParagraphFont"/>
    <w:rsid w:val="00AD628F"/>
  </w:style>
  <w:style w:type="character" w:customStyle="1" w:styleId="first-name">
    <w:name w:val="first-name"/>
    <w:basedOn w:val="DefaultParagraphFont"/>
    <w:rsid w:val="00AD628F"/>
  </w:style>
  <w:style w:type="character" w:customStyle="1" w:styleId="last-name">
    <w:name w:val="last-name"/>
    <w:basedOn w:val="DefaultParagraphFont"/>
    <w:rsid w:val="00AD628F"/>
  </w:style>
  <w:style w:type="paragraph" w:customStyle="1" w:styleId="description">
    <w:name w:val="description"/>
    <w:basedOn w:val="Normal"/>
    <w:uiPriority w:val="99"/>
    <w:qFormat/>
    <w:rsid w:val="00AD628F"/>
    <w:pPr>
      <w:spacing w:before="100" w:beforeAutospacing="1" w:after="100" w:afterAutospacing="1" w:line="259" w:lineRule="auto"/>
    </w:pPr>
    <w:rPr>
      <w:rFonts w:ascii="Calibri" w:hAnsi="Calibri"/>
    </w:rPr>
  </w:style>
  <w:style w:type="paragraph" w:customStyle="1" w:styleId="graf">
    <w:name w:val="graf"/>
    <w:basedOn w:val="Normal"/>
    <w:uiPriority w:val="99"/>
    <w:qFormat/>
    <w:rsid w:val="00AD628F"/>
    <w:pPr>
      <w:spacing w:before="100" w:beforeAutospacing="1" w:after="100" w:afterAutospacing="1" w:line="259" w:lineRule="auto"/>
    </w:pPr>
    <w:rPr>
      <w:rFonts w:ascii="Calibri" w:hAnsi="Calibri"/>
    </w:rPr>
  </w:style>
  <w:style w:type="character" w:customStyle="1" w:styleId="caption10">
    <w:name w:val="caption1"/>
    <w:basedOn w:val="DefaultParagraphFont"/>
    <w:rsid w:val="00AD628F"/>
  </w:style>
  <w:style w:type="paragraph" w:customStyle="1" w:styleId="column">
    <w:name w:val="column"/>
    <w:basedOn w:val="Normal"/>
    <w:uiPriority w:val="99"/>
    <w:qFormat/>
    <w:rsid w:val="00AD628F"/>
    <w:pPr>
      <w:spacing w:before="100" w:beforeAutospacing="1" w:after="100" w:afterAutospacing="1" w:line="259" w:lineRule="auto"/>
    </w:pPr>
    <w:rPr>
      <w:rFonts w:ascii="Calibri" w:hAnsi="Calibri"/>
    </w:rPr>
  </w:style>
  <w:style w:type="paragraph" w:customStyle="1" w:styleId="recirc-container">
    <w:name w:val="recirc-container"/>
    <w:basedOn w:val="Normal"/>
    <w:uiPriority w:val="99"/>
    <w:qFormat/>
    <w:rsid w:val="00AD628F"/>
    <w:pPr>
      <w:spacing w:before="100" w:beforeAutospacing="1" w:after="100" w:afterAutospacing="1" w:line="259" w:lineRule="auto"/>
    </w:pPr>
    <w:rPr>
      <w:sz w:val="24"/>
    </w:rPr>
  </w:style>
  <w:style w:type="character" w:customStyle="1" w:styleId="recirc-text">
    <w:name w:val="&quot;recirc-text”"/>
    <w:basedOn w:val="DefaultParagraphFont"/>
    <w:rsid w:val="00AD628F"/>
  </w:style>
  <w:style w:type="character" w:customStyle="1" w:styleId="video-icon">
    <w:name w:val="video-icon"/>
    <w:basedOn w:val="DefaultParagraphFont"/>
    <w:rsid w:val="00AD628F"/>
  </w:style>
  <w:style w:type="paragraph" w:customStyle="1" w:styleId="selectionshareable">
    <w:name w:val="selectionshareable"/>
    <w:basedOn w:val="Normal"/>
    <w:uiPriority w:val="99"/>
    <w:qFormat/>
    <w:rsid w:val="00AD628F"/>
    <w:pPr>
      <w:spacing w:before="100" w:beforeAutospacing="1" w:after="100" w:afterAutospacing="1" w:line="259" w:lineRule="auto"/>
    </w:pPr>
    <w:rPr>
      <w:sz w:val="24"/>
    </w:rPr>
  </w:style>
  <w:style w:type="character" w:customStyle="1" w:styleId="powa-shot-play-btn-text">
    <w:name w:val="powa-shot-play-btn-text"/>
    <w:basedOn w:val="DefaultParagraphFont"/>
    <w:rsid w:val="00AD628F"/>
  </w:style>
  <w:style w:type="character" w:customStyle="1" w:styleId="powa-shot-click">
    <w:name w:val="powa-shot-click"/>
    <w:basedOn w:val="DefaultParagraphFont"/>
    <w:rsid w:val="00AD628F"/>
  </w:style>
  <w:style w:type="character" w:customStyle="1" w:styleId="wpv-blurb">
    <w:name w:val="wpv-blurb"/>
    <w:basedOn w:val="DefaultParagraphFont"/>
    <w:rsid w:val="00AD628F"/>
  </w:style>
  <w:style w:type="paragraph" w:customStyle="1" w:styleId="interstitial-link">
    <w:name w:val="interstitial-link"/>
    <w:basedOn w:val="Normal"/>
    <w:uiPriority w:val="99"/>
    <w:qFormat/>
    <w:rsid w:val="00AD628F"/>
    <w:pPr>
      <w:spacing w:before="100" w:beforeAutospacing="1" w:after="100" w:afterAutospacing="1" w:line="259" w:lineRule="auto"/>
    </w:pPr>
    <w:rPr>
      <w:sz w:val="24"/>
    </w:rPr>
  </w:style>
  <w:style w:type="character" w:customStyle="1" w:styleId="pb-caption">
    <w:name w:val="pb-caption"/>
    <w:basedOn w:val="DefaultParagraphFont"/>
    <w:rsid w:val="00AD628F"/>
  </w:style>
  <w:style w:type="paragraph" w:customStyle="1" w:styleId="see-also">
    <w:name w:val="see-also"/>
    <w:basedOn w:val="Normal"/>
    <w:uiPriority w:val="99"/>
    <w:qFormat/>
    <w:rsid w:val="00AD628F"/>
    <w:pPr>
      <w:spacing w:before="100" w:beforeAutospacing="1" w:after="100" w:afterAutospacing="1" w:line="259" w:lineRule="auto"/>
    </w:pPr>
    <w:rPr>
      <w:sz w:val="24"/>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rsid w:val="00AD628F"/>
    <w:rPr>
      <w:rFonts w:asciiTheme="majorHAnsi" w:eastAsiaTheme="majorEastAsia" w:hAnsiTheme="majorHAnsi" w:cstheme="majorBidi" w:hint="default"/>
      <w:color w:val="2E74B5" w:themeColor="accent1" w:themeShade="BF"/>
      <w:sz w:val="32"/>
      <w:szCs w:val="32"/>
    </w:rPr>
  </w:style>
  <w:style w:type="character" w:customStyle="1" w:styleId="Heading5Char1">
    <w:name w:val="Heading 5 Char1"/>
    <w:aliases w:val="Text Char1"/>
    <w:basedOn w:val="DefaultParagraphFont"/>
    <w:semiHidden/>
    <w:rsid w:val="00AD628F"/>
    <w:rPr>
      <w:rFonts w:asciiTheme="majorHAnsi" w:eastAsiaTheme="majorEastAsia" w:hAnsiTheme="majorHAnsi" w:cstheme="majorBidi"/>
      <w:color w:val="2E74B5" w:themeColor="accent1" w:themeShade="BF"/>
      <w:sz w:val="22"/>
      <w:szCs w:val="22"/>
    </w:rPr>
  </w:style>
  <w:style w:type="character" w:customStyle="1" w:styleId="Heading7Char1">
    <w:name w:val="Heading 7 Char1"/>
    <w:basedOn w:val="DefaultParagraphFont"/>
    <w:semiHidden/>
    <w:rsid w:val="00AD628F"/>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AD628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D628F"/>
    <w:rPr>
      <w:rFonts w:asciiTheme="majorHAnsi" w:eastAsiaTheme="majorEastAsia" w:hAnsiTheme="majorHAnsi" w:cstheme="majorBidi"/>
      <w:i/>
      <w:iCs/>
      <w:color w:val="272727" w:themeColor="text1" w:themeTint="D8"/>
      <w:sz w:val="21"/>
      <w:szCs w:val="21"/>
    </w:rPr>
  </w:style>
  <w:style w:type="character" w:customStyle="1" w:styleId="m-8082899869479211226gmail-styleunderline">
    <w:name w:val="m_-8082899869479211226gmail-styleunderline"/>
    <w:basedOn w:val="DefaultParagraphFont"/>
    <w:rsid w:val="00AD628F"/>
  </w:style>
  <w:style w:type="character" w:customStyle="1" w:styleId="UnresolvedMention2">
    <w:name w:val="Unresolved Mention2"/>
    <w:basedOn w:val="DefaultParagraphFont"/>
    <w:uiPriority w:val="99"/>
    <w:semiHidden/>
    <w:unhideWhenUsed/>
    <w:rsid w:val="00AD628F"/>
    <w:rPr>
      <w:color w:val="808080"/>
      <w:shd w:val="clear" w:color="auto" w:fill="E6E6E6"/>
    </w:rPr>
  </w:style>
  <w:style w:type="character" w:customStyle="1" w:styleId="StyleUnderlineChar">
    <w:name w:val="Style Underline Char"/>
    <w:basedOn w:val="DefaultParagraphFont"/>
    <w:locked/>
    <w:rsid w:val="00AD628F"/>
    <w:rPr>
      <w:u w:val="single"/>
    </w:rPr>
  </w:style>
  <w:style w:type="character" w:customStyle="1" w:styleId="UnresolvedMention3">
    <w:name w:val="Unresolved Mention3"/>
    <w:basedOn w:val="DefaultParagraphFont"/>
    <w:uiPriority w:val="99"/>
    <w:semiHidden/>
    <w:unhideWhenUsed/>
    <w:rsid w:val="00AD628F"/>
    <w:rPr>
      <w:color w:val="808080"/>
      <w:shd w:val="clear" w:color="auto" w:fill="E6E6E6"/>
    </w:rPr>
  </w:style>
  <w:style w:type="character" w:customStyle="1" w:styleId="m3940376752662276837gmail-style13ptbold">
    <w:name w:val="m_3940376752662276837gmail-style13ptbold"/>
    <w:basedOn w:val="DefaultParagraphFont"/>
    <w:rsid w:val="00AD628F"/>
  </w:style>
  <w:style w:type="character" w:customStyle="1" w:styleId="m-8638172834596794570gmail-styleunderline">
    <w:name w:val="m_-8638172834596794570gmail-styleunderline"/>
    <w:basedOn w:val="DefaultParagraphFont"/>
    <w:rsid w:val="00AD628F"/>
  </w:style>
  <w:style w:type="character" w:customStyle="1" w:styleId="HeaderChar3">
    <w:name w:val="Header Char3"/>
    <w:basedOn w:val="DefaultParagraphFont"/>
    <w:uiPriority w:val="99"/>
    <w:semiHidden/>
    <w:rsid w:val="00AD62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chicagogate.com/articles/2017/9/24/cassidy-grahams-single-payer-trap/" TargetMode="External"/><Relationship Id="rId13" Type="http://schemas.openxmlformats.org/officeDocument/2006/relationships/hyperlink" Target="http://www.pewtrusts.org/en/research-and-analysis/blogs/stateline/2013/05/14/not-so-fast-tax-revenue-estimates-from-legal-marijuana-may-not-materializ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iiiprxy.library.miami.edu:3122/us/lnacademic/frame.do?tokenKey=rsh-20.835909.0805649498&amp;target=results_DocumentContent&amp;reloadEntirePage=true&amp;rand=1212099017015&amp;returnToKey=20_T3847909109&amp;parent=docview" TargetMode="External"/><Relationship Id="rId12" Type="http://schemas.openxmlformats.org/officeDocument/2006/relationships/hyperlink" Target="http://lawdigitalcommons.bc.edu/cgi/viewcontent.cgi?article=1415&amp;context=lsf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lawdigitalcommons.bc.edu/cgi/viewcontent.cgi?article=1415&amp;context=lsfp" TargetMode="External"/><Relationship Id="rId1" Type="http://schemas.openxmlformats.org/officeDocument/2006/relationships/customXml" Target="../customXml/item1.xml"/><Relationship Id="rId6" Type="http://schemas.openxmlformats.org/officeDocument/2006/relationships/hyperlink" Target="http://iiiprxy.library.miami.edu:3122/us/lnacademic/frame.do?tokenKey=rsh-20.835909.0805649498&amp;target=results_DocumentContent&amp;reloadEntirePage=true&amp;rand=1212099017015&amp;returnToKey=20_T3847909109&amp;parent=docview" TargetMode="External"/><Relationship Id="rId11" Type="http://schemas.openxmlformats.org/officeDocument/2006/relationships/hyperlink" Target="http://lawdigitalcommons.bc.edu/cgi/viewcontent.cgi?article=1415&amp;context=lsfp" TargetMode="External"/><Relationship Id="rId5" Type="http://schemas.openxmlformats.org/officeDocument/2006/relationships/webSettings" Target="webSettings.xml"/><Relationship Id="rId15" Type="http://schemas.openxmlformats.org/officeDocument/2006/relationships/hyperlink" Target="http://lawdigitalcommons.bc.edu/cgi/viewcontent.cgi?article=1415&amp;context=lsfp" TargetMode="External"/><Relationship Id="rId10" Type="http://schemas.openxmlformats.org/officeDocument/2006/relationships/hyperlink" Target="http://uchicagogate.com/articles/2017/9/24/cassidy-grahams-single-payer-trap/" TargetMode="External"/><Relationship Id="rId4" Type="http://schemas.openxmlformats.org/officeDocument/2006/relationships/settings" Target="settings.xml"/><Relationship Id="rId9" Type="http://schemas.openxmlformats.org/officeDocument/2006/relationships/hyperlink" Target="https://niskanencenter.org/blog/health-care-decentralization/" TargetMode="External"/><Relationship Id="rId14" Type="http://schemas.openxmlformats.org/officeDocument/2006/relationships/hyperlink" Target="http://www.fool.com/investing/general/2014/07/30/national-marijuana-legalization-how-much-tax-reven.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38314</Words>
  <Characters>218394</Characters>
  <Application>Microsoft Office Word</Application>
  <DocSecurity>0</DocSecurity>
  <Lines>1819</Lines>
  <Paragraphs>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2023-06-22T13:45:00Z</dcterms:created>
  <dcterms:modified xsi:type="dcterms:W3CDTF">2023-06-22T13:46:00Z</dcterms:modified>
</cp:coreProperties>
</file>