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4F486" w14:textId="208A4DE8" w:rsidR="008D09F0" w:rsidRDefault="002112A3" w:rsidP="00D071B6">
      <w:pPr>
        <w:pStyle w:val="Heading1"/>
      </w:pPr>
      <w:r>
        <w:t>Single Payer</w:t>
      </w:r>
      <w:r w:rsidR="008D09F0">
        <w:t xml:space="preserve"> Adv CP – CK Lab</w:t>
      </w:r>
    </w:p>
    <w:p w14:paraId="14CBA59E" w14:textId="5BA5F20F" w:rsidR="009A3367" w:rsidRDefault="009A3367" w:rsidP="002112A3">
      <w:pPr>
        <w:pStyle w:val="Heading1"/>
      </w:pPr>
      <w:r>
        <w:t>Neg</w:t>
      </w:r>
    </w:p>
    <w:p w14:paraId="631B8094" w14:textId="28C9F6E7" w:rsidR="000A2295" w:rsidRDefault="000A2295" w:rsidP="009A3367">
      <w:pPr>
        <w:pStyle w:val="Heading2"/>
      </w:pPr>
      <w:r>
        <w:t xml:space="preserve">AT: Health Adv </w:t>
      </w:r>
    </w:p>
    <w:p w14:paraId="2E73D0FE" w14:textId="49F87DB1" w:rsidR="000A2295" w:rsidRDefault="000A2295" w:rsidP="000A2295">
      <w:pPr>
        <w:pStyle w:val="Heading3"/>
      </w:pPr>
      <w:r>
        <w:t>Plank---WHO</w:t>
      </w:r>
    </w:p>
    <w:p w14:paraId="5AC48AA7" w14:textId="77777777" w:rsidR="000A2295" w:rsidRDefault="000A2295" w:rsidP="000A2295">
      <w:pPr>
        <w:pStyle w:val="Heading4"/>
        <w:numPr>
          <w:ilvl w:val="0"/>
          <w:numId w:val="48"/>
        </w:numPr>
      </w:pPr>
      <w:r>
        <w:t>Set standards, increase funding, and coordinate vaccine and pathogen research and deployment with the World Health Organization</w:t>
      </w:r>
    </w:p>
    <w:p w14:paraId="410814A4" w14:textId="77777777" w:rsidR="000A2295" w:rsidRDefault="000A2295" w:rsidP="000A2295">
      <w:pPr>
        <w:pStyle w:val="Heading4"/>
        <w:numPr>
          <w:ilvl w:val="0"/>
          <w:numId w:val="48"/>
        </w:numPr>
      </w:pPr>
      <w:r>
        <w:t>Collaborate with the World Health Organization to fund local health systems across the world.</w:t>
      </w:r>
    </w:p>
    <w:p w14:paraId="1BC11EBA" w14:textId="77777777" w:rsidR="000A2295" w:rsidRPr="000A2295" w:rsidRDefault="000A2295" w:rsidP="000A2295"/>
    <w:p w14:paraId="7A197EF7" w14:textId="77777777" w:rsidR="000A2295" w:rsidRDefault="000A2295" w:rsidP="000A2295">
      <w:pPr>
        <w:pStyle w:val="Heading4"/>
      </w:pPr>
      <w:r>
        <w:t xml:space="preserve">Vaccine diplomacy checks revisionist powers and reasserts US global leadership.  </w:t>
      </w:r>
    </w:p>
    <w:p w14:paraId="3F28B6C0" w14:textId="77777777" w:rsidR="000A2295" w:rsidRPr="001E7E9F" w:rsidRDefault="000A2295" w:rsidP="000A2295">
      <w:pPr>
        <w:rPr>
          <w:sz w:val="16"/>
        </w:rPr>
      </w:pPr>
      <w:r w:rsidRPr="001E7E9F">
        <w:rPr>
          <w:sz w:val="16"/>
        </w:rPr>
        <w:t xml:space="preserve">Andrei </w:t>
      </w:r>
      <w:r w:rsidRPr="001E7E9F">
        <w:rPr>
          <w:rStyle w:val="Style13ptBold"/>
        </w:rPr>
        <w:t>Iancu et. al 21.</w:t>
      </w:r>
      <w:r w:rsidRPr="001E7E9F">
        <w:rPr>
          <w:sz w:val="16"/>
        </w:rPr>
        <w:t xml:space="preserve"> Senior Adviser and Co-Founder, Renewing American Innovation Project. Gary (Locke, Interim President of Bellevue College, Former Secretary of Commerce, and Former Governor of Washington. David J. </w:t>
      </w:r>
      <w:proofErr w:type="spellStart"/>
      <w:r w:rsidRPr="001E7E9F">
        <w:rPr>
          <w:sz w:val="16"/>
        </w:rPr>
        <w:t>Kappos</w:t>
      </w:r>
      <w:proofErr w:type="spellEnd"/>
      <w:r w:rsidRPr="001E7E9F">
        <w:rPr>
          <w:sz w:val="16"/>
        </w:rPr>
        <w:t xml:space="preserve">, Partner, </w:t>
      </w:r>
      <w:proofErr w:type="spellStart"/>
      <w:r w:rsidRPr="001E7E9F">
        <w:rPr>
          <w:sz w:val="16"/>
        </w:rPr>
        <w:t>Cravath</w:t>
      </w:r>
      <w:proofErr w:type="spellEnd"/>
      <w:r w:rsidRPr="001E7E9F">
        <w:rPr>
          <w:sz w:val="16"/>
        </w:rPr>
        <w:t xml:space="preserve">, Swaine &amp; Moore, and Former U.S. Under Secretary for Intellectual Property. “The Shot Heard around the World.” Center for Strategic and International Studies. Published 11/17/21. Accessed 7/9/22. </w:t>
      </w:r>
      <w:hyperlink r:id="rId8" w:history="1">
        <w:r w:rsidRPr="00555599">
          <w:rPr>
            <w:rStyle w:val="Hyperlink"/>
          </w:rPr>
          <w:t>https://www.csis.org/analysis/shot-heard-around-world</w:t>
        </w:r>
      </w:hyperlink>
      <w:r w:rsidRPr="001E7E9F">
        <w:rPr>
          <w:sz w:val="16"/>
        </w:rPr>
        <w:t xml:space="preserve">, </w:t>
      </w:r>
      <w:r>
        <w:rPr>
          <w:sz w:val="16"/>
        </w:rPr>
        <w:t>goa</w:t>
      </w:r>
      <w:r w:rsidRPr="001E7E9F">
        <w:rPr>
          <w:sz w:val="16"/>
        </w:rPr>
        <w:t>)</w:t>
      </w:r>
    </w:p>
    <w:p w14:paraId="17F7C8AE" w14:textId="77777777" w:rsidR="000A2295" w:rsidRPr="001E7E9F" w:rsidRDefault="000A2295" w:rsidP="000A2295">
      <w:pPr>
        <w:rPr>
          <w:sz w:val="16"/>
        </w:rPr>
      </w:pPr>
      <w:r w:rsidRPr="001E7E9F">
        <w:rPr>
          <w:sz w:val="16"/>
        </w:rPr>
        <w:t>In 2020, the United States won the global race to develop a Covid-19 vaccine. But that historic victory could become a historical footnote if the United States loses the race to deliver its vaccines to the rest of the globe.</w:t>
      </w:r>
    </w:p>
    <w:p w14:paraId="17DA8864" w14:textId="77777777" w:rsidR="000A2295" w:rsidRPr="001E7E9F" w:rsidRDefault="000A2295" w:rsidP="000A2295">
      <w:pPr>
        <w:rPr>
          <w:sz w:val="16"/>
        </w:rPr>
      </w:pPr>
      <w:r w:rsidRPr="00FB5BF7">
        <w:rPr>
          <w:rStyle w:val="Emphasis"/>
        </w:rPr>
        <w:t>Vaccine diplomacy has never been more important</w:t>
      </w:r>
      <w:r w:rsidRPr="001E7E9F">
        <w:rPr>
          <w:sz w:val="16"/>
        </w:rPr>
        <w:t>. Every nation on earth will be watching to see who will rise to the challenge and reap the rewards of global leadership. The United States now has an opportunity to deploy its scientific and economic preeminence in the service of all humanity</w:t>
      </w:r>
      <w:r w:rsidRPr="00FB5BF7">
        <w:rPr>
          <w:rStyle w:val="StyleUnderline"/>
        </w:rPr>
        <w:t xml:space="preserve">. The United States </w:t>
      </w:r>
      <w:proofErr w:type="gramStart"/>
      <w:r w:rsidRPr="00FB5BF7">
        <w:rPr>
          <w:rStyle w:val="StyleUnderline"/>
        </w:rPr>
        <w:t>has the ability to</w:t>
      </w:r>
      <w:proofErr w:type="gramEnd"/>
      <w:r w:rsidRPr="00FB5BF7">
        <w:rPr>
          <w:rStyle w:val="StyleUnderline"/>
        </w:rPr>
        <w:t xml:space="preserve"> shield developing nations not only from the virus, but from the designs of competing powers. Yet, to date, </w:t>
      </w:r>
      <w:r w:rsidRPr="00FB5BF7">
        <w:rPr>
          <w:rStyle w:val="Emphasis"/>
        </w:rPr>
        <w:t>the United States has been slow to seize this opportunity, and international rivals—especially China—are eagerly filling the gap created by its inaction</w:t>
      </w:r>
      <w:r w:rsidRPr="001E7E9F">
        <w:rPr>
          <w:sz w:val="16"/>
        </w:rPr>
        <w:t>.</w:t>
      </w:r>
    </w:p>
    <w:p w14:paraId="35AF1B40" w14:textId="77777777" w:rsidR="000A2295" w:rsidRPr="001E7E9F" w:rsidRDefault="000A2295" w:rsidP="000A2295">
      <w:pPr>
        <w:rPr>
          <w:sz w:val="16"/>
        </w:rPr>
      </w:pPr>
      <w:r w:rsidRPr="001E7E9F">
        <w:rPr>
          <w:sz w:val="16"/>
        </w:rPr>
        <w:t>Vaccines have been widely available throughout the United States for many months and to vulnerable groups for almost a year. Yet elsewhere in the world,</w:t>
      </w:r>
      <w:r w:rsidRPr="00FB5BF7">
        <w:rPr>
          <w:rStyle w:val="StyleUnderline"/>
        </w:rPr>
        <w:t xml:space="preserve"> billions of people are still without access to any shots and are desperate for help. Vaccine-rich nations such as the United States have a humanitarian responsibility to help bring everyone else out of the pandemic as well; inoculating the world is a moral duty.</w:t>
      </w:r>
    </w:p>
    <w:p w14:paraId="19B54590" w14:textId="77777777" w:rsidR="000A2295" w:rsidRPr="00FB5BF7" w:rsidRDefault="000A2295" w:rsidP="000A2295">
      <w:pPr>
        <w:rPr>
          <w:rStyle w:val="Emphasis"/>
        </w:rPr>
      </w:pPr>
      <w:r w:rsidRPr="001E7E9F">
        <w:rPr>
          <w:sz w:val="16"/>
        </w:rPr>
        <w:t xml:space="preserve">In addition to a humanitarian obligation to deliver vaccines around the world, </w:t>
      </w:r>
      <w:r w:rsidRPr="00FB5BF7">
        <w:rPr>
          <w:rStyle w:val="Emphasis"/>
        </w:rPr>
        <w:t>the United States has sound strategic and competitive reasons to do so.</w:t>
      </w:r>
    </w:p>
    <w:p w14:paraId="5A3A5A96" w14:textId="77777777" w:rsidR="000A2295" w:rsidRPr="001E7E9F" w:rsidRDefault="000A2295" w:rsidP="000A2295">
      <w:pPr>
        <w:rPr>
          <w:sz w:val="16"/>
        </w:rPr>
      </w:pPr>
      <w:r w:rsidRPr="00FB5BF7">
        <w:rPr>
          <w:rStyle w:val="StyleUnderline"/>
        </w:rPr>
        <w:t>In the absence of U.S. leadership, desperate nations are turning to Beijing, which is offering inferior vaccines in exchange for foreign-policy concessions</w:t>
      </w:r>
      <w:r w:rsidRPr="001E7E9F">
        <w:rPr>
          <w:sz w:val="16"/>
        </w:rPr>
        <w:t xml:space="preserve">. Meanwhile, at the World Trade Organization (WTO), a group of nations is proposing that countries agree to strip vaccine makers of their patents, copyrights, and trade secrets—the intellectual property (IP) underlying the products and processes they invented, including the vaccines themselves and the technology that produces them. </w:t>
      </w:r>
      <w:r w:rsidRPr="001E7E9F">
        <w:rPr>
          <w:rStyle w:val="StyleUnderline"/>
        </w:rPr>
        <w:t>Unfortunately, the Biden-Harris administration has endorsed this idea, which would surrender national competitive advantages to rival nations without adding a single dose to the global vaccine arsenal.</w:t>
      </w:r>
    </w:p>
    <w:p w14:paraId="0BB20BF4" w14:textId="77777777" w:rsidR="000A2295" w:rsidRPr="001E7E9F" w:rsidRDefault="000A2295" w:rsidP="000A2295">
      <w:pPr>
        <w:rPr>
          <w:sz w:val="16"/>
        </w:rPr>
      </w:pPr>
      <w:r w:rsidRPr="001E7E9F">
        <w:rPr>
          <w:sz w:val="16"/>
        </w:rPr>
        <w:t xml:space="preserve">The real barriers to vaccinating the developing world are not IP protections. Forcing vaccine makers to give up intellectual property will not lower barriers; it will only create new ones, both for today’s global vaccination project and in future pandemics. Rather, </w:t>
      </w:r>
      <w:r w:rsidRPr="001E7E9F">
        <w:rPr>
          <w:rStyle w:val="Emphasis"/>
        </w:rPr>
        <w:t>a combination of logistical, regulatory, and infrastructure challenges is slowing global vaccination efforts.</w:t>
      </w:r>
      <w:r w:rsidRPr="001E7E9F">
        <w:rPr>
          <w:sz w:val="16"/>
        </w:rPr>
        <w:t xml:space="preserve"> Fortunately, these are problems U.S. economic resources and technological innovation can readily solve.</w:t>
      </w:r>
    </w:p>
    <w:p w14:paraId="488152DA" w14:textId="77777777" w:rsidR="000A2295" w:rsidRPr="001E7E9F" w:rsidRDefault="000A2295" w:rsidP="000A2295">
      <w:pPr>
        <w:rPr>
          <w:rStyle w:val="Emphasis"/>
        </w:rPr>
      </w:pPr>
      <w:r w:rsidRPr="001E7E9F">
        <w:rPr>
          <w:rStyle w:val="Emphasis"/>
        </w:rPr>
        <w:t>The present challenge provides a perfect opportunity for the United States to reassert its leadership role in international affairs and check its rivals’ cynical opportunism.</w:t>
      </w:r>
    </w:p>
    <w:p w14:paraId="24544C6A" w14:textId="77777777" w:rsidR="000A2295" w:rsidRPr="00FB5BF7" w:rsidRDefault="000A2295" w:rsidP="000A2295"/>
    <w:p w14:paraId="262DA62A" w14:textId="26EC3FC5" w:rsidR="000A2295" w:rsidRDefault="000A2295" w:rsidP="000A2295">
      <w:pPr>
        <w:pStyle w:val="Heading4"/>
      </w:pPr>
      <w:r>
        <w:t xml:space="preserve">1AC proves planks </w:t>
      </w:r>
      <w:r>
        <w:t>it solves</w:t>
      </w:r>
      <w:r>
        <w:t xml:space="preserve"> pandemics – we read </w:t>
      </w:r>
      <w:proofErr w:type="gramStart"/>
      <w:r>
        <w:t>pink</w:t>
      </w:r>
      <w:proofErr w:type="gramEnd"/>
    </w:p>
    <w:p w14:paraId="404C4F6E" w14:textId="77777777" w:rsidR="000A2295" w:rsidRPr="00587797" w:rsidRDefault="000A2295" w:rsidP="000A2295">
      <w:r w:rsidRPr="00587797">
        <w:t xml:space="preserve">Ranu </w:t>
      </w:r>
      <w:r w:rsidRPr="00A25883">
        <w:rPr>
          <w:rStyle w:val="Style13ptBold"/>
        </w:rPr>
        <w:t>1AC’s Dhillon 3-15,</w:t>
      </w:r>
      <w:r w:rsidRPr="00587797">
        <w:rPr>
          <w:b/>
        </w:rPr>
        <w:t xml:space="preserve"> </w:t>
      </w:r>
      <w:r w:rsidRPr="00587797">
        <w:t xml:space="preserve">instructor at Harvard Medical School and a physician at Brigham and Women’s Hospital in Boston. He works on building health systems in developing countries and served as an advisor to the president of Guinea during the Ebola epidemic instructor at Harvard Medical School and a physician at Brigham and Women’s Hospital in Boston. He works on building health systems in developing countries and served as an advisor to the president of Guinea during the Ebola epidemic, Harvard Business Review, 3-15-17, “The World Is Completely Unprepared for a Global Pandemic”, </w:t>
      </w:r>
      <w:hyperlink r:id="rId9" w:history="1">
        <w:r w:rsidRPr="00555599">
          <w:rPr>
            <w:rStyle w:val="Hyperlink"/>
          </w:rPr>
          <w:t>https://hbr.org/2017/03/the-world-is-completely-unprepared-for-a-global-pandemic</w:t>
        </w:r>
      </w:hyperlink>
      <w:r>
        <w:t xml:space="preserve"> </w:t>
      </w:r>
    </w:p>
    <w:p w14:paraId="4A901550" w14:textId="77777777" w:rsidR="000A2295" w:rsidRDefault="000A2295" w:rsidP="000A2295">
      <w:pPr>
        <w:rPr>
          <w:sz w:val="16"/>
        </w:rPr>
      </w:pPr>
      <w:r w:rsidRPr="00933F49">
        <w:rPr>
          <w:sz w:val="16"/>
        </w:rPr>
        <w:t xml:space="preserve">We fear </w:t>
      </w:r>
      <w:r w:rsidRPr="00CF1E79">
        <w:rPr>
          <w:rStyle w:val="StyleUnderline"/>
          <w:highlight w:val="cyan"/>
        </w:rPr>
        <w:t xml:space="preserve">it is only a matter of time </w:t>
      </w:r>
      <w:r w:rsidRPr="00CF1E79">
        <w:rPr>
          <w:rStyle w:val="StyleUnderline"/>
        </w:rPr>
        <w:t>before</w:t>
      </w:r>
      <w:r w:rsidRPr="00933F49">
        <w:rPr>
          <w:sz w:val="16"/>
        </w:rPr>
        <w:t xml:space="preserve"> </w:t>
      </w:r>
      <w:r w:rsidRPr="00CF1E79">
        <w:rPr>
          <w:rStyle w:val="StyleUnderline"/>
        </w:rPr>
        <w:t xml:space="preserve">we face a </w:t>
      </w:r>
      <w:r w:rsidRPr="00CF1E79">
        <w:rPr>
          <w:rStyle w:val="Emphasis"/>
        </w:rPr>
        <w:t>deadlier and more contagious pathogen</w:t>
      </w:r>
      <w:r w:rsidRPr="00CF1E79">
        <w:rPr>
          <w:rStyle w:val="StyleUnderline"/>
        </w:rPr>
        <w:t>, yet the threat of a deadly pandemic remains dangerously overlooked</w:t>
      </w:r>
      <w:r w:rsidRPr="00933F49">
        <w:rPr>
          <w:sz w:val="16"/>
        </w:rPr>
        <w:t xml:space="preserve">. </w:t>
      </w:r>
      <w:r w:rsidRPr="00CF1E79">
        <w:rPr>
          <w:rStyle w:val="StyleUnderline"/>
          <w:highlight w:val="cyan"/>
        </w:rPr>
        <w:t>Pandemics</w:t>
      </w:r>
      <w:r w:rsidRPr="00933F49">
        <w:rPr>
          <w:sz w:val="16"/>
        </w:rPr>
        <w:t xml:space="preserve"> now </w:t>
      </w:r>
      <w:r w:rsidRPr="00CF1E79">
        <w:rPr>
          <w:rStyle w:val="StyleUnderline"/>
          <w:highlight w:val="cyan"/>
        </w:rPr>
        <w:t xml:space="preserve">occur with </w:t>
      </w:r>
      <w:r w:rsidRPr="00CF1E79">
        <w:rPr>
          <w:rStyle w:val="Emphasis"/>
          <w:highlight w:val="cyan"/>
        </w:rPr>
        <w:t>great</w:t>
      </w:r>
      <w:r w:rsidRPr="00CF1E79">
        <w:rPr>
          <w:rStyle w:val="Emphasis"/>
        </w:rPr>
        <w:t xml:space="preserve">er </w:t>
      </w:r>
      <w:r w:rsidRPr="00CF1E79">
        <w:rPr>
          <w:rStyle w:val="Emphasis"/>
          <w:highlight w:val="cyan"/>
        </w:rPr>
        <w:t>frequency</w:t>
      </w:r>
      <w:r w:rsidRPr="00933F49">
        <w:rPr>
          <w:sz w:val="16"/>
        </w:rPr>
        <w:t xml:space="preserve">, </w:t>
      </w:r>
      <w:r w:rsidRPr="00CF1E79">
        <w:rPr>
          <w:rStyle w:val="StyleUnderline"/>
        </w:rPr>
        <w:t>due to</w:t>
      </w:r>
      <w:r w:rsidRPr="00933F49">
        <w:rPr>
          <w:sz w:val="16"/>
        </w:rPr>
        <w:t xml:space="preserve"> factors such as </w:t>
      </w:r>
      <w:r w:rsidRPr="00CF1E79">
        <w:rPr>
          <w:rStyle w:val="Emphasis"/>
        </w:rPr>
        <w:t>climate change</w:t>
      </w:r>
      <w:r w:rsidRPr="00933F49">
        <w:rPr>
          <w:sz w:val="16"/>
        </w:rPr>
        <w:t xml:space="preserve">, </w:t>
      </w:r>
      <w:r w:rsidRPr="00CF1E79">
        <w:rPr>
          <w:rStyle w:val="Emphasis"/>
        </w:rPr>
        <w:t>urbanization</w:t>
      </w:r>
      <w:r w:rsidRPr="00933F49">
        <w:rPr>
          <w:sz w:val="16"/>
        </w:rPr>
        <w:t xml:space="preserve">, </w:t>
      </w:r>
      <w:r w:rsidRPr="00CF1E79">
        <w:rPr>
          <w:rStyle w:val="StyleUnderline"/>
        </w:rPr>
        <w:t>and</w:t>
      </w:r>
      <w:r w:rsidRPr="00933F49">
        <w:rPr>
          <w:sz w:val="16"/>
        </w:rPr>
        <w:t xml:space="preserve"> </w:t>
      </w:r>
      <w:r w:rsidRPr="00CF1E79">
        <w:rPr>
          <w:rStyle w:val="Emphasis"/>
        </w:rPr>
        <w:t>international travel</w:t>
      </w:r>
      <w:r w:rsidRPr="00933F49">
        <w:rPr>
          <w:sz w:val="16"/>
        </w:rPr>
        <w:t xml:space="preserve">. Other factors, such as </w:t>
      </w:r>
      <w:r w:rsidRPr="00CF1E79">
        <w:rPr>
          <w:rStyle w:val="StyleUnderline"/>
          <w:highlight w:val="cyan"/>
        </w:rPr>
        <w:t>a weak W</w:t>
      </w:r>
      <w:r w:rsidRPr="00933F49">
        <w:rPr>
          <w:sz w:val="16"/>
        </w:rPr>
        <w:t xml:space="preserve">orld </w:t>
      </w:r>
      <w:r w:rsidRPr="00CF1E79">
        <w:rPr>
          <w:rStyle w:val="StyleUnderline"/>
          <w:highlight w:val="cyan"/>
        </w:rPr>
        <w:t>H</w:t>
      </w:r>
      <w:r w:rsidRPr="00933F49">
        <w:rPr>
          <w:sz w:val="16"/>
        </w:rPr>
        <w:t xml:space="preserve">ealth </w:t>
      </w:r>
      <w:r w:rsidRPr="00CF1E79">
        <w:rPr>
          <w:rStyle w:val="StyleUnderline"/>
          <w:highlight w:val="cyan"/>
        </w:rPr>
        <w:t>O</w:t>
      </w:r>
      <w:r w:rsidRPr="00933F49">
        <w:rPr>
          <w:sz w:val="16"/>
        </w:rPr>
        <w:t xml:space="preserve">rganization </w:t>
      </w:r>
      <w:r w:rsidRPr="00CF1E79">
        <w:rPr>
          <w:rStyle w:val="StyleUnderline"/>
        </w:rPr>
        <w:t>and potentially massive cuts to funding for U.S.</w:t>
      </w:r>
      <w:r w:rsidRPr="00933F49">
        <w:rPr>
          <w:sz w:val="16"/>
        </w:rPr>
        <w:t xml:space="preserve"> scientific </w:t>
      </w:r>
      <w:r w:rsidRPr="00CF1E79">
        <w:rPr>
          <w:rStyle w:val="StyleUnderline"/>
        </w:rPr>
        <w:t>research</w:t>
      </w:r>
      <w:r w:rsidRPr="00933F49">
        <w:rPr>
          <w:sz w:val="16"/>
        </w:rPr>
        <w:t xml:space="preserve"> and foreign aid, including funding for the United Nations, </w:t>
      </w:r>
      <w:r w:rsidRPr="00CF1E79">
        <w:rPr>
          <w:rStyle w:val="StyleUnderline"/>
        </w:rPr>
        <w:t xml:space="preserve">stand to </w:t>
      </w:r>
      <w:r w:rsidRPr="00CF1E79">
        <w:rPr>
          <w:rStyle w:val="StyleUnderline"/>
          <w:highlight w:val="cyan"/>
        </w:rPr>
        <w:t>deepen our vulnerability</w:t>
      </w:r>
      <w:r w:rsidRPr="00933F49">
        <w:rPr>
          <w:sz w:val="16"/>
        </w:rPr>
        <w:t xml:space="preserve">. </w:t>
      </w:r>
      <w:r w:rsidRPr="00CF1E79">
        <w:rPr>
          <w:rStyle w:val="StyleUnderline"/>
          <w:highlight w:val="cyan"/>
        </w:rPr>
        <w:t>We also</w:t>
      </w:r>
      <w:r w:rsidRPr="00933F49">
        <w:rPr>
          <w:sz w:val="16"/>
        </w:rPr>
        <w:t xml:space="preserve"> </w:t>
      </w:r>
      <w:r w:rsidRPr="00CF1E79">
        <w:rPr>
          <w:rStyle w:val="Emphasis"/>
          <w:highlight w:val="cyan"/>
        </w:rPr>
        <w:t>face</w:t>
      </w:r>
      <w:r w:rsidRPr="00CF1E79">
        <w:rPr>
          <w:rStyle w:val="Emphasis"/>
        </w:rPr>
        <w:t xml:space="preserve"> the specter of </w:t>
      </w:r>
      <w:r w:rsidRPr="00CF1E79">
        <w:rPr>
          <w:rStyle w:val="Emphasis"/>
          <w:highlight w:val="cyan"/>
        </w:rPr>
        <w:t>novel and mutated pathogens that could spread and kill faster than</w:t>
      </w:r>
      <w:r w:rsidRPr="00CF1E79">
        <w:rPr>
          <w:rStyle w:val="Emphasis"/>
        </w:rPr>
        <w:t xml:space="preserve"> diseases we have seen </w:t>
      </w:r>
      <w:r w:rsidRPr="00CF1E79">
        <w:rPr>
          <w:rStyle w:val="Emphasis"/>
          <w:highlight w:val="cyan"/>
        </w:rPr>
        <w:t>before</w:t>
      </w:r>
      <w:r w:rsidRPr="00933F49">
        <w:rPr>
          <w:sz w:val="16"/>
        </w:rPr>
        <w:t xml:space="preserve">. With the advent of genome-editing technologies, bioterrorists could artificially engineer new plagues, a threat that Ashton Carter, the former U.S. secretary of defense, thinks could </w:t>
      </w:r>
      <w:r w:rsidRPr="00CF1E79">
        <w:rPr>
          <w:rStyle w:val="Emphasis"/>
          <w:highlight w:val="cyan"/>
        </w:rPr>
        <w:t>rival nuclear weapons in deadliness</w:t>
      </w:r>
      <w:r w:rsidRPr="00933F49">
        <w:rPr>
          <w:sz w:val="16"/>
        </w:rPr>
        <w:t xml:space="preserve">. The two of us have advised the president of Guinea on stopping Ebola. In addition, we have worked on ways to contain the spread of Zika and have informally advised U.S. and international organizations on the matter. </w:t>
      </w:r>
      <w:r w:rsidRPr="00CF1E79">
        <w:rPr>
          <w:rStyle w:val="StyleUnderline"/>
        </w:rPr>
        <w:t>Our experiences tell us that the world is unprepared for these threats</w:t>
      </w:r>
      <w:r w:rsidRPr="00933F49">
        <w:rPr>
          <w:sz w:val="16"/>
        </w:rPr>
        <w:t xml:space="preserve">. We urgently need to change this trajectory. We can start by learning four lessons from the gaps exposed by the Ebola and Zika pandemics. Faster Vaccine Development </w:t>
      </w:r>
      <w:r w:rsidRPr="0076658E">
        <w:rPr>
          <w:sz w:val="16"/>
          <w:highlight w:val="green"/>
        </w:rPr>
        <w:t>The most effective way to stop pandemics is with vaccines</w:t>
      </w:r>
      <w:r w:rsidRPr="00933F49">
        <w:rPr>
          <w:sz w:val="16"/>
        </w:rPr>
        <w:t xml:space="preserve">.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w:t>
      </w:r>
      <w:proofErr w:type="gramStart"/>
      <w:r w:rsidRPr="00933F49">
        <w:rPr>
          <w:sz w:val="16"/>
        </w:rPr>
        <w:t>vaccines, and</w:t>
      </w:r>
      <w:proofErr w:type="gramEnd"/>
      <w:r w:rsidRPr="00933F49">
        <w:rPr>
          <w:sz w:val="16"/>
        </w:rPr>
        <w:t xml:space="preserve"> developing them takes too long when a pandemic is already under way. </w:t>
      </w:r>
      <w:r w:rsidRPr="0076658E">
        <w:rPr>
          <w:sz w:val="16"/>
          <w:highlight w:val="green"/>
        </w:rPr>
        <w:t xml:space="preserve">We need faster pipelines, such as the one that the Coalition for Epidemic Preparedness Innovations is trying to create, to preemptively develop vaccines for diseases predicted to cause outbreaks </w:t>
      </w:r>
      <w:proofErr w:type="gramStart"/>
      <w:r w:rsidRPr="0076658E">
        <w:rPr>
          <w:sz w:val="16"/>
          <w:highlight w:val="green"/>
        </w:rPr>
        <w:t>in the near future</w:t>
      </w:r>
      <w:proofErr w:type="gramEnd"/>
      <w:r w:rsidRPr="00933F49">
        <w:rPr>
          <w:sz w:val="16"/>
        </w:rPr>
        <w:t xml:space="preserve">. </w:t>
      </w:r>
      <w:proofErr w:type="spellStart"/>
      <w:r w:rsidRPr="00933F49">
        <w:rPr>
          <w:sz w:val="16"/>
        </w:rPr>
        <w:t>Poinkt</w:t>
      </w:r>
      <w:proofErr w:type="spellEnd"/>
      <w:r w:rsidRPr="00933F49">
        <w:rPr>
          <w:sz w:val="16"/>
        </w:rPr>
        <w:t xml:space="preserve">-of-Care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w:t>
      </w:r>
      <w:proofErr w:type="gramStart"/>
      <w:r w:rsidRPr="00933F49">
        <w:rPr>
          <w:sz w:val="16"/>
        </w:rPr>
        <w:t>diagnosis</w:t>
      </w:r>
      <w:proofErr w:type="gramEnd"/>
      <w:r w:rsidRPr="00933F49">
        <w:rPr>
          <w:sz w:val="16"/>
        </w:rPr>
        <w:t xml:space="preserve">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t>
      </w:r>
      <w:r w:rsidRPr="0076658E">
        <w:rPr>
          <w:rStyle w:val="Emphasis"/>
          <w:highlight w:val="green"/>
        </w:rPr>
        <w:t>We need stronger global coordination</w:t>
      </w:r>
      <w:r w:rsidRPr="00933F49">
        <w:rPr>
          <w:sz w:val="16"/>
        </w:rPr>
        <w:t xml:space="preserve">. The </w:t>
      </w:r>
      <w:r w:rsidRPr="00CF1E79">
        <w:rPr>
          <w:rStyle w:val="StyleUnderline"/>
          <w:highlight w:val="cyan"/>
        </w:rPr>
        <w:t>responsibility</w:t>
      </w:r>
      <w:r w:rsidRPr="00CF1E79">
        <w:rPr>
          <w:rStyle w:val="StyleUnderline"/>
        </w:rPr>
        <w:t xml:space="preserve"> for controlling pandemics </w:t>
      </w:r>
      <w:r w:rsidRPr="00CF1E79">
        <w:rPr>
          <w:rStyle w:val="StyleUnderline"/>
          <w:highlight w:val="cyan"/>
        </w:rPr>
        <w:t xml:space="preserve">is </w:t>
      </w:r>
      <w:r w:rsidRPr="00CF1E79">
        <w:rPr>
          <w:rStyle w:val="Emphasis"/>
          <w:highlight w:val="cyan"/>
        </w:rPr>
        <w:t xml:space="preserve">fragmented, </w:t>
      </w:r>
      <w:r w:rsidRPr="00CF1E79">
        <w:rPr>
          <w:rStyle w:val="Emphasis"/>
        </w:rPr>
        <w:t xml:space="preserve">spread across too many players </w:t>
      </w:r>
      <w:r w:rsidRPr="00CF1E79">
        <w:rPr>
          <w:rStyle w:val="Emphasis"/>
          <w:highlight w:val="cyan"/>
        </w:rPr>
        <w:t>with no unifying authority</w:t>
      </w:r>
      <w:r w:rsidRPr="00933F49">
        <w:rPr>
          <w:sz w:val="16"/>
        </w:rPr>
        <w:t xml:space="preserve">. In Guinea we forged a response out of an amalgam of over 30 organizations, each of which had its own priorities. </w:t>
      </w:r>
      <w:r w:rsidRPr="00CF1E79">
        <w:rPr>
          <w:rStyle w:val="StyleUnderline"/>
        </w:rPr>
        <w:t xml:space="preserve">In Ebola’s aftermath, there have been calls for a mechanism for responding to pandemics </w:t>
      </w:r>
      <w:proofErr w:type="gramStart"/>
      <w:r w:rsidRPr="00CF1E79">
        <w:rPr>
          <w:rStyle w:val="StyleUnderline"/>
        </w:rPr>
        <w:t>similar to</w:t>
      </w:r>
      <w:proofErr w:type="gramEnd"/>
      <w:r w:rsidRPr="00CF1E79">
        <w:rPr>
          <w:rStyle w:val="StyleUnderline"/>
        </w:rPr>
        <w:t xml:space="preserve"> the advance planning and training that NATO has in place for its numerous members to respond to military threats in a quick, coordinated fashion</w:t>
      </w:r>
      <w:r w:rsidRPr="00933F49">
        <w:rPr>
          <w:sz w:val="16"/>
        </w:rPr>
        <w:t xml:space="preserve">. This is the right thinking, but we are far from seeing it happen. The errors that allowed Ebola to become a crisis </w:t>
      </w:r>
      <w:proofErr w:type="gramStart"/>
      <w:r w:rsidRPr="00933F49">
        <w:rPr>
          <w:sz w:val="16"/>
        </w:rPr>
        <w:t>replayed</w:t>
      </w:r>
      <w:proofErr w:type="gramEnd"/>
      <w:r w:rsidRPr="00933F49">
        <w:rPr>
          <w:sz w:val="16"/>
        </w:rPr>
        <w:t xml:space="preserve"> with Zika, and the </w:t>
      </w:r>
      <w:r w:rsidRPr="0076658E">
        <w:rPr>
          <w:rStyle w:val="StyleUnderline"/>
          <w:highlight w:val="green"/>
        </w:rPr>
        <w:t>WHO</w:t>
      </w:r>
      <w:r w:rsidRPr="00CF1E79">
        <w:rPr>
          <w:rStyle w:val="StyleUnderline"/>
        </w:rPr>
        <w:t xml:space="preserve">, which </w:t>
      </w:r>
      <w:r w:rsidRPr="0076658E">
        <w:rPr>
          <w:rStyle w:val="StyleUnderline"/>
          <w:highlight w:val="green"/>
        </w:rPr>
        <w:t>should anchor global action</w:t>
      </w:r>
      <w:r w:rsidRPr="00CF1E79">
        <w:rPr>
          <w:rStyle w:val="StyleUnderline"/>
        </w:rPr>
        <w:t xml:space="preserve">, continues to </w:t>
      </w:r>
      <w:r w:rsidRPr="00CF1E79">
        <w:rPr>
          <w:rStyle w:val="StyleUnderline"/>
          <w:highlight w:val="cyan"/>
        </w:rPr>
        <w:t>suffer from a lack of credibility</w:t>
      </w:r>
      <w:r w:rsidRPr="00933F49">
        <w:rPr>
          <w:sz w:val="16"/>
        </w:rPr>
        <w:t xml:space="preserve">. Stronger Local Health Systems </w:t>
      </w:r>
      <w:r w:rsidRPr="00CF1E79">
        <w:rPr>
          <w:rStyle w:val="StyleUnderline"/>
          <w:highlight w:val="cyan"/>
        </w:rPr>
        <w:t>International actors</w:t>
      </w:r>
      <w:r w:rsidRPr="00CF1E79">
        <w:rPr>
          <w:rStyle w:val="StyleUnderline"/>
        </w:rPr>
        <w:t xml:space="preserve"> are essential but </w:t>
      </w:r>
      <w:r w:rsidRPr="00CF1E79">
        <w:rPr>
          <w:rStyle w:val="Emphasis"/>
          <w:highlight w:val="cyan"/>
        </w:rPr>
        <w:t>cannot</w:t>
      </w:r>
      <w:r w:rsidRPr="00CF1E79">
        <w:rPr>
          <w:rStyle w:val="Emphasis"/>
        </w:rPr>
        <w:t xml:space="preserve"> parachute into countries and </w:t>
      </w:r>
      <w:r w:rsidRPr="00CF1E79">
        <w:rPr>
          <w:rStyle w:val="Emphasis"/>
          <w:highlight w:val="cyan"/>
        </w:rPr>
        <w:t xml:space="preserve">navigate local dynamics quickly enough </w:t>
      </w:r>
      <w:r w:rsidRPr="00CF1E79">
        <w:rPr>
          <w:rStyle w:val="Emphasis"/>
        </w:rPr>
        <w:t>to contain outbreaks</w:t>
      </w:r>
      <w:r w:rsidRPr="00933F49">
        <w:rPr>
          <w:sz w:val="16"/>
        </w:rPr>
        <w:t xml:space="preserve">.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sidRPr="00CF1E79">
        <w:rPr>
          <w:rStyle w:val="StyleUnderline"/>
        </w:rPr>
        <w:t xml:space="preserve">Access to </w:t>
      </w:r>
      <w:r w:rsidRPr="00CF1E79">
        <w:rPr>
          <w:rStyle w:val="Emphasis"/>
        </w:rPr>
        <w:t>routine care</w:t>
      </w:r>
      <w:r w:rsidRPr="00CF1E79">
        <w:rPr>
          <w:rStyle w:val="StyleUnderline"/>
        </w:rPr>
        <w:t xml:space="preserve"> is also </w:t>
      </w:r>
      <w:r w:rsidRPr="00CF1E79">
        <w:rPr>
          <w:rStyle w:val="Emphasis"/>
        </w:rPr>
        <w:t>essential</w:t>
      </w:r>
      <w:r w:rsidRPr="00933F49">
        <w:rPr>
          <w:sz w:val="16"/>
        </w:rPr>
        <w:t xml:space="preserve">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RPr="00CF1E79">
        <w:rPr>
          <w:rStyle w:val="StyleUnderline"/>
        </w:rPr>
        <w:t>With Ebola and Zika, we lacked</w:t>
      </w:r>
      <w:r w:rsidRPr="00933F49">
        <w:rPr>
          <w:sz w:val="16"/>
        </w:rPr>
        <w:t xml:space="preserve"> these four things — </w:t>
      </w:r>
      <w:r w:rsidRPr="0076658E">
        <w:rPr>
          <w:sz w:val="16"/>
          <w:highlight w:val="green"/>
        </w:rPr>
        <w:t xml:space="preserve">vaccines, diagnostics, </w:t>
      </w:r>
      <w:r w:rsidRPr="0076658E">
        <w:rPr>
          <w:rStyle w:val="StyleUnderline"/>
          <w:highlight w:val="green"/>
        </w:rPr>
        <w:t>global coordination, and local health systems</w:t>
      </w:r>
      <w:r w:rsidRPr="00CF1E79">
        <w:rPr>
          <w:rStyle w:val="StyleUnderline"/>
        </w:rPr>
        <w:t xml:space="preserve"> — which are still urgently needed</w:t>
      </w:r>
      <w:r w:rsidRPr="00933F49">
        <w:rPr>
          <w:sz w:val="16"/>
        </w:rPr>
        <w:t xml:space="preserve">. However, prevailing political headwinds in </w:t>
      </w:r>
      <w:r w:rsidRPr="00CF1E79">
        <w:rPr>
          <w:rStyle w:val="StyleUnderline"/>
          <w:highlight w:val="cyan"/>
        </w:rPr>
        <w:t>the U</w:t>
      </w:r>
      <w:r w:rsidRPr="00CF1E79">
        <w:rPr>
          <w:rStyle w:val="StyleUnderline"/>
        </w:rPr>
        <w:t xml:space="preserve">nited </w:t>
      </w:r>
      <w:r w:rsidRPr="00CF1E79">
        <w:rPr>
          <w:rStyle w:val="StyleUnderline"/>
          <w:highlight w:val="cyan"/>
        </w:rPr>
        <w:t>S</w:t>
      </w:r>
      <w:r w:rsidRPr="00CF1E79">
        <w:rPr>
          <w:rStyle w:val="StyleUnderline"/>
        </w:rPr>
        <w:t>tates</w:t>
      </w:r>
      <w:r w:rsidRPr="00933F49">
        <w:rPr>
          <w:sz w:val="16"/>
        </w:rPr>
        <w:t xml:space="preserve">, which </w:t>
      </w:r>
      <w:r w:rsidRPr="00CF1E79">
        <w:rPr>
          <w:rStyle w:val="StyleUnderline"/>
        </w:rPr>
        <w:t xml:space="preserve">has </w:t>
      </w:r>
      <w:r w:rsidRPr="00CF1E79">
        <w:rPr>
          <w:rStyle w:val="StyleUnderline"/>
          <w:highlight w:val="cyan"/>
        </w:rPr>
        <w:t xml:space="preserve">played a </w:t>
      </w:r>
      <w:r w:rsidRPr="00CF1E79">
        <w:rPr>
          <w:rStyle w:val="Emphasis"/>
          <w:highlight w:val="cyan"/>
        </w:rPr>
        <w:t>key role in combatting pandemics</w:t>
      </w:r>
      <w:r w:rsidRPr="00CF1E79">
        <w:rPr>
          <w:rStyle w:val="Emphasis"/>
        </w:rPr>
        <w:t xml:space="preserve"> around the world</w:t>
      </w:r>
      <w:r w:rsidRPr="00933F49">
        <w:rPr>
          <w:sz w:val="16"/>
        </w:rPr>
        <w:t xml:space="preserve">,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RPr="0076658E">
        <w:rPr>
          <w:rStyle w:val="StyleUnderline"/>
          <w:highlight w:val="green"/>
        </w:rPr>
        <w:t xml:space="preserve">Investing in our ability to prevent and contain pandemics through </w:t>
      </w:r>
      <w:r w:rsidRPr="0076658E">
        <w:rPr>
          <w:rStyle w:val="Emphasis"/>
          <w:highlight w:val="green"/>
        </w:rPr>
        <w:t>revitalized</w:t>
      </w:r>
      <w:r w:rsidRPr="00CF1E79">
        <w:rPr>
          <w:rStyle w:val="Emphasis"/>
        </w:rPr>
        <w:t xml:space="preserve"> national</w:t>
      </w:r>
      <w:r w:rsidRPr="00933F49">
        <w:rPr>
          <w:sz w:val="16"/>
        </w:rPr>
        <w:t xml:space="preserve"> and </w:t>
      </w:r>
      <w:r w:rsidRPr="0076658E">
        <w:rPr>
          <w:sz w:val="16"/>
          <w:highlight w:val="green"/>
        </w:rPr>
        <w:t xml:space="preserve">international </w:t>
      </w:r>
      <w:r w:rsidRPr="0076658E">
        <w:rPr>
          <w:rStyle w:val="Emphasis"/>
          <w:highlight w:val="green"/>
        </w:rPr>
        <w:t>institutions</w:t>
      </w:r>
      <w:r w:rsidRPr="00933F49">
        <w:rPr>
          <w:sz w:val="16"/>
        </w:rPr>
        <w:t xml:space="preserve"> </w:t>
      </w:r>
      <w:r w:rsidRPr="00CF1E79">
        <w:rPr>
          <w:rStyle w:val="StyleUnderline"/>
        </w:rPr>
        <w:t>should be our</w:t>
      </w:r>
      <w:r w:rsidRPr="00933F49">
        <w:rPr>
          <w:sz w:val="16"/>
        </w:rPr>
        <w:t xml:space="preserve"> shared </w:t>
      </w:r>
      <w:r w:rsidRPr="00CF1E79">
        <w:rPr>
          <w:rStyle w:val="StyleUnderline"/>
        </w:rPr>
        <w:t>goal</w:t>
      </w:r>
      <w:r w:rsidRPr="00933F49">
        <w:rPr>
          <w:sz w:val="16"/>
        </w:rPr>
        <w:t xml:space="preserve">. However, if U.S. agencies become less able to respond to pandemics, leading institutions from other nations, such as </w:t>
      </w:r>
      <w:proofErr w:type="spellStart"/>
      <w:r w:rsidRPr="00933F49">
        <w:rPr>
          <w:sz w:val="16"/>
        </w:rPr>
        <w:t>Institut</w:t>
      </w:r>
      <w:proofErr w:type="spellEnd"/>
      <w:r w:rsidRPr="00933F49">
        <w:rPr>
          <w:sz w:val="16"/>
        </w:rPr>
        <w:t xml:space="preserve"> Pasteur and the National Institute of Health and Medical Research in France, the </w:t>
      </w:r>
      <w:proofErr w:type="spellStart"/>
      <w:r w:rsidRPr="00933F49">
        <w:rPr>
          <w:sz w:val="16"/>
        </w:rPr>
        <w:t>Wellcome</w:t>
      </w:r>
      <w:proofErr w:type="spellEnd"/>
      <w:r w:rsidRPr="00933F49">
        <w:rPr>
          <w:sz w:val="16"/>
        </w:rPr>
        <w:t xml:space="preserve"> Trust and London School of Hygiene and Tropical Medicine in the UK, and nongovernmental organizations (NGOs have done instrumental research and response work in previous pandemics), would need to step in to fill the void. There is no border wall against disease. </w:t>
      </w:r>
      <w:r w:rsidRPr="00CF1E79">
        <w:rPr>
          <w:rStyle w:val="Emphasis"/>
        </w:rPr>
        <w:t xml:space="preserve">Pandemics are </w:t>
      </w:r>
      <w:r w:rsidRPr="00CF1E79">
        <w:rPr>
          <w:rStyle w:val="Emphasis"/>
          <w:highlight w:val="cyan"/>
        </w:rPr>
        <w:t>an existential threat on par with climate change and nuclear conflict</w:t>
      </w:r>
      <w:r w:rsidRPr="00933F49">
        <w:rPr>
          <w:sz w:val="16"/>
        </w:rPr>
        <w:t>. We are at a critical crossroads, where we must either take the steps needed to prepare for this threat or become even more vulnerable. It is only a matter of time before we are hit by a deadlier, more contagious pandemic. Will we be ready?</w:t>
      </w:r>
    </w:p>
    <w:p w14:paraId="0F35775A" w14:textId="26650D43" w:rsidR="000A2295" w:rsidRDefault="000A2295" w:rsidP="000A2295">
      <w:pPr>
        <w:pStyle w:val="Heading4"/>
      </w:pPr>
      <w:r>
        <w:t xml:space="preserve">It </w:t>
      </w:r>
      <w:r>
        <w:t>solve</w:t>
      </w:r>
      <w:r>
        <w:t>s</w:t>
      </w:r>
      <w:r>
        <w:t xml:space="preserve"> </w:t>
      </w:r>
      <w:proofErr w:type="gramStart"/>
      <w:r>
        <w:t>pandemics</w:t>
      </w:r>
      <w:proofErr w:type="gramEnd"/>
      <w:r>
        <w:t xml:space="preserve"> </w:t>
      </w:r>
    </w:p>
    <w:p w14:paraId="11307643" w14:textId="77777777" w:rsidR="000A2295" w:rsidRDefault="000A2295" w:rsidP="000A2295">
      <w:pPr>
        <w:rPr>
          <w:sz w:val="16"/>
        </w:rPr>
      </w:pPr>
      <w:r>
        <w:rPr>
          <w:sz w:val="16"/>
        </w:rPr>
        <w:t>(</w:t>
      </w:r>
      <w:r w:rsidRPr="00B532F8">
        <w:rPr>
          <w:sz w:val="16"/>
        </w:rPr>
        <w:t xml:space="preserve">Barney </w:t>
      </w:r>
      <w:r w:rsidRPr="00B532F8">
        <w:rPr>
          <w:rStyle w:val="Style13ptBold"/>
        </w:rPr>
        <w:t>Graham</w:t>
      </w:r>
      <w:r w:rsidRPr="00B532F8">
        <w:rPr>
          <w:sz w:val="16"/>
        </w:rPr>
        <w:t xml:space="preserve">, </w:t>
      </w:r>
      <w:r w:rsidRPr="00B532F8">
        <w:rPr>
          <w:rStyle w:val="Style13ptBold"/>
        </w:rPr>
        <w:t>3-26</w:t>
      </w:r>
      <w:r w:rsidRPr="00B532F8">
        <w:rPr>
          <w:sz w:val="16"/>
        </w:rPr>
        <w:t>-2023, "</w:t>
      </w:r>
      <w:r w:rsidRPr="00B532F8">
        <w:t xml:space="preserve"> </w:t>
      </w:r>
      <w:r w:rsidRPr="00B532F8">
        <w:rPr>
          <w:sz w:val="16"/>
        </w:rPr>
        <w:t xml:space="preserve">We Have Cutting-Edge Science to Make Vaccines, but Will Everyone Benefit?," No Publication, </w:t>
      </w:r>
      <w:hyperlink r:id="rId10" w:history="1">
        <w:r w:rsidRPr="00555599">
          <w:rPr>
            <w:rStyle w:val="Hyperlink"/>
            <w:sz w:val="16"/>
          </w:rPr>
          <w:t>https://www.nytimes.com/2023/03/26/opinion/barney-graham-vaccine-science.html</w:t>
        </w:r>
      </w:hyperlink>
      <w:r>
        <w:rPr>
          <w:sz w:val="16"/>
        </w:rPr>
        <w:t>, goa)</w:t>
      </w:r>
    </w:p>
    <w:p w14:paraId="0B35B585" w14:textId="77777777" w:rsidR="000A2295" w:rsidRPr="00DF2073" w:rsidRDefault="000A2295" w:rsidP="000A2295">
      <w:pPr>
        <w:rPr>
          <w:rStyle w:val="StyleUnderline"/>
        </w:rPr>
      </w:pPr>
      <w:r w:rsidRPr="00B532F8">
        <w:rPr>
          <w:sz w:val="16"/>
        </w:rPr>
        <w:t xml:space="preserve">As a physician-scientist who has spent nearly 40 years studying viruses and immunity, I can speak to the scientific advances that made rapid Covid-19 vaccine development possible. I oversaw the work at the National Institutes of Health’s Vaccine Research Center that provided the basis for designing and evaluating the initial Covid-19 vaccines and antibodies. If anything about the pandemic is remembered as positive, it will be how science ‌was applied to rapidly produce medical countermeasures‌. But despite the scientific successes, </w:t>
      </w:r>
      <w:r w:rsidRPr="00065006">
        <w:rPr>
          <w:rStyle w:val="Emphasis"/>
        </w:rPr>
        <w:t xml:space="preserve">I have doubts about our ability to deal with the next pandemic threat as readily as we dealt with Covid-19 </w:t>
      </w:r>
      <w:r w:rsidRPr="00065006">
        <w:rPr>
          <w:rStyle w:val="StyleUnderline"/>
        </w:rPr>
        <w:t xml:space="preserve">— even if it is a better-known virus like influenza. Case in point, we </w:t>
      </w:r>
      <w:r w:rsidRPr="00065006">
        <w:rPr>
          <w:rStyle w:val="Emphasis"/>
        </w:rPr>
        <w:t xml:space="preserve">had a monkeypox vaccine </w:t>
      </w:r>
      <w:r w:rsidRPr="00065006">
        <w:rPr>
          <w:rStyle w:val="StyleUnderline"/>
        </w:rPr>
        <w:t xml:space="preserve">and antiviral drug before that recent outbreak, but </w:t>
      </w:r>
      <w:r w:rsidRPr="00065006">
        <w:rPr>
          <w:rStyle w:val="Emphasis"/>
        </w:rPr>
        <w:t xml:space="preserve">by the time they were deployed, thousands </w:t>
      </w:r>
      <w:r w:rsidRPr="00065006">
        <w:rPr>
          <w:rStyle w:val="StyleUnderline"/>
        </w:rPr>
        <w:t xml:space="preserve">of people </w:t>
      </w:r>
      <w:r w:rsidRPr="00065006">
        <w:rPr>
          <w:rStyle w:val="Emphasis"/>
        </w:rPr>
        <w:t>were infected</w:t>
      </w:r>
      <w:r w:rsidRPr="00065006">
        <w:rPr>
          <w:rStyle w:val="StyleUnderline"/>
        </w:rPr>
        <w:t>.</w:t>
      </w:r>
      <w:r w:rsidRPr="00B532F8">
        <w:rPr>
          <w:sz w:val="16"/>
        </w:rPr>
        <w:t xml:space="preserve"> We have entered a new era of ‌‌vaccine science, but can we ‌apply our extraordinary technical capabilities toward the goal of improving public health? My time as a researcher has encompassed both the long history of vaccine research and the race to develop a vaccine for Covid-19. Some people expressed concern that the Covid-19 vaccine development process was too fast, but the story can be told as either a one-year sprint or a 40‌-year story of scientific advances. The scientific process is, after all, incremental, and new advances build on many prior discoveries. Ultimately, the process is intended to achieve a better approximation of the truth. In biology, I think of it as looking through </w:t>
      </w:r>
      <w:proofErr w:type="gramStart"/>
      <w:r w:rsidRPr="00B532F8">
        <w:rPr>
          <w:sz w:val="16"/>
        </w:rPr>
        <w:t>a dark</w:t>
      </w:r>
      <w:proofErr w:type="gramEnd"/>
      <w:r w:rsidRPr="00B532F8">
        <w:rPr>
          <w:sz w:val="16"/>
        </w:rPr>
        <w:t xml:space="preserve"> glass and peeling back layer after layer, gradually revealing the underlying reality. In that sense, science is a faith exercise because it is searching for evidence of things unseen. Scientists imagine what could be true and then invent approaches to show whether what we envisioned is right. Over the past 15 years, </w:t>
      </w:r>
      <w:r w:rsidRPr="00B532F8">
        <w:rPr>
          <w:rStyle w:val="Emphasis"/>
          <w:highlight w:val="cyan"/>
        </w:rPr>
        <w:t xml:space="preserve">technologies have emerged that have taken us through several more of these layers of understanding in biology, </w:t>
      </w:r>
      <w:proofErr w:type="gramStart"/>
      <w:r w:rsidRPr="00B532F8">
        <w:rPr>
          <w:rStyle w:val="Emphasis"/>
          <w:highlight w:val="cyan"/>
        </w:rPr>
        <w:t>vaccines</w:t>
      </w:r>
      <w:proofErr w:type="gramEnd"/>
      <w:r w:rsidRPr="00B532F8">
        <w:rPr>
          <w:rStyle w:val="Emphasis"/>
          <w:highlight w:val="cyan"/>
        </w:rPr>
        <w:t xml:space="preserve"> and immunity</w:t>
      </w:r>
      <w:r w:rsidRPr="00065006">
        <w:rPr>
          <w:rStyle w:val="StyleUnderline"/>
        </w:rPr>
        <w:t>. The precision with which we can see structures of proteins — the building blocks that allow cells and viruses to function — and measure immune responses is stunning.</w:t>
      </w:r>
      <w:r w:rsidRPr="00B532F8">
        <w:rPr>
          <w:sz w:val="16"/>
        </w:rPr>
        <w:t xml:space="preserve"> The time from when the SARS-CoV-2 genome sequences were available to when the first vaccines were authorized and injected into humans was about 11 months. Typically, vaccine development is measured in decades. </w:t>
      </w:r>
      <w:r w:rsidRPr="00065006">
        <w:rPr>
          <w:rStyle w:val="StyleUnderline"/>
        </w:rPr>
        <w:t>‌‌</w:t>
      </w:r>
      <w:r w:rsidRPr="00065006">
        <w:rPr>
          <w:rStyle w:val="Emphasis"/>
        </w:rPr>
        <w:t>Forty years of research ‌‌</w:t>
      </w:r>
      <w:r w:rsidRPr="00065006">
        <w:rPr>
          <w:rStyle w:val="StyleUnderline"/>
        </w:rPr>
        <w:t xml:space="preserve">into how to make an H.I.V. vaccine </w:t>
      </w:r>
      <w:r w:rsidRPr="00065006">
        <w:rPr>
          <w:rStyle w:val="Emphasis"/>
        </w:rPr>
        <w:t>‌‌helped make rapid Covid-19 vaccine development feasible</w:t>
      </w:r>
      <w:r w:rsidRPr="00B532F8">
        <w:rPr>
          <w:sz w:val="16"/>
        </w:rPr>
        <w:t xml:space="preserve">. These tools and others led to breakthroughs ‌that directly informed Covid-19 vaccine development in 2020. Editors’ Picks Meatballs in Tomato Sauce Get a Little Lighter Malta, Land of Knights, Sailors and Rainbow Flags Pride at Work Is Priceless, but It’s Nice to Be Paid ‌Still, I am concerned that our social order and national and global governance systems are not keeping pace. </w:t>
      </w:r>
      <w:r w:rsidRPr="00065006">
        <w:rPr>
          <w:rStyle w:val="Emphasis"/>
          <w:sz w:val="26"/>
          <w:szCs w:val="26"/>
          <w:highlight w:val="cyan"/>
        </w:rPr>
        <w:t>Having next-generation vaccine technology without adequate systems for implementation and distribution to all people is a waste</w:t>
      </w:r>
      <w:r w:rsidRPr="00065006">
        <w:rPr>
          <w:rStyle w:val="Emphasis"/>
        </w:rPr>
        <w:t>. We can be much more prepared to predict or avoid future pandemics, but we must be more intentional.</w:t>
      </w:r>
      <w:r w:rsidRPr="00B532F8">
        <w:rPr>
          <w:sz w:val="16"/>
        </w:rPr>
        <w:t xml:space="preserve"> </w:t>
      </w:r>
      <w:r w:rsidRPr="00B532F8">
        <w:rPr>
          <w:rStyle w:val="StyleUnderline"/>
          <w:highlight w:val="cyan"/>
        </w:rPr>
        <w:t>This includes building better systems for local and global pandemic response coordination</w:t>
      </w:r>
      <w:r w:rsidRPr="00BF5487">
        <w:rPr>
          <w:rStyle w:val="StyleUnderline"/>
        </w:rPr>
        <w:t xml:space="preserve"> and </w:t>
      </w:r>
      <w:r w:rsidRPr="00BF5487">
        <w:rPr>
          <w:rStyle w:val="Emphasis"/>
        </w:rPr>
        <w:t xml:space="preserve">making long-term investment in basic research to generate the information ‌needed to develop ‌‌vaccines, </w:t>
      </w:r>
      <w:proofErr w:type="gramStart"/>
      <w:r w:rsidRPr="00BF5487">
        <w:rPr>
          <w:rStyle w:val="Emphasis"/>
        </w:rPr>
        <w:t>antivirals</w:t>
      </w:r>
      <w:proofErr w:type="gramEnd"/>
      <w:r w:rsidRPr="00BF5487">
        <w:rPr>
          <w:rStyle w:val="Emphasis"/>
        </w:rPr>
        <w:t xml:space="preserve"> and diagnostics</w:t>
      </w:r>
      <w:r w:rsidRPr="00B532F8">
        <w:rPr>
          <w:sz w:val="16"/>
        </w:rPr>
        <w:t xml:space="preserve">. There should be a much more comprehensive global surveillance program in areas with high biodiversity to identify emerging threats earlier. And ‌‌leaders of </w:t>
      </w:r>
      <w:r w:rsidRPr="00B532F8">
        <w:rPr>
          <w:rStyle w:val="Emphasis"/>
          <w:highlight w:val="cyan"/>
        </w:rPr>
        <w:t>high-income countries ‌‌must understand that it’s in their best interest to facilitate and build the capacity for vaccine research and manufacturing in low- and middle-income countries</w:t>
      </w:r>
      <w:r w:rsidRPr="00B532F8">
        <w:rPr>
          <w:sz w:val="16"/>
        </w:rPr>
        <w:t xml:space="preserve">. </w:t>
      </w:r>
      <w:r w:rsidRPr="00651F80">
        <w:rPr>
          <w:rStyle w:val="StyleUnderline"/>
        </w:rPr>
        <w:t xml:space="preserve">There is an opportunity, with the advent of mRNA, to </w:t>
      </w:r>
      <w:r w:rsidRPr="00651F80">
        <w:rPr>
          <w:rStyle w:val="Emphasis"/>
        </w:rPr>
        <w:t>establish the capability for local ‌‌scientists to find solutions for regional diseases before they become global threats‌‌.</w:t>
      </w:r>
      <w:r w:rsidRPr="00B532F8">
        <w:rPr>
          <w:sz w:val="16"/>
        </w:rPr>
        <w:t xml:space="preserve"> This would also provide much-needed surge capacity during public health emergencies of international concern. </w:t>
      </w:r>
      <w:r w:rsidRPr="00B532F8">
        <w:rPr>
          <w:rStyle w:val="Emphasis"/>
          <w:highlight w:val="cyan"/>
        </w:rPr>
        <w:t>The global community needs to build the capacity to immunize everyone around the world in six months during a pandemic</w:t>
      </w:r>
      <w:r w:rsidRPr="00B532F8">
        <w:rPr>
          <w:sz w:val="16"/>
          <w:highlight w:val="cyan"/>
        </w:rPr>
        <w:t>.</w:t>
      </w:r>
      <w:r w:rsidRPr="00B532F8">
        <w:rPr>
          <w:sz w:val="16"/>
        </w:rPr>
        <w:t xml:space="preserve"> </w:t>
      </w:r>
      <w:r w:rsidRPr="00DF2073">
        <w:rPr>
          <w:rStyle w:val="Emphasis"/>
        </w:rPr>
        <w:t>Failure</w:t>
      </w:r>
      <w:r w:rsidRPr="00B532F8">
        <w:rPr>
          <w:sz w:val="16"/>
        </w:rPr>
        <w:t xml:space="preserve"> </w:t>
      </w:r>
      <w:r w:rsidRPr="00DF2073">
        <w:rPr>
          <w:rStyle w:val="StyleUnderline"/>
        </w:rPr>
        <w:t xml:space="preserve">to do so in the Covid pandemic </w:t>
      </w:r>
      <w:r w:rsidRPr="00DF2073">
        <w:rPr>
          <w:rStyle w:val="Emphasis"/>
        </w:rPr>
        <w:t>is part of the reason we suffered through successive waves of new variants</w:t>
      </w:r>
      <w:r w:rsidRPr="00DF2073">
        <w:rPr>
          <w:rStyle w:val="StyleUnderline"/>
        </w:rPr>
        <w:t>. This will require cooperative effort on the part of governments, philanthropists, academic institutions, nonprofit organizations and privately held companies</w:t>
      </w:r>
      <w:r w:rsidRPr="00B532F8">
        <w:rPr>
          <w:sz w:val="16"/>
        </w:rPr>
        <w:t xml:space="preserve">. I retired from the federal government in 2021 after more than two decades of service. While my career has been focused on the biology of viruses and immunity, the pandemic revealed disabling problems related to vaccine access and trust. Therefore, I decided to join the faculty at Morehouse School of Medicine in Atlanta to be a senior adviser for global health equity. I chose Morehouse School of Medicine, one of the United States’ historically Black medical colleges, because health equity is an integral part of its mission. It’s well positioned to influence vaccine access through advocacy, policy reform and the creation of a new generation of global health experts. It’s also an ideal place to work on building trust in science by involving more diverse investigators in discovery and achieving a deeper public understanding of biology. We just lived through the deadliest pandemic in a century. </w:t>
      </w:r>
      <w:r w:rsidRPr="00DF2073">
        <w:rPr>
          <w:rStyle w:val="StyleUnderline"/>
        </w:rPr>
        <w:t>It’s prudent to consider what has happened, learn from it and ‌‌decide how the world — and our part in it — should operate. Millions of lives and trillions of dollars were lost. Health and wealth disparities widened. Biology became politicized. We are left with ‌the burdens of long Covid and a mental health crisis</w:t>
      </w:r>
      <w:r w:rsidRPr="00B532F8">
        <w:rPr>
          <w:sz w:val="16"/>
        </w:rPr>
        <w:t xml:space="preserve">. I was inspired by the effort and sacrifices made by health care providers and essential workers to keep us going, and I am hopeful because amid the despair and uncertainty I saw many acts of caring and generosity. In 1896, William Osler, a founder of Johns Hopkins Hospital, wrote, “Humanity has but three great enemies: fever, famine and war; of these by far the greatest, by far the most terrible, is fever.” </w:t>
      </w:r>
      <w:r w:rsidRPr="00B532F8">
        <w:rPr>
          <w:rStyle w:val="Emphasis"/>
          <w:highlight w:val="cyan"/>
        </w:rPr>
        <w:t xml:space="preserve">We now have </w:t>
      </w:r>
      <w:proofErr w:type="spellStart"/>
      <w:r w:rsidRPr="00B532F8">
        <w:rPr>
          <w:rStyle w:val="Emphasis"/>
          <w:highlight w:val="cyan"/>
        </w:rPr>
        <w:t>tecnologies</w:t>
      </w:r>
      <w:proofErr w:type="spellEnd"/>
      <w:r w:rsidRPr="00B532F8">
        <w:rPr>
          <w:rStyle w:val="Emphasis"/>
          <w:highlight w:val="cyan"/>
        </w:rPr>
        <w:t xml:space="preserve"> </w:t>
      </w:r>
      <w:r w:rsidRPr="00B532F8">
        <w:rPr>
          <w:rStyle w:val="Emphasis"/>
        </w:rPr>
        <w:t xml:space="preserve">that give us a chance </w:t>
      </w:r>
      <w:r w:rsidRPr="00B532F8">
        <w:rPr>
          <w:rStyle w:val="Emphasis"/>
          <w:highlight w:val="cyan"/>
        </w:rPr>
        <w:t xml:space="preserve">to </w:t>
      </w:r>
      <w:r w:rsidRPr="00B532F8">
        <w:rPr>
          <w:rStyle w:val="Emphasis"/>
        </w:rPr>
        <w:t xml:space="preserve">better prepare, </w:t>
      </w:r>
      <w:r w:rsidRPr="00B532F8">
        <w:rPr>
          <w:rStyle w:val="Emphasis"/>
          <w:highlight w:val="cyan"/>
        </w:rPr>
        <w:t xml:space="preserve">manage‌ and possibly avoid </w:t>
      </w:r>
      <w:r w:rsidRPr="00B532F8">
        <w:rPr>
          <w:rStyle w:val="Emphasis"/>
        </w:rPr>
        <w:t xml:space="preserve">future </w:t>
      </w:r>
      <w:r w:rsidRPr="00B532F8">
        <w:rPr>
          <w:rStyle w:val="Emphasis"/>
          <w:highlight w:val="cyan"/>
        </w:rPr>
        <w:t>pandemic threats.</w:t>
      </w:r>
      <w:r w:rsidRPr="00B532F8">
        <w:rPr>
          <w:sz w:val="16"/>
        </w:rPr>
        <w:t xml:space="preserve"> </w:t>
      </w:r>
      <w:r w:rsidRPr="00DF2073">
        <w:rPr>
          <w:rStyle w:val="StyleUnderline"/>
        </w:rPr>
        <w:t xml:space="preserve">In today’s world, infectious diseases can spread around the globe in a matter of hours. A problem anywhere is a potential problem everywhere, and </w:t>
      </w:r>
      <w:r w:rsidRPr="00B532F8">
        <w:rPr>
          <w:rStyle w:val="Emphasis"/>
          <w:highlight w:val="cyan"/>
        </w:rPr>
        <w:t>it is in everyone’s best interest ‌to recognize and solve regional problems ‌‌before they become global ones</w:t>
      </w:r>
      <w:r w:rsidRPr="00DF2073">
        <w:rPr>
          <w:rStyle w:val="StyleUnderline"/>
        </w:rPr>
        <w:t xml:space="preserve">. It will take all of us, using all the talent and resources we have, </w:t>
      </w:r>
      <w:proofErr w:type="gramStart"/>
      <w:r w:rsidRPr="00DF2073">
        <w:rPr>
          <w:rStyle w:val="StyleUnderline"/>
        </w:rPr>
        <w:t>working</w:t>
      </w:r>
      <w:proofErr w:type="gramEnd"/>
      <w:r w:rsidRPr="00DF2073">
        <w:rPr>
          <w:rStyle w:val="StyleUnderline"/>
        </w:rPr>
        <w:t xml:space="preserve"> together to avert the tragedy of other pandemics.</w:t>
      </w:r>
    </w:p>
    <w:p w14:paraId="498ED201" w14:textId="3AFBE891" w:rsidR="000A2295" w:rsidRDefault="000A2295">
      <w:pPr>
        <w:pStyle w:val="Heading3"/>
      </w:pPr>
      <w:r>
        <w:t>Plank---WHO AI</w:t>
      </w:r>
    </w:p>
    <w:p w14:paraId="3823063D" w14:textId="77777777" w:rsidR="000A2295" w:rsidRPr="0000796D" w:rsidRDefault="000A2295" w:rsidP="000A2295">
      <w:pPr>
        <w:pStyle w:val="Heading4"/>
        <w:numPr>
          <w:ilvl w:val="0"/>
          <w:numId w:val="46"/>
        </w:numPr>
      </w:pPr>
      <w:r>
        <w:t xml:space="preserve">Collaborate with the World Health Organization to fund research and development into Artificial Intelligence with the intention of surveilling and preventing </w:t>
      </w:r>
      <w:proofErr w:type="gramStart"/>
      <w:r>
        <w:t>diseases</w:t>
      </w:r>
      <w:proofErr w:type="gramEnd"/>
    </w:p>
    <w:p w14:paraId="7BC7B977" w14:textId="77777777" w:rsidR="000A2295" w:rsidRPr="000A2295" w:rsidRDefault="000A2295" w:rsidP="000A2295"/>
    <w:p w14:paraId="535D02F3" w14:textId="77777777" w:rsidR="000A2295" w:rsidRDefault="000A2295" w:rsidP="000A2295">
      <w:pPr>
        <w:pStyle w:val="Heading4"/>
      </w:pPr>
      <w:r>
        <w:t>AI within the Health Industry Solves Next Gen Pandemics</w:t>
      </w:r>
    </w:p>
    <w:p w14:paraId="32471891" w14:textId="77777777" w:rsidR="000A2295" w:rsidRDefault="000A2295" w:rsidP="000A2295">
      <w:pPr>
        <w:rPr>
          <w:u w:val="single"/>
        </w:rPr>
      </w:pPr>
      <w:r w:rsidRPr="00DC4DA5">
        <w:rPr>
          <w:u w:val="single"/>
        </w:rPr>
        <w:t xml:space="preserve">C. </w:t>
      </w:r>
      <w:r w:rsidRPr="00DC4DA5">
        <w:rPr>
          <w:rStyle w:val="Style13ptBold"/>
        </w:rPr>
        <w:t>Raina, 22</w:t>
      </w:r>
      <w:r w:rsidRPr="00DC4DA5">
        <w:rPr>
          <w:u w:val="single"/>
        </w:rPr>
        <w:t xml:space="preserve">, "Preventing the next pandemic: Use of artificial intelligence for epidemic monitoring and alerts", PubMed Central (PMC), </w:t>
      </w:r>
      <w:r>
        <w:rPr>
          <w:u w:val="single"/>
        </w:rPr>
        <w:t>12</w:t>
      </w:r>
      <w:r w:rsidRPr="00DC4DA5">
        <w:rPr>
          <w:u w:val="single"/>
        </w:rPr>
        <w:t>-</w:t>
      </w:r>
      <w:r>
        <w:rPr>
          <w:u w:val="single"/>
        </w:rPr>
        <w:t>20</w:t>
      </w:r>
      <w:r w:rsidRPr="00DC4DA5">
        <w:rPr>
          <w:u w:val="single"/>
        </w:rPr>
        <w:t>-</w:t>
      </w:r>
      <w:r>
        <w:rPr>
          <w:u w:val="single"/>
        </w:rPr>
        <w:t>2022</w:t>
      </w:r>
      <w:r w:rsidRPr="00DC4DA5">
        <w:rPr>
          <w:u w:val="single"/>
        </w:rPr>
        <w:t>, https://www.ncbi.nlm.nih.gov/pmc/articles/PMC9798013/, Wooster FG</w:t>
      </w:r>
    </w:p>
    <w:p w14:paraId="6C8648EA" w14:textId="77777777" w:rsidR="000A2295" w:rsidRPr="00DC4DA5" w:rsidRDefault="000A2295" w:rsidP="000A2295">
      <w:pPr>
        <w:rPr>
          <w:sz w:val="16"/>
        </w:rPr>
      </w:pPr>
      <w:r w:rsidRPr="000F7006">
        <w:rPr>
          <w:u w:val="single"/>
        </w:rPr>
        <w:t xml:space="preserve">True </w:t>
      </w:r>
      <w:r w:rsidRPr="00DC4DA5">
        <w:rPr>
          <w:highlight w:val="cyan"/>
          <w:u w:val="single"/>
        </w:rPr>
        <w:t xml:space="preserve">epidemic </w:t>
      </w:r>
      <w:r w:rsidRPr="00D071B6">
        <w:rPr>
          <w:rStyle w:val="Emphasis"/>
          <w:highlight w:val="cyan"/>
        </w:rPr>
        <w:t>diseases</w:t>
      </w:r>
      <w:r w:rsidRPr="00DC4DA5">
        <w:rPr>
          <w:highlight w:val="cyan"/>
          <w:u w:val="single"/>
        </w:rPr>
        <w:t xml:space="preserve"> are characterized by exponential </w:t>
      </w:r>
      <w:r w:rsidRPr="00D071B6">
        <w:rPr>
          <w:rStyle w:val="Emphasis"/>
          <w:highlight w:val="cyan"/>
        </w:rPr>
        <w:t>growth</w:t>
      </w:r>
      <w:r w:rsidRPr="000F7006">
        <w:rPr>
          <w:u w:val="single"/>
        </w:rPr>
        <w:t>. This means cases rise very rapidly over short periods of time, usually days or weeks.</w:t>
      </w:r>
      <w:r w:rsidRPr="00DC4DA5">
        <w:rPr>
          <w:sz w:val="16"/>
        </w:rPr>
        <w:t xml:space="preserve">1 It is this </w:t>
      </w:r>
      <w:r w:rsidRPr="000F7006">
        <w:rPr>
          <w:u w:val="single"/>
        </w:rPr>
        <w:t xml:space="preserve">exponential </w:t>
      </w:r>
      <w:r w:rsidRPr="00D071B6">
        <w:rPr>
          <w:rStyle w:val="StyleUnderline"/>
          <w:highlight w:val="cyan"/>
        </w:rPr>
        <w:t>gro</w:t>
      </w:r>
      <w:r w:rsidRPr="00DC4DA5">
        <w:rPr>
          <w:highlight w:val="cyan"/>
          <w:u w:val="single"/>
        </w:rPr>
        <w:t>wth that causes health system surges and compromises critical infrastructure.</w:t>
      </w:r>
      <w:r w:rsidRPr="00DC4DA5">
        <w:rPr>
          <w:sz w:val="16"/>
        </w:rPr>
        <w:t xml:space="preserve"> An endemic disease does not have these features, and changes, if any, occur over longer periods of time, usually years. </w:t>
      </w:r>
      <w:r w:rsidRPr="00DC4DA5">
        <w:rPr>
          <w:highlight w:val="cyan"/>
          <w:u w:val="single"/>
        </w:rPr>
        <w:t>Pandemic planning has</w:t>
      </w:r>
      <w:r w:rsidRPr="000F7006">
        <w:rPr>
          <w:u w:val="single"/>
        </w:rPr>
        <w:t xml:space="preserve"> historically </w:t>
      </w:r>
      <w:r w:rsidRPr="00DC4DA5">
        <w:rPr>
          <w:highlight w:val="cyan"/>
          <w:u w:val="single"/>
        </w:rPr>
        <w:t>been based on</w:t>
      </w:r>
      <w:r w:rsidRPr="000F7006">
        <w:rPr>
          <w:u w:val="single"/>
        </w:rPr>
        <w:t xml:space="preserve"> in</w:t>
      </w:r>
      <w:r w:rsidRPr="00DC4DA5">
        <w:rPr>
          <w:highlight w:val="cyan"/>
          <w:u w:val="single"/>
        </w:rPr>
        <w:t>flu</w:t>
      </w:r>
      <w:r w:rsidRPr="000F7006">
        <w:rPr>
          <w:u w:val="single"/>
        </w:rPr>
        <w:t xml:space="preserve">enza, with the assumption that the most likely pandemic will be one emerging from a zoonotic influenza virus to affect humans.1 The majority of investment in pandemic planning is around diagnostics, drugs, and vaccines. </w:t>
      </w:r>
      <w:r w:rsidRPr="00DC4DA5">
        <w:rPr>
          <w:sz w:val="16"/>
        </w:rPr>
        <w:t>While essential, these typically are available late in the genesis of pandemics and after infections have spread widely. The economic cost of COVID-19 illustrates the devastation that pandemics can cause and the benefit of both early detection and prevention. The cost of the COVID-19 pandemic was estimated in 2020 alone to be more than $16 trillion, and it is estimated to have more than doubled since then.2</w:t>
      </w:r>
    </w:p>
    <w:p w14:paraId="76A83BD4" w14:textId="77777777" w:rsidR="000A2295" w:rsidRPr="000F7006" w:rsidRDefault="000A2295" w:rsidP="000A2295">
      <w:pPr>
        <w:rPr>
          <w:u w:val="single"/>
        </w:rPr>
      </w:pPr>
      <w:r w:rsidRPr="00DC4DA5">
        <w:rPr>
          <w:sz w:val="16"/>
        </w:rPr>
        <w:t>Vast</w:t>
      </w:r>
      <w:r w:rsidRPr="000F7006">
        <w:rPr>
          <w:u w:val="single"/>
        </w:rPr>
        <w:t xml:space="preserve">, </w:t>
      </w:r>
      <w:r w:rsidRPr="00D071B6">
        <w:rPr>
          <w:rStyle w:val="Emphasis"/>
          <w:highlight w:val="cyan"/>
        </w:rPr>
        <w:t>open-source data</w:t>
      </w:r>
      <w:r w:rsidRPr="00D071B6">
        <w:rPr>
          <w:highlight w:val="cyan"/>
          <w:u w:val="single"/>
        </w:rPr>
        <w:t xml:space="preserve"> </w:t>
      </w:r>
      <w:r w:rsidRPr="00DC4DA5">
        <w:rPr>
          <w:highlight w:val="cyan"/>
          <w:u w:val="single"/>
        </w:rPr>
        <w:t>can provide</w:t>
      </w:r>
      <w:r w:rsidRPr="000F7006">
        <w:rPr>
          <w:u w:val="single"/>
        </w:rPr>
        <w:t xml:space="preserve"> intelligence and </w:t>
      </w:r>
      <w:r w:rsidRPr="00D071B6">
        <w:rPr>
          <w:rStyle w:val="Emphasis"/>
          <w:highlight w:val="cyan"/>
        </w:rPr>
        <w:t>early warning</w:t>
      </w:r>
      <w:r w:rsidRPr="00DC4DA5">
        <w:rPr>
          <w:highlight w:val="cyan"/>
          <w:u w:val="single"/>
        </w:rPr>
        <w:t xml:space="preserve"> for pandemics and epidemics</w:t>
      </w:r>
      <w:r w:rsidRPr="000F7006">
        <w:rPr>
          <w:u w:val="single"/>
        </w:rPr>
        <w:t xml:space="preserve"> at a time when they have not yet spread beyond national borders</w:t>
      </w:r>
      <w:r w:rsidRPr="00DC4DA5">
        <w:rPr>
          <w:sz w:val="16"/>
        </w:rPr>
        <w:t xml:space="preserve">. Signals that are detected early enough can feasibly prevent a pandemic by allowing early identification of a small outbreak, which can then be contained through isolation, contact tracing, and quarantine. Traditional public health surveillance relies on data being reported from the health system or laboratories that is then validated to enable the monitoring of trends in infectious diseases. These data provide insights into trends over time, allow comparison between time periods, and can signal an unusual rise in a disease incidence. Trends can also help evaluate the success of public health interventions such as vaccination programs. </w:t>
      </w:r>
      <w:r w:rsidRPr="00DC4DA5">
        <w:rPr>
          <w:highlight w:val="cyan"/>
          <w:u w:val="single"/>
        </w:rPr>
        <w:t>Traditional surveillance is</w:t>
      </w:r>
      <w:r w:rsidRPr="000F7006">
        <w:rPr>
          <w:u w:val="single"/>
        </w:rPr>
        <w:t xml:space="preserve"> an essential public health tool, but it is substantially </w:t>
      </w:r>
      <w:r w:rsidRPr="00DC4DA5">
        <w:rPr>
          <w:highlight w:val="cyan"/>
          <w:u w:val="single"/>
        </w:rPr>
        <w:t>delayed and not timely</w:t>
      </w:r>
      <w:r w:rsidRPr="000F7006">
        <w:rPr>
          <w:u w:val="single"/>
        </w:rPr>
        <w:t xml:space="preserve"> enough to allow early detection of serious epidemics. </w:t>
      </w:r>
      <w:r w:rsidRPr="00DC4DA5">
        <w:rPr>
          <w:highlight w:val="cyan"/>
          <w:u w:val="single"/>
        </w:rPr>
        <w:t>Open-source rapid intelligence</w:t>
      </w:r>
      <w:r w:rsidRPr="000F7006">
        <w:rPr>
          <w:u w:val="single"/>
        </w:rPr>
        <w:t xml:space="preserve"> is not a replacement for traditional public health surveillance but an adjunct to enable early response and investigation of emerging outbreaks.</w:t>
      </w:r>
    </w:p>
    <w:p w14:paraId="2F0C39EA" w14:textId="77777777" w:rsidR="000A2295" w:rsidRPr="00DC4DA5" w:rsidRDefault="000A2295" w:rsidP="000A2295">
      <w:pPr>
        <w:rPr>
          <w:sz w:val="16"/>
        </w:rPr>
      </w:pPr>
      <w:r w:rsidRPr="00DC4DA5">
        <w:rPr>
          <w:sz w:val="16"/>
        </w:rPr>
        <w:t xml:space="preserve">One of the earliest systems, </w:t>
      </w:r>
      <w:proofErr w:type="spellStart"/>
      <w:r w:rsidRPr="00DC4DA5">
        <w:rPr>
          <w:sz w:val="16"/>
        </w:rPr>
        <w:t>ProMED</w:t>
      </w:r>
      <w:proofErr w:type="spellEnd"/>
      <w:r w:rsidRPr="00DC4DA5">
        <w:rPr>
          <w:sz w:val="16"/>
        </w:rPr>
        <w:t xml:space="preserve"> Mail,3 was developed in 1994 and relies on doctors and other health professionals to report unusual outbreaks. </w:t>
      </w:r>
      <w:r w:rsidRPr="000F7006">
        <w:rPr>
          <w:u w:val="single"/>
        </w:rPr>
        <w:t xml:space="preserve">It </w:t>
      </w:r>
      <w:r w:rsidRPr="00DC4DA5">
        <w:rPr>
          <w:highlight w:val="cyan"/>
          <w:u w:val="single"/>
        </w:rPr>
        <w:t>remains an important early warning system</w:t>
      </w:r>
      <w:r w:rsidRPr="000F7006">
        <w:rPr>
          <w:u w:val="single"/>
        </w:rPr>
        <w:t>. In the last decade, several other quantitative and automated Internet-based early warning systems have been developed.</w:t>
      </w:r>
      <w:r w:rsidRPr="00DC4DA5">
        <w:rPr>
          <w:sz w:val="16"/>
        </w:rPr>
        <w:t xml:space="preserve"> Yet, they remain niche tools that are either paywalled and open only to paying customers, restricted to selected users, or only used by a small minority of people. In routine public health practice at an operational level, very few people use open-source intelligence. </w:t>
      </w:r>
      <w:r w:rsidRPr="000F7006">
        <w:rPr>
          <w:u w:val="single"/>
        </w:rPr>
        <w:t xml:space="preserve">The adoption of artificial intelligence </w:t>
      </w:r>
      <w:r w:rsidRPr="00D071B6">
        <w:rPr>
          <w:rStyle w:val="Emphasis"/>
        </w:rPr>
        <w:t>(</w:t>
      </w:r>
      <w:r w:rsidRPr="00D071B6">
        <w:rPr>
          <w:rStyle w:val="Emphasis"/>
          <w:highlight w:val="cyan"/>
        </w:rPr>
        <w:t>AI</w:t>
      </w:r>
      <w:r w:rsidRPr="00D071B6">
        <w:rPr>
          <w:rStyle w:val="Emphasis"/>
        </w:rPr>
        <w:t>)-</w:t>
      </w:r>
      <w:r w:rsidRPr="000F7006">
        <w:rPr>
          <w:u w:val="single"/>
        </w:rPr>
        <w:t xml:space="preserve">based </w:t>
      </w:r>
      <w:r w:rsidRPr="00DC4DA5">
        <w:rPr>
          <w:highlight w:val="cyan"/>
          <w:u w:val="single"/>
        </w:rPr>
        <w:t>tech</w:t>
      </w:r>
      <w:r w:rsidRPr="000F7006">
        <w:rPr>
          <w:u w:val="single"/>
        </w:rPr>
        <w:t xml:space="preserve">nologies </w:t>
      </w:r>
      <w:r w:rsidRPr="00DC4DA5">
        <w:rPr>
          <w:highlight w:val="cyan"/>
          <w:u w:val="single"/>
        </w:rPr>
        <w:t xml:space="preserve">in public health </w:t>
      </w:r>
      <w:r w:rsidRPr="00DC4DA5">
        <w:rPr>
          <w:u w:val="single"/>
        </w:rPr>
        <w:t>is</w:t>
      </w:r>
      <w:r w:rsidRPr="000F7006">
        <w:rPr>
          <w:u w:val="single"/>
        </w:rPr>
        <w:t xml:space="preserve"> significantly less than in clinical medicine, and public health practitioners are wary of such tools.4 For AI systems to have </w:t>
      </w:r>
      <w:r w:rsidRPr="00DC4DA5">
        <w:rPr>
          <w:highlight w:val="cyan"/>
          <w:u w:val="single"/>
        </w:rPr>
        <w:t xml:space="preserve">a prospect of </w:t>
      </w:r>
      <w:r w:rsidRPr="00D071B6">
        <w:rPr>
          <w:rStyle w:val="Emphasis"/>
          <w:highlight w:val="cyan"/>
        </w:rPr>
        <w:t>preventing</w:t>
      </w:r>
      <w:r w:rsidRPr="00DC4DA5">
        <w:rPr>
          <w:highlight w:val="cyan"/>
          <w:u w:val="single"/>
        </w:rPr>
        <w:t xml:space="preserve"> the next pandemic</w:t>
      </w:r>
      <w:r w:rsidRPr="000F7006">
        <w:rPr>
          <w:u w:val="single"/>
        </w:rPr>
        <w:t xml:space="preserve">, they need to be widely used and easily accessible. This means the use of digital technology needs to be embedded in public health departments at the grassroots level </w:t>
      </w:r>
      <w:proofErr w:type="gramStart"/>
      <w:r w:rsidRPr="000F7006">
        <w:rPr>
          <w:u w:val="single"/>
        </w:rPr>
        <w:t>and also</w:t>
      </w:r>
      <w:proofErr w:type="gramEnd"/>
      <w:r w:rsidRPr="000F7006">
        <w:rPr>
          <w:u w:val="single"/>
        </w:rPr>
        <w:t xml:space="preserve"> in public health training so that trainees learn these methods as they develop their public health skills. It also needs to be equitable and affordable or provided through open-source licensing</w:t>
      </w:r>
      <w:r w:rsidRPr="00DC4DA5">
        <w:rPr>
          <w:sz w:val="16"/>
        </w:rPr>
        <w:t>.</w:t>
      </w:r>
    </w:p>
    <w:p w14:paraId="03169044" w14:textId="77777777" w:rsidR="000A2295" w:rsidRPr="00DC4DA5" w:rsidRDefault="000A2295" w:rsidP="000A2295">
      <w:pPr>
        <w:rPr>
          <w:sz w:val="16"/>
        </w:rPr>
      </w:pPr>
      <w:r w:rsidRPr="00DC4DA5">
        <w:rPr>
          <w:sz w:val="16"/>
        </w:rPr>
        <w:t xml:space="preserve">There are </w:t>
      </w:r>
      <w:r w:rsidRPr="00DC4DA5">
        <w:rPr>
          <w:rStyle w:val="StyleUnderline"/>
        </w:rPr>
        <w:t xml:space="preserve">three systems we are aware of that provide open access to epidemic intelligence: </w:t>
      </w:r>
      <w:proofErr w:type="spellStart"/>
      <w:r w:rsidRPr="00DC4DA5">
        <w:rPr>
          <w:rStyle w:val="StyleUnderline"/>
        </w:rPr>
        <w:t>ProMED</w:t>
      </w:r>
      <w:proofErr w:type="spellEnd"/>
      <w:r w:rsidRPr="00DC4DA5">
        <w:rPr>
          <w:rStyle w:val="StyleUnderline"/>
        </w:rPr>
        <w:t xml:space="preserve"> Mail, HealthMap, and EPIWATCH.</w:t>
      </w:r>
      <w:r w:rsidRPr="00DC4DA5">
        <w:rPr>
          <w:sz w:val="16"/>
        </w:rPr>
        <w:t xml:space="preserve"> </w:t>
      </w:r>
      <w:proofErr w:type="spellStart"/>
      <w:r w:rsidRPr="00DC4DA5">
        <w:rPr>
          <w:sz w:val="16"/>
        </w:rPr>
        <w:t>ProMED</w:t>
      </w:r>
      <w:proofErr w:type="spellEnd"/>
      <w:r w:rsidRPr="00DC4DA5">
        <w:rPr>
          <w:sz w:val="16"/>
        </w:rPr>
        <w:t xml:space="preserve"> Mail is largely qualitative and has been at the forefront of early detection for decades.3 HealthMap is not specific to epidemics but is responsive to emergencies—for example, providing a monkeypox dashboard in 2022.5 EPIWATCH was developed at UNSW, Sydney from 2016 onward following extensive consultation with Australian and regional stakeholders involved in epidemic response.6 </w:t>
      </w:r>
      <w:r w:rsidRPr="00DC4DA5">
        <w:rPr>
          <w:rStyle w:val="StyleUnderline"/>
        </w:rPr>
        <w:t xml:space="preserve">EPIWATCH provides epidemic intelligence in a quantitative format with free public access.6 This system offers an open-access, public dashboard accessed through the </w:t>
      </w:r>
      <w:r w:rsidRPr="00DC4DA5">
        <w:rPr>
          <w:rStyle w:val="StyleUnderline"/>
          <w:highlight w:val="cyan"/>
        </w:rPr>
        <w:t>EPIWATCH</w:t>
      </w:r>
      <w:r w:rsidRPr="00DC4DA5">
        <w:rPr>
          <w:rStyle w:val="StyleUnderline"/>
        </w:rPr>
        <w:t xml:space="preserve"> public website with a sortable, searchable, </w:t>
      </w:r>
      <w:r w:rsidRPr="00DC4DA5">
        <w:rPr>
          <w:rStyle w:val="StyleUnderline"/>
          <w:highlight w:val="cyan"/>
        </w:rPr>
        <w:t>filterable global map</w:t>
      </w:r>
      <w:r w:rsidRPr="00DC4DA5">
        <w:rPr>
          <w:rStyle w:val="StyleUnderline"/>
        </w:rPr>
        <w:t xml:space="preserve"> and table of epidemics with data visualization options limited to 30 days of data. </w:t>
      </w:r>
      <w:r w:rsidRPr="00DC4DA5">
        <w:rPr>
          <w:sz w:val="16"/>
        </w:rPr>
        <w:t>The internal application contains full data access, dashboards with relevant visualizations (for mapping, statistical analytics, searching, or decision support), a user administration panel, and searchable access to the database. EPIWATCH is supplemented by the development of tools such as a seasonal influenza forecasting tool (FLUCAST),7 an epidemic risk analysis tool (EPIRISK),8 and a tool for determining the origins of epidemics,9 all of which have been tested through rigorous research.</w:t>
      </w:r>
    </w:p>
    <w:p w14:paraId="13A93468" w14:textId="77777777" w:rsidR="000A2295" w:rsidRPr="00DC4DA5" w:rsidRDefault="000A2295" w:rsidP="000A2295">
      <w:pPr>
        <w:rPr>
          <w:sz w:val="16"/>
        </w:rPr>
      </w:pPr>
      <w:r w:rsidRPr="00DC4DA5">
        <w:rPr>
          <w:rStyle w:val="StyleUnderline"/>
        </w:rPr>
        <w:t xml:space="preserve">We have tested the timeliness of EPIWATCH outbreak alerts and found that over </w:t>
      </w:r>
      <w:r w:rsidRPr="00DC4DA5">
        <w:rPr>
          <w:rStyle w:val="StyleUnderline"/>
          <w:highlight w:val="cyan"/>
        </w:rPr>
        <w:t xml:space="preserve">60% of public </w:t>
      </w:r>
      <w:r w:rsidRPr="00D071B6">
        <w:rPr>
          <w:rStyle w:val="Emphasis"/>
          <w:highlight w:val="cyan"/>
        </w:rPr>
        <w:t>health</w:t>
      </w:r>
      <w:r w:rsidRPr="00DC4DA5">
        <w:rPr>
          <w:rStyle w:val="StyleUnderline"/>
          <w:highlight w:val="cyan"/>
        </w:rPr>
        <w:t xml:space="preserve"> stakeholders</w:t>
      </w:r>
      <w:r w:rsidRPr="00DC4DA5">
        <w:rPr>
          <w:rStyle w:val="StyleUnderline"/>
        </w:rPr>
        <w:t xml:space="preserve">, including staff in health departments and primary care, reported that they </w:t>
      </w:r>
      <w:r w:rsidRPr="00DC4DA5">
        <w:rPr>
          <w:rStyle w:val="StyleUnderline"/>
          <w:highlight w:val="cyan"/>
        </w:rPr>
        <w:t xml:space="preserve">were </w:t>
      </w:r>
      <w:r w:rsidRPr="00D071B6">
        <w:rPr>
          <w:rStyle w:val="Emphasis"/>
          <w:highlight w:val="cyan"/>
        </w:rPr>
        <w:t>unaware</w:t>
      </w:r>
      <w:r w:rsidRPr="00DC4DA5">
        <w:rPr>
          <w:rStyle w:val="StyleUnderline"/>
          <w:highlight w:val="cyan"/>
        </w:rPr>
        <w:t xml:space="preserve"> of</w:t>
      </w:r>
      <w:r w:rsidRPr="00DC4DA5">
        <w:rPr>
          <w:rStyle w:val="StyleUnderline"/>
        </w:rPr>
        <w:t xml:space="preserve"> the </w:t>
      </w:r>
      <w:r w:rsidRPr="00DC4DA5">
        <w:rPr>
          <w:rStyle w:val="StyleUnderline"/>
          <w:highlight w:val="cyan"/>
        </w:rPr>
        <w:t>outbreaks</w:t>
      </w:r>
      <w:r w:rsidRPr="00DC4DA5">
        <w:rPr>
          <w:rStyle w:val="StyleUnderline"/>
        </w:rPr>
        <w:t xml:space="preserve"> presented to them from EPIWATCH and that they would value a system like this.6 We demonstrated that </w:t>
      </w:r>
      <w:r w:rsidRPr="00DC4DA5">
        <w:rPr>
          <w:rStyle w:val="StyleUnderline"/>
          <w:highlight w:val="cyan"/>
        </w:rPr>
        <w:t xml:space="preserve">EPIWATCH detected global outbreaks not detected by other surveillance </w:t>
      </w:r>
      <w:r w:rsidRPr="00DC4DA5">
        <w:rPr>
          <w:rStyle w:val="StyleUnderline"/>
        </w:rPr>
        <w:t>systems.10 Our research on rapid epidemic intelligence using data algorithms for mining social media showed that the Ebola virus disease epidemic could have been detected in late 2013, months before the WHO was aware of the epidemic.11</w:t>
      </w:r>
      <w:r w:rsidRPr="00DC4DA5">
        <w:rPr>
          <w:sz w:val="16"/>
        </w:rPr>
        <w:t xml:space="preserve"> The WHO was notified about the West African Ebola epidemic in March 2014 but responded after a long delay, during which time the epidemic grew exponentially from a few hundred cases to over 28,000 cases.11 We also showed retrospectively that EPIWATCH could have detected a signal for the early COVID-19 outbreak a month before it was officially reported12 and identified unknown severe pneumonia in the Hubei province in November 2019.12 At the time the system was unfunded, so no analysts were able to review the signals in real time. EPIWATCH therefore presents high value in epidemic intelligence collection that has been repeatedly tested, trained, evaluated, and researched. It is not directly comparable with </w:t>
      </w:r>
      <w:proofErr w:type="spellStart"/>
      <w:r w:rsidRPr="00DC4DA5">
        <w:rPr>
          <w:sz w:val="16"/>
        </w:rPr>
        <w:t>ProMED</w:t>
      </w:r>
      <w:proofErr w:type="spellEnd"/>
      <w:r w:rsidRPr="00DC4DA5">
        <w:rPr>
          <w:sz w:val="16"/>
        </w:rPr>
        <w:t xml:space="preserve"> Mail, which is qualitative in nature, but it has also provided important early warnings from observations of health professionals in the field.13 There are few formal evaluations of other systems in the peer-reviewed literature. However, EIOS and Blue Dot were found to provide additional intelligence to the usual event-based surveillance used in Japan during the Tokyo Olympics.13 </w:t>
      </w:r>
      <w:proofErr w:type="spellStart"/>
      <w:r w:rsidRPr="00DC4DA5">
        <w:rPr>
          <w:sz w:val="16"/>
        </w:rPr>
        <w:t>ProMED</w:t>
      </w:r>
      <w:proofErr w:type="spellEnd"/>
      <w:r w:rsidRPr="00DC4DA5">
        <w:rPr>
          <w:sz w:val="16"/>
        </w:rPr>
        <w:t xml:space="preserve"> and HealthMap have been able to quantify the risk of Ebola retrospectively in the 2013–2016 West African Ebola epidemic spread 1–4 weeks in advance.5 More research is needed for continual improvement of such systems.</w:t>
      </w:r>
    </w:p>
    <w:p w14:paraId="5D4C39FF" w14:textId="77777777" w:rsidR="000A2295" w:rsidRPr="00DC4DA5" w:rsidRDefault="000A2295" w:rsidP="000A2295">
      <w:pPr>
        <w:rPr>
          <w:rStyle w:val="StyleUnderline"/>
        </w:rPr>
      </w:pPr>
      <w:r w:rsidRPr="00DC4DA5">
        <w:rPr>
          <w:rStyle w:val="StyleUnderline"/>
        </w:rPr>
        <w:t xml:space="preserve">Open-source intelligence can result in unmanageable volumes of data. This makes it difficult for users to know which data they should review to quickly identify outbreaks of interest. EPIWATCH </w:t>
      </w:r>
      <w:proofErr w:type="gramStart"/>
      <w:r w:rsidRPr="00DC4DA5">
        <w:rPr>
          <w:rStyle w:val="StyleUnderline"/>
        </w:rPr>
        <w:t>curates</w:t>
      </w:r>
      <w:proofErr w:type="gramEnd"/>
      <w:r w:rsidRPr="00DC4DA5">
        <w:rPr>
          <w:rStyle w:val="StyleUnderline"/>
        </w:rPr>
        <w:t xml:space="preserve"> data using two AI sub-systems and human analysts. EPIWATCH uses a natural language processing (NLP) entity recognition AI sub-system and the ArcGIS location data API to identify the precise location and adds this and other meta-data, such as disease and date, automatically to an outbreak report. It uses a second AI sub-system that automatically classifies articles into four priority quadrants (very high, high, medium, and low) with 88% accuracy. This priority can be double-checked by a human reviewer and can be corrected if deemed incorrect, creating a continuous improvement cycle. Due to the high-consequence nature of pandemics, EPIWATCH is tuned toward high sensitivity, which requires some degree of “over catch” of false positives, to reduce likelihood of missing valid signals. EPIWATCH also has clustering algorithms that can group articles from various sources when they contain information about the same outbreak and show how to best represent this in terms of both data storage and presentation.</w:t>
      </w:r>
    </w:p>
    <w:p w14:paraId="5059CFAA" w14:textId="77777777" w:rsidR="000A2295" w:rsidRPr="00DC4DA5" w:rsidRDefault="000A2295" w:rsidP="000A2295">
      <w:pPr>
        <w:rPr>
          <w:sz w:val="16"/>
        </w:rPr>
      </w:pPr>
      <w:r w:rsidRPr="00DC4DA5">
        <w:rPr>
          <w:rStyle w:val="StyleUnderline"/>
        </w:rPr>
        <w:t>Relevant articles that are automatically collected, processed, and prioritized by the EPIWATCH AI systems are added to a database for daily human review. A team of expert public health analysts review the data daily, remove irrelevant or duplicate articles, and enter relevant data into the final database.</w:t>
      </w:r>
      <w:r w:rsidRPr="00DC4DA5">
        <w:rPr>
          <w:sz w:val="16"/>
        </w:rPr>
        <w:t xml:space="preserve"> Analysts have a minimum of graduate public health qualifications and are trained to use a standard operating procedure to ensure consistency and quality. The data obtained after human review is kept in an internal database for the article classification and prioritization AI sub-system and helps improve </w:t>
      </w:r>
      <w:proofErr w:type="gramStart"/>
      <w:r w:rsidRPr="00DC4DA5">
        <w:rPr>
          <w:sz w:val="16"/>
        </w:rPr>
        <w:t>the machine</w:t>
      </w:r>
      <w:proofErr w:type="gramEnd"/>
      <w:r w:rsidRPr="00DC4DA5">
        <w:rPr>
          <w:sz w:val="16"/>
        </w:rPr>
        <w:t xml:space="preserve"> learning. All intelligence is then reviewed weekly at a meeting with analysts and more senior staff, and a weekly digest, EPISCOPE, is published, which summarizes new outbreaks and outbreaks of interest as well as “mystery” or unknown outbreaks.</w:t>
      </w:r>
    </w:p>
    <w:p w14:paraId="20809968" w14:textId="77777777" w:rsidR="000A2295" w:rsidRPr="00DC4DA5" w:rsidRDefault="000A2295" w:rsidP="000A2295">
      <w:pPr>
        <w:rPr>
          <w:sz w:val="16"/>
        </w:rPr>
      </w:pPr>
      <w:r w:rsidRPr="00DC4DA5">
        <w:rPr>
          <w:rStyle w:val="StyleUnderline"/>
        </w:rPr>
        <w:t>Another method for more efficient and user-friendly open-source intelligence is automated red flagging (ARF) of epidemics using advanced geographic information system (GIS) methods.</w:t>
      </w:r>
      <w:r w:rsidRPr="00DC4DA5">
        <w:rPr>
          <w:sz w:val="16"/>
        </w:rPr>
        <w:t xml:space="preserve"> Such a tool could automatically generate red flags on a map for epidemics that are deviating from baseline expected rates to enable rapid identification and response, improve the user experience, and reduce time spent trawling large volumes of data. ARF is based on spatial pattern recognition, cluster analysis, and space-time pattern analysis, and the automated generation of red flags can be designed as an AI sub-system. Spatial pattern recognition evaluates the data points and determines whether the data points are clustered or randomly distributed. Cluster analysis identifies hotspots (i.e., the locations of statistical significance). Pinpointing the locations of geospatial clusters is important as the whereabouts of disease outbreaks can often provide clues about their cause.14 Space-time pattern analysis identifies the trends in the data points in a space-time cube and characterizes the trends as new hotspots, intensifying hotspots, or diminishing hotspots. These three tools are interdependent as the output of one tool becomes the data input to another and can add value to rapid epidemic intelligence.</w:t>
      </w:r>
    </w:p>
    <w:p w14:paraId="0089ECCC" w14:textId="77777777" w:rsidR="000A2295" w:rsidRPr="00DC4DA5" w:rsidRDefault="000A2295" w:rsidP="000A2295">
      <w:pPr>
        <w:rPr>
          <w:sz w:val="16"/>
        </w:rPr>
      </w:pPr>
      <w:r w:rsidRPr="00DC4DA5">
        <w:rPr>
          <w:sz w:val="16"/>
        </w:rPr>
        <w:t>The addition of risk analysis tools to open-source intelligence can add even more value for users. Toward this aim, we developed a suite of risk-prediction tools using input from stakeholders to provide optimal decision support for governments, private enterprises, and other stakeholders. Some of these tools are available on the EPIWATCH website, and some are in the internal dashboard. In the future, we will make them available as interactive tools in a live Decision Theater to provide real-time decision support for stakeholders.</w:t>
      </w:r>
    </w:p>
    <w:p w14:paraId="464E028F" w14:textId="77777777" w:rsidR="000A2295" w:rsidRPr="00DC4DA5" w:rsidRDefault="000A2295" w:rsidP="000A2295">
      <w:pPr>
        <w:rPr>
          <w:sz w:val="16"/>
        </w:rPr>
      </w:pPr>
      <w:r w:rsidRPr="00DC4DA5">
        <w:rPr>
          <w:sz w:val="16"/>
        </w:rPr>
        <w:t xml:space="preserve">For widespread uptake in public health, digital surveillance should be made easily available to public health stakeholders along with public health tools that are of value to these stakeholders. Finally, to ensure maximum impact of digital AI-based technology in public health, these tools need to be integrated into training of the public health workforce and into routine public health practice. </w:t>
      </w:r>
      <w:r w:rsidRPr="00DC4DA5">
        <w:rPr>
          <w:rStyle w:val="StyleUnderline"/>
        </w:rPr>
        <w:t xml:space="preserve">The goal of </w:t>
      </w:r>
      <w:r w:rsidRPr="00DC4DA5">
        <w:rPr>
          <w:rStyle w:val="StyleUnderline"/>
          <w:highlight w:val="cyan"/>
        </w:rPr>
        <w:t xml:space="preserve">preventing the next pandemic can </w:t>
      </w:r>
      <w:r w:rsidRPr="00D071B6">
        <w:rPr>
          <w:rStyle w:val="Emphasis"/>
          <w:highlight w:val="cyan"/>
        </w:rPr>
        <w:t>never</w:t>
      </w:r>
      <w:r w:rsidRPr="00DC4DA5">
        <w:rPr>
          <w:rStyle w:val="StyleUnderline"/>
          <w:highlight w:val="cyan"/>
        </w:rPr>
        <w:t xml:space="preserve"> be achieved while open-source intelligence is a </w:t>
      </w:r>
      <w:r w:rsidRPr="00D071B6">
        <w:rPr>
          <w:rStyle w:val="Emphasis"/>
          <w:highlight w:val="cyan"/>
        </w:rPr>
        <w:t>niche</w:t>
      </w:r>
      <w:r w:rsidRPr="00DC4DA5">
        <w:rPr>
          <w:rStyle w:val="StyleUnderline"/>
          <w:highlight w:val="cyan"/>
        </w:rPr>
        <w:t xml:space="preserve"> tool that is </w:t>
      </w:r>
      <w:r w:rsidRPr="00D071B6">
        <w:rPr>
          <w:rStyle w:val="Emphasis"/>
          <w:highlight w:val="cyan"/>
        </w:rPr>
        <w:t>rarely</w:t>
      </w:r>
      <w:r w:rsidRPr="00DC4DA5">
        <w:rPr>
          <w:rStyle w:val="StyleUnderline"/>
          <w:highlight w:val="cyan"/>
        </w:rPr>
        <w:t xml:space="preserve"> used in daily public health practice or is only available to paying clients.</w:t>
      </w:r>
      <w:r w:rsidRPr="00DC4DA5">
        <w:rPr>
          <w:rStyle w:val="StyleUnderline"/>
        </w:rPr>
        <w:t xml:space="preserve"> Translation of digital tools into routine practice is essential. Field epidemiology training programs are an ideal starting point for developing digital literacy among public health trainees. </w:t>
      </w:r>
      <w:r w:rsidRPr="00DC4DA5">
        <w:rPr>
          <w:sz w:val="16"/>
        </w:rPr>
        <w:t>Epidemic investigation as an organized capability was pioneered in the United States when the Epidemic Intelligence Service (EIS) was developed by Alexander Langmuir in 1951.15 The Center for Disease Control (CDC) EIS is an elite training program that sees trainees have short periods of technical learning in the classroom but spend most of their time in the field investigating outbreaks and applying that learning to real problems. The CDC EIS also spawned a global network of field epidemiology training programs, TEPHINET. Trainees learn the science of epidemic investigation and control. EPIWATCH is already working with selected field epidemiology training programs in digital surveillance methods to enhance capacity in rapid epidemic intelligence. Beyond this, public health training curricula should include digital surveillance and open-source intelligence to ensure public health workforces are familiar with the range of available tools for epidemic detection and prevention. This is as important as drugs and vaccines—enabling rapid response by governments and health systems will help to prevent or mitigate the health and economic impacts of serious epidemics and pandemics.</w:t>
      </w:r>
    </w:p>
    <w:p w14:paraId="39C5077C" w14:textId="77777777" w:rsidR="000A2295" w:rsidRDefault="000A2295" w:rsidP="000A2295">
      <w:pPr>
        <w:rPr>
          <w:sz w:val="16"/>
        </w:rPr>
      </w:pPr>
      <w:r w:rsidRPr="00DC4DA5">
        <w:rPr>
          <w:sz w:val="16"/>
        </w:rPr>
        <w:t>Emerging infections are a continual threat to our health and security, with an acceleration of serious epidemics in the last decade. The time is therefore ripe for utilizing rapid epidemic intelligence methods and vast open-source data to enable earlier detection of epidemics.</w:t>
      </w:r>
    </w:p>
    <w:p w14:paraId="56BCF5B0" w14:textId="77777777" w:rsidR="000A2295" w:rsidRDefault="000A2295" w:rsidP="000A2295">
      <w:pPr>
        <w:pStyle w:val="Heading4"/>
      </w:pPr>
      <w:r>
        <w:t xml:space="preserve">AI prevents </w:t>
      </w:r>
      <w:proofErr w:type="gramStart"/>
      <w:r>
        <w:t>pandemics</w:t>
      </w:r>
      <w:proofErr w:type="gramEnd"/>
    </w:p>
    <w:p w14:paraId="2A2A5261" w14:textId="77777777" w:rsidR="000A2295" w:rsidRPr="00AC7C8C" w:rsidRDefault="000A2295" w:rsidP="000A2295">
      <w:r w:rsidRPr="00F4244D">
        <w:rPr>
          <w:rStyle w:val="Style13ptBold"/>
        </w:rPr>
        <w:t>Kirby Institute, 23</w:t>
      </w:r>
      <w:r w:rsidRPr="00F4244D">
        <w:t xml:space="preserve">, "EPIWATCH: Prevent the next pandemic with Epidemic Intelligence", </w:t>
      </w:r>
      <w:r>
        <w:t>6-22-23</w:t>
      </w:r>
      <w:r w:rsidRPr="00F4244D">
        <w:t>, https://kirby.unsw.edu.au/project/epiwatch-prevent-next-pandemic-epidemic-intelligence, Wooster FG</w:t>
      </w:r>
    </w:p>
    <w:p w14:paraId="34A72D3A" w14:textId="77777777" w:rsidR="000A2295" w:rsidRPr="00F4244D" w:rsidRDefault="000A2295" w:rsidP="000A2295">
      <w:pPr>
        <w:rPr>
          <w:sz w:val="16"/>
        </w:rPr>
      </w:pPr>
      <w:r w:rsidRPr="00F4244D">
        <w:rPr>
          <w:sz w:val="16"/>
        </w:rPr>
        <w:t xml:space="preserve">The challenge </w:t>
      </w:r>
    </w:p>
    <w:p w14:paraId="0C7EE9AF" w14:textId="77777777" w:rsidR="000A2295" w:rsidRPr="00F4244D" w:rsidRDefault="000A2295" w:rsidP="000A2295">
      <w:pPr>
        <w:rPr>
          <w:sz w:val="16"/>
        </w:rPr>
      </w:pPr>
      <w:r w:rsidRPr="00F4244D">
        <w:rPr>
          <w:sz w:val="16"/>
        </w:rPr>
        <w:t>Pandemics and serious epidemics have an impact which is immediate, acutely disruptive and requiring surge capacity in health systems and human resources. They have major societal and economic consequences, both in countries with weak health systems and scarce human resources for health, but also in wealthy countries, as exemplified during the COVID-19 pandemic.</w:t>
      </w:r>
    </w:p>
    <w:p w14:paraId="7BD7895B" w14:textId="77777777" w:rsidR="000A2295" w:rsidRPr="00F4244D" w:rsidRDefault="000A2295" w:rsidP="000A2295">
      <w:pPr>
        <w:rPr>
          <w:sz w:val="16"/>
        </w:rPr>
      </w:pPr>
      <w:r w:rsidRPr="00F4244D">
        <w:rPr>
          <w:sz w:val="16"/>
        </w:rPr>
        <w:t xml:space="preserve">The project </w:t>
      </w:r>
    </w:p>
    <w:p w14:paraId="16BD5D66" w14:textId="77777777" w:rsidR="000A2295" w:rsidRPr="00F4244D" w:rsidRDefault="000A2295" w:rsidP="000A2295">
      <w:pPr>
        <w:rPr>
          <w:rStyle w:val="StyleUnderline"/>
        </w:rPr>
      </w:pPr>
      <w:r w:rsidRPr="00F4244D">
        <w:rPr>
          <w:rStyle w:val="StyleUnderline"/>
        </w:rPr>
        <w:t xml:space="preserve">The project received a </w:t>
      </w:r>
      <w:r w:rsidRPr="00F4244D">
        <w:rPr>
          <w:rStyle w:val="StyleUnderline"/>
          <w:highlight w:val="cyan"/>
        </w:rPr>
        <w:t>MRFF</w:t>
      </w:r>
      <w:r w:rsidRPr="00F4244D">
        <w:rPr>
          <w:rStyle w:val="StyleUnderline"/>
        </w:rPr>
        <w:t xml:space="preserve"> Frontiers Stage 1 grant to </w:t>
      </w:r>
      <w:r w:rsidRPr="00F4244D">
        <w:rPr>
          <w:rStyle w:val="StyleUnderline"/>
          <w:highlight w:val="cyan"/>
        </w:rPr>
        <w:t>develop our epidemic observatory</w:t>
      </w:r>
      <w:r w:rsidRPr="00F4244D">
        <w:rPr>
          <w:rStyle w:val="StyleUnderline"/>
        </w:rPr>
        <w:t xml:space="preserve">, EPIWATCH, </w:t>
      </w:r>
      <w:r w:rsidRPr="00F4244D">
        <w:rPr>
          <w:rStyle w:val="StyleUnderline"/>
          <w:highlight w:val="cyan"/>
        </w:rPr>
        <w:t>into</w:t>
      </w:r>
      <w:r w:rsidRPr="00F4244D">
        <w:rPr>
          <w:rStyle w:val="StyleUnderline"/>
        </w:rPr>
        <w:t xml:space="preserve"> a fully </w:t>
      </w:r>
      <w:r w:rsidRPr="00F4244D">
        <w:rPr>
          <w:rStyle w:val="Emphasis"/>
          <w:highlight w:val="cyan"/>
        </w:rPr>
        <w:t>a</w:t>
      </w:r>
      <w:r w:rsidRPr="00F4244D">
        <w:rPr>
          <w:rStyle w:val="Emphasis"/>
        </w:rPr>
        <w:t xml:space="preserve">utomated </w:t>
      </w:r>
      <w:r w:rsidRPr="00F4244D">
        <w:rPr>
          <w:rStyle w:val="Emphasis"/>
          <w:highlight w:val="cyan"/>
        </w:rPr>
        <w:t>i</w:t>
      </w:r>
      <w:r w:rsidRPr="00F4244D">
        <w:rPr>
          <w:rStyle w:val="Emphasis"/>
        </w:rPr>
        <w:t>ntelligent</w:t>
      </w:r>
      <w:r w:rsidRPr="00F4244D">
        <w:rPr>
          <w:rStyle w:val="StyleUnderline"/>
        </w:rPr>
        <w:t xml:space="preserve"> system </w:t>
      </w:r>
      <w:r w:rsidRPr="00F4244D">
        <w:rPr>
          <w:rStyle w:val="StyleUnderline"/>
          <w:highlight w:val="cyan"/>
        </w:rPr>
        <w:t>with full language and GIS capability, with</w:t>
      </w:r>
      <w:r w:rsidRPr="00F4244D">
        <w:rPr>
          <w:rStyle w:val="StyleUnderline"/>
        </w:rPr>
        <w:t xml:space="preserve"> a framework for seamless integration of risk </w:t>
      </w:r>
      <w:r w:rsidRPr="00F4244D">
        <w:rPr>
          <w:rStyle w:val="StyleUnderline"/>
          <w:highlight w:val="cyan"/>
        </w:rPr>
        <w:t xml:space="preserve">analysis tools to enable rapid, </w:t>
      </w:r>
      <w:r w:rsidRPr="00F4244D">
        <w:rPr>
          <w:rStyle w:val="Emphasis"/>
          <w:highlight w:val="cyan"/>
        </w:rPr>
        <w:t>early detection</w:t>
      </w:r>
      <w:r w:rsidRPr="00F4244D">
        <w:rPr>
          <w:rStyle w:val="StyleUnderline"/>
          <w:highlight w:val="cyan"/>
        </w:rPr>
        <w:t xml:space="preserve"> of serious epidemics. The system monitors </w:t>
      </w:r>
      <w:r w:rsidRPr="00F4244D">
        <w:rPr>
          <w:rStyle w:val="Emphasis"/>
          <w:highlight w:val="cyan"/>
        </w:rPr>
        <w:t>global epidemics</w:t>
      </w:r>
      <w:r w:rsidRPr="00F4244D">
        <w:rPr>
          <w:rStyle w:val="StyleUnderline"/>
          <w:highlight w:val="cyan"/>
        </w:rPr>
        <w:t xml:space="preserve"> and provides critical analysis of important epidemics for use by policy makers, government and other </w:t>
      </w:r>
      <w:proofErr w:type="gramStart"/>
      <w:r w:rsidRPr="00F4244D">
        <w:rPr>
          <w:rStyle w:val="StyleUnderline"/>
          <w:highlight w:val="cyan"/>
        </w:rPr>
        <w:t>stakeholders</w:t>
      </w:r>
      <w:proofErr w:type="gramEnd"/>
    </w:p>
    <w:p w14:paraId="79B4D6E9" w14:textId="77777777" w:rsidR="000A2295" w:rsidRPr="00F4244D" w:rsidRDefault="000A2295" w:rsidP="000A2295">
      <w:pPr>
        <w:rPr>
          <w:sz w:val="16"/>
        </w:rPr>
      </w:pPr>
      <w:r w:rsidRPr="00F4244D">
        <w:rPr>
          <w:sz w:val="16"/>
        </w:rPr>
        <w:t xml:space="preserve">The method </w:t>
      </w:r>
    </w:p>
    <w:p w14:paraId="29A5A614" w14:textId="77777777" w:rsidR="000A2295" w:rsidRPr="00F4244D" w:rsidRDefault="000A2295" w:rsidP="000A2295">
      <w:pPr>
        <w:rPr>
          <w:rStyle w:val="StyleUnderline"/>
        </w:rPr>
      </w:pPr>
      <w:r w:rsidRPr="00F4244D">
        <w:rPr>
          <w:rStyle w:val="StyleUnderline"/>
        </w:rPr>
        <w:t xml:space="preserve">We are </w:t>
      </w:r>
      <w:r w:rsidRPr="00F4244D">
        <w:rPr>
          <w:rStyle w:val="StyleUnderline"/>
          <w:highlight w:val="cyan"/>
        </w:rPr>
        <w:t>doing epidemiology and software engineering</w:t>
      </w:r>
      <w:r w:rsidRPr="00F4244D">
        <w:rPr>
          <w:rStyle w:val="StyleUnderline"/>
        </w:rPr>
        <w:t xml:space="preserve"> research to </w:t>
      </w:r>
      <w:r w:rsidRPr="00F4244D">
        <w:rPr>
          <w:rStyle w:val="StyleUnderline"/>
          <w:highlight w:val="cyan"/>
        </w:rPr>
        <w:t>develop the EPIWATCH</w:t>
      </w:r>
      <w:r w:rsidRPr="00F4244D">
        <w:rPr>
          <w:rStyle w:val="StyleUnderline"/>
        </w:rPr>
        <w:t xml:space="preserve"> prototype into an enhanced, automated rapid intelligence system using novel methods and artificial intelligence to complement traditional surveillance, with interactive user interfaces on the web and apps. </w:t>
      </w:r>
    </w:p>
    <w:p w14:paraId="52E10370" w14:textId="77777777" w:rsidR="000A2295" w:rsidRPr="00F4244D" w:rsidRDefault="000A2295" w:rsidP="000A2295">
      <w:pPr>
        <w:rPr>
          <w:sz w:val="16"/>
        </w:rPr>
      </w:pPr>
      <w:r w:rsidRPr="00F4244D">
        <w:rPr>
          <w:sz w:val="16"/>
        </w:rPr>
        <w:t xml:space="preserve">The results </w:t>
      </w:r>
    </w:p>
    <w:p w14:paraId="1D4DC60B" w14:textId="77777777" w:rsidR="000A2295" w:rsidRPr="00F4244D" w:rsidRDefault="000A2295" w:rsidP="000A2295">
      <w:pPr>
        <w:rPr>
          <w:rStyle w:val="StyleUnderline"/>
        </w:rPr>
      </w:pPr>
      <w:r w:rsidRPr="00F4244D">
        <w:rPr>
          <w:rStyle w:val="StyleUnderline"/>
        </w:rPr>
        <w:t xml:space="preserve">The </w:t>
      </w:r>
      <w:r w:rsidRPr="00F4244D">
        <w:rPr>
          <w:rStyle w:val="StyleUnderline"/>
          <w:highlight w:val="cyan"/>
        </w:rPr>
        <w:t>EPIWATCH</w:t>
      </w:r>
      <w:r w:rsidRPr="00F4244D">
        <w:rPr>
          <w:rStyle w:val="StyleUnderline"/>
        </w:rPr>
        <w:t xml:space="preserve"> ‘Global Eye’ </w:t>
      </w:r>
      <w:r w:rsidRPr="00F4244D">
        <w:rPr>
          <w:rStyle w:val="StyleUnderline"/>
          <w:highlight w:val="cyan"/>
        </w:rPr>
        <w:t>monitors</w:t>
      </w:r>
      <w:r w:rsidRPr="00F4244D">
        <w:rPr>
          <w:rStyle w:val="StyleUnderline"/>
        </w:rPr>
        <w:t xml:space="preserve"> signals from </w:t>
      </w:r>
      <w:r w:rsidRPr="00F4244D">
        <w:rPr>
          <w:rStyle w:val="StyleUnderline"/>
          <w:highlight w:val="cyan"/>
        </w:rPr>
        <w:t xml:space="preserve">around the world </w:t>
      </w:r>
      <w:r w:rsidRPr="00F4244D">
        <w:rPr>
          <w:rStyle w:val="Emphasis"/>
          <w:highlight w:val="cyan"/>
        </w:rPr>
        <w:t xml:space="preserve">24/7 </w:t>
      </w:r>
      <w:r w:rsidRPr="00F4244D">
        <w:rPr>
          <w:rStyle w:val="StyleUnderline"/>
          <w:highlight w:val="cyan"/>
        </w:rPr>
        <w:t>through its AI-driven data collection including news casts,</w:t>
      </w:r>
      <w:r w:rsidRPr="00F4244D">
        <w:rPr>
          <w:rStyle w:val="StyleUnderline"/>
        </w:rPr>
        <w:t xml:space="preserve"> social platforms and medical reporting using over 41 global languages including the major languages in Asia. Early detection of epidemic signals can prevent </w:t>
      </w:r>
      <w:proofErr w:type="gramStart"/>
      <w:r w:rsidRPr="00F4244D">
        <w:rPr>
          <w:rStyle w:val="StyleUnderline"/>
        </w:rPr>
        <w:t>spread</w:t>
      </w:r>
      <w:proofErr w:type="gramEnd"/>
      <w:r w:rsidRPr="00F4244D">
        <w:rPr>
          <w:rStyle w:val="StyleUnderline"/>
        </w:rPr>
        <w:t xml:space="preserve"> of serious emerging infections. Since 2016, EPIWATCH has been developed and continually improved, with rigorous research and evaluation. </w:t>
      </w:r>
    </w:p>
    <w:p w14:paraId="4BB34C1E" w14:textId="77777777" w:rsidR="000A2295" w:rsidRPr="00F4244D" w:rsidRDefault="000A2295" w:rsidP="000A2295">
      <w:pPr>
        <w:rPr>
          <w:sz w:val="16"/>
        </w:rPr>
      </w:pPr>
      <w:r w:rsidRPr="00F4244D">
        <w:rPr>
          <w:sz w:val="16"/>
        </w:rPr>
        <w:t xml:space="preserve">The impact </w:t>
      </w:r>
    </w:p>
    <w:p w14:paraId="387BF69D" w14:textId="77777777" w:rsidR="000A2295" w:rsidRPr="00F4244D" w:rsidRDefault="000A2295" w:rsidP="000A2295">
      <w:pPr>
        <w:rPr>
          <w:sz w:val="16"/>
        </w:rPr>
      </w:pPr>
      <w:r w:rsidRPr="00F4244D">
        <w:rPr>
          <w:sz w:val="16"/>
        </w:rPr>
        <w:t>EPIWATCH can capture early epidemic signals globally and enable early detection of epidemics, leading to prevention of global spread.</w:t>
      </w:r>
    </w:p>
    <w:p w14:paraId="41BA9589" w14:textId="345BD5CC" w:rsidR="000A2295" w:rsidRDefault="000A2295">
      <w:pPr>
        <w:pStyle w:val="Heading3"/>
      </w:pPr>
      <w:r>
        <w:t>Plank---HVAC</w:t>
      </w:r>
    </w:p>
    <w:p w14:paraId="48522DCB" w14:textId="77777777" w:rsidR="000A2295" w:rsidRDefault="000A2295" w:rsidP="000A2295">
      <w:pPr>
        <w:pStyle w:val="Heading4"/>
        <w:numPr>
          <w:ilvl w:val="0"/>
          <w:numId w:val="46"/>
        </w:numPr>
      </w:pPr>
      <w:r>
        <w:t xml:space="preserve">Increase subsidies towards research and development of Heating, Ventilation, and Air Conditioning units in </w:t>
      </w:r>
      <w:proofErr w:type="gramStart"/>
      <w:r>
        <w:t>cities</w:t>
      </w:r>
      <w:proofErr w:type="gramEnd"/>
    </w:p>
    <w:p w14:paraId="3F4B56EA" w14:textId="77777777" w:rsidR="000A2295" w:rsidRPr="000A2295" w:rsidRDefault="000A2295" w:rsidP="000A2295"/>
    <w:p w14:paraId="056F4056" w14:textId="77777777" w:rsidR="000A2295" w:rsidRDefault="000A2295" w:rsidP="000A2295">
      <w:pPr>
        <w:pStyle w:val="Heading4"/>
      </w:pPr>
      <w:r>
        <w:t>HVAC solves pandemics in cities.</w:t>
      </w:r>
    </w:p>
    <w:p w14:paraId="1803E1CF" w14:textId="77777777" w:rsidR="000A2295" w:rsidRPr="00AC7C8C" w:rsidRDefault="000A2295" w:rsidP="000A2295">
      <w:r>
        <w:t xml:space="preserve">A. </w:t>
      </w:r>
      <w:proofErr w:type="spellStart"/>
      <w:r w:rsidRPr="00AC7C8C">
        <w:rPr>
          <w:rStyle w:val="Style13ptBold"/>
        </w:rPr>
        <w:t>Giampieri</w:t>
      </w:r>
      <w:proofErr w:type="spellEnd"/>
      <w:r>
        <w:rPr>
          <w:rStyle w:val="Style13ptBold"/>
        </w:rPr>
        <w:t xml:space="preserve"> et al 21</w:t>
      </w:r>
      <w:r>
        <w:t xml:space="preserve">, Z. Ma, J. Ling-Chin, A.P. </w:t>
      </w:r>
      <w:proofErr w:type="spellStart"/>
      <w:r>
        <w:t>Roskilly</w:t>
      </w:r>
      <w:proofErr w:type="spellEnd"/>
      <w:r>
        <w:t xml:space="preserve">, A.J. </w:t>
      </w:r>
      <w:proofErr w:type="spellStart"/>
      <w:r>
        <w:t>Smallbone</w:t>
      </w:r>
      <w:proofErr w:type="spellEnd"/>
      <w:r>
        <w:t xml:space="preserve">. Department of Engineering, Durham University, Durham, DH1 3LE, United Kingdom. Received 28 May 2021, Revised 18 November 2021, Accepted 20 November 2021, Available online 20 November 2021, Version of Record 15 February 2022. </w:t>
      </w:r>
      <w:r w:rsidRPr="00AC7C8C">
        <w:t>https://www.sciencedirect.com/science/article/pii/S0360544221029583#sec7</w:t>
      </w:r>
    </w:p>
    <w:p w14:paraId="67FA8F60" w14:textId="77777777" w:rsidR="000A2295" w:rsidRPr="00AC7C8C" w:rsidRDefault="000A2295" w:rsidP="000A2295">
      <w:pPr>
        <w:rPr>
          <w:rStyle w:val="StyleUnderline"/>
        </w:rPr>
      </w:pPr>
      <w:r w:rsidRPr="00AC7C8C">
        <w:rPr>
          <w:rStyle w:val="StyleUnderline"/>
        </w:rPr>
        <w:t xml:space="preserve">COVID-19 is a respiratory disease caused by the virus SARS-CoV-2 that has affected millions of people worldwide. Although </w:t>
      </w:r>
      <w:proofErr w:type="gramStart"/>
      <w:r w:rsidRPr="00AC7C8C">
        <w:rPr>
          <w:rStyle w:val="StyleUnderline"/>
        </w:rPr>
        <w:t>lacking</w:t>
      </w:r>
      <w:proofErr w:type="gramEnd"/>
      <w:r w:rsidRPr="00AC7C8C">
        <w:rPr>
          <w:rStyle w:val="StyleUnderline"/>
        </w:rPr>
        <w:t xml:space="preserve"> in research clearly proving how the virus is transmitted and what parameters affect that, the most probable transmission modes currently identified are droplet and fomite transmission</w:t>
      </w:r>
      <w:r w:rsidRPr="00AC7C8C">
        <w:rPr>
          <w:sz w:val="16"/>
        </w:rPr>
        <w:t xml:space="preserve">. Social distancing, personal protective equipment, </w:t>
      </w:r>
      <w:proofErr w:type="gramStart"/>
      <w:r w:rsidRPr="00AC7C8C">
        <w:rPr>
          <w:sz w:val="16"/>
        </w:rPr>
        <w:t>quarantine</w:t>
      </w:r>
      <w:proofErr w:type="gramEnd"/>
      <w:r w:rsidRPr="00AC7C8C">
        <w:rPr>
          <w:sz w:val="16"/>
        </w:rPr>
        <w:t xml:space="preserve"> and lockdown measures, have been identified as effective strategies to contain the transmission of the virus. </w:t>
      </w:r>
      <w:r w:rsidRPr="00AC7C8C">
        <w:rPr>
          <w:rStyle w:val="StyleUnderline"/>
        </w:rPr>
        <w:t xml:space="preserve">However, growing </w:t>
      </w:r>
      <w:r w:rsidRPr="00AC7C8C">
        <w:rPr>
          <w:rStyle w:val="StyleUnderline"/>
          <w:highlight w:val="cyan"/>
        </w:rPr>
        <w:t>evidence for airborne transmission</w:t>
      </w:r>
      <w:r w:rsidRPr="00AC7C8C">
        <w:rPr>
          <w:rStyle w:val="StyleUnderline"/>
        </w:rPr>
        <w:t xml:space="preserve"> has been observed, </w:t>
      </w:r>
      <w:r w:rsidRPr="00AC7C8C">
        <w:rPr>
          <w:rStyle w:val="StyleUnderline"/>
          <w:highlight w:val="cyan"/>
        </w:rPr>
        <w:t xml:space="preserve">resulting in higher </w:t>
      </w:r>
      <w:r w:rsidRPr="00AC7C8C">
        <w:rPr>
          <w:rStyle w:val="Emphasis"/>
          <w:highlight w:val="cyan"/>
        </w:rPr>
        <w:t>relevance</w:t>
      </w:r>
      <w:r w:rsidRPr="00AC7C8C">
        <w:rPr>
          <w:rStyle w:val="StyleUnderline"/>
          <w:highlight w:val="cyan"/>
        </w:rPr>
        <w:t xml:space="preserve"> for </w:t>
      </w:r>
      <w:r w:rsidRPr="00AC7C8C">
        <w:rPr>
          <w:rStyle w:val="Emphasis"/>
          <w:highlight w:val="cyan"/>
        </w:rPr>
        <w:t>HVAC</w:t>
      </w:r>
      <w:r w:rsidRPr="00AC7C8C">
        <w:rPr>
          <w:rStyle w:val="StyleUnderline"/>
        </w:rPr>
        <w:t xml:space="preserve"> </w:t>
      </w:r>
      <w:r w:rsidRPr="00AC7C8C">
        <w:rPr>
          <w:rStyle w:val="StyleUnderline"/>
          <w:highlight w:val="cyan"/>
        </w:rPr>
        <w:t>strategies in spaces with high occupancy</w:t>
      </w:r>
      <w:r w:rsidRPr="00AC7C8C">
        <w:rPr>
          <w:rStyle w:val="StyleUnderline"/>
        </w:rPr>
        <w:t xml:space="preserve"> and showing the </w:t>
      </w:r>
      <w:r w:rsidRPr="00AC7C8C">
        <w:rPr>
          <w:rStyle w:val="Emphasis"/>
        </w:rPr>
        <w:t>importance</w:t>
      </w:r>
      <w:r w:rsidRPr="00AC7C8C">
        <w:rPr>
          <w:rStyle w:val="StyleUnderline"/>
        </w:rPr>
        <w:t xml:space="preserve"> of including the occupant's safety into the paradigm of future low-energy buildings and public transports.</w:t>
      </w:r>
    </w:p>
    <w:p w14:paraId="125B332A" w14:textId="77777777" w:rsidR="000A2295" w:rsidRPr="00AC7C8C" w:rsidRDefault="000A2295" w:rsidP="000A2295">
      <w:pPr>
        <w:rPr>
          <w:sz w:val="16"/>
        </w:rPr>
      </w:pPr>
      <w:r w:rsidRPr="00AC7C8C">
        <w:rPr>
          <w:rStyle w:val="StyleUnderline"/>
        </w:rPr>
        <w:t xml:space="preserve">Main established </w:t>
      </w:r>
      <w:r w:rsidRPr="00AC7C8C">
        <w:rPr>
          <w:rStyle w:val="Emphasis"/>
          <w:highlight w:val="cyan"/>
        </w:rPr>
        <w:t>HVAC</w:t>
      </w:r>
      <w:r w:rsidRPr="00AC7C8C">
        <w:rPr>
          <w:rStyle w:val="StyleUnderline"/>
        </w:rPr>
        <w:t xml:space="preserve"> strategies to </w:t>
      </w:r>
      <w:r w:rsidRPr="00AC7C8C">
        <w:rPr>
          <w:rStyle w:val="Emphasis"/>
          <w:highlight w:val="cyan"/>
        </w:rPr>
        <w:t>limit</w:t>
      </w:r>
      <w:r w:rsidRPr="00AC7C8C">
        <w:rPr>
          <w:rStyle w:val="StyleUnderline"/>
          <w:highlight w:val="cyan"/>
        </w:rPr>
        <w:t xml:space="preserve"> the </w:t>
      </w:r>
      <w:r w:rsidRPr="00AC7C8C">
        <w:rPr>
          <w:rStyle w:val="Emphasis"/>
          <w:highlight w:val="cyan"/>
        </w:rPr>
        <w:t>spread</w:t>
      </w:r>
      <w:r w:rsidRPr="00AC7C8C">
        <w:rPr>
          <w:rStyle w:val="StyleUnderline"/>
          <w:highlight w:val="cyan"/>
        </w:rPr>
        <w:t xml:space="preserve"> of the COVID-19</w:t>
      </w:r>
      <w:r w:rsidRPr="00AC7C8C">
        <w:rPr>
          <w:rStyle w:val="StyleUnderline"/>
        </w:rPr>
        <w:t xml:space="preserve"> in buildings and enclosed spaces include the increase of outdoor air and air change rates, the </w:t>
      </w:r>
      <w:r w:rsidRPr="00AC7C8C">
        <w:rPr>
          <w:rStyle w:val="StyleUnderline"/>
          <w:highlight w:val="cyan"/>
        </w:rPr>
        <w:t>use of higher capacity filters, the use of UV light</w:t>
      </w:r>
      <w:r w:rsidRPr="00AC7C8C">
        <w:rPr>
          <w:rStyle w:val="StyleUnderline"/>
        </w:rPr>
        <w:t xml:space="preserve">, etc. Although able to </w:t>
      </w:r>
      <w:r w:rsidRPr="00AC7C8C">
        <w:rPr>
          <w:rStyle w:val="StyleUnderline"/>
          <w:highlight w:val="cyan"/>
        </w:rPr>
        <w:t>reduce airborne viral transmission</w:t>
      </w:r>
      <w:r w:rsidRPr="00AC7C8C">
        <w:rPr>
          <w:rStyle w:val="StyleUnderline"/>
        </w:rPr>
        <w:t xml:space="preserve">, these strategies are responsible for an increase in energy consumption and a decrease in thermal comfort, making them not appealing as long-term strategies. In the view of identifying </w:t>
      </w:r>
      <w:r w:rsidRPr="00AC7C8C">
        <w:rPr>
          <w:rStyle w:val="StyleUnderline"/>
          <w:highlight w:val="cyan"/>
        </w:rPr>
        <w:t>HVAC</w:t>
      </w:r>
      <w:r w:rsidRPr="00AC7C8C">
        <w:rPr>
          <w:rStyle w:val="StyleUnderline"/>
        </w:rPr>
        <w:t xml:space="preserve"> technologies able to </w:t>
      </w:r>
      <w:r w:rsidRPr="00AC7C8C">
        <w:rPr>
          <w:rStyle w:val="StyleUnderline"/>
          <w:highlight w:val="cyan"/>
        </w:rPr>
        <w:t xml:space="preserve">provide a </w:t>
      </w:r>
      <w:r w:rsidRPr="00AC7C8C">
        <w:rPr>
          <w:rStyle w:val="Emphasis"/>
          <w:highlight w:val="cyan"/>
        </w:rPr>
        <w:t>healthy environment</w:t>
      </w:r>
      <w:r w:rsidRPr="00AC7C8C">
        <w:rPr>
          <w:rStyle w:val="StyleUnderline"/>
        </w:rPr>
        <w:t xml:space="preserve"> for the occupants without affecting energy consumption, this paper demonstrated the potential of the liquid desiccant technology for use in crowded buildings (schools, gyms, libraries, etc.)</w:t>
      </w:r>
      <w:r w:rsidRPr="00AC7C8C">
        <w:rPr>
          <w:sz w:val="16"/>
        </w:rPr>
        <w:t xml:space="preserve">, enclosed spaces (elevators, locker rooms, etc.) and public transport, particularly for large scale buildings where large air change rates are supplied and humidity control and/or moisture removal is required. </w:t>
      </w:r>
      <w:r w:rsidRPr="00AC7C8C">
        <w:rPr>
          <w:rStyle w:val="StyleUnderline"/>
        </w:rPr>
        <w:t xml:space="preserve">The </w:t>
      </w:r>
      <w:r w:rsidRPr="00AC7C8C">
        <w:rPr>
          <w:rStyle w:val="StyleUnderline"/>
          <w:highlight w:val="cyan"/>
        </w:rPr>
        <w:t>tech</w:t>
      </w:r>
      <w:r w:rsidRPr="00AC7C8C">
        <w:rPr>
          <w:rStyle w:val="StyleUnderline"/>
        </w:rPr>
        <w:t xml:space="preserve">nology could </w:t>
      </w:r>
      <w:r w:rsidRPr="00AC7C8C">
        <w:rPr>
          <w:rStyle w:val="StyleUnderline"/>
          <w:highlight w:val="cyan"/>
        </w:rPr>
        <w:t>provide benefits in terms of</w:t>
      </w:r>
      <w:r w:rsidRPr="00AC7C8C">
        <w:rPr>
          <w:rStyle w:val="StyleUnderline"/>
        </w:rPr>
        <w:t xml:space="preserve"> (</w:t>
      </w:r>
      <w:proofErr w:type="spellStart"/>
      <w:r w:rsidRPr="00AC7C8C">
        <w:rPr>
          <w:rStyle w:val="StyleUnderline"/>
        </w:rPr>
        <w:t>i</w:t>
      </w:r>
      <w:proofErr w:type="spellEnd"/>
      <w:r w:rsidRPr="00AC7C8C">
        <w:rPr>
          <w:rStyle w:val="StyleUnderline"/>
        </w:rPr>
        <w:t xml:space="preserve">) efficient use of energy such as low-grade heat sources, (ii) capacity to independently control </w:t>
      </w:r>
      <w:r w:rsidRPr="00AC7C8C">
        <w:rPr>
          <w:rStyle w:val="StyleUnderline"/>
          <w:highlight w:val="cyan"/>
        </w:rPr>
        <w:t>temperature</w:t>
      </w:r>
      <w:r w:rsidRPr="00AC7C8C">
        <w:rPr>
          <w:rStyle w:val="StyleUnderline"/>
        </w:rPr>
        <w:t xml:space="preserve"> and </w:t>
      </w:r>
      <w:r w:rsidRPr="00AC7C8C">
        <w:rPr>
          <w:rStyle w:val="StyleUnderline"/>
          <w:highlight w:val="cyan"/>
        </w:rPr>
        <w:t>humidity</w:t>
      </w:r>
      <w:r w:rsidRPr="00AC7C8C">
        <w:rPr>
          <w:rStyle w:val="StyleUnderline"/>
        </w:rPr>
        <w:t xml:space="preserve"> of the supply air, (iii) supply 100% outdoor air, (iv) control of humidity within the range of values less </w:t>
      </w:r>
      <w:proofErr w:type="spellStart"/>
      <w:r w:rsidRPr="00AC7C8C">
        <w:rPr>
          <w:rStyle w:val="StyleUnderline"/>
        </w:rPr>
        <w:t>favourable</w:t>
      </w:r>
      <w:proofErr w:type="spellEnd"/>
      <w:r w:rsidRPr="00AC7C8C">
        <w:rPr>
          <w:rStyle w:val="StyleUnderline"/>
        </w:rPr>
        <w:t xml:space="preserve"> to the growth, </w:t>
      </w:r>
      <w:proofErr w:type="gramStart"/>
      <w:r w:rsidRPr="00AC7C8C">
        <w:rPr>
          <w:rStyle w:val="StyleUnderline"/>
          <w:highlight w:val="cyan"/>
        </w:rPr>
        <w:t>proliferation</w:t>
      </w:r>
      <w:proofErr w:type="gramEnd"/>
      <w:r w:rsidRPr="00AC7C8C">
        <w:rPr>
          <w:rStyle w:val="StyleUnderline"/>
          <w:highlight w:val="cyan"/>
        </w:rPr>
        <w:t xml:space="preserve"> and infectivity of microorganisms</w:t>
      </w:r>
      <w:r w:rsidRPr="00AC7C8C">
        <w:rPr>
          <w:rStyle w:val="StyleUnderline"/>
        </w:rPr>
        <w:t xml:space="preserve"> (RH between 40% and 60%) and (v) </w:t>
      </w:r>
      <w:r w:rsidRPr="00AC7C8C">
        <w:rPr>
          <w:rStyle w:val="StyleUnderline"/>
          <w:highlight w:val="cyan"/>
        </w:rPr>
        <w:t>virus inactivation characteristics</w:t>
      </w:r>
      <w:r w:rsidRPr="00AC7C8C">
        <w:rPr>
          <w:rStyle w:val="StyleUnderline"/>
        </w:rPr>
        <w:t xml:space="preserve"> of the desiccant solutions. The study showed how some conventional desiccant solutions, such as TEG and LiCl, have been largely studied due to their </w:t>
      </w:r>
      <w:proofErr w:type="spellStart"/>
      <w:r w:rsidRPr="00AC7C8C">
        <w:rPr>
          <w:rStyle w:val="StyleUnderline"/>
        </w:rPr>
        <w:t>sanitising</w:t>
      </w:r>
      <w:proofErr w:type="spellEnd"/>
      <w:r w:rsidRPr="00AC7C8C">
        <w:rPr>
          <w:rStyle w:val="StyleUnderline"/>
        </w:rPr>
        <w:t xml:space="preserve"> characteristics.</w:t>
      </w:r>
      <w:r w:rsidRPr="00AC7C8C">
        <w:rPr>
          <w:sz w:val="16"/>
        </w:rPr>
        <w:t xml:space="preserve"> The potential factors involved in the virus inactivation process performed by desiccant solutions (high temperature, increased salinity, effect of Li and Cl ions, exposure time, etc.) were suggested together with possible modifications of the solutions to enhance their </w:t>
      </w:r>
      <w:proofErr w:type="spellStart"/>
      <w:r w:rsidRPr="00AC7C8C">
        <w:rPr>
          <w:sz w:val="16"/>
        </w:rPr>
        <w:t>sanitising</w:t>
      </w:r>
      <w:proofErr w:type="spellEnd"/>
      <w:r w:rsidRPr="00AC7C8C">
        <w:rPr>
          <w:sz w:val="16"/>
        </w:rPr>
        <w:t xml:space="preserve"> characteristics. As a matter of fact, metal ions, such as titanium and copper oxide, could be added to conventional desiccant solutions with beneficial effects in terms of both increased heat and mass transfer and antimicrobial activity. </w:t>
      </w:r>
      <w:r w:rsidRPr="00AC7C8C">
        <w:rPr>
          <w:rStyle w:val="StyleUnderline"/>
        </w:rPr>
        <w:t xml:space="preserve">The paper is the first step towards the development of a novel airborne pathogen scrubber system able to </w:t>
      </w:r>
      <w:r w:rsidRPr="00AC7C8C">
        <w:rPr>
          <w:rStyle w:val="StyleUnderline"/>
          <w:highlight w:val="cyan"/>
        </w:rPr>
        <w:t xml:space="preserve">draw in the contaminated air, </w:t>
      </w:r>
      <w:proofErr w:type="spellStart"/>
      <w:r w:rsidRPr="00AC7C8C">
        <w:rPr>
          <w:rStyle w:val="StyleUnderline"/>
          <w:highlight w:val="cyan"/>
        </w:rPr>
        <w:t>neutralise</w:t>
      </w:r>
      <w:proofErr w:type="spellEnd"/>
      <w:r w:rsidRPr="00AC7C8C">
        <w:rPr>
          <w:rStyle w:val="StyleUnderline"/>
          <w:highlight w:val="cyan"/>
        </w:rPr>
        <w:t xml:space="preserve"> the airborne particles in the air</w:t>
      </w:r>
      <w:r w:rsidRPr="00AC7C8C">
        <w:rPr>
          <w:rStyle w:val="StyleUnderline"/>
        </w:rPr>
        <w:t xml:space="preserve"> (viruses, bacteria, fungi, particulates, etc.) thanks to the </w:t>
      </w:r>
      <w:r w:rsidRPr="00AC7C8C">
        <w:rPr>
          <w:rStyle w:val="StyleUnderline"/>
          <w:highlight w:val="cyan"/>
        </w:rPr>
        <w:t>deactivation action</w:t>
      </w:r>
      <w:r w:rsidRPr="00AC7C8C">
        <w:rPr>
          <w:rStyle w:val="StyleUnderline"/>
        </w:rPr>
        <w:t xml:space="preserve"> of the liquid desiccant solution and push the </w:t>
      </w:r>
      <w:proofErr w:type="spellStart"/>
      <w:r w:rsidRPr="00AC7C8C">
        <w:rPr>
          <w:rStyle w:val="StyleUnderline"/>
        </w:rPr>
        <w:t>sanitised</w:t>
      </w:r>
      <w:proofErr w:type="spellEnd"/>
      <w:r w:rsidRPr="00AC7C8C">
        <w:rPr>
          <w:rStyle w:val="StyleUnderline"/>
        </w:rPr>
        <w:t xml:space="preserve"> air to the environment or recirculate it back to space.</w:t>
      </w:r>
    </w:p>
    <w:p w14:paraId="4FC68B34" w14:textId="77777777" w:rsidR="000A2295" w:rsidRPr="00AC7C8C" w:rsidRDefault="000A2295" w:rsidP="000A2295">
      <w:pPr>
        <w:rPr>
          <w:sz w:val="16"/>
        </w:rPr>
      </w:pPr>
      <w:r w:rsidRPr="00AC7C8C">
        <w:rPr>
          <w:sz w:val="16"/>
        </w:rPr>
        <w:t>Declaration of competing interest</w:t>
      </w:r>
    </w:p>
    <w:p w14:paraId="0ED72588" w14:textId="77777777" w:rsidR="000A2295" w:rsidRDefault="000A2295" w:rsidP="000A2295">
      <w:pPr>
        <w:rPr>
          <w:sz w:val="16"/>
        </w:rPr>
      </w:pPr>
      <w:r w:rsidRPr="00AC7C8C">
        <w:rPr>
          <w:sz w:val="16"/>
        </w:rPr>
        <w:t>The authors declare that they have no known competing financial interests or personal relationships that could have appeared to influence the work reported in this paper.</w:t>
      </w:r>
    </w:p>
    <w:p w14:paraId="6EC78B80" w14:textId="77777777" w:rsidR="000A2295" w:rsidRDefault="000A2295" w:rsidP="000A2295">
      <w:pPr>
        <w:pStyle w:val="Heading4"/>
      </w:pPr>
      <w:r>
        <w:t xml:space="preserve">HVAC solves for </w:t>
      </w:r>
      <w:proofErr w:type="gramStart"/>
      <w:r>
        <w:t>hospitals</w:t>
      </w:r>
      <w:proofErr w:type="gramEnd"/>
    </w:p>
    <w:p w14:paraId="783F9712" w14:textId="77777777" w:rsidR="000A2295" w:rsidRPr="008D09F0" w:rsidRDefault="000A2295" w:rsidP="000A2295">
      <w:r>
        <w:t>FRED L. MARR AND JAMES P. GLEBA], 22 "Designing HVAC systems to combat pandemics", Consulting - Specifying Engineer, 2-14-22, https://www.csemag.com/articles/designing-hvac-systems-to-combat-pandemics/, Wooster FG</w:t>
      </w:r>
    </w:p>
    <w:p w14:paraId="3A938B32" w14:textId="77777777" w:rsidR="000A2295" w:rsidRPr="008D09F0" w:rsidRDefault="000A2295" w:rsidP="000A2295">
      <w:pPr>
        <w:rPr>
          <w:sz w:val="16"/>
        </w:rPr>
      </w:pPr>
      <w:r w:rsidRPr="008D09F0">
        <w:rPr>
          <w:sz w:val="16"/>
        </w:rPr>
        <w:t xml:space="preserve">It has been almost two years since the onset of the COVID-19 and, in that time, an incredible amount of knowledge has been developed on the coronavirus. </w:t>
      </w:r>
      <w:proofErr w:type="gramStart"/>
      <w:r w:rsidRPr="008D09F0">
        <w:rPr>
          <w:sz w:val="16"/>
        </w:rPr>
        <w:t>From vaccine production,</w:t>
      </w:r>
      <w:proofErr w:type="gramEnd"/>
      <w:r w:rsidRPr="008D09F0">
        <w:rPr>
          <w:sz w:val="16"/>
        </w:rPr>
        <w:t xml:space="preserve"> to personal protection, to the spread of the disease, society has learned how to deal with this virus.</w:t>
      </w:r>
    </w:p>
    <w:p w14:paraId="494FC82B" w14:textId="77777777" w:rsidR="000A2295" w:rsidRPr="00CB6541" w:rsidRDefault="000A2295" w:rsidP="000A2295">
      <w:pPr>
        <w:rPr>
          <w:rStyle w:val="StyleUnderline"/>
        </w:rPr>
      </w:pPr>
      <w:r w:rsidRPr="00CB6541">
        <w:rPr>
          <w:rStyle w:val="StyleUnderline"/>
        </w:rPr>
        <w:t xml:space="preserve">The development of </w:t>
      </w:r>
      <w:r w:rsidRPr="00CB6541">
        <w:rPr>
          <w:rStyle w:val="StyleUnderline"/>
          <w:highlight w:val="cyan"/>
        </w:rPr>
        <w:t>h</w:t>
      </w:r>
      <w:r w:rsidRPr="00CB6541">
        <w:rPr>
          <w:rStyle w:val="StyleUnderline"/>
        </w:rPr>
        <w:t xml:space="preserve">eating, </w:t>
      </w:r>
      <w:r w:rsidRPr="00CB6541">
        <w:rPr>
          <w:rStyle w:val="StyleUnderline"/>
          <w:highlight w:val="cyan"/>
        </w:rPr>
        <w:t>v</w:t>
      </w:r>
      <w:r w:rsidRPr="00CB6541">
        <w:rPr>
          <w:rStyle w:val="StyleUnderline"/>
        </w:rPr>
        <w:t xml:space="preserve">entilation and </w:t>
      </w:r>
      <w:r w:rsidRPr="00CB6541">
        <w:rPr>
          <w:rStyle w:val="StyleUnderline"/>
          <w:highlight w:val="cyan"/>
        </w:rPr>
        <w:t>a</w:t>
      </w:r>
      <w:r w:rsidRPr="00CB6541">
        <w:rPr>
          <w:rStyle w:val="StyleUnderline"/>
        </w:rPr>
        <w:t xml:space="preserve">ir </w:t>
      </w:r>
      <w:r w:rsidRPr="00CB6541">
        <w:rPr>
          <w:rStyle w:val="StyleUnderline"/>
          <w:highlight w:val="cyan"/>
        </w:rPr>
        <w:t>c</w:t>
      </w:r>
      <w:r w:rsidRPr="00CB6541">
        <w:rPr>
          <w:rStyle w:val="StyleUnderline"/>
        </w:rPr>
        <w:t xml:space="preserve">onditioning solutions </w:t>
      </w:r>
      <w:r w:rsidRPr="00CB6541">
        <w:rPr>
          <w:rStyle w:val="StyleUnderline"/>
          <w:highlight w:val="cyan"/>
        </w:rPr>
        <w:t>could be compared to</w:t>
      </w:r>
      <w:r w:rsidRPr="00CB6541">
        <w:rPr>
          <w:rStyle w:val="StyleUnderline"/>
        </w:rPr>
        <w:t xml:space="preserve"> the development of </w:t>
      </w:r>
      <w:r w:rsidRPr="00CB6541">
        <w:rPr>
          <w:rStyle w:val="StyleUnderline"/>
          <w:highlight w:val="cyan"/>
        </w:rPr>
        <w:t>vaccines</w:t>
      </w:r>
      <w:r w:rsidRPr="00CB6541">
        <w:rPr>
          <w:rStyle w:val="StyleUnderline"/>
        </w:rPr>
        <w:t>. Just as pharmaceutical companies used existing and relatively new technologies to develop vaccines such as think vector vaccines and messenger RNA, the HVAC industry has used a similar strategy to battle COVID-19 like high-efficiency particulate air filters and ultraviolet germicidal irradiation.</w:t>
      </w:r>
    </w:p>
    <w:p w14:paraId="14BEECA5" w14:textId="77777777" w:rsidR="000A2295" w:rsidRPr="008D09F0" w:rsidRDefault="000A2295" w:rsidP="000A2295">
      <w:pPr>
        <w:rPr>
          <w:sz w:val="16"/>
        </w:rPr>
      </w:pPr>
      <w:r w:rsidRPr="008D09F0">
        <w:rPr>
          <w:sz w:val="16"/>
        </w:rPr>
        <w:t>In the fight against COVID-19, the HVAC industry has employed many different strategies and technologies, some being safer or more effective or more practical than others.</w:t>
      </w:r>
    </w:p>
    <w:p w14:paraId="7B89334E" w14:textId="77777777" w:rsidR="000A2295" w:rsidRPr="008D09F0" w:rsidRDefault="000A2295" w:rsidP="000A2295">
      <w:pPr>
        <w:rPr>
          <w:sz w:val="16"/>
        </w:rPr>
      </w:pPr>
      <w:r w:rsidRPr="008D09F0">
        <w:rPr>
          <w:sz w:val="16"/>
        </w:rPr>
        <w:t xml:space="preserve">Based on the concept of dilution, the introduction of ventilation or outside air into the HVAC systems serving buildings is not a new concept. The International Mechanical Code, ASHRAE Standard 62.1 and other codes set requirements for the proper ventilation of buildings based on occupancy and function. </w:t>
      </w:r>
      <w:r w:rsidRPr="00CB6541">
        <w:rPr>
          <w:rStyle w:val="StyleUnderline"/>
        </w:rPr>
        <w:t xml:space="preserve">But </w:t>
      </w:r>
      <w:r w:rsidRPr="00CB6541">
        <w:rPr>
          <w:rStyle w:val="StyleUnderline"/>
          <w:highlight w:val="cyan"/>
        </w:rPr>
        <w:t>COVID</w:t>
      </w:r>
      <w:r w:rsidRPr="00CB6541">
        <w:rPr>
          <w:rStyle w:val="StyleUnderline"/>
        </w:rPr>
        <w:t xml:space="preserve">-19 has </w:t>
      </w:r>
      <w:r w:rsidRPr="00CB6541">
        <w:rPr>
          <w:rStyle w:val="StyleUnderline"/>
          <w:highlight w:val="cyan"/>
        </w:rPr>
        <w:t>taught us that</w:t>
      </w:r>
      <w:r w:rsidRPr="00CB6541">
        <w:rPr>
          <w:rStyle w:val="StyleUnderline"/>
        </w:rPr>
        <w:t xml:space="preserve"> even those </w:t>
      </w:r>
      <w:r w:rsidRPr="00CB6541">
        <w:rPr>
          <w:rStyle w:val="StyleUnderline"/>
          <w:highlight w:val="cyan"/>
        </w:rPr>
        <w:t>code minimums or standards may not be adequate</w:t>
      </w:r>
      <w:r w:rsidRPr="00CB6541">
        <w:rPr>
          <w:rStyle w:val="StyleUnderline"/>
        </w:rPr>
        <w:t xml:space="preserve"> for the protection of building occupants depending on the type of HVAC system used or the virality of a specific pathogen like a novel coronavirus.</w:t>
      </w:r>
    </w:p>
    <w:p w14:paraId="59822E78" w14:textId="77777777" w:rsidR="000A2295" w:rsidRPr="00CB6541" w:rsidRDefault="000A2295" w:rsidP="000A2295">
      <w:pPr>
        <w:rPr>
          <w:rStyle w:val="StyleUnderline"/>
        </w:rPr>
      </w:pPr>
      <w:r w:rsidRPr="00CB6541">
        <w:rPr>
          <w:rStyle w:val="StyleUnderline"/>
        </w:rPr>
        <w:t xml:space="preserve">Almost all HVAC systems require forced air to </w:t>
      </w:r>
      <w:r w:rsidRPr="00CA40F9">
        <w:rPr>
          <w:rStyle w:val="Emphasis"/>
        </w:rPr>
        <w:t>accomplish</w:t>
      </w:r>
      <w:r w:rsidRPr="00CB6541">
        <w:rPr>
          <w:rStyle w:val="StyleUnderline"/>
        </w:rPr>
        <w:t xml:space="preserve"> the objective of properly cooling and ventilating the spaces they serve, and outdoor air is a critical component of that objective. </w:t>
      </w:r>
      <w:r w:rsidRPr="00CB6541">
        <w:rPr>
          <w:rStyle w:val="StyleUnderline"/>
          <w:highlight w:val="cyan"/>
        </w:rPr>
        <w:t xml:space="preserve">Ensuring proper delivery of that ventilation air or even potentially increasing the amount of </w:t>
      </w:r>
      <w:r w:rsidRPr="00CA40F9">
        <w:rPr>
          <w:rStyle w:val="Emphasis"/>
          <w:highlight w:val="cyan"/>
        </w:rPr>
        <w:t>ventilation</w:t>
      </w:r>
      <w:r w:rsidRPr="00CB6541">
        <w:rPr>
          <w:rStyle w:val="StyleUnderline"/>
          <w:highlight w:val="cyan"/>
        </w:rPr>
        <w:t xml:space="preserve"> has become more important than ever with COVID-19.</w:t>
      </w:r>
    </w:p>
    <w:p w14:paraId="723DAA9A" w14:textId="77777777" w:rsidR="000A2295" w:rsidRPr="00CB6541" w:rsidRDefault="000A2295" w:rsidP="000A2295">
      <w:pPr>
        <w:rPr>
          <w:rStyle w:val="StyleUnderline"/>
        </w:rPr>
      </w:pPr>
      <w:r w:rsidRPr="00CB6541">
        <w:rPr>
          <w:rStyle w:val="StyleUnderline"/>
        </w:rPr>
        <w:t>For current and future HVAC system designs, providing the opportunity to increase ventilation could be the means to win the battle against the next pandemic with a philosophy of diluting the virus with ample amounts of outdoor air. There are obvious drawbacks to this, which include increased energy usage to heat or cool the increased outdoor air. Existing technologies for heat recovery can minimize and even reduce the amount of energy used to condition the ventilation air component.</w:t>
      </w:r>
    </w:p>
    <w:p w14:paraId="42C6BD32" w14:textId="77777777" w:rsidR="000A2295" w:rsidRPr="008D09F0" w:rsidRDefault="000A2295" w:rsidP="000A2295">
      <w:pPr>
        <w:rPr>
          <w:sz w:val="16"/>
        </w:rPr>
      </w:pPr>
      <w:r w:rsidRPr="008D09F0">
        <w:rPr>
          <w:sz w:val="16"/>
        </w:rPr>
        <w:t>The distribution of conditioned air in any building plays an important role in maintaining good indoor air quality and in the case of controlling pathogens, this distribution is critical. Taking lessons from some of the more critical spaces designed by engineers, air distribution philosophies taken from hospitals can provide simple but important lessons.</w:t>
      </w:r>
    </w:p>
    <w:p w14:paraId="5D550CB1" w14:textId="77777777" w:rsidR="000A2295" w:rsidRPr="008D09F0" w:rsidRDefault="000A2295" w:rsidP="000A2295">
      <w:pPr>
        <w:rPr>
          <w:sz w:val="16"/>
        </w:rPr>
      </w:pPr>
      <w:r w:rsidRPr="008D09F0">
        <w:rPr>
          <w:sz w:val="16"/>
        </w:rPr>
        <w:t xml:space="preserve">In hospitals, the flow of air from clean to less clean areas </w:t>
      </w:r>
      <w:proofErr w:type="gramStart"/>
      <w:r w:rsidRPr="008D09F0">
        <w:rPr>
          <w:sz w:val="16"/>
        </w:rPr>
        <w:t>is</w:t>
      </w:r>
      <w:proofErr w:type="gramEnd"/>
      <w:r w:rsidRPr="008D09F0">
        <w:rPr>
          <w:sz w:val="16"/>
        </w:rPr>
        <w:t xml:space="preserve"> critical to controlling infections. In the case of operating rooms, filtered and conditioned air is typically introduced at the ceiling level through laminar airflow devices. As air flows down and over the surgeon, </w:t>
      </w:r>
      <w:proofErr w:type="gramStart"/>
      <w:r w:rsidRPr="008D09F0">
        <w:rPr>
          <w:sz w:val="16"/>
        </w:rPr>
        <w:t>nurses</w:t>
      </w:r>
      <w:proofErr w:type="gramEnd"/>
      <w:r w:rsidRPr="008D09F0">
        <w:rPr>
          <w:sz w:val="16"/>
        </w:rPr>
        <w:t xml:space="preserve"> and patient, it is drawn to opposite corners of the OR and collected at low wall return air devices and returned back to the air handling unit. At the AHU, a certain portion of the air is exhausted from the building, fresh air is introduced, the mixed air is conditioned and then filtered through MERV 14 (minimum) filters to be reintroduced to the OR. For other, less critical spaces, air is still distributed at the ceiling level but then returned from the ceiling level (see Figure 1).</w:t>
      </w:r>
    </w:p>
    <w:p w14:paraId="22D4C0DD" w14:textId="77777777" w:rsidR="000A2295" w:rsidRPr="008D09F0" w:rsidRDefault="000A2295" w:rsidP="000A2295">
      <w:pPr>
        <w:rPr>
          <w:sz w:val="16"/>
        </w:rPr>
      </w:pPr>
      <w:r w:rsidRPr="008D09F0">
        <w:rPr>
          <w:sz w:val="16"/>
        </w:rPr>
        <w:t>Figure 1: Operating room layout. Example of airflow from clean to less clean areas. Courtesy: WSP</w:t>
      </w:r>
    </w:p>
    <w:p w14:paraId="56F79A9A" w14:textId="77777777" w:rsidR="000A2295" w:rsidRPr="008D09F0" w:rsidRDefault="000A2295" w:rsidP="000A2295">
      <w:pPr>
        <w:rPr>
          <w:sz w:val="16"/>
        </w:rPr>
      </w:pPr>
      <w:r w:rsidRPr="008D09F0">
        <w:rPr>
          <w:sz w:val="16"/>
        </w:rPr>
        <w:t>Figure 1: Operating room layout. Example of airflow from clean to less clean areas. Courtesy: WSP</w:t>
      </w:r>
    </w:p>
    <w:p w14:paraId="73F2E840" w14:textId="77777777" w:rsidR="000A2295" w:rsidRPr="00CB6541" w:rsidRDefault="000A2295" w:rsidP="000A2295">
      <w:pPr>
        <w:rPr>
          <w:rStyle w:val="StyleUnderline"/>
        </w:rPr>
      </w:pPr>
      <w:r w:rsidRPr="00CB6541">
        <w:rPr>
          <w:rStyle w:val="StyleUnderline"/>
        </w:rPr>
        <w:t xml:space="preserve">From a design perspective, understanding the distribution and flow of air in any space is an important aspect of design. Design engineers should constantly question how to distribute air to specific spaces and determine the best way to introduce and return air from those spaces. Taking a lesson from the design of </w:t>
      </w:r>
      <w:r w:rsidRPr="00CB6541">
        <w:rPr>
          <w:rStyle w:val="StyleUnderline"/>
          <w:highlight w:val="cyan"/>
        </w:rPr>
        <w:t>HVAC systems</w:t>
      </w:r>
      <w:r w:rsidRPr="00CB6541">
        <w:rPr>
          <w:rStyle w:val="StyleUnderline"/>
        </w:rPr>
        <w:t xml:space="preserve"> for critical spaces, viewing airflow from clean to less clean areas </w:t>
      </w:r>
      <w:r w:rsidRPr="00CB6541">
        <w:rPr>
          <w:rStyle w:val="StyleUnderline"/>
          <w:highlight w:val="cyan"/>
        </w:rPr>
        <w:t xml:space="preserve">can be an effective way to </w:t>
      </w:r>
      <w:r w:rsidRPr="00CA40F9">
        <w:rPr>
          <w:rStyle w:val="Emphasis"/>
          <w:highlight w:val="cyan"/>
        </w:rPr>
        <w:t>limit</w:t>
      </w:r>
      <w:r w:rsidRPr="00CB6541">
        <w:rPr>
          <w:rStyle w:val="StyleUnderline"/>
          <w:highlight w:val="cyan"/>
        </w:rPr>
        <w:t xml:space="preserve"> the potential transmission of </w:t>
      </w:r>
      <w:r w:rsidRPr="00CA40F9">
        <w:rPr>
          <w:rStyle w:val="Emphasis"/>
          <w:highlight w:val="cyan"/>
        </w:rPr>
        <w:t>pathogens</w:t>
      </w:r>
      <w:r w:rsidRPr="00CB6541">
        <w:rPr>
          <w:rStyle w:val="StyleUnderline"/>
        </w:rPr>
        <w:t>.</w:t>
      </w:r>
    </w:p>
    <w:p w14:paraId="48C4C514" w14:textId="77777777" w:rsidR="000A2295" w:rsidRPr="008D09F0" w:rsidRDefault="000A2295" w:rsidP="000A2295">
      <w:pPr>
        <w:rPr>
          <w:sz w:val="16"/>
        </w:rPr>
      </w:pPr>
      <w:r w:rsidRPr="008D09F0">
        <w:rPr>
          <w:sz w:val="16"/>
        </w:rPr>
        <w:t xml:space="preserve">The operation of the AHU system as referenced above is almost identical in applications serving many different occupancies in the built environment. For health care applications, the differences can be found in the types and levels of filtration and the ability of the system to condition and move large quantities </w:t>
      </w:r>
      <w:proofErr w:type="gramStart"/>
      <w:r w:rsidRPr="008D09F0">
        <w:rPr>
          <w:sz w:val="16"/>
        </w:rPr>
        <w:t>or</w:t>
      </w:r>
      <w:proofErr w:type="gramEnd"/>
      <w:r w:rsidRPr="008D09F0">
        <w:rPr>
          <w:sz w:val="16"/>
        </w:rPr>
        <w:t xml:space="preserve"> air.</w:t>
      </w:r>
    </w:p>
    <w:p w14:paraId="3FC96469" w14:textId="77777777" w:rsidR="000A2295" w:rsidRPr="008D09F0" w:rsidRDefault="000A2295" w:rsidP="000A2295">
      <w:pPr>
        <w:rPr>
          <w:sz w:val="16"/>
        </w:rPr>
      </w:pPr>
      <w:r w:rsidRPr="008D09F0">
        <w:rPr>
          <w:sz w:val="16"/>
        </w:rPr>
        <w:t>From the perspective of filtration, spaces dedicated to inpatient care, treatment and diagnosis must be served by two filter banks, the first with a minimum MERV 7 filter rating, located upstream of any heating or cooling coil such that all mixed air is treated. The second filter bank, downstream of all wet-air cooling coils and the supply fan, must be MERV 14 or better. This second filter bank ensures the cleanest air is distributed to the inpatient care spaces.</w:t>
      </w:r>
    </w:p>
    <w:p w14:paraId="2C1DE950" w14:textId="77777777" w:rsidR="000A2295" w:rsidRPr="008D09F0" w:rsidRDefault="000A2295" w:rsidP="000A2295">
      <w:pPr>
        <w:rPr>
          <w:sz w:val="16"/>
        </w:rPr>
      </w:pPr>
      <w:r w:rsidRPr="008D09F0">
        <w:rPr>
          <w:sz w:val="16"/>
        </w:rPr>
        <w:t xml:space="preserve">The filter ratings are key to providing clean, conditioned air. MERV 7 filters are successful in arresting more than 90% of particles that are larger than 3 microns in diameter. These filters typically capture mold spores, </w:t>
      </w:r>
      <w:proofErr w:type="gramStart"/>
      <w:r w:rsidRPr="008D09F0">
        <w:rPr>
          <w:sz w:val="16"/>
        </w:rPr>
        <w:t>dust</w:t>
      </w:r>
      <w:proofErr w:type="gramEnd"/>
      <w:r w:rsidRPr="008D09F0">
        <w:rPr>
          <w:sz w:val="16"/>
        </w:rPr>
        <w:t xml:space="preserve"> and pollen.</w:t>
      </w:r>
    </w:p>
    <w:p w14:paraId="128C5B63" w14:textId="77777777" w:rsidR="000A2295" w:rsidRPr="008D09F0" w:rsidRDefault="000A2295" w:rsidP="000A2295">
      <w:pPr>
        <w:rPr>
          <w:sz w:val="16"/>
        </w:rPr>
      </w:pPr>
      <w:r w:rsidRPr="008D09F0">
        <w:rPr>
          <w:sz w:val="16"/>
        </w:rPr>
        <w:t xml:space="preserve">MERV 14 filters arrest greater than 98% of all particles that are larger than 0.3 microns in diameter and capture bacteria, droplet nuclei and most tobacco smoke. Many AHUs serving critical spaces in hospitals are fitted with filter frame assemblies that will accept MERV 15 or higher </w:t>
      </w:r>
      <w:proofErr w:type="gramStart"/>
      <w:r w:rsidRPr="008D09F0">
        <w:rPr>
          <w:sz w:val="16"/>
        </w:rPr>
        <w:t>filers</w:t>
      </w:r>
      <w:proofErr w:type="gramEnd"/>
      <w:r w:rsidRPr="008D09F0">
        <w:rPr>
          <w:sz w:val="16"/>
        </w:rPr>
        <w:t>, also known as HEPA filters. MERV 15 filters arrest greater than 99% of all particles 0.3 microns in size or larger.</w:t>
      </w:r>
    </w:p>
    <w:p w14:paraId="2D9A96B8" w14:textId="77777777" w:rsidR="000A2295" w:rsidRPr="008D09F0" w:rsidRDefault="000A2295" w:rsidP="000A2295">
      <w:pPr>
        <w:rPr>
          <w:sz w:val="16"/>
        </w:rPr>
      </w:pPr>
      <w:r w:rsidRPr="008D09F0">
        <w:rPr>
          <w:sz w:val="16"/>
        </w:rPr>
        <w:t>As part of its response to the COVID-19 pandemic, ASHRAE provided technical guidance for filtration and disinfection standards associated with respiratory droplets and droplet nuclei. In its COVID-19 response, ASHRAE stated, “Research has shown that the particle size of the SARS-CoV-2 virus is around 0.1 µm (micrometer). However, the virus does not travel through the air by itself. Since it is human generated, the virus is trapped in respiratory droplets and droplet nuclei (dried respiratory droplets) that are predominantly 1.0 µm in size and larger.”</w:t>
      </w:r>
    </w:p>
    <w:p w14:paraId="1E94DBB3" w14:textId="77777777" w:rsidR="000A2295" w:rsidRPr="008D09F0" w:rsidRDefault="000A2295" w:rsidP="000A2295">
      <w:pPr>
        <w:rPr>
          <w:sz w:val="16"/>
        </w:rPr>
      </w:pPr>
      <w:r w:rsidRPr="008D09F0">
        <w:rPr>
          <w:sz w:val="16"/>
        </w:rPr>
        <w:t>Respiratory droplets and droplet nuclei 1.0 µm in size and larger typically do not travel large distances and by weight fall out the air in short distances and are more easily trapped by filter media.</w:t>
      </w:r>
    </w:p>
    <w:p w14:paraId="4FBD271C" w14:textId="77777777" w:rsidR="000A2295" w:rsidRPr="008D09F0" w:rsidRDefault="000A2295" w:rsidP="000A2295">
      <w:pPr>
        <w:rPr>
          <w:sz w:val="16"/>
        </w:rPr>
      </w:pPr>
      <w:r w:rsidRPr="008D09F0">
        <w:rPr>
          <w:sz w:val="16"/>
        </w:rPr>
        <w:t>By understanding the nature of transmission of a specific pathogen, in this case Sars-CoV-2, the ability to install and/or use MERV 14 filters or better, can be an effective way for designers of HVAC systems to capture and potentially control that and future pathogens.</w:t>
      </w:r>
    </w:p>
    <w:p w14:paraId="26924925" w14:textId="77777777" w:rsidR="000A2295" w:rsidRPr="00CB6541" w:rsidRDefault="000A2295" w:rsidP="000A2295">
      <w:pPr>
        <w:rPr>
          <w:rStyle w:val="StyleUnderline"/>
        </w:rPr>
      </w:pPr>
      <w:r w:rsidRPr="00CB6541">
        <w:rPr>
          <w:rStyle w:val="StyleUnderline"/>
        </w:rPr>
        <w:t xml:space="preserve">However, increasing filter efficiency leads to an </w:t>
      </w:r>
      <w:proofErr w:type="gramStart"/>
      <w:r w:rsidRPr="00CB6541">
        <w:rPr>
          <w:rStyle w:val="StyleUnderline"/>
        </w:rPr>
        <w:t>increase</w:t>
      </w:r>
      <w:proofErr w:type="gramEnd"/>
      <w:r w:rsidRPr="00CB6541">
        <w:rPr>
          <w:rStyle w:val="StyleUnderline"/>
        </w:rPr>
        <w:t xml:space="preserve"> pressure drop, which can lead to a decrease in airflow and more energy usage by the fan assembly to overcome the increased filter resistance. Careful consideration must be taken in the design of future pandemic-ready systems but at a minimum, the use of the highest MERV rating filter can provide results in the control of pathogens in HVAC systems depending on air patterns and pressurization within specific buildings.</w:t>
      </w:r>
    </w:p>
    <w:p w14:paraId="550CE077" w14:textId="77777777" w:rsidR="000A2295" w:rsidRPr="008D09F0" w:rsidRDefault="000A2295" w:rsidP="000A2295">
      <w:pPr>
        <w:rPr>
          <w:sz w:val="16"/>
        </w:rPr>
      </w:pPr>
      <w:r w:rsidRPr="008D09F0">
        <w:rPr>
          <w:sz w:val="16"/>
        </w:rPr>
        <w:t xml:space="preserve">UVGI devices have been applied in the past within AHUs to control the growth of mold and bacteria. Typically, an array of UVGI lights shine UV-C light continuously on cooling coils to irradiate and disinfect the coil surface over </w:t>
      </w:r>
      <w:proofErr w:type="gramStart"/>
      <w:r w:rsidRPr="008D09F0">
        <w:rPr>
          <w:sz w:val="16"/>
        </w:rPr>
        <w:t>time, and</w:t>
      </w:r>
      <w:proofErr w:type="gramEnd"/>
      <w:r w:rsidRPr="008D09F0">
        <w:rPr>
          <w:sz w:val="16"/>
        </w:rPr>
        <w:t xml:space="preserve"> has been used to control mold growth but not to disinfect the air. This technology also has been used for irradiating ductwork and filter media. An important design consideration with UVGI lighting is the intensity of the UVGI light source and the duration of exposure of a pathogen to that source as the kill rate can be greatly impacted by those factors.</w:t>
      </w:r>
    </w:p>
    <w:p w14:paraId="6A0C0EC4" w14:textId="77777777" w:rsidR="000A2295" w:rsidRPr="008D09F0" w:rsidRDefault="000A2295" w:rsidP="000A2295">
      <w:pPr>
        <w:rPr>
          <w:sz w:val="16"/>
        </w:rPr>
      </w:pPr>
      <w:r w:rsidRPr="008D09F0">
        <w:rPr>
          <w:sz w:val="16"/>
        </w:rPr>
        <w:t>ASHRAE’s position document on filtration and air cleaning indicates, “Experience suggests that control of a moving airstream does not provide favorable killing rates because of the short dwell time (of the air in the range of the UV light).”</w:t>
      </w:r>
    </w:p>
    <w:p w14:paraId="6B9F77BA" w14:textId="77777777" w:rsidR="000A2295" w:rsidRPr="008D09F0" w:rsidRDefault="000A2295" w:rsidP="000A2295">
      <w:pPr>
        <w:rPr>
          <w:sz w:val="16"/>
        </w:rPr>
      </w:pPr>
      <w:r w:rsidRPr="008D09F0">
        <w:rPr>
          <w:sz w:val="16"/>
        </w:rPr>
        <w:t xml:space="preserve">ASHRAE further recommends that UVGI devices should be paired with mechanical filtration of the highest MERV rating as </w:t>
      </w:r>
      <w:proofErr w:type="gramStart"/>
      <w:r w:rsidRPr="008D09F0">
        <w:rPr>
          <w:sz w:val="16"/>
        </w:rPr>
        <w:t>practical .</w:t>
      </w:r>
      <w:proofErr w:type="gramEnd"/>
      <w:r w:rsidRPr="008D09F0">
        <w:rPr>
          <w:sz w:val="16"/>
        </w:rPr>
        <w:t xml:space="preserve"> Use of a UVGI system must be carefully considered and designed to provide maximum effectiveness. The velocity of the airstream across filer media or the cooling coil must be fully understood as a much higher intensity of UVGI needs to be provided to be effective against a pathogen like COVID-19. When paired with a MERV filter assembly, the filter media also must be safe for UV-C light exposure.</w:t>
      </w:r>
    </w:p>
    <w:p w14:paraId="5FC10471" w14:textId="77777777" w:rsidR="000A2295" w:rsidRPr="00CB6541" w:rsidRDefault="000A2295" w:rsidP="000A2295">
      <w:pPr>
        <w:rPr>
          <w:rStyle w:val="StyleUnderline"/>
        </w:rPr>
      </w:pPr>
      <w:r w:rsidRPr="00CB6541">
        <w:rPr>
          <w:rStyle w:val="StyleUnderline"/>
        </w:rPr>
        <w:t xml:space="preserve">Along the same thinking of UVGI in the AHU, upper room UVGI devices create an irradiation zone with UV-C light (200 to 280 nanometers) in areas with high ceilings. </w:t>
      </w:r>
      <w:r w:rsidRPr="00CB6541">
        <w:rPr>
          <w:rStyle w:val="StyleUnderline"/>
          <w:highlight w:val="cyan"/>
        </w:rPr>
        <w:t xml:space="preserve">An application like this can </w:t>
      </w:r>
      <w:r w:rsidRPr="00CB6541">
        <w:rPr>
          <w:rStyle w:val="Emphasis"/>
          <w:highlight w:val="cyan"/>
        </w:rPr>
        <w:t>disinfect</w:t>
      </w:r>
      <w:r w:rsidRPr="00CB6541">
        <w:rPr>
          <w:rStyle w:val="StyleUnderline"/>
          <w:highlight w:val="cyan"/>
        </w:rPr>
        <w:t xml:space="preserve"> the room air as it is cycled through the room by the </w:t>
      </w:r>
      <w:r w:rsidRPr="00CB6541">
        <w:rPr>
          <w:rStyle w:val="Emphasis"/>
          <w:highlight w:val="cyan"/>
        </w:rPr>
        <w:t>HVAC</w:t>
      </w:r>
      <w:r w:rsidRPr="00CB6541">
        <w:rPr>
          <w:rStyle w:val="StyleUnderline"/>
          <w:highlight w:val="cyan"/>
        </w:rPr>
        <w:t xml:space="preserve"> system.</w:t>
      </w:r>
      <w:r w:rsidRPr="00CB6541">
        <w:rPr>
          <w:rStyle w:val="StyleUnderline"/>
        </w:rPr>
        <w:t xml:space="preserve"> This application can be a supplement to deactivate and destroy COVID-19 if increasing room ventilation is not an option.</w:t>
      </w:r>
    </w:p>
    <w:p w14:paraId="0AD45638" w14:textId="77777777" w:rsidR="000A2295" w:rsidRPr="008D09F0" w:rsidRDefault="000A2295" w:rsidP="000A2295">
      <w:pPr>
        <w:rPr>
          <w:sz w:val="16"/>
        </w:rPr>
      </w:pPr>
      <w:r w:rsidRPr="008D09F0">
        <w:rPr>
          <w:sz w:val="16"/>
        </w:rPr>
        <w:t xml:space="preserve">UV-C light is harmful to human tissues and any UVGI system must be installed at the proper height and in strict accordance with </w:t>
      </w:r>
      <w:proofErr w:type="gramStart"/>
      <w:r w:rsidRPr="008D09F0">
        <w:rPr>
          <w:sz w:val="16"/>
        </w:rPr>
        <w:t>manufacturers</w:t>
      </w:r>
      <w:proofErr w:type="gramEnd"/>
      <w:r w:rsidRPr="008D09F0">
        <w:rPr>
          <w:sz w:val="16"/>
        </w:rPr>
        <w:t xml:space="preserve"> recommendations.</w:t>
      </w:r>
    </w:p>
    <w:p w14:paraId="0EFC5CCB" w14:textId="77777777" w:rsidR="000A2295" w:rsidRPr="00CB6541" w:rsidRDefault="000A2295" w:rsidP="000A2295">
      <w:pPr>
        <w:rPr>
          <w:rStyle w:val="StyleUnderline"/>
        </w:rPr>
      </w:pPr>
      <w:r w:rsidRPr="00CB6541">
        <w:rPr>
          <w:rStyle w:val="StyleUnderline"/>
        </w:rPr>
        <w:t xml:space="preserve">Another important factor in </w:t>
      </w:r>
      <w:r w:rsidRPr="00CA40F9">
        <w:rPr>
          <w:rStyle w:val="StyleUnderline"/>
          <w:highlight w:val="cyan"/>
        </w:rPr>
        <w:t>HVAC system design to battle future pandemics</w:t>
      </w:r>
      <w:r w:rsidRPr="00CB6541">
        <w:rPr>
          <w:rStyle w:val="StyleUnderline"/>
        </w:rPr>
        <w:t xml:space="preserve"> is the idea that the HVAC system should be flexible in its operation. The use of variable air volume strategies allows the HVAC system to react to the required heating or cooling loads, ventilation rates or building occupancy. A VAV system also provides flexibility for pandemic mitigation as it can adjust quickly and accurately to changing conditions. This can be extremely beneficial when outside influences demand the HVAC system react differently.</w:t>
      </w:r>
    </w:p>
    <w:p w14:paraId="02807EF0" w14:textId="77777777" w:rsidR="000A2295" w:rsidRPr="00CB6541" w:rsidRDefault="000A2295" w:rsidP="000A2295">
      <w:pPr>
        <w:rPr>
          <w:rStyle w:val="StyleUnderline"/>
        </w:rPr>
      </w:pPr>
      <w:r w:rsidRPr="00CB6541">
        <w:rPr>
          <w:rStyle w:val="StyleUnderline"/>
        </w:rPr>
        <w:t xml:space="preserve">In addition to the use of VAV systems, there are several design approaches that can be implemented for future use or activation to battle a pandemic like COVID-19. Approaches such as one that integrates a dedicated exhaust system or one where automatic temperature control sequences allow the </w:t>
      </w:r>
      <w:r w:rsidRPr="00CA40F9">
        <w:rPr>
          <w:rStyle w:val="StyleUnderline"/>
          <w:highlight w:val="cyan"/>
        </w:rPr>
        <w:t>HVAC systems</w:t>
      </w:r>
      <w:r w:rsidRPr="00CB6541">
        <w:rPr>
          <w:rStyle w:val="StyleUnderline"/>
        </w:rPr>
        <w:t xml:space="preserve"> to </w:t>
      </w:r>
      <w:r w:rsidRPr="00CA40F9">
        <w:rPr>
          <w:rStyle w:val="StyleUnderline"/>
          <w:highlight w:val="cyan"/>
        </w:rPr>
        <w:t>operate temporarily in a 100% outdoor air mode could be essential to controlling the next pandemic</w:t>
      </w:r>
      <w:r w:rsidRPr="00CB6541">
        <w:rPr>
          <w:rStyle w:val="StyleUnderline"/>
        </w:rPr>
        <w:t>. Design issues such as how to integrate a dedicated exhaust fan into the HVAC system or how to provide adequate cooling and heating capacity for a 100% outdoor air mode need to be considered but should not be roadblocks to implementing similar strategies.</w:t>
      </w:r>
    </w:p>
    <w:p w14:paraId="16927097" w14:textId="77777777" w:rsidR="000A2295" w:rsidRPr="008D09F0" w:rsidRDefault="000A2295" w:rsidP="000A2295">
      <w:pPr>
        <w:rPr>
          <w:sz w:val="16"/>
        </w:rPr>
      </w:pPr>
      <w:r w:rsidRPr="008D09F0">
        <w:rPr>
          <w:sz w:val="16"/>
        </w:rPr>
        <w:t>From an operations standpoint, developing strategies that isolate portions of a building or create areas where increased ventilation or exhaust rates can be maintained are beneficial in battling a future pandemic (see Figure 2).</w:t>
      </w:r>
    </w:p>
    <w:p w14:paraId="0AF61B91" w14:textId="77777777" w:rsidR="000A2295" w:rsidRPr="008D09F0" w:rsidRDefault="000A2295" w:rsidP="000A2295">
      <w:pPr>
        <w:rPr>
          <w:sz w:val="16"/>
        </w:rPr>
      </w:pPr>
      <w:r w:rsidRPr="008D09F0">
        <w:rPr>
          <w:sz w:val="16"/>
        </w:rPr>
        <w:t xml:space="preserve">Figure 2: Operation strategy. Floor plan with “negative pressure” zones shaded to show containment strategy. Courtesy: HKS </w:t>
      </w:r>
    </w:p>
    <w:p w14:paraId="1E8C3177" w14:textId="77777777" w:rsidR="000A2295" w:rsidRPr="008D09F0" w:rsidRDefault="000A2295" w:rsidP="000A2295">
      <w:pPr>
        <w:rPr>
          <w:sz w:val="16"/>
        </w:rPr>
      </w:pPr>
      <w:r w:rsidRPr="008D09F0">
        <w:rPr>
          <w:sz w:val="16"/>
        </w:rPr>
        <w:t>Figure 2: Operation strategy. Floor plan with “negative pressure” zones shaded to show containment strategy. Courtesy: HKS</w:t>
      </w:r>
    </w:p>
    <w:p w14:paraId="03526705" w14:textId="77777777" w:rsidR="000A2295" w:rsidRPr="008D09F0" w:rsidRDefault="000A2295" w:rsidP="000A2295">
      <w:pPr>
        <w:rPr>
          <w:sz w:val="16"/>
        </w:rPr>
      </w:pPr>
      <w:r w:rsidRPr="008D09F0">
        <w:rPr>
          <w:sz w:val="16"/>
        </w:rPr>
        <w:t xml:space="preserve">Typically, in commercial buildings the primary purpose of HVAC balancing is to provide proper air distribution to avoid occupant comfort complaints due to temperature, </w:t>
      </w:r>
      <w:proofErr w:type="gramStart"/>
      <w:r w:rsidRPr="008D09F0">
        <w:rPr>
          <w:sz w:val="16"/>
        </w:rPr>
        <w:t>noise</w:t>
      </w:r>
      <w:proofErr w:type="gramEnd"/>
      <w:r w:rsidRPr="008D09F0">
        <w:rPr>
          <w:sz w:val="16"/>
        </w:rPr>
        <w:t xml:space="preserve"> or drafts. Verification of ventilation rates and space pressurization in these buildings, although required by building codes, were generally not considered critical to building occupants and facility staff.</w:t>
      </w:r>
    </w:p>
    <w:p w14:paraId="0B46D48E" w14:textId="77777777" w:rsidR="000A2295" w:rsidRPr="008D09F0" w:rsidRDefault="000A2295" w:rsidP="000A2295">
      <w:pPr>
        <w:rPr>
          <w:sz w:val="16"/>
        </w:rPr>
      </w:pPr>
      <w:r w:rsidRPr="008D09F0">
        <w:rPr>
          <w:sz w:val="16"/>
        </w:rPr>
        <w:t xml:space="preserve">The documentation and routine verification of ventilation rates and pressurization was generally provided for health care, laboratory and other special building types or programs with specific industry or regulatory requirements for such documentation. More recently, periodic critical space testing services for health care occupancies have become required for accreditation of those health care facilities. When considering the importance of HVAC system operation in a pandemic mitigation strategy, HVAC system testing, </w:t>
      </w:r>
      <w:proofErr w:type="gramStart"/>
      <w:r w:rsidRPr="008D09F0">
        <w:rPr>
          <w:sz w:val="16"/>
        </w:rPr>
        <w:t>balancing</w:t>
      </w:r>
      <w:proofErr w:type="gramEnd"/>
      <w:r w:rsidRPr="008D09F0">
        <w:rPr>
          <w:sz w:val="16"/>
        </w:rPr>
        <w:t xml:space="preserve"> and commissioning takes on greater importance for all building types.</w:t>
      </w:r>
    </w:p>
    <w:p w14:paraId="375505BC" w14:textId="77777777" w:rsidR="000A2295" w:rsidRPr="008D09F0" w:rsidRDefault="000A2295" w:rsidP="000A2295">
      <w:pPr>
        <w:rPr>
          <w:sz w:val="16"/>
        </w:rPr>
      </w:pPr>
      <w:r w:rsidRPr="008D09F0">
        <w:rPr>
          <w:sz w:val="16"/>
        </w:rPr>
        <w:t>Designing and operating HVAC systems for pandemic mitigation often will require changes in ventilation, space pressurization relationships and/or filtration methods on a temporary or “surge” basis or modifications to existing systems that will operate on a permanent basis. In either case, once the HVAC system is installed or modifications to existing systems completed, system balancing and commissioning are required to verify that the increased ventilation rates and space pressurizations have been achieved and that control strategies to maintain systems in operation operate correctly.</w:t>
      </w:r>
    </w:p>
    <w:p w14:paraId="53C9C5F8" w14:textId="77777777" w:rsidR="000A2295" w:rsidRPr="00CB6541" w:rsidRDefault="000A2295" w:rsidP="000A2295">
      <w:pPr>
        <w:rPr>
          <w:rStyle w:val="StyleUnderline"/>
        </w:rPr>
      </w:pPr>
      <w:r w:rsidRPr="00CB6541">
        <w:rPr>
          <w:rStyle w:val="StyleUnderline"/>
        </w:rPr>
        <w:t>The installation of additional filtration media or equipment also will impact the operation of existing HVAC equipment and post installation test and balance is required to confirm that system airflow capacities have not been affected by the additional filtration system. A complete and detailed testing and balancing report that provides a summary table and indicates actual measured room air exchange rates (measured in air changes per hour) and pressurization relationships is essential for building owners and operators to demonstrate the measures in place to protect occupants during a pandemic.</w:t>
      </w:r>
    </w:p>
    <w:p w14:paraId="7EBC8CFD" w14:textId="77777777" w:rsidR="000A2295" w:rsidRPr="00CB6541" w:rsidRDefault="000A2295" w:rsidP="000A2295">
      <w:pPr>
        <w:rPr>
          <w:rStyle w:val="StyleUnderline"/>
        </w:rPr>
      </w:pPr>
      <w:r w:rsidRPr="00CA40F9">
        <w:rPr>
          <w:rStyle w:val="Emphasis"/>
          <w:highlight w:val="cyan"/>
        </w:rPr>
        <w:t>HVAC</w:t>
      </w:r>
      <w:r w:rsidRPr="00CA40F9">
        <w:rPr>
          <w:rStyle w:val="StyleUnderline"/>
          <w:highlight w:val="cyan"/>
        </w:rPr>
        <w:t xml:space="preserve"> systems</w:t>
      </w:r>
      <w:r w:rsidRPr="00CB6541">
        <w:rPr>
          <w:rStyle w:val="StyleUnderline"/>
        </w:rPr>
        <w:t xml:space="preserve"> and equipment are dynamic and are constantly changing based upon occupant requests and based on indoor and outdoor environmental conditions, so after systems are initially constructed and tested, routine follow up testing is required to verify the systems are continuing to </w:t>
      </w:r>
      <w:r w:rsidRPr="00CA40F9">
        <w:rPr>
          <w:rStyle w:val="StyleUnderline"/>
          <w:highlight w:val="cyan"/>
        </w:rPr>
        <w:t>operate as intended for pandemic mitigation</w:t>
      </w:r>
      <w:r w:rsidRPr="00CB6541">
        <w:rPr>
          <w:rStyle w:val="StyleUnderline"/>
        </w:rPr>
        <w:t>.</w:t>
      </w:r>
    </w:p>
    <w:p w14:paraId="2279B435" w14:textId="77777777" w:rsidR="000A2295" w:rsidRPr="00CB6541" w:rsidRDefault="000A2295" w:rsidP="000A2295">
      <w:pPr>
        <w:rPr>
          <w:rStyle w:val="StyleUnderline"/>
        </w:rPr>
      </w:pPr>
      <w:r w:rsidRPr="00CB6541">
        <w:rPr>
          <w:rStyle w:val="StyleUnderline"/>
        </w:rPr>
        <w:t xml:space="preserve">Many critical facilities such as </w:t>
      </w:r>
      <w:proofErr w:type="gramStart"/>
      <w:r w:rsidRPr="00CA40F9">
        <w:rPr>
          <w:rStyle w:val="Emphasis"/>
          <w:highlight w:val="cyan"/>
        </w:rPr>
        <w:t>hospital</w:t>
      </w:r>
      <w:proofErr w:type="gramEnd"/>
      <w:r w:rsidRPr="00CA40F9">
        <w:rPr>
          <w:rStyle w:val="StyleUnderline"/>
          <w:highlight w:val="cyan"/>
        </w:rPr>
        <w:t xml:space="preserve"> and laboratories</w:t>
      </w:r>
      <w:r w:rsidRPr="00CB6541">
        <w:rPr>
          <w:rStyle w:val="StyleUnderline"/>
        </w:rPr>
        <w:t xml:space="preserve"> are required to perform annual testing of systems to verify operation, ventilation rates and space pressurizations. This same strategy </w:t>
      </w:r>
      <w:r w:rsidRPr="00CA40F9">
        <w:rPr>
          <w:rStyle w:val="StyleUnderline"/>
          <w:highlight w:val="cyan"/>
        </w:rPr>
        <w:t xml:space="preserve">should also apply to HVAC systems designed to operate for </w:t>
      </w:r>
      <w:r w:rsidRPr="00CA40F9">
        <w:rPr>
          <w:rStyle w:val="Emphasis"/>
          <w:highlight w:val="cyan"/>
        </w:rPr>
        <w:t>pandemic</w:t>
      </w:r>
      <w:r w:rsidRPr="00CA40F9">
        <w:rPr>
          <w:rStyle w:val="StyleUnderline"/>
          <w:highlight w:val="cyan"/>
        </w:rPr>
        <w:t xml:space="preserve"> </w:t>
      </w:r>
      <w:r w:rsidRPr="00CA40F9">
        <w:rPr>
          <w:rStyle w:val="Emphasis"/>
          <w:highlight w:val="cyan"/>
        </w:rPr>
        <w:t>mitigation</w:t>
      </w:r>
      <w:r w:rsidRPr="00CB6541">
        <w:rPr>
          <w:rStyle w:val="StyleUnderline"/>
        </w:rPr>
        <w:t xml:space="preserve"> as confirmation that the HVAC systems mitigation strategies remain in operation.</w:t>
      </w:r>
    </w:p>
    <w:p w14:paraId="391BA78F" w14:textId="716C4EE4" w:rsidR="009A3367" w:rsidRDefault="009A3367" w:rsidP="009A3367">
      <w:pPr>
        <w:pStyle w:val="Heading2"/>
      </w:pPr>
      <w:r>
        <w:t>AT: Growth Adv</w:t>
      </w:r>
    </w:p>
    <w:p w14:paraId="705291F9" w14:textId="6AFAB40E" w:rsidR="009A3367" w:rsidRDefault="009A3367" w:rsidP="009A3367">
      <w:pPr>
        <w:pStyle w:val="Heading3"/>
      </w:pPr>
      <w:r>
        <w:t xml:space="preserve">Plank---Open Borders </w:t>
      </w:r>
    </w:p>
    <w:p w14:paraId="1E54ACE5" w14:textId="18CB16BA" w:rsidR="004E7357" w:rsidRPr="0000796D" w:rsidRDefault="004E7357" w:rsidP="004E7357">
      <w:pPr>
        <w:pStyle w:val="Heading4"/>
      </w:pPr>
      <w:r>
        <w:t>---</w:t>
      </w:r>
      <w:r>
        <w:t>Eliminate all immigration restrictions on its borders.</w:t>
      </w:r>
    </w:p>
    <w:p w14:paraId="0F5E84A0" w14:textId="77777777" w:rsidR="009A3367" w:rsidRPr="009A3367" w:rsidRDefault="009A3367" w:rsidP="009A3367"/>
    <w:p w14:paraId="59D9CE44" w14:textId="27C00E72" w:rsidR="009A3367" w:rsidRDefault="009A3367" w:rsidP="009A3367">
      <w:pPr>
        <w:pStyle w:val="Heading4"/>
      </w:pPr>
      <w:r>
        <w:t xml:space="preserve">1AC proves </w:t>
      </w:r>
      <w:r>
        <w:t>it</w:t>
      </w:r>
      <w:r>
        <w:t xml:space="preserve"> solves small </w:t>
      </w:r>
      <w:proofErr w:type="gramStart"/>
      <w:r>
        <w:t>business</w:t>
      </w:r>
      <w:proofErr w:type="gramEnd"/>
      <w:r>
        <w:t xml:space="preserve"> </w:t>
      </w:r>
    </w:p>
    <w:p w14:paraId="13CAF78C" w14:textId="77777777" w:rsidR="009A3367" w:rsidRDefault="009A3367" w:rsidP="009A3367">
      <w:proofErr w:type="spellStart"/>
      <w:r w:rsidRPr="009A3367">
        <w:rPr>
          <w:rStyle w:val="Style13ptBold"/>
          <w:highlight w:val="green"/>
        </w:rPr>
        <w:t>Ajilore</w:t>
      </w:r>
      <w:proofErr w:type="spellEnd"/>
      <w:r w:rsidRPr="009A3367">
        <w:rPr>
          <w:rStyle w:val="Style13ptBold"/>
          <w:highlight w:val="green"/>
        </w:rPr>
        <w:t xml:space="preserve"> 20</w:t>
      </w:r>
      <w:r>
        <w:t xml:space="preserve"> – Senior economist at the Center for American Progress.</w:t>
      </w:r>
    </w:p>
    <w:p w14:paraId="6C877E76" w14:textId="77777777" w:rsidR="009A3367" w:rsidRPr="00D07C8A" w:rsidRDefault="009A3367" w:rsidP="009A3367">
      <w:r>
        <w:t xml:space="preserve">Olugbenga </w:t>
      </w:r>
      <w:proofErr w:type="spellStart"/>
      <w:r>
        <w:t>Ajilore</w:t>
      </w:r>
      <w:proofErr w:type="spellEnd"/>
      <w:r>
        <w:t xml:space="preserve">, “Economic Recovery and Business Dynamism in Rural America,” </w:t>
      </w:r>
      <w:r>
        <w:rPr>
          <w:i/>
          <w:iCs/>
        </w:rPr>
        <w:t>Center for American Progress</w:t>
      </w:r>
      <w:r>
        <w:t xml:space="preserve">, 20 February 2020, pp. 4-8, </w:t>
      </w:r>
      <w:hyperlink r:id="rId11" w:history="1">
        <w:r w:rsidRPr="00555599">
          <w:rPr>
            <w:rStyle w:val="Hyperlink"/>
          </w:rPr>
          <w:t>https://cf.americanprogress.org/wp-content/uploads/2020/02/DynamismRural-brief.pdf?_ga=2.241357442.1697020435.1644933424-2121460371.1644933424</w:t>
        </w:r>
      </w:hyperlink>
      <w:r>
        <w:t xml:space="preserve">. </w:t>
      </w:r>
    </w:p>
    <w:p w14:paraId="250B7572" w14:textId="77777777" w:rsidR="009A3367" w:rsidRDefault="009A3367" w:rsidP="009A3367">
      <w:pPr>
        <w:rPr>
          <w:sz w:val="14"/>
          <w:szCs w:val="16"/>
        </w:rPr>
      </w:pPr>
      <w:r w:rsidRPr="005D4913">
        <w:rPr>
          <w:rStyle w:val="Emphasis"/>
          <w:highlight w:val="cyan"/>
        </w:rPr>
        <w:t>Small businesses</w:t>
      </w:r>
      <w:r w:rsidRPr="00D07C8A">
        <w:rPr>
          <w:rStyle w:val="Emphasis"/>
        </w:rPr>
        <w:t xml:space="preserve">, especially </w:t>
      </w:r>
      <w:r w:rsidRPr="005D4913">
        <w:rPr>
          <w:rStyle w:val="Emphasis"/>
          <w:highlight w:val="cyan"/>
        </w:rPr>
        <w:t>in</w:t>
      </w:r>
      <w:r w:rsidRPr="00D07C8A">
        <w:rPr>
          <w:rStyle w:val="Emphasis"/>
        </w:rPr>
        <w:t xml:space="preserve"> the South as well as </w:t>
      </w:r>
      <w:r w:rsidRPr="005D4913">
        <w:rPr>
          <w:rStyle w:val="Emphasis"/>
          <w:highlight w:val="cyan"/>
        </w:rPr>
        <w:t>Rural</w:t>
      </w:r>
      <w:r w:rsidRPr="00D07C8A">
        <w:rPr>
          <w:rStyle w:val="Emphasis"/>
        </w:rPr>
        <w:t xml:space="preserve"> Middle </w:t>
      </w:r>
      <w:r w:rsidRPr="005D4913">
        <w:rPr>
          <w:rStyle w:val="Emphasis"/>
          <w:highlight w:val="cyan"/>
        </w:rPr>
        <w:t>America, have been struggling to survive</w:t>
      </w:r>
      <w:r w:rsidRPr="00B97E7D">
        <w:rPr>
          <w:sz w:val="14"/>
          <w:szCs w:val="16"/>
        </w:rPr>
        <w:t xml:space="preserve"> in the current economic environment, particularly </w:t>
      </w:r>
      <w:r w:rsidRPr="005D4913">
        <w:rPr>
          <w:rStyle w:val="Emphasis"/>
          <w:highlight w:val="cyan"/>
        </w:rPr>
        <w:t>due to</w:t>
      </w:r>
      <w:r w:rsidRPr="00B97E7D">
        <w:rPr>
          <w:sz w:val="14"/>
          <w:szCs w:val="16"/>
        </w:rPr>
        <w:t xml:space="preserve"> the trends of consolidation and </w:t>
      </w:r>
      <w:r w:rsidRPr="005D4913">
        <w:rPr>
          <w:rStyle w:val="Emphasis"/>
          <w:highlight w:val="cyan"/>
        </w:rPr>
        <w:t>growing market concentration</w:t>
      </w:r>
      <w:r w:rsidRPr="00B97E7D">
        <w:rPr>
          <w:sz w:val="14"/>
          <w:szCs w:val="16"/>
        </w:rPr>
        <w:t xml:space="preserve">. This increasing concentration, especially in rural communities, has led to the rise of the modern company town, where a community is dominated by a single firm.9 In the agricultural sector, the number of federally inspected slaughterhouses declined 36 percent from 1990 to 2016.10 This rise in concentration has allowed these larger firms to exert market power on smaller firms and on their own employees—a trend that has been especially prevalent in the corn and soybean seed markets: The shares of the four largest firms in each of these two markets have risen to more than 85 percent and more than 76 percent, respectively.11 This </w:t>
      </w:r>
      <w:r w:rsidRPr="00D07C8A">
        <w:rPr>
          <w:rStyle w:val="StyleUnderline"/>
        </w:rPr>
        <w:t>increased concentration in rural communities may be a factor in limiting startup activity.</w:t>
      </w:r>
      <w:r>
        <w:rPr>
          <w:sz w:val="14"/>
          <w:szCs w:val="16"/>
        </w:rPr>
        <w:t xml:space="preserve"> </w:t>
      </w:r>
      <w:r w:rsidRPr="00B97E7D">
        <w:rPr>
          <w:sz w:val="14"/>
          <w:szCs w:val="16"/>
        </w:rPr>
        <w:t>The ACP classification system shows that not all rural communities have experienced negative firm growth: Graying America, Hispanic Centers, and Latter-day Saints Enclaves saw an increase in net establishment growth since the Great Recession, although this growth may not be evenly distributed within these communities. Figure 3 maps this trend to show which parts of the country are experiencing significant growth. It specifically maps establishment growth in the counties represented by Graying America, Hispanic Centers, and Latter-day Saints Enclaves.</w:t>
      </w:r>
      <w:r>
        <w:rPr>
          <w:sz w:val="14"/>
          <w:szCs w:val="16"/>
        </w:rPr>
        <w:t xml:space="preserve"> </w:t>
      </w:r>
      <w:r w:rsidRPr="00B97E7D">
        <w:rPr>
          <w:sz w:val="14"/>
          <w:szCs w:val="16"/>
        </w:rPr>
        <w:t xml:space="preserve">The counties highlighted in dark blue areas show large establishment growth. Many of these communities, </w:t>
      </w:r>
      <w:proofErr w:type="gramStart"/>
      <w:r w:rsidRPr="00B97E7D">
        <w:rPr>
          <w:sz w:val="14"/>
          <w:szCs w:val="16"/>
        </w:rPr>
        <w:t>especially among</w:t>
      </w:r>
      <w:proofErr w:type="gramEnd"/>
      <w:r w:rsidRPr="00B97E7D">
        <w:rPr>
          <w:sz w:val="14"/>
          <w:szCs w:val="16"/>
        </w:rPr>
        <w:t xml:space="preserve"> Graying America, are </w:t>
      </w:r>
      <w:proofErr w:type="gramStart"/>
      <w:r w:rsidRPr="00B97E7D">
        <w:rPr>
          <w:sz w:val="14"/>
          <w:szCs w:val="16"/>
        </w:rPr>
        <w:t>recreation-dependent</w:t>
      </w:r>
      <w:proofErr w:type="gramEnd"/>
      <w:r w:rsidRPr="00B97E7D">
        <w:rPr>
          <w:sz w:val="14"/>
          <w:szCs w:val="16"/>
        </w:rPr>
        <w:t>. Research by Meghan Lawson for Headwaters Economics found that recreation counties attract new residents and are experiencing earnings growth.12 In the Hispanic Centers, on the other hand, several of the counties are mining-dependent, primarily in the oil and gas industry. Figure 3 illustrates that it is difficult to apply lessons learned and strategies used in the growing communities to other, more stagnant areas that are not rich in amenities or that lack abundant resources.</w:t>
      </w:r>
      <w:r>
        <w:rPr>
          <w:sz w:val="14"/>
          <w:szCs w:val="16"/>
        </w:rPr>
        <w:t xml:space="preserve"> </w:t>
      </w:r>
      <w:r w:rsidRPr="0076658E">
        <w:rPr>
          <w:highlight w:val="green"/>
        </w:rPr>
        <w:t>Immigration can help spur growth in rural areas</w:t>
      </w:r>
      <w:proofErr w:type="gramStart"/>
      <w:r w:rsidRPr="00B97E7D">
        <w:t xml:space="preserve"> One</w:t>
      </w:r>
      <w:proofErr w:type="gramEnd"/>
      <w:r w:rsidRPr="00B97E7D">
        <w:t xml:space="preserve"> lesson that may be applied to all rural communities is </w:t>
      </w:r>
      <w:r w:rsidRPr="0076658E">
        <w:rPr>
          <w:highlight w:val="green"/>
        </w:rPr>
        <w:t>the importance of</w:t>
      </w:r>
      <w:r w:rsidRPr="00B97E7D">
        <w:t xml:space="preserve"> fostering </w:t>
      </w:r>
      <w:r w:rsidRPr="0076658E">
        <w:rPr>
          <w:highlight w:val="green"/>
        </w:rPr>
        <w:t>population growth</w:t>
      </w:r>
      <w:r w:rsidRPr="0076658E">
        <w:rPr>
          <w:sz w:val="14"/>
          <w:szCs w:val="16"/>
          <w:highlight w:val="green"/>
        </w:rPr>
        <w:t>.</w:t>
      </w:r>
      <w:r w:rsidRPr="00B97E7D">
        <w:rPr>
          <w:sz w:val="14"/>
          <w:szCs w:val="16"/>
        </w:rPr>
        <w:t xml:space="preserve"> Data from a 2019 CAP brief show that many nonmetro counties have been experiencing population loss,13 which an EIG report found has adverse impacts on housing markets, government finance, and business dynamism.14 On that last point, communities that are losing population see a decrease in the demand for goods and services and therefore experience greater firm deaths. Figure 4 shows that many of the nonmetro communities that have been experiencing population loss following the Great Recession are in the Southern and Midwestern regions.</w:t>
      </w:r>
      <w:r>
        <w:rPr>
          <w:sz w:val="14"/>
          <w:szCs w:val="16"/>
        </w:rPr>
        <w:t xml:space="preserve"> </w:t>
      </w:r>
      <w:r w:rsidRPr="00B97E7D">
        <w:rPr>
          <w:sz w:val="14"/>
          <w:szCs w:val="16"/>
        </w:rPr>
        <w:t>Many communities have tried to reverse the trend of depopulation through welcoming immigrants, a strategy that can be successful.15 Figure 5 confirms a positive relationship between the net international migration rate and population change over the post-Great Recession period.</w:t>
      </w:r>
      <w:r>
        <w:rPr>
          <w:sz w:val="14"/>
          <w:szCs w:val="16"/>
        </w:rPr>
        <w:t xml:space="preserve"> </w:t>
      </w:r>
      <w:r w:rsidRPr="00B97E7D">
        <w:rPr>
          <w:sz w:val="14"/>
          <w:szCs w:val="16"/>
        </w:rPr>
        <w:t xml:space="preserve">There are numerous examples of places throughout the country </w:t>
      </w:r>
      <w:r w:rsidRPr="00B97E7D">
        <w:t xml:space="preserve">where </w:t>
      </w:r>
      <w:r w:rsidRPr="0076658E">
        <w:rPr>
          <w:highlight w:val="green"/>
        </w:rPr>
        <w:t>immigrants have revitalized and benefited rural communities</w:t>
      </w:r>
      <w:r w:rsidRPr="0076658E">
        <w:t>—not just in the agriculture sector but also in manufacturing, health care, tourism, and startups.16 Nebraska</w:t>
      </w:r>
      <w:r w:rsidRPr="00B97E7D">
        <w:t xml:space="preserve">, for example, has seen a long influx of </w:t>
      </w:r>
      <w:r w:rsidRPr="0076658E">
        <w:rPr>
          <w:highlight w:val="green"/>
        </w:rPr>
        <w:t>Mexican immigrants</w:t>
      </w:r>
      <w:r w:rsidRPr="00B97E7D">
        <w:t xml:space="preserve"> who are employed at Tyson meatpacking plant, thereby </w:t>
      </w:r>
      <w:r w:rsidRPr="0076658E">
        <w:rPr>
          <w:highlight w:val="green"/>
        </w:rPr>
        <w:t>increasing</w:t>
      </w:r>
      <w:r w:rsidRPr="00B97E7D">
        <w:t xml:space="preserve"> the </w:t>
      </w:r>
      <w:r w:rsidRPr="0076658E">
        <w:rPr>
          <w:highlight w:val="green"/>
        </w:rPr>
        <w:t>state’s</w:t>
      </w:r>
      <w:r w:rsidRPr="00B97E7D">
        <w:t xml:space="preserve"> </w:t>
      </w:r>
      <w:r w:rsidRPr="0076658E">
        <w:rPr>
          <w:highlight w:val="green"/>
        </w:rPr>
        <w:t xml:space="preserve">population and </w:t>
      </w:r>
      <w:r w:rsidRPr="00B97E7D">
        <w:t xml:space="preserve">in turn </w:t>
      </w:r>
      <w:r w:rsidRPr="0076658E">
        <w:rPr>
          <w:highlight w:val="green"/>
        </w:rPr>
        <w:t>creating a demand for small businesses</w:t>
      </w:r>
      <w:r w:rsidRPr="00B97E7D">
        <w:t>.</w:t>
      </w:r>
      <w:r w:rsidRPr="00E63915">
        <w:rPr>
          <w:sz w:val="14"/>
          <w:szCs w:val="14"/>
        </w:rPr>
        <w:t xml:space="preserve">17 Certain policies, such as the Heartland Visa, can encourage immigration targeted toward areas experiencing depopulation.18 </w:t>
      </w:r>
      <w:r w:rsidRPr="00B97E7D">
        <w:rPr>
          <w:sz w:val="14"/>
          <w:szCs w:val="16"/>
        </w:rPr>
        <w:t>Communities can also employ certain strategies to create social infrastructure to help immigrants thrive.19 For example, providing English as a second language (ESL) classes or other communication programs for migrants and their children to facilitate dialogue between new migrants and other community members is helpful.</w:t>
      </w:r>
      <w:r>
        <w:rPr>
          <w:sz w:val="14"/>
          <w:szCs w:val="16"/>
        </w:rPr>
        <w:t xml:space="preserve"> </w:t>
      </w:r>
      <w:r w:rsidRPr="00B97E7D">
        <w:rPr>
          <w:sz w:val="14"/>
          <w:szCs w:val="16"/>
        </w:rPr>
        <w:t>Conclusion</w:t>
      </w:r>
      <w:r>
        <w:rPr>
          <w:sz w:val="14"/>
          <w:szCs w:val="16"/>
        </w:rPr>
        <w:t xml:space="preserve"> </w:t>
      </w:r>
      <w:r w:rsidRPr="00D07C8A">
        <w:rPr>
          <w:rStyle w:val="StyleUnderline"/>
        </w:rPr>
        <w:t xml:space="preserve">Since the Great Recession, </w:t>
      </w:r>
      <w:r w:rsidRPr="005D4913">
        <w:rPr>
          <w:rStyle w:val="Emphasis"/>
          <w:highlight w:val="cyan"/>
        </w:rPr>
        <w:t>business growth nationwide has faltered</w:t>
      </w:r>
      <w:r w:rsidRPr="001B7282">
        <w:rPr>
          <w:rStyle w:val="Emphasis"/>
        </w:rPr>
        <w:t xml:space="preserve"> relative to recoveries from previous recessions</w:t>
      </w:r>
      <w:r w:rsidRPr="001B7282">
        <w:rPr>
          <w:rStyle w:val="StyleUnderline"/>
        </w:rPr>
        <w:t>. Metropolitan</w:t>
      </w:r>
      <w:r w:rsidRPr="00D07C8A">
        <w:rPr>
          <w:rStyle w:val="StyleUnderline"/>
        </w:rPr>
        <w:t xml:space="preserve"> counties have recovered in </w:t>
      </w:r>
      <w:r w:rsidRPr="00003729">
        <w:rPr>
          <w:rStyle w:val="StyleUnderline"/>
        </w:rPr>
        <w:t>terms of establishment growth, but that recovery has been concentrated in the largest cities</w:t>
      </w:r>
      <w:r w:rsidRPr="00B97E7D">
        <w:rPr>
          <w:sz w:val="14"/>
          <w:szCs w:val="16"/>
        </w:rPr>
        <w:t xml:space="preserve">.20 </w:t>
      </w:r>
      <w:r w:rsidRPr="00003729">
        <w:rPr>
          <w:rStyle w:val="StyleUnderline"/>
        </w:rPr>
        <w:t xml:space="preserve">In </w:t>
      </w:r>
      <w:r w:rsidRPr="005D4913">
        <w:rPr>
          <w:rStyle w:val="Emphasis"/>
          <w:highlight w:val="cyan"/>
        </w:rPr>
        <w:t>rural communities</w:t>
      </w:r>
      <w:r w:rsidRPr="00D07C8A">
        <w:rPr>
          <w:rStyle w:val="Emphasis"/>
        </w:rPr>
        <w:t xml:space="preserve">, the </w:t>
      </w:r>
      <w:r w:rsidRPr="00003729">
        <w:rPr>
          <w:rStyle w:val="Emphasis"/>
        </w:rPr>
        <w:t xml:space="preserve">counties </w:t>
      </w:r>
      <w:r w:rsidRPr="005D4913">
        <w:rPr>
          <w:rStyle w:val="Emphasis"/>
          <w:highlight w:val="cyan"/>
        </w:rPr>
        <w:t>that had</w:t>
      </w:r>
      <w:r w:rsidRPr="00D07C8A">
        <w:rPr>
          <w:rStyle w:val="Emphasis"/>
        </w:rPr>
        <w:t xml:space="preserve"> positive </w:t>
      </w:r>
      <w:r w:rsidRPr="005D4913">
        <w:rPr>
          <w:rStyle w:val="Emphasis"/>
          <w:highlight w:val="cyan"/>
        </w:rPr>
        <w:t>establishment growth were confined to recreation-dependent counties</w:t>
      </w:r>
      <w:r w:rsidRPr="00B97E7D">
        <w:rPr>
          <w:sz w:val="14"/>
          <w:szCs w:val="16"/>
        </w:rPr>
        <w:t xml:space="preserve"> located in Florida and Texas and in the Central Valley of California, as well as communities rich in certain resources.</w:t>
      </w:r>
      <w:r>
        <w:rPr>
          <w:sz w:val="14"/>
          <w:szCs w:val="16"/>
        </w:rPr>
        <w:t xml:space="preserve"> </w:t>
      </w:r>
      <w:r w:rsidRPr="00B97E7D">
        <w:rPr>
          <w:sz w:val="14"/>
          <w:szCs w:val="16"/>
        </w:rPr>
        <w:t xml:space="preserve">Many rural communities are taking steps to support local businesses through community development corporations and cooperatives, but there may be a role at the federal level to expand the capacity of these organizations. </w:t>
      </w:r>
      <w:r w:rsidRPr="00003729">
        <w:rPr>
          <w:rStyle w:val="Emphasis"/>
        </w:rPr>
        <w:t xml:space="preserve">Policymakers need to create </w:t>
      </w:r>
      <w:r w:rsidRPr="005D4913">
        <w:rPr>
          <w:rStyle w:val="Emphasis"/>
          <w:highlight w:val="cyan"/>
        </w:rPr>
        <w:t>a better climate for small businesses</w:t>
      </w:r>
      <w:r w:rsidRPr="00D07C8A">
        <w:rPr>
          <w:rStyle w:val="Emphasis"/>
        </w:rPr>
        <w:t xml:space="preserve"> to thrive and </w:t>
      </w:r>
      <w:r w:rsidRPr="00003729">
        <w:rPr>
          <w:rStyle w:val="Emphasis"/>
        </w:rPr>
        <w:t xml:space="preserve">grow. This </w:t>
      </w:r>
      <w:r w:rsidRPr="005D4913">
        <w:rPr>
          <w:rStyle w:val="Emphasis"/>
          <w:highlight w:val="cyan"/>
        </w:rPr>
        <w:t>is</w:t>
      </w:r>
      <w:r w:rsidRPr="00D07C8A">
        <w:rPr>
          <w:rStyle w:val="Emphasis"/>
        </w:rPr>
        <w:t xml:space="preserve"> important for all regions but </w:t>
      </w:r>
      <w:r w:rsidRPr="005D4913">
        <w:rPr>
          <w:rStyle w:val="Emphasis"/>
          <w:highlight w:val="cyan"/>
        </w:rPr>
        <w:t>vital for rural communities</w:t>
      </w:r>
      <w:r w:rsidRPr="00D07C8A">
        <w:rPr>
          <w:rStyle w:val="StyleUnderline"/>
        </w:rPr>
        <w:t xml:space="preserve">, as </w:t>
      </w:r>
      <w:r w:rsidRPr="00003729">
        <w:rPr>
          <w:rStyle w:val="StyleUnderline"/>
        </w:rPr>
        <w:t xml:space="preserve">they are also struggling with other </w:t>
      </w:r>
      <w:r w:rsidRPr="005D4913">
        <w:rPr>
          <w:rStyle w:val="StyleUnderline"/>
          <w:highlight w:val="cyan"/>
        </w:rPr>
        <w:t>problems</w:t>
      </w:r>
      <w:r w:rsidRPr="00B97E7D">
        <w:rPr>
          <w:sz w:val="14"/>
          <w:szCs w:val="16"/>
        </w:rPr>
        <w:t>—</w:t>
      </w:r>
      <w:r w:rsidRPr="005D4913">
        <w:rPr>
          <w:rStyle w:val="StyleUnderline"/>
          <w:highlight w:val="cyan"/>
        </w:rPr>
        <w:t>such as</w:t>
      </w:r>
      <w:r w:rsidRPr="00D07C8A">
        <w:rPr>
          <w:rStyle w:val="StyleUnderline"/>
        </w:rPr>
        <w:t xml:space="preserve"> higher rates of </w:t>
      </w:r>
      <w:r w:rsidRPr="005D4913">
        <w:rPr>
          <w:rStyle w:val="StyleUnderline"/>
          <w:highlight w:val="cyan"/>
        </w:rPr>
        <w:t>opioid use</w:t>
      </w:r>
      <w:r w:rsidRPr="00B97E7D">
        <w:rPr>
          <w:sz w:val="14"/>
          <w:szCs w:val="16"/>
        </w:rPr>
        <w:t xml:space="preserve">,21 </w:t>
      </w:r>
      <w:r w:rsidRPr="005D4913">
        <w:rPr>
          <w:rStyle w:val="StyleUnderline"/>
          <w:highlight w:val="cyan"/>
        </w:rPr>
        <w:t>hospital closures</w:t>
      </w:r>
      <w:r w:rsidRPr="00B97E7D">
        <w:rPr>
          <w:sz w:val="14"/>
          <w:szCs w:val="16"/>
        </w:rPr>
        <w:t>,</w:t>
      </w:r>
      <w:proofErr w:type="gramStart"/>
      <w:r w:rsidRPr="00B97E7D">
        <w:rPr>
          <w:sz w:val="14"/>
          <w:szCs w:val="16"/>
        </w:rPr>
        <w:t>22</w:t>
      </w:r>
      <w:proofErr w:type="gramEnd"/>
      <w:r w:rsidRPr="00B97E7D">
        <w:rPr>
          <w:sz w:val="14"/>
          <w:szCs w:val="16"/>
        </w:rPr>
        <w:t xml:space="preserve"> </w:t>
      </w:r>
      <w:r w:rsidRPr="005D4913">
        <w:rPr>
          <w:rStyle w:val="StyleUnderline"/>
          <w:highlight w:val="cyan"/>
        </w:rPr>
        <w:t>and job loss</w:t>
      </w:r>
      <w:r w:rsidRPr="00B97E7D">
        <w:rPr>
          <w:sz w:val="14"/>
          <w:szCs w:val="16"/>
        </w:rPr>
        <w:t>23—</w:t>
      </w:r>
      <w:r w:rsidRPr="00003729">
        <w:rPr>
          <w:rStyle w:val="StyleUnderline"/>
        </w:rPr>
        <w:t xml:space="preserve">that </w:t>
      </w:r>
      <w:r w:rsidRPr="005D4913">
        <w:rPr>
          <w:rStyle w:val="StyleUnderline"/>
          <w:highlight w:val="cyan"/>
        </w:rPr>
        <w:t xml:space="preserve">harm their viability. </w:t>
      </w:r>
      <w:r w:rsidRPr="005D4913">
        <w:rPr>
          <w:rStyle w:val="Emphasis"/>
          <w:highlight w:val="cyan"/>
        </w:rPr>
        <w:t>Until there are efforts</w:t>
      </w:r>
      <w:r w:rsidRPr="00B97E7D">
        <w:rPr>
          <w:sz w:val="14"/>
          <w:szCs w:val="16"/>
        </w:rPr>
        <w:t xml:space="preserve"> at all levels of government </w:t>
      </w:r>
      <w:r w:rsidRPr="005D4913">
        <w:rPr>
          <w:rStyle w:val="Emphasis"/>
          <w:highlight w:val="cyan"/>
        </w:rPr>
        <w:t>to foster small-business growth</w:t>
      </w:r>
      <w:r w:rsidRPr="00D07C8A">
        <w:rPr>
          <w:rStyle w:val="Emphasis"/>
        </w:rPr>
        <w:t xml:space="preserve"> and rural entrepreneurship, </w:t>
      </w:r>
      <w:r w:rsidRPr="005D4913">
        <w:rPr>
          <w:rStyle w:val="Emphasis"/>
          <w:highlight w:val="cyan"/>
        </w:rPr>
        <w:t>these communities will</w:t>
      </w:r>
      <w:r w:rsidRPr="00D07C8A">
        <w:rPr>
          <w:rStyle w:val="Emphasis"/>
        </w:rPr>
        <w:t xml:space="preserve"> continue to </w:t>
      </w:r>
      <w:r w:rsidRPr="005D4913">
        <w:rPr>
          <w:rStyle w:val="Emphasis"/>
          <w:highlight w:val="cyan"/>
        </w:rPr>
        <w:t>fall behind</w:t>
      </w:r>
      <w:r w:rsidRPr="00B97E7D">
        <w:rPr>
          <w:sz w:val="14"/>
          <w:szCs w:val="16"/>
        </w:rPr>
        <w:t xml:space="preserve"> the rest of the country.</w:t>
      </w:r>
    </w:p>
    <w:p w14:paraId="2AD1D7DA" w14:textId="77777777" w:rsidR="009A3367" w:rsidRPr="00B97E7D" w:rsidRDefault="009A3367" w:rsidP="009A3367">
      <w:pPr>
        <w:rPr>
          <w:sz w:val="14"/>
          <w:szCs w:val="16"/>
        </w:rPr>
      </w:pPr>
    </w:p>
    <w:p w14:paraId="43A56490" w14:textId="13328089" w:rsidR="009A3367" w:rsidRPr="00F2221B" w:rsidRDefault="009A3367" w:rsidP="009A3367">
      <w:pPr>
        <w:pStyle w:val="Heading4"/>
        <w:rPr>
          <w:rFonts w:eastAsia="Calibri" w:cs="Calibri"/>
        </w:rPr>
      </w:pPr>
      <w:r>
        <w:t xml:space="preserve">It </w:t>
      </w:r>
      <w:r>
        <w:t>double</w:t>
      </w:r>
      <w:r>
        <w:t xml:space="preserve">s </w:t>
      </w:r>
      <w:r>
        <w:t xml:space="preserve">GDP, solves growth, small biz. </w:t>
      </w:r>
    </w:p>
    <w:p w14:paraId="3B0FD376" w14:textId="77777777" w:rsidR="009A3367" w:rsidRPr="00F2221B" w:rsidRDefault="009A3367" w:rsidP="009A3367">
      <w:r>
        <w:t>(</w:t>
      </w:r>
      <w:proofErr w:type="spellStart"/>
      <w:r>
        <w:t>Shardell</w:t>
      </w:r>
      <w:proofErr w:type="spellEnd"/>
      <w:r>
        <w:t xml:space="preserve"> </w:t>
      </w:r>
      <w:r w:rsidRPr="00B660F1">
        <w:rPr>
          <w:rStyle w:val="Style13ptBold"/>
        </w:rPr>
        <w:t>Joseph</w:t>
      </w:r>
      <w:r>
        <w:t>, 9-28-20</w:t>
      </w:r>
      <w:r w:rsidRPr="00B660F1">
        <w:rPr>
          <w:rStyle w:val="Style13ptBold"/>
        </w:rPr>
        <w:t>16</w:t>
      </w:r>
      <w:r>
        <w:t xml:space="preserve">, "Here’s what open borders could do for the global </w:t>
      </w:r>
      <w:proofErr w:type="spellStart"/>
      <w:r>
        <w:t>economy,"World</w:t>
      </w:r>
      <w:proofErr w:type="spellEnd"/>
      <w:r>
        <w:t xml:space="preserve"> </w:t>
      </w:r>
      <w:proofErr w:type="gramStart"/>
      <w:r>
        <w:t>Finance,  https://www.worldfinance.com/infrastructure-investment/government-policy/heres-what-open-borders-could-do-for-the-global-economy/</w:t>
      </w:r>
      <w:proofErr w:type="gramEnd"/>
      <w:r>
        <w:t xml:space="preserve"> goa)</w:t>
      </w:r>
    </w:p>
    <w:p w14:paraId="693025F7" w14:textId="77777777" w:rsidR="009A3367" w:rsidRPr="006F31DC" w:rsidRDefault="009A3367" w:rsidP="009A3367">
      <w:pPr>
        <w:rPr>
          <w:u w:val="single"/>
        </w:rPr>
      </w:pPr>
      <w:r w:rsidRPr="006F31DC">
        <w:rPr>
          <w:sz w:val="16"/>
        </w:rPr>
        <w:t>With the UK voting Leave in its EU referendum, European countries closing their borders to refugees, and certain high-profile Americans calling to build a wall between the US and Mexico, this year has marked a new era of immigration intolerance.</w:t>
      </w:r>
      <w:r w:rsidRPr="006F31DC">
        <w:rPr>
          <w:rStyle w:val="StyleUnderline"/>
        </w:rPr>
        <w:t xml:space="preserve"> Immigrants around the globe – more than 244 million of them in total – are often seen as nothing more than a burden or a </w:t>
      </w:r>
      <w:proofErr w:type="gramStart"/>
      <w:r w:rsidRPr="006F31DC">
        <w:rPr>
          <w:rStyle w:val="StyleUnderline"/>
        </w:rPr>
        <w:t>threat, and</w:t>
      </w:r>
      <w:proofErr w:type="gramEnd"/>
      <w:r w:rsidRPr="006F31DC">
        <w:rPr>
          <w:rStyle w:val="StyleUnderline"/>
        </w:rPr>
        <w:t xml:space="preserve"> are treated like a problem that needs to be fixed</w:t>
      </w:r>
      <w:r w:rsidRPr="006F31DC">
        <w:rPr>
          <w:sz w:val="16"/>
        </w:rPr>
        <w:t xml:space="preserve">. With 65.3 million people forced to migrate </w:t>
      </w:r>
      <w:proofErr w:type="gramStart"/>
      <w:r w:rsidRPr="006F31DC">
        <w:rPr>
          <w:sz w:val="16"/>
        </w:rPr>
        <w:t>as a result of</w:t>
      </w:r>
      <w:proofErr w:type="gramEnd"/>
      <w:r w:rsidRPr="006F31DC">
        <w:rPr>
          <w:sz w:val="16"/>
        </w:rPr>
        <w:t xml:space="preserve"> conflict or persecution in 2015 alone, talk of refugees ‘flooding’ host countries has become commonplace, enabling fear and hostility among citizens. It’s fair to say the </w:t>
      </w:r>
      <w:r w:rsidRPr="006F31DC">
        <w:rPr>
          <w:rStyle w:val="StyleUnderline"/>
        </w:rPr>
        <w:t xml:space="preserve">dialogue about immigration has become a bleak one. It is also safe to say that xenophobia, </w:t>
      </w:r>
      <w:proofErr w:type="gramStart"/>
      <w:r w:rsidRPr="006F31DC">
        <w:rPr>
          <w:rStyle w:val="StyleUnderline"/>
        </w:rPr>
        <w:t>fear</w:t>
      </w:r>
      <w:proofErr w:type="gramEnd"/>
      <w:r w:rsidRPr="006F31DC">
        <w:rPr>
          <w:rStyle w:val="StyleUnderline"/>
        </w:rPr>
        <w:t xml:space="preserve"> and emotive rhetoric have cast a shadow over immigration policies</w:t>
      </w:r>
      <w:r w:rsidRPr="006F31DC">
        <w:rPr>
          <w:sz w:val="16"/>
        </w:rPr>
        <w:t xml:space="preserve">. It is not unknown to economists that there are vast economic benefits to be gained from the free movement of people: in a 2011 paper titled Economics and Emigration: Trillion-Dollar Bills on the Sidewalk? economist Michael Clemens argued that </w:t>
      </w:r>
      <w:r w:rsidRPr="006F31DC">
        <w:rPr>
          <w:rStyle w:val="Emphasis"/>
        </w:rPr>
        <w:t>loosening immigration restrictions could double the global GDP average.</w:t>
      </w:r>
      <w:r w:rsidRPr="006F31DC">
        <w:rPr>
          <w:sz w:val="16"/>
        </w:rPr>
        <w:t xml:space="preserve"> Now, as the emotive arguments for tighter restrictions start to crack under </w:t>
      </w:r>
      <w:proofErr w:type="gramStart"/>
      <w:r w:rsidRPr="006F31DC">
        <w:rPr>
          <w:sz w:val="16"/>
        </w:rPr>
        <w:t>close scrutiny</w:t>
      </w:r>
      <w:proofErr w:type="gramEnd"/>
      <w:r w:rsidRPr="006F31DC">
        <w:rPr>
          <w:sz w:val="16"/>
        </w:rPr>
        <w:t xml:space="preserve">, a combination of theory and data is providing further evidence for the case for open borders. How migration shaped the world </w:t>
      </w:r>
      <w:proofErr w:type="gramStart"/>
      <w:r w:rsidRPr="006F31DC">
        <w:rPr>
          <w:sz w:val="16"/>
        </w:rPr>
        <w:t>With</w:t>
      </w:r>
      <w:proofErr w:type="gramEnd"/>
      <w:r w:rsidRPr="006F31DC">
        <w:rPr>
          <w:sz w:val="16"/>
        </w:rPr>
        <w:t xml:space="preserve"> many countries experiencing a sudden influx of refugees, it’s hard not to see mass immigration as a new phenomenon – but that’s far from the case. Whether people have been seeking freedom from conflict, escaping </w:t>
      </w:r>
      <w:proofErr w:type="gramStart"/>
      <w:r w:rsidRPr="006F31DC">
        <w:rPr>
          <w:sz w:val="16"/>
        </w:rPr>
        <w:t>poverty</w:t>
      </w:r>
      <w:proofErr w:type="gramEnd"/>
      <w:r w:rsidRPr="006F31DC">
        <w:rPr>
          <w:sz w:val="16"/>
        </w:rPr>
        <w:t xml:space="preserve"> or even trying to find new economic opportunities and employment, migration has been a feature of human existence for centuries. Today, immigrants and foreign-born citizens make up an increasing percentage of every major city in the world. Loosening immigration restrictions could double the global GDP average Throughout world history, </w:t>
      </w:r>
      <w:r w:rsidRPr="006F31DC">
        <w:rPr>
          <w:rStyle w:val="Emphasis"/>
        </w:rPr>
        <w:t xml:space="preserve">migration has made key contributions towards social, </w:t>
      </w:r>
      <w:proofErr w:type="gramStart"/>
      <w:r w:rsidRPr="006F31DC">
        <w:rPr>
          <w:rStyle w:val="Emphasis"/>
        </w:rPr>
        <w:t>economic</w:t>
      </w:r>
      <w:proofErr w:type="gramEnd"/>
      <w:r w:rsidRPr="006F31DC">
        <w:rPr>
          <w:rStyle w:val="Emphasis"/>
        </w:rPr>
        <w:t xml:space="preserve"> and cultural change: </w:t>
      </w:r>
      <w:r w:rsidRPr="006F31DC">
        <w:rPr>
          <w:sz w:val="16"/>
        </w:rPr>
        <w:t xml:space="preserve">from the age of exploration to colonial migration, nations have always been quick to take advantage of the free movement of people. Right up until the First World War, there were virtually no controls restricting travel in Europe – people could move without passports and begin work without permits. Nations first began to exercise greater restrictions in the period between the two world wars; changes in immigration policies reflected a time of economic stagnation and a general climate of uncertainty and insecurity, causing international migration to significantly decline. Furthermore, </w:t>
      </w:r>
      <w:proofErr w:type="gramStart"/>
      <w:r w:rsidRPr="006F31DC">
        <w:rPr>
          <w:sz w:val="16"/>
        </w:rPr>
        <w:t>economic</w:t>
      </w:r>
      <w:proofErr w:type="gramEnd"/>
      <w:r w:rsidRPr="006F31DC">
        <w:rPr>
          <w:sz w:val="16"/>
        </w:rPr>
        <w:t xml:space="preserve"> and political instability sparked hostility and distrust towards migrants, setting a new tone for immigration policies. Legislation requiring tighter entry procedure controls was introduced, restricting employment possibilities for </w:t>
      </w:r>
      <w:proofErr w:type="gramStart"/>
      <w:r w:rsidRPr="006F31DC">
        <w:rPr>
          <w:sz w:val="16"/>
        </w:rPr>
        <w:t>foreigners</w:t>
      </w:r>
      <w:proofErr w:type="gramEnd"/>
      <w:r w:rsidRPr="006F31DC">
        <w:rPr>
          <w:sz w:val="16"/>
        </w:rPr>
        <w:t xml:space="preserve"> and introducing strict penalties against the employment of irregular migrants. But despite the hostile attitudes that lingered for some time, </w:t>
      </w:r>
      <w:proofErr w:type="spellStart"/>
      <w:r w:rsidRPr="006F31DC">
        <w:rPr>
          <w:sz w:val="16"/>
        </w:rPr>
        <w:t>industrialised</w:t>
      </w:r>
      <w:proofErr w:type="spellEnd"/>
      <w:r w:rsidRPr="006F31DC">
        <w:rPr>
          <w:sz w:val="16"/>
        </w:rPr>
        <w:t xml:space="preserve"> countries in western Europe eventually </w:t>
      </w:r>
      <w:proofErr w:type="gramStart"/>
      <w:r w:rsidRPr="006F31DC">
        <w:rPr>
          <w:sz w:val="16"/>
        </w:rPr>
        <w:t>reverted back</w:t>
      </w:r>
      <w:proofErr w:type="gramEnd"/>
      <w:r w:rsidRPr="006F31DC">
        <w:rPr>
          <w:sz w:val="16"/>
        </w:rPr>
        <w:t xml:space="preserve"> to more liberal immigration controls as a consequence of high demand in </w:t>
      </w:r>
      <w:proofErr w:type="spellStart"/>
      <w:r w:rsidRPr="006F31DC">
        <w:rPr>
          <w:sz w:val="16"/>
        </w:rPr>
        <w:t>labour</w:t>
      </w:r>
      <w:proofErr w:type="spellEnd"/>
      <w:r w:rsidRPr="006F31DC">
        <w:rPr>
          <w:sz w:val="16"/>
        </w:rPr>
        <w:t xml:space="preserve"> forces. Economic necessity trumped political anxiety, and directly recruiting foreign workers facilitated the countries’ way back to solid economic growth. Migrants’ impact on wages </w:t>
      </w:r>
      <w:proofErr w:type="gramStart"/>
      <w:r w:rsidRPr="006F31DC">
        <w:rPr>
          <w:sz w:val="16"/>
        </w:rPr>
        <w:t>As</w:t>
      </w:r>
      <w:proofErr w:type="gramEnd"/>
      <w:r w:rsidRPr="006F31DC">
        <w:rPr>
          <w:sz w:val="16"/>
        </w:rPr>
        <w:t xml:space="preserve"> history has a way of repeating itself, wealthy nations once again find themselves in a political standoff with immigration. The events of 9/11 and the ensuing ‘War on Terror’ ignited global fear and pushes for greater national security measures, while also serving as a catalyst for the emergence of heightened hostility and intolerance towards immigrants. General attitudes in certain host countries worsened </w:t>
      </w:r>
      <w:proofErr w:type="gramStart"/>
      <w:r w:rsidRPr="006F31DC">
        <w:rPr>
          <w:sz w:val="16"/>
        </w:rPr>
        <w:t>as a result of</w:t>
      </w:r>
      <w:proofErr w:type="gramEnd"/>
      <w:r w:rsidRPr="006F31DC">
        <w:rPr>
          <w:sz w:val="16"/>
        </w:rPr>
        <w:t xml:space="preserve"> the financial crisis in 2008: as unemployment increased, many natives felt they were in direct competition with migrants. Last year, destination countries struggled with the sudden influx of refugees. Although many of these nations approached the crisis by offering humanitarian aid, for some the situation was the final straw, and a wave of incensed xenophobia followed. 65.3m People migrated in 2015 2x Increase in the UK’s foreign-born population, 1993-2013 19% of the world’s foreign-born population lives in 20 major cities Whether they have come from outspoken political figures or the media at large, there are some critical go-to arguments people have consistently invoked </w:t>
      </w:r>
      <w:proofErr w:type="gramStart"/>
      <w:r w:rsidRPr="006F31DC">
        <w:rPr>
          <w:sz w:val="16"/>
        </w:rPr>
        <w:t>in order to</w:t>
      </w:r>
      <w:proofErr w:type="gramEnd"/>
      <w:r w:rsidRPr="006F31DC">
        <w:rPr>
          <w:sz w:val="16"/>
        </w:rPr>
        <w:t xml:space="preserve"> defend tighter immigration restrictions. We have witnessed these arguments influence widespread public opinion, from the Brexit campaign in the UK to Donald Trump’s presidential campaign in the US, but under closer scrutiny, these </w:t>
      </w:r>
      <w:proofErr w:type="spellStart"/>
      <w:r w:rsidRPr="006F31DC">
        <w:rPr>
          <w:sz w:val="16"/>
        </w:rPr>
        <w:t>rationalisations</w:t>
      </w:r>
      <w:proofErr w:type="spellEnd"/>
      <w:r w:rsidRPr="006F31DC">
        <w:rPr>
          <w:sz w:val="16"/>
        </w:rPr>
        <w:t xml:space="preserve"> lose a lot of their credibility. A supposed rise in unemployment – one of the more popular issues among anti-immigration parties – is often used as an argument to </w:t>
      </w:r>
      <w:proofErr w:type="spellStart"/>
      <w:r w:rsidRPr="006F31DC">
        <w:rPr>
          <w:sz w:val="16"/>
        </w:rPr>
        <w:t>mobilise</w:t>
      </w:r>
      <w:proofErr w:type="spellEnd"/>
      <w:r w:rsidRPr="006F31DC">
        <w:rPr>
          <w:sz w:val="16"/>
        </w:rPr>
        <w:t xml:space="preserve"> support, with the logic being that migrant workers will cause greater competition for jobs. Groups such as the Swiss People’s Party (SPP) are no strangers to this argument: even in a country where unemployment has reached a high of only 4.2 percent within the last 10 years, the party manages to exploit people’s fears of job loss. Although parties such as the SPP wrongfully </w:t>
      </w:r>
      <w:proofErr w:type="spellStart"/>
      <w:r w:rsidRPr="006F31DC">
        <w:rPr>
          <w:sz w:val="16"/>
        </w:rPr>
        <w:t>utilise</w:t>
      </w:r>
      <w:proofErr w:type="spellEnd"/>
      <w:r w:rsidRPr="006F31DC">
        <w:rPr>
          <w:sz w:val="16"/>
        </w:rPr>
        <w:t xml:space="preserve"> these fears to </w:t>
      </w:r>
      <w:proofErr w:type="spellStart"/>
      <w:r w:rsidRPr="006F31DC">
        <w:rPr>
          <w:sz w:val="16"/>
        </w:rPr>
        <w:t>mobilise</w:t>
      </w:r>
      <w:proofErr w:type="spellEnd"/>
      <w:r w:rsidRPr="006F31DC">
        <w:rPr>
          <w:sz w:val="16"/>
        </w:rPr>
        <w:t xml:space="preserve"> support, there’s no smoke without fire. In November 2015, the IMF reported that, based on </w:t>
      </w:r>
      <w:proofErr w:type="gramStart"/>
      <w:r w:rsidRPr="006F31DC">
        <w:rPr>
          <w:sz w:val="16"/>
        </w:rPr>
        <w:t>past experience</w:t>
      </w:r>
      <w:proofErr w:type="gramEnd"/>
      <w:r w:rsidRPr="006F31DC">
        <w:rPr>
          <w:sz w:val="16"/>
        </w:rPr>
        <w:t xml:space="preserve"> of the pace of immigration, the Swedish unemployment rate “could rise to about 8.5 percent by 2020”. It is important to acknowledge the possibility that immigration may affect unemployment in destination countries, but even if this is a possibility, many studies by economists – including Clemens’ – conclude there is not an evident correlation between immigration and unemployment. Economists even suggest the knock-on effect may </w:t>
      </w:r>
      <w:proofErr w:type="gramStart"/>
      <w:r w:rsidRPr="006F31DC">
        <w:rPr>
          <w:sz w:val="16"/>
        </w:rPr>
        <w:t>actually be</w:t>
      </w:r>
      <w:proofErr w:type="gramEnd"/>
      <w:r w:rsidRPr="006F31DC">
        <w:rPr>
          <w:sz w:val="16"/>
        </w:rPr>
        <w:t xml:space="preserve"> beneficial to the workforce of host countries: </w:t>
      </w:r>
      <w:r w:rsidRPr="006F31DC">
        <w:rPr>
          <w:rStyle w:val="Emphasis"/>
        </w:rPr>
        <w:t xml:space="preserve">migrants increase </w:t>
      </w:r>
      <w:proofErr w:type="spellStart"/>
      <w:r w:rsidRPr="006F31DC">
        <w:rPr>
          <w:rStyle w:val="Emphasis"/>
        </w:rPr>
        <w:t>labour</w:t>
      </w:r>
      <w:proofErr w:type="spellEnd"/>
      <w:r w:rsidRPr="006F31DC">
        <w:rPr>
          <w:rStyle w:val="Emphasis"/>
        </w:rPr>
        <w:t xml:space="preserve">, which brings in more profit, and in turn business owners can invest in more production. They are also able to diversify, creating opportunities for a broader range of workers. </w:t>
      </w:r>
      <w:r w:rsidRPr="006F31DC">
        <w:rPr>
          <w:sz w:val="16"/>
        </w:rPr>
        <w:t xml:space="preserve">It has also become a popular belief that an increase in immigration will undermine native workers’ wages, forcing their pay down. This has </w:t>
      </w:r>
      <w:proofErr w:type="gramStart"/>
      <w:r w:rsidRPr="006F31DC">
        <w:rPr>
          <w:sz w:val="16"/>
        </w:rPr>
        <w:t>definitely been</w:t>
      </w:r>
      <w:proofErr w:type="gramEnd"/>
      <w:r w:rsidRPr="006F31DC">
        <w:rPr>
          <w:sz w:val="16"/>
        </w:rPr>
        <w:t xml:space="preserve"> a topic of contention in the wake of the Brexit vote: campaign figurehead and former UKIP leader Nigel Farage often warned that migrants undercut hard-working, low-paid British employees. In 2014, he said: “There is no question that it’s pushed wage inflation down.” And while charismatic political figures such as Farage often sound convincing when making these statements, the real question is whether a more scientific analysis can back up these claims. It’s widely believed there is some logic behind this argument; what is often debated is the extent. Nathan Smith, author of Principles of a Free Society, agreed the free movement of people “would reduce wages for some native workers”. However, he also argued skilled workers such as doctors, lawyers and teachers could expect to see their wages rise. Even those workers who can claim to be more skilled than the incoming migrants could potentially witness an increase in their wages – but, as Smith told World Finance, “many less skilled natives would probably see their wages fall”. However, the impact on wages may be far more anticlimactic than many anti-immigration advocates would care to admit. Research conducted by the Migration Observatory at the University of Oxford found that, in the UK </w:t>
      </w:r>
      <w:proofErr w:type="spellStart"/>
      <w:r w:rsidRPr="006F31DC">
        <w:rPr>
          <w:sz w:val="16"/>
        </w:rPr>
        <w:t>labour</w:t>
      </w:r>
      <w:proofErr w:type="spellEnd"/>
      <w:r w:rsidRPr="006F31DC">
        <w:rPr>
          <w:sz w:val="16"/>
        </w:rPr>
        <w:t xml:space="preserve"> force, immigration has a very small impact on average wages: the 2013 report found that, between 2000 and 2007, a one percent increase in the share of migrants in the UK’s working age population lowered the average wage by 0.3 percent. Further research conducted by Giovanni Peri of the University of California determined a small, negative impact by isolating the effects of immigration in Switzerland: he found that, while the Swiss workforce grew by four percent between 1999 and 2007, there were no changes in wages or employment for natives overall. During this period, wages increased slightly for more educated Swiss people, while some less educated citizens were displaced into different jobs. It is true there is potential for a slight decrease in wages for lower skilled workers, but the impact has often been exaggerated for popular appeal. Not only are the effects minimal and temporary, but if governments are managing immigration effectively, they should be able to offset these effects with policies such as higher taxation on migrants. Immigration controls </w:t>
      </w:r>
      <w:r w:rsidRPr="006F31DC">
        <w:rPr>
          <w:rStyle w:val="Emphasis"/>
        </w:rPr>
        <w:t xml:space="preserve">Free movement almost exclusively benefits both recipient and sender countries, increasing as it does </w:t>
      </w:r>
      <w:proofErr w:type="spellStart"/>
      <w:r w:rsidRPr="006F31DC">
        <w:rPr>
          <w:rStyle w:val="Emphasis"/>
        </w:rPr>
        <w:t>labour</w:t>
      </w:r>
      <w:proofErr w:type="spellEnd"/>
      <w:r w:rsidRPr="006F31DC">
        <w:rPr>
          <w:rStyle w:val="Emphasis"/>
        </w:rPr>
        <w:t xml:space="preserve"> forces, productivity, and the money sent between the two</w:t>
      </w:r>
      <w:r w:rsidRPr="006F31DC">
        <w:rPr>
          <w:sz w:val="16"/>
        </w:rPr>
        <w:t xml:space="preserve"> </w:t>
      </w:r>
      <w:proofErr w:type="gramStart"/>
      <w:r w:rsidRPr="006F31DC">
        <w:rPr>
          <w:sz w:val="16"/>
        </w:rPr>
        <w:t>The</w:t>
      </w:r>
      <w:proofErr w:type="gramEnd"/>
      <w:r w:rsidRPr="006F31DC">
        <w:rPr>
          <w:sz w:val="16"/>
        </w:rPr>
        <w:t xml:space="preserve"> cause of crime During his 2016 presidential campaign, Donald Trump eloquently described the issue of immigration and crime thus: “They’re sending people that have problems, and they’re bringing those problems with [them]. They’re bringing drugs. They’re bringing crime. They’re rapists.” Immigrants in the US are much less likely to commit </w:t>
      </w:r>
      <w:proofErr w:type="gramStart"/>
      <w:r w:rsidRPr="006F31DC">
        <w:rPr>
          <w:sz w:val="16"/>
        </w:rPr>
        <w:t>crimes, and</w:t>
      </w:r>
      <w:proofErr w:type="gramEnd"/>
      <w:r w:rsidRPr="006F31DC">
        <w:rPr>
          <w:sz w:val="16"/>
        </w:rPr>
        <w:t xml:space="preserve"> are imprisoned less often than native-born Americans The many xenophobic phrases of Trump are often ridiculous and nonsensical, but views like these (although not so crudely articulated) are shared by many citizens within host countries. In Israel in 2012, waves of retaliatory violence followed claims African immigrants were responsible for 40 percent of crimes in Tel Aviv. Interior Minister Eli Yash insisted “most of the African[s] are criminals”, but official police data showed foreigners committed just 2.24 crimes per 100 people in 2011 – less than half the 4.99 figure for Israeli citizens. This is often the case: emotive speeches such as these are very rarely informative on migrant crime </w:t>
      </w:r>
      <w:proofErr w:type="gramStart"/>
      <w:r w:rsidRPr="006F31DC">
        <w:rPr>
          <w:sz w:val="16"/>
        </w:rPr>
        <w:t>statistics, but</w:t>
      </w:r>
      <w:proofErr w:type="gramEnd"/>
      <w:r w:rsidRPr="006F31DC">
        <w:rPr>
          <w:sz w:val="16"/>
        </w:rPr>
        <w:t xml:space="preserve"> are extremely successful in </w:t>
      </w:r>
      <w:proofErr w:type="spellStart"/>
      <w:r w:rsidRPr="006F31DC">
        <w:rPr>
          <w:sz w:val="16"/>
        </w:rPr>
        <w:t>mobilising</w:t>
      </w:r>
      <w:proofErr w:type="spellEnd"/>
      <w:r w:rsidRPr="006F31DC">
        <w:rPr>
          <w:sz w:val="16"/>
        </w:rPr>
        <w:t xml:space="preserve"> violence against foreigners. In 2013, Brian Bell, Associate at the London School of Economics, reported that, as a wave of asylum seekers entered the UK between 2002 and 2009, there was little to no change in violent crime. Asylum seekers were associated with a 1.1 percent increase in property crime, such as theft, which Bell argued was most likely a result of many not being allowed to work. As the Brexit campaign reached its xenophobic peak this year – which included the appearance of signs saying “Leave the EU, no more Polish vermin” – a wave of hate crimes and racial abuse was reported to have followed. Contrary to the violent crimes Donald Trump is convinced immigrants are the cause </w:t>
      </w:r>
      <w:proofErr w:type="gramStart"/>
      <w:r w:rsidRPr="006F31DC">
        <w:rPr>
          <w:sz w:val="16"/>
        </w:rPr>
        <w:t>of,</w:t>
      </w:r>
      <w:proofErr w:type="gramEnd"/>
      <w:r w:rsidRPr="006F31DC">
        <w:rPr>
          <w:sz w:val="16"/>
        </w:rPr>
        <w:t xml:space="preserve"> the Migration Observatory stated its US study found no evidence of a causal link between migrants and violent crime. It did find, however, that immigrants in the US are much less likely to commit </w:t>
      </w:r>
      <w:proofErr w:type="gramStart"/>
      <w:r w:rsidRPr="006F31DC">
        <w:rPr>
          <w:sz w:val="16"/>
        </w:rPr>
        <w:t>crimes, and</w:t>
      </w:r>
      <w:proofErr w:type="gramEnd"/>
      <w:r w:rsidRPr="006F31DC">
        <w:rPr>
          <w:sz w:val="16"/>
        </w:rPr>
        <w:t xml:space="preserve"> are imprisoned less often than native-born Americans. Doubling the world’s wealth While the evidence is lacking in anti-immigrant advocates’ argument that migrants flood across borders and become a burden on native taxpayers, there is significant evidence suggesting large-scale economic, </w:t>
      </w:r>
      <w:proofErr w:type="gramStart"/>
      <w:r w:rsidRPr="006F31DC">
        <w:rPr>
          <w:sz w:val="16"/>
        </w:rPr>
        <w:t>political</w:t>
      </w:r>
      <w:proofErr w:type="gramEnd"/>
      <w:r w:rsidRPr="006F31DC">
        <w:rPr>
          <w:sz w:val="16"/>
        </w:rPr>
        <w:t xml:space="preserve"> and societal benefits can be reaped from the movement of people. A combination of theory and data has provided a remarkable projection of what a global economy without borders would look like. According to estimates cited by Mark Wayne, Vice President of the Federal Reserve Bank of Dallas, </w:t>
      </w:r>
      <w:r w:rsidRPr="006F31DC">
        <w:rPr>
          <w:rStyle w:val="Emphasis"/>
        </w:rPr>
        <w:t xml:space="preserve">free </w:t>
      </w:r>
      <w:proofErr w:type="spellStart"/>
      <w:r w:rsidRPr="006F31DC">
        <w:rPr>
          <w:rStyle w:val="Emphasis"/>
        </w:rPr>
        <w:t>labour</w:t>
      </w:r>
      <w:proofErr w:type="spellEnd"/>
      <w:r w:rsidRPr="006F31DC">
        <w:rPr>
          <w:rStyle w:val="Emphasis"/>
        </w:rPr>
        <w:t xml:space="preserve"> mobility would increase world GDP somewhere in the range of 67-147 percent</w:t>
      </w:r>
      <w:r w:rsidRPr="006F31DC">
        <w:rPr>
          <w:rStyle w:val="StyleUnderline"/>
        </w:rPr>
        <w:t>. In other words, the world’s $80trn economy could potentially double by opening borders.</w:t>
      </w:r>
      <w:r w:rsidRPr="006F31DC">
        <w:rPr>
          <w:sz w:val="16"/>
        </w:rPr>
        <w:t xml:space="preserve"> Clemens also presented data from various estimates insisting the elimination of migration barriers would bring gains of epic proportions – including the doubling of world GDP within approximately 23 years. Clemens’ research included a simple back-of-the-envelope calculation, which, while offering a more conservative estimate, still showed a plausible GDP gain of 20-60 percent. Clemens explained: “Divide the world into a ‘rich’ region, where one billion people earn $30,000 per year, and a ‘poor’ region, where six billion earn $5,000 per year. Suppose emigrants from the poor region have lower productivity, so each </w:t>
      </w:r>
      <w:proofErr w:type="gramStart"/>
      <w:r w:rsidRPr="006F31DC">
        <w:rPr>
          <w:sz w:val="16"/>
        </w:rPr>
        <w:t>gains</w:t>
      </w:r>
      <w:proofErr w:type="gramEnd"/>
      <w:r w:rsidRPr="006F31DC">
        <w:rPr>
          <w:sz w:val="16"/>
        </w:rPr>
        <w:t xml:space="preserve"> just 60 percent of the simple earnings gap upon emigrating – that is, $15,000 per year. This marginal gain shrinks as emigration proceeds, so suppose that the average gain is just $7,500 per year. If half the population of the poor region emigrates, migrants would gain $23trn – which is 38 percent of global GDP.” Smith, who also estimated a doubling of world GDP, suggested “opening borders would trigger migration of billions of people, developing countries would witness a massive exodus of population to rich countries”. The knock-on effect of this would be </w:t>
      </w:r>
      <w:r w:rsidRPr="006F31DC">
        <w:rPr>
          <w:rStyle w:val="StyleUnderline"/>
        </w:rPr>
        <w:t>“the Dow Jones would soar, investors would thrive, landowners would also be enormously enriched”</w:t>
      </w:r>
      <w:r w:rsidRPr="006F31DC">
        <w:rPr>
          <w:sz w:val="16"/>
        </w:rPr>
        <w:t>. Last year migrants sent home $440bn to developing countries – seven times more than global aid contributions Economists such as Smith have argued free movement of people almost exclusively benefits both the recipient and the originating countries.</w:t>
      </w:r>
      <w:r w:rsidRPr="006F31DC">
        <w:rPr>
          <w:rStyle w:val="StyleUnderline"/>
        </w:rPr>
        <w:t xml:space="preserve"> More migrants </w:t>
      </w:r>
      <w:proofErr w:type="gramStart"/>
      <w:r w:rsidRPr="006F31DC">
        <w:rPr>
          <w:rStyle w:val="StyleUnderline"/>
        </w:rPr>
        <w:t>means</w:t>
      </w:r>
      <w:proofErr w:type="gramEnd"/>
      <w:r w:rsidRPr="006F31DC">
        <w:rPr>
          <w:rStyle w:val="StyleUnderline"/>
        </w:rPr>
        <w:t xml:space="preserve"> larger </w:t>
      </w:r>
      <w:proofErr w:type="spellStart"/>
      <w:r w:rsidRPr="006F31DC">
        <w:rPr>
          <w:rStyle w:val="StyleUnderline"/>
        </w:rPr>
        <w:t>labour</w:t>
      </w:r>
      <w:proofErr w:type="spellEnd"/>
      <w:r w:rsidRPr="006F31DC">
        <w:rPr>
          <w:rStyle w:val="StyleUnderline"/>
        </w:rPr>
        <w:t xml:space="preserve"> forces, more production and higher consumer spending, all contributing to boosting markets and growing their economies4 As the global population continues to age, the opening of borders will become even more important to ensuring a strong </w:t>
      </w:r>
      <w:proofErr w:type="spellStart"/>
      <w:r w:rsidRPr="006F31DC">
        <w:rPr>
          <w:rStyle w:val="StyleUnderline"/>
        </w:rPr>
        <w:t>labour</w:t>
      </w:r>
      <w:proofErr w:type="spellEnd"/>
      <w:r w:rsidRPr="006F31DC">
        <w:rPr>
          <w:rStyle w:val="StyleUnderline"/>
        </w:rPr>
        <w:t xml:space="preserve"> supply.</w:t>
      </w:r>
      <w:r w:rsidRPr="006F31DC">
        <w:rPr>
          <w:sz w:val="16"/>
        </w:rPr>
        <w:t xml:space="preserve"> In 1950, there were only 14 million people living over the age of 80. Today there are 100 million, and the UN Population Division (UNPD) predicts there will be nearly 400 million by 2050. As </w:t>
      </w:r>
      <w:r w:rsidRPr="006F31DC">
        <w:rPr>
          <w:rStyle w:val="Emphasis"/>
        </w:rPr>
        <w:t>fertility continues to fall below replacement levels</w:t>
      </w:r>
      <w:r w:rsidRPr="006F31DC">
        <w:rPr>
          <w:sz w:val="16"/>
        </w:rPr>
        <w:t xml:space="preserve"> in all regions except Africa, experts are predicting rapidly rising dependency ratios, while the OECD workforce is expected to drop from 800 million people to 600 million by 2050. </w:t>
      </w:r>
      <w:r w:rsidRPr="006F31DC">
        <w:rPr>
          <w:rStyle w:val="Emphasis"/>
        </w:rPr>
        <w:t>Immigrants are</w:t>
      </w:r>
      <w:r w:rsidRPr="006F31DC">
        <w:rPr>
          <w:sz w:val="16"/>
        </w:rPr>
        <w:t xml:space="preserve"> therefore </w:t>
      </w:r>
      <w:r w:rsidRPr="006F31DC">
        <w:rPr>
          <w:rStyle w:val="Emphasis"/>
        </w:rPr>
        <w:t xml:space="preserve">crucial to maintaining the size of a country’s </w:t>
      </w:r>
      <w:proofErr w:type="spellStart"/>
      <w:r w:rsidRPr="006F31DC">
        <w:rPr>
          <w:rStyle w:val="Emphasis"/>
        </w:rPr>
        <w:t>labour</w:t>
      </w:r>
      <w:proofErr w:type="spellEnd"/>
      <w:r w:rsidRPr="006F31DC">
        <w:rPr>
          <w:rStyle w:val="Emphasis"/>
        </w:rPr>
        <w:t xml:space="preserve"> force</w:t>
      </w:r>
      <w:r w:rsidRPr="006F31DC">
        <w:rPr>
          <w:sz w:val="16"/>
        </w:rPr>
        <w:t xml:space="preserve">. The problem is particularly acute in North America, </w:t>
      </w:r>
      <w:proofErr w:type="gramStart"/>
      <w:r w:rsidRPr="006F31DC">
        <w:rPr>
          <w:sz w:val="16"/>
        </w:rPr>
        <w:t>Europe</w:t>
      </w:r>
      <w:proofErr w:type="gramEnd"/>
      <w:r w:rsidRPr="006F31DC">
        <w:rPr>
          <w:sz w:val="16"/>
        </w:rPr>
        <w:t xml:space="preserve"> and Japan. In a report titled Replacement Migration: Is it a Solution to Declining and Ageing </w:t>
      </w:r>
      <w:proofErr w:type="gramStart"/>
      <w:r w:rsidRPr="006F31DC">
        <w:rPr>
          <w:sz w:val="16"/>
        </w:rPr>
        <w:t>Population?,</w:t>
      </w:r>
      <w:proofErr w:type="gramEnd"/>
      <w:r w:rsidRPr="006F31DC">
        <w:rPr>
          <w:sz w:val="16"/>
        </w:rPr>
        <w:t xml:space="preserve"> the UNPD stated: “In the absence of migration, the declines in population size will be even greater than those projected and population ageing will be more rapid… If retirement ages remain essentially where they are today, increasing the size of the working population through international migration is the only option in the short to medium term to reduce declines in the potential support ratio.” An often-overlooked advantage of immigration is its ability to harvest innovation, </w:t>
      </w:r>
      <w:proofErr w:type="gramStart"/>
      <w:r w:rsidRPr="006F31DC">
        <w:rPr>
          <w:sz w:val="16"/>
        </w:rPr>
        <w:t>trade</w:t>
      </w:r>
      <w:proofErr w:type="gramEnd"/>
      <w:r w:rsidRPr="006F31DC">
        <w:rPr>
          <w:sz w:val="16"/>
        </w:rPr>
        <w:t xml:space="preserve"> and entrepreneurship. Immigrants bring with them new skills and knowledge, which allow native workers to </w:t>
      </w:r>
      <w:proofErr w:type="spellStart"/>
      <w:r w:rsidRPr="006F31DC">
        <w:rPr>
          <w:sz w:val="16"/>
        </w:rPr>
        <w:t>specialise</w:t>
      </w:r>
      <w:proofErr w:type="spellEnd"/>
      <w:r w:rsidRPr="006F31DC">
        <w:rPr>
          <w:sz w:val="16"/>
        </w:rPr>
        <w:t xml:space="preserve"> in what they do best. Immigrants may also create new economic opportunities and promote innovation: in most OECD countries, immigrants are more likely to start new businesses than natives. Alex McHugh, North American Communications Associate for Students for Liberty, said: </w:t>
      </w:r>
      <w:r w:rsidRPr="006F31DC">
        <w:rPr>
          <w:rStyle w:val="Emphasis"/>
        </w:rPr>
        <w:t>“Immigrants tend to be great innovators, often drawing their experiences of uncertainty and risk to go after business ventures others wouldn’t consider.”</w:t>
      </w:r>
      <w:r w:rsidRPr="006F31DC">
        <w:rPr>
          <w:sz w:val="16"/>
        </w:rPr>
        <w:t xml:space="preserve"> A 2010 Conference Board of Canada (CBC) report titled Immigrants as Innovators: Boosting Canada’s Global Competitiveness measured how countries benefit from welcoming immigrants. It found 35 percent of Canada research chairs were foreign-born, and immigrants made up roughly 20 percent of the Canadian population. Overall, Canada is known for having embraced immigration, integrating it into its national identity. Prime Minister Justin Trudeau told the World Economic Forum at Davos 2016: “Diversity is the engine of investment. It generates creativity that enriches the world.” Based on a survey and a literature review, the CBC report concluded immigrants in Canada – as in many other receiving countries – are a source of diverse knowledge and experience that can increase innovation in businesses. Today’s liberal, international society has largely embraced the free movement of capital and trade. Now it’s time the global economy began to accept the free movement of people too. There is potential for a symbiotic relationship between these concepts, where the movement of people can substitute trade in </w:t>
      </w:r>
      <w:proofErr w:type="spellStart"/>
      <w:r w:rsidRPr="006F31DC">
        <w:rPr>
          <w:sz w:val="16"/>
        </w:rPr>
        <w:t>labour-intensive</w:t>
      </w:r>
      <w:proofErr w:type="spellEnd"/>
      <w:r w:rsidRPr="006F31DC">
        <w:rPr>
          <w:sz w:val="16"/>
        </w:rPr>
        <w:t xml:space="preserve"> countries, and vice versa. McHugh said: </w:t>
      </w:r>
      <w:r w:rsidRPr="006F31DC">
        <w:rPr>
          <w:rStyle w:val="StyleUnderline"/>
        </w:rPr>
        <w:t>“The free movement of people should be as unrestricted as possible… Restricting the flow of goods, capital or people creates distortions to the market that can undermine economic productivity.”</w:t>
      </w:r>
      <w:r w:rsidRPr="006F31DC">
        <w:rPr>
          <w:sz w:val="16"/>
        </w:rPr>
        <w:t xml:space="preserve"> The concept of open borders is not dissimilar to free trade. There will always be a need for some level of restrictions – for national security reasons, for instance – </w:t>
      </w:r>
      <w:r w:rsidRPr="006F31DC">
        <w:rPr>
          <w:rStyle w:val="Emphasis"/>
        </w:rPr>
        <w:t xml:space="preserve">but to </w:t>
      </w:r>
      <w:r w:rsidRPr="006F31DC">
        <w:rPr>
          <w:rStyle w:val="StyleUnderline"/>
        </w:rPr>
        <w:t>completely</w:t>
      </w:r>
      <w:r w:rsidRPr="006F31DC">
        <w:rPr>
          <w:rStyle w:val="Emphasis"/>
        </w:rPr>
        <w:t xml:space="preserve"> disrupt the flow of migrants is harmful to both the global economy and the societies within it.</w:t>
      </w:r>
      <w:r w:rsidRPr="006F31DC">
        <w:rPr>
          <w:sz w:val="16"/>
        </w:rPr>
        <w:t xml:space="preserve"> Today, the obstacles to lifting immigration restrictions are, as Smith noted, “racism, bigotry and ignorance”. Tackling these could lead to significant global economic prosperity in the future.</w:t>
      </w:r>
    </w:p>
    <w:p w14:paraId="6570A148" w14:textId="2A803DB2" w:rsidR="006E65C4" w:rsidRDefault="006E65C4" w:rsidP="002112A3">
      <w:pPr>
        <w:pStyle w:val="Heading1"/>
      </w:pPr>
      <w:r>
        <w:t>Aff</w:t>
      </w:r>
    </w:p>
    <w:p w14:paraId="799AE7F4" w14:textId="77777777" w:rsidR="006E65C4" w:rsidRPr="003A6360" w:rsidRDefault="006E65C4" w:rsidP="006E65C4">
      <w:pPr>
        <w:rPr>
          <w:sz w:val="16"/>
        </w:rPr>
      </w:pPr>
    </w:p>
    <w:p w14:paraId="46C17300" w14:textId="07DCB297" w:rsidR="006E65C4" w:rsidRDefault="006E65C4" w:rsidP="002112A3">
      <w:pPr>
        <w:pStyle w:val="Heading2"/>
      </w:pPr>
      <w:r>
        <w:t>Immigration</w:t>
      </w:r>
      <w:r w:rsidR="002112A3">
        <w:t xml:space="preserve"> Plank</w:t>
      </w:r>
    </w:p>
    <w:p w14:paraId="0665AE7B" w14:textId="77777777" w:rsidR="006E65C4" w:rsidRPr="00330805" w:rsidRDefault="006E65C4" w:rsidP="006E65C4">
      <w:pPr>
        <w:pStyle w:val="Heading4"/>
        <w:rPr>
          <w:rStyle w:val="Style13ptBold"/>
          <w:b/>
          <w:bCs w:val="0"/>
        </w:rPr>
      </w:pPr>
      <w:r w:rsidRPr="00330805">
        <w:rPr>
          <w:rStyle w:val="Style13ptBold"/>
          <w:b/>
          <w:bCs w:val="0"/>
        </w:rPr>
        <w:t xml:space="preserve">Open borders </w:t>
      </w:r>
      <w:proofErr w:type="gramStart"/>
      <w:r w:rsidRPr="00330805">
        <w:rPr>
          <w:rStyle w:val="Style13ptBold"/>
          <w:b/>
          <w:bCs w:val="0"/>
        </w:rPr>
        <w:t>turns</w:t>
      </w:r>
      <w:proofErr w:type="gramEnd"/>
      <w:r w:rsidRPr="00330805">
        <w:rPr>
          <w:rStyle w:val="Style13ptBold"/>
          <w:b/>
          <w:bCs w:val="0"/>
        </w:rPr>
        <w:t xml:space="preserve"> inequality and only the more social security solves</w:t>
      </w:r>
    </w:p>
    <w:p w14:paraId="05E3523E" w14:textId="77777777" w:rsidR="006E65C4" w:rsidRPr="00330805" w:rsidRDefault="006E65C4" w:rsidP="006E65C4">
      <w:pPr>
        <w:rPr>
          <w:rStyle w:val="Style13ptBold"/>
        </w:rPr>
      </w:pPr>
      <w:r w:rsidRPr="00330805">
        <w:rPr>
          <w:rStyle w:val="Style13ptBold"/>
        </w:rPr>
        <w:t>Xu et al 15</w:t>
      </w:r>
    </w:p>
    <w:p w14:paraId="7CD6D8C8" w14:textId="77777777" w:rsidR="006E65C4" w:rsidRPr="00330805" w:rsidRDefault="006E65C4" w:rsidP="006E65C4">
      <w:pPr>
        <w:rPr>
          <w:sz w:val="16"/>
        </w:rPr>
      </w:pPr>
      <w:r w:rsidRPr="00330805">
        <w:rPr>
          <w:sz w:val="16"/>
        </w:rPr>
        <w:t xml:space="preserve">(Ping Xu, James C. Garand, Ling Zhu, October 14th, </w:t>
      </w:r>
      <w:r w:rsidRPr="00330805">
        <w:rPr>
          <w:sz w:val="16"/>
          <w:szCs w:val="16"/>
        </w:rPr>
        <w:t xml:space="preserve">2015, London School of Economics Blog,  </w:t>
      </w:r>
      <w:hyperlink r:id="rId12" w:history="1">
        <w:r w:rsidRPr="00330805">
          <w:rPr>
            <w:rStyle w:val="Hyperlink"/>
            <w:sz w:val="16"/>
            <w:szCs w:val="16"/>
          </w:rPr>
          <w:t>https://blogs.lse.ac.uk/usappblog/2015/10/14/how-immigration-makes-income-inequality-worse-in-the-us/</w:t>
        </w:r>
      </w:hyperlink>
      <w:r w:rsidRPr="00330805">
        <w:rPr>
          <w:sz w:val="16"/>
          <w:szCs w:val="16"/>
        </w:rPr>
        <w:t>, goa)</w:t>
      </w:r>
    </w:p>
    <w:p w14:paraId="59475CB4" w14:textId="77777777" w:rsidR="006E65C4" w:rsidRPr="00330805" w:rsidRDefault="006E65C4" w:rsidP="006E65C4">
      <w:pPr>
        <w:spacing w:after="0"/>
        <w:rPr>
          <w:sz w:val="16"/>
        </w:rPr>
      </w:pPr>
      <w:r w:rsidRPr="00330805">
        <w:rPr>
          <w:sz w:val="16"/>
        </w:rPr>
        <w:t xml:space="preserve">The past three decades have seen a substantial rise in income inequality in the United States. Since the 1970s, the income gap between the rich and the poor has escalated rapidly and exceeded that of most other industrial democracies. Among the political and economic determinants of inequality, immigration has been one of the most controversial. Previously, economists have found that low-skill immigrants in developed countries tend to increase these countries’ low-skill labor supply and consequently increase wage inequality. Despite the evidence documented at the individual level, to date relatively little is known about </w:t>
      </w:r>
      <w:proofErr w:type="gramStart"/>
      <w:r w:rsidRPr="00330805">
        <w:rPr>
          <w:sz w:val="16"/>
        </w:rPr>
        <w:t>whether or not</w:t>
      </w:r>
      <w:proofErr w:type="gramEnd"/>
      <w:r w:rsidRPr="00330805">
        <w:rPr>
          <w:sz w:val="16"/>
        </w:rPr>
        <w:t xml:space="preserve"> and how immigration influences income inequality in the United States.</w:t>
      </w:r>
    </w:p>
    <w:p w14:paraId="21BC3C89" w14:textId="77777777" w:rsidR="006E65C4" w:rsidRPr="00330805" w:rsidRDefault="006E65C4" w:rsidP="006E65C4">
      <w:pPr>
        <w:spacing w:after="0"/>
        <w:rPr>
          <w:sz w:val="16"/>
        </w:rPr>
      </w:pPr>
      <w:r w:rsidRPr="00330805">
        <w:rPr>
          <w:sz w:val="16"/>
        </w:rPr>
        <w:t xml:space="preserve">In new research, we argue that immigrants could potentially increase income inequality in the United States for two reasons. First, in the past four decades a disproportionate share of immigrants have had relatively low education, limited English proficiency, and other attributes that put them at a competitive disadvantage in the labor market when compared to native-born Americans. Many immigrants tend to concentrate in low-wage occupations such as construction, seasonal agricultural work, meatpacking, yard service, gardening, and household work. </w:t>
      </w:r>
      <w:r w:rsidRPr="006479CB">
        <w:rPr>
          <w:rStyle w:val="StyleUnderline"/>
        </w:rPr>
        <w:t xml:space="preserve">The presence of low-skill </w:t>
      </w:r>
      <w:r w:rsidRPr="006479CB">
        <w:rPr>
          <w:rStyle w:val="Emphasis"/>
        </w:rPr>
        <w:t>immigrants increase</w:t>
      </w:r>
      <w:r w:rsidRPr="006479CB">
        <w:rPr>
          <w:rStyle w:val="StyleUnderline"/>
        </w:rPr>
        <w:t xml:space="preserve">s </w:t>
      </w:r>
      <w:r w:rsidRPr="006479CB">
        <w:rPr>
          <w:rStyle w:val="Emphasis"/>
        </w:rPr>
        <w:t>competition in the lower-wage labor market</w:t>
      </w:r>
      <w:r w:rsidRPr="006479CB">
        <w:rPr>
          <w:rStyle w:val="StyleUnderline"/>
        </w:rPr>
        <w:t xml:space="preserve"> and alters the supply-demand dynamics of labor. As a result, the influx of low-skill immigrants could depress wages and reduce job opportunities for domestic workers in the low-wage labor market </w:t>
      </w:r>
      <w:r w:rsidRPr="006479CB">
        <w:rPr>
          <w:rStyle w:val="Emphasis"/>
        </w:rPr>
        <w:t>and</w:t>
      </w:r>
      <w:r w:rsidRPr="006479CB">
        <w:rPr>
          <w:rStyle w:val="StyleUnderline"/>
        </w:rPr>
        <w:t xml:space="preserve"> eventually </w:t>
      </w:r>
      <w:r w:rsidRPr="006479CB">
        <w:rPr>
          <w:rStyle w:val="Emphasis"/>
        </w:rPr>
        <w:t>increase income inequality from the bottom</w:t>
      </w:r>
      <w:r w:rsidRPr="006479CB">
        <w:rPr>
          <w:rStyle w:val="StyleUnderline"/>
        </w:rPr>
        <w:t xml:space="preserve"> (</w:t>
      </w:r>
      <w:r w:rsidRPr="00330805">
        <w:rPr>
          <w:sz w:val="16"/>
        </w:rPr>
        <w:t>of the income distribution</w:t>
      </w:r>
      <w:r w:rsidRPr="006479CB">
        <w:rPr>
          <w:rStyle w:val="StyleUnderline"/>
        </w:rPr>
        <w:t>) up.</w:t>
      </w:r>
    </w:p>
    <w:p w14:paraId="4D6B10C3" w14:textId="77777777" w:rsidR="006E65C4" w:rsidRPr="00330805" w:rsidRDefault="006E65C4" w:rsidP="006E65C4">
      <w:pPr>
        <w:spacing w:after="0"/>
        <w:rPr>
          <w:sz w:val="16"/>
        </w:rPr>
      </w:pPr>
      <w:r w:rsidRPr="00330805">
        <w:rPr>
          <w:sz w:val="16"/>
        </w:rPr>
        <w:t xml:space="preserve">Second, immigrants face additional constraints in terms of lawful employment practices and eligibility for government-funded welfare programs in the United States, and these constraints further depress the economic status of immigrants in comparison with native-born citizens and hence contribute to higher levels of income inequality. In the face of the current wave of immigration, many states have adopted strict regulations requiring employers to check the legal status of immigrants in the work force. For instance, Arizona, Mississippi, South Carolina, Alabama, </w:t>
      </w:r>
      <w:proofErr w:type="gramStart"/>
      <w:r w:rsidRPr="00330805">
        <w:rPr>
          <w:sz w:val="16"/>
        </w:rPr>
        <w:t>Georgia</w:t>
      </w:r>
      <w:proofErr w:type="gramEnd"/>
      <w:r w:rsidRPr="00330805">
        <w:rPr>
          <w:sz w:val="16"/>
        </w:rPr>
        <w:t xml:space="preserve"> and North Carolina have passed laws that require almost all of their businesses to use the </w:t>
      </w:r>
      <w:proofErr w:type="spellStart"/>
      <w:r w:rsidRPr="00330805">
        <w:rPr>
          <w:sz w:val="16"/>
        </w:rPr>
        <w:t>E-verify</w:t>
      </w:r>
      <w:proofErr w:type="spellEnd"/>
      <w:r w:rsidRPr="00330805">
        <w:rPr>
          <w:sz w:val="16"/>
        </w:rPr>
        <w:t xml:space="preserve"> system to check on employment eligibility for prospective employees, and since the passage of such laws other states have followed suit. In states where employment eligibility is checked, undocumented immigrants face greater constraints on both their employability and, if employed, their wages, and this could directly result in diminished economic status for immigrants when compared to their native-born counterparts.</w:t>
      </w:r>
    </w:p>
    <w:p w14:paraId="1F6EDD23" w14:textId="77777777" w:rsidR="006E65C4" w:rsidRPr="00330805" w:rsidRDefault="006E65C4" w:rsidP="006E65C4">
      <w:pPr>
        <w:spacing w:after="0"/>
        <w:rPr>
          <w:sz w:val="16"/>
        </w:rPr>
      </w:pPr>
      <w:r w:rsidRPr="00330805">
        <w:rPr>
          <w:sz w:val="16"/>
        </w:rPr>
        <w:t xml:space="preserve">In addition, for many Americans, unearned income derived from public assistance and other benefits received from the federal and state governments is an important supplement for earned income. This income component is especially important for those with low income because it provides them with a social safety net which could support them during difficult economic times. However, in 1996 the US Congress passed the Personal Responsibility and Work Opportunity Act (PRWORA), which barred immigrants from all federal-funded welfare benefits in the first five years after their arrival. As a result, immigrants are ineligible to receive financial assistance such as Temporary Assistance for Needy Families (TANF) in the first five years, although there were exceptions written into the law and states could use state funds to support immigrant families. The fact that many immigrants are ineligible to receive federal welfare benefits means that they may not be as financially stable as </w:t>
      </w:r>
      <w:proofErr w:type="gramStart"/>
      <w:r w:rsidRPr="00330805">
        <w:rPr>
          <w:sz w:val="16"/>
        </w:rPr>
        <w:t>similarly-situated</w:t>
      </w:r>
      <w:proofErr w:type="gramEnd"/>
      <w:r w:rsidRPr="00330805">
        <w:rPr>
          <w:sz w:val="16"/>
        </w:rPr>
        <w:t xml:space="preserve"> native-born citizens, and this could result in lower post-redistribution income and, subsequently, higher levels of income inequality.</w:t>
      </w:r>
    </w:p>
    <w:p w14:paraId="7B264873" w14:textId="77777777" w:rsidR="006E65C4" w:rsidRPr="00330805" w:rsidRDefault="006E65C4" w:rsidP="006E65C4">
      <w:pPr>
        <w:spacing w:after="0"/>
        <w:rPr>
          <w:rStyle w:val="StyleUnderline"/>
        </w:rPr>
      </w:pPr>
      <w:r w:rsidRPr="00330805">
        <w:rPr>
          <w:sz w:val="16"/>
        </w:rPr>
        <w:t xml:space="preserve">For these reasons we contend that immigration could very possibly have led to rising income inequality in the US.  </w:t>
      </w:r>
      <w:proofErr w:type="gramStart"/>
      <w:r w:rsidRPr="00330805">
        <w:rPr>
          <w:sz w:val="16"/>
        </w:rPr>
        <w:t>In order to</w:t>
      </w:r>
      <w:proofErr w:type="gramEnd"/>
      <w:r w:rsidRPr="00330805">
        <w:rPr>
          <w:sz w:val="16"/>
        </w:rPr>
        <w:t xml:space="preserve"> test this contention, we begin by calculating national-level income inequality for each year using the Gini coefficient, a commonly used measure of income inequality. We use data from the CPS March Survey to calculate US national level income inequality levels from 1996 to 2008 with and without the immigrant population. In Figure 1 we present a comparison of these two trends. As you can see, the level of income inequality is always higher when we include immigrants in the population. </w:t>
      </w:r>
      <w:r w:rsidRPr="00330805">
        <w:rPr>
          <w:rStyle w:val="StyleUnderline"/>
        </w:rPr>
        <w:t>This figure shows that income inequality in the US over the past two decades is indeed marginally higher due to immigration. To be sure, the gap in income inequality with and without immigrants is modest, but there is at least a small upward shift when immigrants are included in the population used to calculate income inequality.</w:t>
      </w:r>
    </w:p>
    <w:p w14:paraId="06B66196" w14:textId="77777777" w:rsidR="006E65C4" w:rsidRPr="00330805" w:rsidRDefault="006E65C4" w:rsidP="006E65C4">
      <w:pPr>
        <w:spacing w:after="0"/>
        <w:rPr>
          <w:sz w:val="16"/>
        </w:rPr>
      </w:pPr>
      <w:r w:rsidRPr="00330805">
        <w:rPr>
          <w:sz w:val="16"/>
        </w:rPr>
        <w:t>Figure 1 – Gini coefficients with and without immigrants in the United States</w:t>
      </w:r>
    </w:p>
    <w:p w14:paraId="1DCA6A12" w14:textId="77777777" w:rsidR="006E65C4" w:rsidRPr="00330805" w:rsidRDefault="006E65C4" w:rsidP="006E65C4">
      <w:pPr>
        <w:spacing w:after="0"/>
        <w:rPr>
          <w:sz w:val="16"/>
        </w:rPr>
      </w:pPr>
      <w:r w:rsidRPr="00330805">
        <w:rPr>
          <w:sz w:val="16"/>
        </w:rPr>
        <w:t>Garand Fig 1</w:t>
      </w:r>
    </w:p>
    <w:p w14:paraId="7953FF50" w14:textId="77777777" w:rsidR="006E65C4" w:rsidRPr="006479CB" w:rsidRDefault="006E65C4" w:rsidP="006E65C4">
      <w:pPr>
        <w:spacing w:after="0"/>
        <w:rPr>
          <w:rStyle w:val="StyleUnderline"/>
        </w:rPr>
      </w:pPr>
      <w:r w:rsidRPr="00330805">
        <w:rPr>
          <w:sz w:val="16"/>
        </w:rPr>
        <w:t xml:space="preserve">We then use rigorous statistical analyses to see if both general immigration and specific types of immigrants (low-skill immigrants, high-skill immigrants, permanent residents) </w:t>
      </w:r>
      <w:proofErr w:type="gramStart"/>
      <w:r w:rsidRPr="00330805">
        <w:rPr>
          <w:sz w:val="16"/>
        </w:rPr>
        <w:t>have an effect on</w:t>
      </w:r>
      <w:proofErr w:type="gramEnd"/>
      <w:r w:rsidRPr="00330805">
        <w:rPr>
          <w:sz w:val="16"/>
        </w:rPr>
        <w:t xml:space="preserve"> income inequality after controlling for a series of political, economic, and demographic factors. We find consistent evidence that the general foreign-born population has a strong, positive effect on inequality, though there is little evidence that newly admitted legal permanent residents have an additional effect that goes beyond that of the general foreign-born population. Our evidence also shows that it is low-skill immigrants (i.e., those with less than a high-school degree) that have a sizable positive effect on income inequality. High-skill immigrants (i.e., those with a college degree or higher) do not </w:t>
      </w:r>
      <w:proofErr w:type="gramStart"/>
      <w:r w:rsidRPr="00330805">
        <w:rPr>
          <w:sz w:val="16"/>
        </w:rPr>
        <w:t>have an effect on</w:t>
      </w:r>
      <w:proofErr w:type="gramEnd"/>
      <w:r w:rsidRPr="00330805">
        <w:rPr>
          <w:sz w:val="16"/>
        </w:rPr>
        <w:t xml:space="preserve"> general income inequality, but they do have a much more selective effect, lowering income gaps between the highest income group (90th percentile) and those at or below the median</w:t>
      </w:r>
      <w:r w:rsidRPr="006479CB">
        <w:rPr>
          <w:rStyle w:val="StyleUnderline"/>
        </w:rPr>
        <w:t>. Overall, we see a strong positive effect of the general foreign-born population and, more specifically, of low-skill immigrants on income inequality. In state-year cases with relatively large immigrant populations—especially large low-skill immigrant population—income inequality is higher, controlling for the effects of political and social demographic control variables.</w:t>
      </w:r>
    </w:p>
    <w:p w14:paraId="2676AAE8" w14:textId="77777777" w:rsidR="006E65C4" w:rsidRPr="00330805" w:rsidRDefault="006E65C4" w:rsidP="006E65C4">
      <w:pPr>
        <w:spacing w:after="0"/>
        <w:rPr>
          <w:sz w:val="16"/>
        </w:rPr>
      </w:pPr>
      <w:r w:rsidRPr="006479CB">
        <w:rPr>
          <w:rStyle w:val="Emphasis"/>
        </w:rPr>
        <w:t>Our findings suggest that immigration contributes to the increasing economic disparity among members of society and that this is a non- trivial effect.</w:t>
      </w:r>
      <w:r w:rsidRPr="00330805">
        <w:rPr>
          <w:sz w:val="16"/>
        </w:rPr>
        <w:t xml:space="preserve"> Such an effect is a result of relative disadvantages that immigrants have in marketable skills, as well as laws, politics, and policies that differentiate immigrants from native-born Americans. State policies that create and maintain a strong social safety net for the foreign-born population may help to mitigate immigrants’ economic disadvantage, since immigrants in the low-wage labor market may be more likely to benefit from such redistributive policies</w:t>
      </w:r>
      <w:r w:rsidRPr="00330805">
        <w:rPr>
          <w:rStyle w:val="Emphasis"/>
        </w:rPr>
        <w:t xml:space="preserve">. The adoption of a wider-range of social safety net policies benefiting immigrants may help to close the income gap between immigrants and their native-born counterparts and hence result in a reduced effect of immigration on state-level income inequality. </w:t>
      </w:r>
      <w:r w:rsidRPr="00330805">
        <w:rPr>
          <w:sz w:val="16"/>
        </w:rPr>
        <w:t>Moreover, our findings that low-skill immigrants raise income inequality while high-skill immigrants lower income inequality for certain selective income pairings point to the importance of considering the values that undergird American immigration policy. One possible way to mitigate the effects of immigration on income inequality is to see changes in immigration policy that result in a change in the mix of immigrants admitted to the United States. An immigration policy that shifts the focus toward admitting more high-skill immigrants and fewer low-skill immigrants may reduce the effect of immigration on income inequality.</w:t>
      </w:r>
    </w:p>
    <w:p w14:paraId="243FD69B" w14:textId="77777777" w:rsidR="006E65C4" w:rsidRPr="006E65C4" w:rsidRDefault="006E65C4" w:rsidP="006E65C4"/>
    <w:p w14:paraId="0004F781" w14:textId="1865C909" w:rsidR="002112A3" w:rsidRDefault="002112A3" w:rsidP="002112A3">
      <w:pPr>
        <w:pStyle w:val="Heading2"/>
      </w:pPr>
      <w:r>
        <w:t>AI Plank</w:t>
      </w:r>
    </w:p>
    <w:p w14:paraId="5997D296" w14:textId="77777777" w:rsidR="002112A3" w:rsidRDefault="002112A3" w:rsidP="002112A3">
      <w:pPr>
        <w:pStyle w:val="Heading4"/>
      </w:pPr>
      <w:r>
        <w:t>Solvency Deficit – AI has Bias and False Positives</w:t>
      </w:r>
    </w:p>
    <w:p w14:paraId="3076A7F6" w14:textId="77777777" w:rsidR="002112A3" w:rsidRPr="00D071B6" w:rsidRDefault="002112A3" w:rsidP="002112A3">
      <w:r>
        <w:t xml:space="preserve">Rebecca </w:t>
      </w:r>
      <w:proofErr w:type="spellStart"/>
      <w:r w:rsidRPr="00D071B6">
        <w:rPr>
          <w:rStyle w:val="Style13ptBold"/>
        </w:rPr>
        <w:t>Heilweil</w:t>
      </w:r>
      <w:proofErr w:type="spellEnd"/>
      <w:r w:rsidRPr="00D071B6">
        <w:rPr>
          <w:rStyle w:val="Style13ptBold"/>
        </w:rPr>
        <w:t>, 23</w:t>
      </w:r>
      <w:r w:rsidRPr="00D071B6">
        <w:t>, "AI is already tracking the next pandemic", 6-13-2023, Harvard Public Health Magazine</w:t>
      </w:r>
      <w:r>
        <w:t>,</w:t>
      </w:r>
      <w:r w:rsidRPr="00D071B6">
        <w:t xml:space="preserve"> https://harvardpublichealth.org/disease/ai-services-like-epiwatch-are-already-tracking-the-next-pandemic/, Wooster FG</w:t>
      </w:r>
    </w:p>
    <w:p w14:paraId="531661C1" w14:textId="77777777" w:rsidR="002112A3" w:rsidRPr="00D071B6" w:rsidRDefault="002112A3" w:rsidP="002112A3">
      <w:pPr>
        <w:rPr>
          <w:sz w:val="16"/>
        </w:rPr>
      </w:pPr>
      <w:r w:rsidRPr="00D071B6">
        <w:rPr>
          <w:sz w:val="16"/>
        </w:rPr>
        <w:t xml:space="preserve">“Traditional disease surveillance is done by health departments and will collect reports or notifications from hospitals, primary health care, and from laboratories,” explains </w:t>
      </w:r>
      <w:proofErr w:type="spellStart"/>
      <w:r w:rsidRPr="00D071B6">
        <w:rPr>
          <w:sz w:val="16"/>
        </w:rPr>
        <w:t>Epiwatch’s</w:t>
      </w:r>
      <w:proofErr w:type="spellEnd"/>
      <w:r w:rsidRPr="00D071B6">
        <w:rPr>
          <w:sz w:val="16"/>
        </w:rPr>
        <w:t xml:space="preserve"> founder, Raina </w:t>
      </w:r>
      <w:proofErr w:type="spellStart"/>
      <w:r w:rsidRPr="00D071B6">
        <w:rPr>
          <w:sz w:val="16"/>
        </w:rPr>
        <w:t>MacIntyre</w:t>
      </w:r>
      <w:proofErr w:type="spellEnd"/>
      <w:r w:rsidRPr="00D071B6">
        <w:rPr>
          <w:sz w:val="16"/>
        </w:rPr>
        <w:t xml:space="preserve">. </w:t>
      </w:r>
      <w:proofErr w:type="spellStart"/>
      <w:r w:rsidRPr="00D071B6">
        <w:rPr>
          <w:sz w:val="16"/>
        </w:rPr>
        <w:t>MacIntyre</w:t>
      </w:r>
      <w:proofErr w:type="spellEnd"/>
      <w:r w:rsidRPr="00D071B6">
        <w:rPr>
          <w:sz w:val="16"/>
        </w:rPr>
        <w:t xml:space="preserve"> is also a public health physician and epidemiologist at UNSW Sydney. “By the time things land on the desk of a health department, usually the epidemic has already spread.”</w:t>
      </w:r>
    </w:p>
    <w:p w14:paraId="1CB11DB4" w14:textId="77777777" w:rsidR="002112A3" w:rsidRPr="00D071B6" w:rsidRDefault="002112A3" w:rsidP="002112A3">
      <w:pPr>
        <w:rPr>
          <w:sz w:val="16"/>
        </w:rPr>
      </w:pPr>
      <w:r w:rsidRPr="00D071B6">
        <w:rPr>
          <w:rStyle w:val="StyleUnderline"/>
          <w:highlight w:val="cyan"/>
        </w:rPr>
        <w:t>Epidemic</w:t>
      </w:r>
      <w:r w:rsidRPr="00D071B6">
        <w:rPr>
          <w:rStyle w:val="StyleUnderline"/>
        </w:rPr>
        <w:t xml:space="preserve"> surveillance </w:t>
      </w:r>
      <w:r w:rsidRPr="00D071B6">
        <w:rPr>
          <w:rStyle w:val="StyleUnderline"/>
          <w:highlight w:val="cyan"/>
        </w:rPr>
        <w:t>AI</w:t>
      </w:r>
      <w:r w:rsidRPr="00D071B6">
        <w:rPr>
          <w:rStyle w:val="StyleUnderline"/>
        </w:rPr>
        <w:t xml:space="preserve"> usually </w:t>
      </w:r>
      <w:r w:rsidRPr="00D071B6">
        <w:rPr>
          <w:rStyle w:val="StyleUnderline"/>
          <w:highlight w:val="cyan"/>
        </w:rPr>
        <w:t>involves algorithms that mine through</w:t>
      </w:r>
      <w:r w:rsidRPr="00D071B6">
        <w:rPr>
          <w:rStyle w:val="StyleUnderline"/>
        </w:rPr>
        <w:t xml:space="preserve"> sources of </w:t>
      </w:r>
      <w:r w:rsidRPr="00D071B6">
        <w:rPr>
          <w:rStyle w:val="StyleUnderline"/>
          <w:highlight w:val="cyan"/>
        </w:rPr>
        <w:t>data</w:t>
      </w:r>
      <w:r w:rsidRPr="00D071B6">
        <w:rPr>
          <w:rStyle w:val="StyleUnderline"/>
        </w:rPr>
        <w:t>—news reports, social media posts, and flight data—that aren’t traditionally used in disease surveillance.</w:t>
      </w:r>
      <w:r w:rsidRPr="00D071B6">
        <w:rPr>
          <w:sz w:val="16"/>
        </w:rPr>
        <w:t xml:space="preserve"> AI models can automatically scour this data, looking for patterns and abnormalities that public health authorities might not otherwise be aware of. For example, </w:t>
      </w:r>
      <w:proofErr w:type="spellStart"/>
      <w:r w:rsidRPr="00D071B6">
        <w:rPr>
          <w:sz w:val="16"/>
        </w:rPr>
        <w:t>Epiwatch</w:t>
      </w:r>
      <w:proofErr w:type="spellEnd"/>
      <w:r w:rsidRPr="00D071B6">
        <w:rPr>
          <w:sz w:val="16"/>
        </w:rPr>
        <w:t xml:space="preserve"> uses an AI technology called natural language processing that scrapes the web for terminology that could be associated with the emergence of a new illness, like “syndrome” and “pneumonia.”</w:t>
      </w:r>
    </w:p>
    <w:p w14:paraId="51CD4E24" w14:textId="77777777" w:rsidR="002112A3" w:rsidRPr="00D071B6" w:rsidRDefault="002112A3" w:rsidP="002112A3">
      <w:pPr>
        <w:rPr>
          <w:rStyle w:val="StyleUnderline"/>
        </w:rPr>
      </w:pPr>
      <w:r w:rsidRPr="00D071B6">
        <w:rPr>
          <w:rStyle w:val="StyleUnderline"/>
        </w:rPr>
        <w:t xml:space="preserve">McIntyre says that while </w:t>
      </w:r>
      <w:r w:rsidRPr="00D071B6">
        <w:rPr>
          <w:rStyle w:val="Emphasis"/>
          <w:highlight w:val="cyan"/>
        </w:rPr>
        <w:t xml:space="preserve">AI can’t </w:t>
      </w:r>
      <w:r w:rsidRPr="00D071B6">
        <w:rPr>
          <w:rStyle w:val="StyleUnderline"/>
          <w:highlight w:val="cyan"/>
        </w:rPr>
        <w:t xml:space="preserve">entirely </w:t>
      </w:r>
      <w:r w:rsidRPr="00D071B6">
        <w:rPr>
          <w:rStyle w:val="Emphasis"/>
          <w:highlight w:val="cyan"/>
        </w:rPr>
        <w:t>replace</w:t>
      </w:r>
      <w:r w:rsidRPr="00D071B6">
        <w:rPr>
          <w:rStyle w:val="StyleUnderline"/>
          <w:highlight w:val="cyan"/>
        </w:rPr>
        <w:t xml:space="preserve"> health department</w:t>
      </w:r>
      <w:r w:rsidRPr="00D071B6">
        <w:rPr>
          <w:rStyle w:val="StyleUnderline"/>
        </w:rPr>
        <w:t xml:space="preserve"> epidemic monitoring based on lab tests and reports from healthcare institutions, companies like </w:t>
      </w:r>
      <w:proofErr w:type="spellStart"/>
      <w:r w:rsidRPr="00D071B6">
        <w:rPr>
          <w:rStyle w:val="StyleUnderline"/>
        </w:rPr>
        <w:t>Epiwatch</w:t>
      </w:r>
      <w:proofErr w:type="spellEnd"/>
      <w:r w:rsidRPr="00D071B6">
        <w:rPr>
          <w:rStyle w:val="StyleUnderline"/>
        </w:rPr>
        <w:t xml:space="preserve"> can still provide critical early warning data to officials— and give them a hint of where to look for a potential outbreak.</w:t>
      </w:r>
    </w:p>
    <w:p w14:paraId="4C3BAD6B" w14:textId="77777777" w:rsidR="002112A3" w:rsidRPr="00D071B6" w:rsidRDefault="002112A3" w:rsidP="002112A3">
      <w:pPr>
        <w:rPr>
          <w:rStyle w:val="StyleUnderline"/>
        </w:rPr>
      </w:pPr>
      <w:r w:rsidRPr="00D071B6">
        <w:rPr>
          <w:rStyle w:val="StyleUnderline"/>
        </w:rPr>
        <w:t>“It’s always about ‘</w:t>
      </w:r>
      <w:r w:rsidRPr="00D071B6">
        <w:rPr>
          <w:rStyle w:val="Emphasis"/>
          <w:highlight w:val="cyan"/>
        </w:rPr>
        <w:t>garbage</w:t>
      </w:r>
      <w:r w:rsidRPr="00D071B6">
        <w:rPr>
          <w:rStyle w:val="StyleUnderline"/>
          <w:highlight w:val="cyan"/>
        </w:rPr>
        <w:t xml:space="preserve"> in, garbage out</w:t>
      </w:r>
      <w:r w:rsidRPr="00D071B6">
        <w:rPr>
          <w:rStyle w:val="StyleUnderline"/>
        </w:rPr>
        <w:t>,’ and understanding the data that you’re feeding into these systems so that you can fully understand where the biases exist.”</w:t>
      </w:r>
    </w:p>
    <w:p w14:paraId="2878C2C1" w14:textId="77777777" w:rsidR="002112A3" w:rsidRPr="00D071B6" w:rsidRDefault="002112A3" w:rsidP="002112A3">
      <w:pPr>
        <w:rPr>
          <w:sz w:val="16"/>
        </w:rPr>
      </w:pPr>
      <w:r w:rsidRPr="00D071B6">
        <w:rPr>
          <w:sz w:val="16"/>
        </w:rPr>
        <w:t xml:space="preserve">Critically, these AI systems weren’t just built to track COVID-19. At Boston Children’s Hospital, researchers have run a “Health Map” for more than a decade, says Brownstein. An earlier version of the software was able to flag one of the first signs of H1N1 in Mexico back in 2009. </w:t>
      </w:r>
      <w:proofErr w:type="spellStart"/>
      <w:r w:rsidRPr="00D071B6">
        <w:rPr>
          <w:sz w:val="16"/>
        </w:rPr>
        <w:t>Epiwatch</w:t>
      </w:r>
      <w:proofErr w:type="spellEnd"/>
      <w:r w:rsidRPr="00D071B6">
        <w:rPr>
          <w:sz w:val="16"/>
        </w:rPr>
        <w:t>, meanwhile, was inspired by the World Health Organization’s slow reaction to the emergence of Ebola in West Africa in 2014.</w:t>
      </w:r>
    </w:p>
    <w:p w14:paraId="3BD43AA2" w14:textId="77777777" w:rsidR="002112A3" w:rsidRPr="00D071B6" w:rsidRDefault="002112A3" w:rsidP="002112A3">
      <w:pPr>
        <w:rPr>
          <w:sz w:val="16"/>
        </w:rPr>
      </w:pPr>
      <w:r w:rsidRPr="00D071B6">
        <w:rPr>
          <w:sz w:val="16"/>
        </w:rPr>
        <w:t xml:space="preserve">Now AI researchers like Rachel Lowe, ICREA Professor at the Barcelona Supercomputing Center and the London School of Hygiene and Tropical Medicine, are looking to design systems that can factor in the impacts of climate change on disease spread. </w:t>
      </w:r>
    </w:p>
    <w:p w14:paraId="57DA2E7E" w14:textId="77777777" w:rsidR="002112A3" w:rsidRPr="00D071B6" w:rsidRDefault="002112A3" w:rsidP="002112A3">
      <w:pPr>
        <w:rPr>
          <w:sz w:val="16"/>
        </w:rPr>
      </w:pPr>
      <w:r w:rsidRPr="00D071B6">
        <w:rPr>
          <w:sz w:val="16"/>
        </w:rPr>
        <w:t>“Let’s say that we have a particularly warm season and a particularly wet season, then our model might tell us that there is a high-risk thing in a particular place so we can predict an 80 percent chance of having a dengue epidemic in this place, given this combination of climate conditions,” Lowe said.</w:t>
      </w:r>
    </w:p>
    <w:p w14:paraId="68368936" w14:textId="77777777" w:rsidR="002112A3" w:rsidRPr="00D071B6" w:rsidRDefault="002112A3" w:rsidP="002112A3">
      <w:pPr>
        <w:rPr>
          <w:sz w:val="16"/>
        </w:rPr>
      </w:pPr>
      <w:r w:rsidRPr="00D071B6">
        <w:rPr>
          <w:sz w:val="16"/>
        </w:rPr>
        <w:t>The system was used to forecast the potential spread of dengue ahead of the 2014 World Cup in Brazil, and Lowe also helped develop a dengue early warning tool that’s now being used in Vietnam.</w:t>
      </w:r>
    </w:p>
    <w:p w14:paraId="0F3ADCF9" w14:textId="77777777" w:rsidR="002112A3" w:rsidRPr="00D071B6" w:rsidRDefault="002112A3" w:rsidP="002112A3">
      <w:pPr>
        <w:rPr>
          <w:rStyle w:val="StyleUnderline"/>
        </w:rPr>
      </w:pPr>
      <w:r w:rsidRPr="00D071B6">
        <w:rPr>
          <w:rStyle w:val="StyleUnderline"/>
        </w:rPr>
        <w:t xml:space="preserve">Despite growing interest in this type of artificial intelligence, </w:t>
      </w:r>
      <w:proofErr w:type="gramStart"/>
      <w:r w:rsidRPr="00D071B6">
        <w:rPr>
          <w:rStyle w:val="StyleUnderline"/>
        </w:rPr>
        <w:t xml:space="preserve">the </w:t>
      </w:r>
      <w:r w:rsidRPr="00D071B6">
        <w:rPr>
          <w:rStyle w:val="StyleUnderline"/>
          <w:highlight w:val="cyan"/>
        </w:rPr>
        <w:t>tech</w:t>
      </w:r>
      <w:r w:rsidRPr="00D071B6">
        <w:rPr>
          <w:rStyle w:val="StyleUnderline"/>
        </w:rPr>
        <w:t>nology</w:t>
      </w:r>
      <w:proofErr w:type="gramEnd"/>
      <w:r w:rsidRPr="00D071B6">
        <w:rPr>
          <w:rStyle w:val="StyleUnderline"/>
        </w:rPr>
        <w:t xml:space="preserve"> does </w:t>
      </w:r>
      <w:r w:rsidRPr="00D071B6">
        <w:rPr>
          <w:rStyle w:val="StyleUnderline"/>
          <w:highlight w:val="cyan"/>
        </w:rPr>
        <w:t>have significant limitations</w:t>
      </w:r>
      <w:r w:rsidRPr="00D071B6">
        <w:rPr>
          <w:rStyle w:val="StyleUnderline"/>
        </w:rPr>
        <w:t xml:space="preserve">. For starters, these systems require an enormous amount of data. Building one of these models requires extensive computational power and cloud computing resources. Often, </w:t>
      </w:r>
      <w:r w:rsidRPr="00D071B6">
        <w:rPr>
          <w:rStyle w:val="Emphasis"/>
          <w:highlight w:val="cyan"/>
        </w:rPr>
        <w:t>human</w:t>
      </w:r>
      <w:r w:rsidRPr="00D071B6">
        <w:rPr>
          <w:rStyle w:val="StyleUnderline"/>
          <w:highlight w:val="cyan"/>
        </w:rPr>
        <w:t xml:space="preserve"> analysts are still </w:t>
      </w:r>
      <w:r w:rsidRPr="00D071B6">
        <w:rPr>
          <w:rStyle w:val="Emphasis"/>
          <w:highlight w:val="cyan"/>
        </w:rPr>
        <w:t>needed</w:t>
      </w:r>
      <w:r w:rsidRPr="00D071B6">
        <w:rPr>
          <w:rStyle w:val="StyleUnderline"/>
          <w:highlight w:val="cyan"/>
        </w:rPr>
        <w:t xml:space="preserve"> to review the findings that AI produces</w:t>
      </w:r>
      <w:r w:rsidRPr="00D071B6">
        <w:rPr>
          <w:rStyle w:val="StyleUnderline"/>
        </w:rPr>
        <w:t xml:space="preserve">. These </w:t>
      </w:r>
      <w:r w:rsidRPr="00D071B6">
        <w:rPr>
          <w:rStyle w:val="StyleUnderline"/>
          <w:highlight w:val="cyan"/>
        </w:rPr>
        <w:t>systems</w:t>
      </w:r>
      <w:r w:rsidRPr="00D071B6">
        <w:rPr>
          <w:rStyle w:val="StyleUnderline"/>
        </w:rPr>
        <w:t xml:space="preserve">—like other forms of AI—can also </w:t>
      </w:r>
      <w:r w:rsidRPr="00D071B6">
        <w:rPr>
          <w:rStyle w:val="StyleUnderline"/>
          <w:highlight w:val="cyan"/>
        </w:rPr>
        <w:t>incorporate bias</w:t>
      </w:r>
      <w:r w:rsidRPr="00D071B6">
        <w:rPr>
          <w:rStyle w:val="StyleUnderline"/>
        </w:rPr>
        <w:t>.</w:t>
      </w:r>
    </w:p>
    <w:p w14:paraId="603BF5B3" w14:textId="77777777" w:rsidR="002112A3" w:rsidRPr="00D071B6" w:rsidRDefault="002112A3" w:rsidP="002112A3">
      <w:pPr>
        <w:rPr>
          <w:sz w:val="16"/>
        </w:rPr>
      </w:pPr>
      <w:r w:rsidRPr="00D071B6">
        <w:rPr>
          <w:sz w:val="16"/>
        </w:rPr>
        <w:t>“It’s always about ‘garbage in, garbage out,’ and understanding the data that you’re feeding into these systems so that you can fully understand where the biases exist,” explains Brownstein. “We know, for instance, with some of our tools, that, as much as we try to broaden out languages, we’re going to have a real bias in terms of geographic representation globally, based on where there are media sources and data.”</w:t>
      </w:r>
    </w:p>
    <w:p w14:paraId="774DCB89" w14:textId="77777777" w:rsidR="002112A3" w:rsidRPr="00D071B6" w:rsidRDefault="002112A3" w:rsidP="002112A3">
      <w:pPr>
        <w:rPr>
          <w:rStyle w:val="StyleUnderline"/>
        </w:rPr>
      </w:pPr>
      <w:r w:rsidRPr="00D071B6">
        <w:rPr>
          <w:rStyle w:val="StyleUnderline"/>
        </w:rPr>
        <w:t xml:space="preserve">Another challenge with </w:t>
      </w:r>
      <w:r w:rsidRPr="00D071B6">
        <w:rPr>
          <w:rStyle w:val="Emphasis"/>
          <w:highlight w:val="cyan"/>
        </w:rPr>
        <w:t>AI</w:t>
      </w:r>
      <w:r w:rsidRPr="00D071B6">
        <w:rPr>
          <w:rStyle w:val="StyleUnderline"/>
          <w:highlight w:val="cyan"/>
        </w:rPr>
        <w:t>-based pandemic</w:t>
      </w:r>
      <w:r w:rsidRPr="00D071B6">
        <w:rPr>
          <w:rStyle w:val="StyleUnderline"/>
        </w:rPr>
        <w:t xml:space="preserve"> modeling is the technology’s “black box.” While AI can be used to </w:t>
      </w:r>
      <w:r w:rsidRPr="00D071B6">
        <w:rPr>
          <w:rStyle w:val="StyleUnderline"/>
          <w:highlight w:val="cyan"/>
        </w:rPr>
        <w:t>make</w:t>
      </w:r>
      <w:r w:rsidRPr="00D071B6">
        <w:rPr>
          <w:rStyle w:val="StyleUnderline"/>
        </w:rPr>
        <w:t xml:space="preserve"> predictions, </w:t>
      </w:r>
      <w:r w:rsidRPr="00D071B6">
        <w:rPr>
          <w:rStyle w:val="StyleUnderline"/>
          <w:highlight w:val="cyan"/>
        </w:rPr>
        <w:t>it</w:t>
      </w:r>
      <w:r w:rsidRPr="00D071B6">
        <w:rPr>
          <w:rStyle w:val="StyleUnderline"/>
        </w:rPr>
        <w:t xml:space="preserve"> is sometimes </w:t>
      </w:r>
      <w:r w:rsidRPr="00D071B6">
        <w:rPr>
          <w:rStyle w:val="Emphasis"/>
          <w:highlight w:val="cyan"/>
        </w:rPr>
        <w:t>impossible</w:t>
      </w:r>
      <w:r w:rsidRPr="00D071B6">
        <w:rPr>
          <w:rStyle w:val="StyleUnderline"/>
          <w:highlight w:val="cyan"/>
        </w:rPr>
        <w:t xml:space="preserve"> to understand why</w:t>
      </w:r>
      <w:r w:rsidRPr="00D071B6">
        <w:rPr>
          <w:rStyle w:val="StyleUnderline"/>
        </w:rPr>
        <w:t xml:space="preserve"> a system ultimately makes the forecast that it does.</w:t>
      </w:r>
    </w:p>
    <w:p w14:paraId="7E863C1B" w14:textId="77777777" w:rsidR="002112A3" w:rsidRDefault="002112A3" w:rsidP="002112A3">
      <w:pPr>
        <w:rPr>
          <w:sz w:val="16"/>
        </w:rPr>
      </w:pPr>
      <w:r w:rsidRPr="00D071B6">
        <w:rPr>
          <w:sz w:val="16"/>
        </w:rPr>
        <w:t xml:space="preserve">Still, researchers and startup founders alike hope that AI, even with its constraints, can serve as an early warning system and helping hand to public health officials looking to stop the spread of an illness. At the very least, </w:t>
      </w:r>
      <w:proofErr w:type="gramStart"/>
      <w:r w:rsidRPr="00D071B6">
        <w:rPr>
          <w:sz w:val="16"/>
        </w:rPr>
        <w:t>the technology</w:t>
      </w:r>
      <w:proofErr w:type="gramEnd"/>
      <w:r w:rsidRPr="00D071B6">
        <w:rPr>
          <w:sz w:val="16"/>
        </w:rPr>
        <w:t xml:space="preserve"> provides an easy way of flagging social media posts and online articles that reveal where people are starting to get sick— digital low-hanging fruit that could potentially save lives.</w:t>
      </w:r>
    </w:p>
    <w:p w14:paraId="745098A6" w14:textId="41E2D11A" w:rsidR="002112A3" w:rsidRDefault="002112A3" w:rsidP="002112A3">
      <w:pPr>
        <w:pStyle w:val="Heading2"/>
      </w:pPr>
      <w:r>
        <w:t>Who Bad</w:t>
      </w:r>
    </w:p>
    <w:p w14:paraId="4EFF97BF" w14:textId="56FA4FE2" w:rsidR="002112A3" w:rsidRPr="0055653E" w:rsidRDefault="002112A3" w:rsidP="002112A3">
      <w:pPr>
        <w:pStyle w:val="Heading4"/>
        <w:rPr>
          <w:rStyle w:val="Style13ptBold"/>
          <w:b/>
          <w:bCs w:val="0"/>
        </w:rPr>
      </w:pPr>
      <w:r w:rsidRPr="0055653E">
        <w:rPr>
          <w:rStyle w:val="Style13ptBold"/>
          <w:b/>
          <w:bCs w:val="0"/>
        </w:rPr>
        <w:t xml:space="preserve">WHO is terrible at solving pandemics and leadership </w:t>
      </w:r>
      <w:proofErr w:type="gramStart"/>
      <w:r w:rsidRPr="0055653E">
        <w:rPr>
          <w:rStyle w:val="Style13ptBold"/>
          <w:b/>
          <w:bCs w:val="0"/>
        </w:rPr>
        <w:t>fails</w:t>
      </w:r>
      <w:proofErr w:type="gramEnd"/>
      <w:r w:rsidRPr="0055653E">
        <w:rPr>
          <w:rStyle w:val="Style13ptBold"/>
          <w:b/>
          <w:bCs w:val="0"/>
        </w:rPr>
        <w:t xml:space="preserve"> </w:t>
      </w:r>
    </w:p>
    <w:p w14:paraId="3E6D60BD" w14:textId="77777777" w:rsidR="002112A3" w:rsidRPr="005E4057" w:rsidRDefault="002112A3" w:rsidP="002112A3">
      <w:pPr>
        <w:rPr>
          <w:rStyle w:val="Style13ptBold"/>
        </w:rPr>
      </w:pPr>
      <w:r>
        <w:rPr>
          <w:rStyle w:val="Style13ptBold"/>
        </w:rPr>
        <w:t>Clark 22</w:t>
      </w:r>
    </w:p>
    <w:p w14:paraId="05251126" w14:textId="77777777" w:rsidR="002112A3" w:rsidRDefault="002112A3" w:rsidP="002112A3">
      <w:r>
        <w:t>(</w:t>
      </w:r>
      <w:r w:rsidRPr="005E4057">
        <w:t xml:space="preserve">Ross Clark. “The World Health Organization has lost all credibility.” The Spectator, 28 May 2022, https://www.spectator.co.uk/article/the-world-health-organisation-has-lost-all-credibility/. </w:t>
      </w:r>
      <w:r>
        <w:t>Goa)</w:t>
      </w:r>
    </w:p>
    <w:p w14:paraId="7A0F9427" w14:textId="77777777" w:rsidR="002112A3" w:rsidRDefault="002112A3" w:rsidP="002112A3">
      <w:pPr>
        <w:rPr>
          <w:rStyle w:val="Emphasis"/>
        </w:rPr>
      </w:pPr>
      <w:r w:rsidRPr="003A6360">
        <w:rPr>
          <w:sz w:val="16"/>
        </w:rPr>
        <w:t>Let’s be honest: is there anyone out there who has faith in the ability of the World Health Organization (WHO) to tackle a future pandemic?</w:t>
      </w:r>
      <w:r w:rsidRPr="005549F5">
        <w:rPr>
          <w:rStyle w:val="Emphasis"/>
        </w:rPr>
        <w:t xml:space="preserve"> Any lingering hope that the WHO might be an organization fit to be trusted with global </w:t>
      </w:r>
      <w:proofErr w:type="spellStart"/>
      <w:r w:rsidRPr="005549F5">
        <w:rPr>
          <w:rStyle w:val="Emphasis"/>
        </w:rPr>
        <w:t>heath</w:t>
      </w:r>
      <w:proofErr w:type="spellEnd"/>
      <w:r w:rsidRPr="005549F5">
        <w:rPr>
          <w:rStyle w:val="Emphasis"/>
        </w:rPr>
        <w:t xml:space="preserve"> concerns has </w:t>
      </w:r>
      <w:proofErr w:type="gramStart"/>
      <w:r w:rsidRPr="005549F5">
        <w:rPr>
          <w:rStyle w:val="Emphasis"/>
        </w:rPr>
        <w:t>pretty well</w:t>
      </w:r>
      <w:proofErr w:type="gramEnd"/>
      <w:r w:rsidRPr="005549F5">
        <w:rPr>
          <w:rStyle w:val="Emphasis"/>
        </w:rPr>
        <w:t xml:space="preserve"> evaporated with the election</w:t>
      </w:r>
      <w:r w:rsidRPr="003A6360">
        <w:rPr>
          <w:sz w:val="16"/>
        </w:rPr>
        <w:t xml:space="preserve">, by acclamation, of China as one of the 12 members of its executive board on Friday. It is true, of course, that an international body must have representation from all over the world if it is going to win the near-universal cooperation it needs </w:t>
      </w:r>
      <w:proofErr w:type="gramStart"/>
      <w:r w:rsidRPr="003A6360">
        <w:rPr>
          <w:sz w:val="16"/>
        </w:rPr>
        <w:t>in order to</w:t>
      </w:r>
      <w:proofErr w:type="gramEnd"/>
      <w:r w:rsidRPr="003A6360">
        <w:rPr>
          <w:sz w:val="16"/>
        </w:rPr>
        <w:t xml:space="preserve"> operate. It can’t be led entirely by western democracies and wealthy South Asian countries even if they might have the best skills available; you need members able to tap into every culture and religion on Earth. But ought we really be trusting leadership of the WHO to a government which is not merely a malignant dictatorship, accused of human rights abuses against its own citizens – but which has also obstructed an investigation into the high likelihood that it accidentally caused the last pandemic? The story of how Covid-19 began has been investigated very thoroughly in Alina Chan and Matt Ridley’s excellent book, Viral: </w:t>
      </w:r>
      <w:proofErr w:type="gramStart"/>
      <w:r w:rsidRPr="003A6360">
        <w:rPr>
          <w:sz w:val="16"/>
        </w:rPr>
        <w:t>the</w:t>
      </w:r>
      <w:proofErr w:type="gramEnd"/>
      <w:r w:rsidRPr="003A6360">
        <w:rPr>
          <w:sz w:val="16"/>
        </w:rPr>
        <w:t xml:space="preserve"> Search for the Origin of Covid-19. If no one has quite pegged down where the virus came from – and probably never will – there is at least a very strong case to answer that it originated in Chinese laboratory experiments aimed at researching how to tackle coronaviruses, and that it entered the population through a laboratory leak. It would hardly be unprecedented for a virus to leak from a laboratory in this way – even if it would make it way and above the world’s most expensive laboratory accident. Most popular Ed West </w:t>
      </w:r>
      <w:proofErr w:type="gramStart"/>
      <w:r w:rsidRPr="003A6360">
        <w:rPr>
          <w:sz w:val="16"/>
        </w:rPr>
        <w:t>The</w:t>
      </w:r>
      <w:proofErr w:type="gramEnd"/>
      <w:r w:rsidRPr="003A6360">
        <w:rPr>
          <w:sz w:val="16"/>
        </w:rPr>
        <w:t xml:space="preserve"> Windrush myth What has been China’s response to this possibility? To try to snuff out any investigation into the matter. Bizarrely, a WHO team allowed into China in early 2021, and chaperoned at every turn, tried to dismiss a lab leak, announcing that it would not investigate the matter any further</w:t>
      </w:r>
      <w:r w:rsidRPr="005549F5">
        <w:rPr>
          <w:rStyle w:val="StyleUnderline"/>
        </w:rPr>
        <w:t xml:space="preserve">. It isn’t just China whose presence on the WHO Executive Board will cause alarm. Also on the list is Brazil, whose own parliament has recommended criminal charges against the country’s president, Jair Bolsonaro, over his handling of the pandemic. Then there is Yemen, which is in the grip of civil war. The only European country on the WHO’s board is Slovakia, which hardly has the greatest political </w:t>
      </w:r>
      <w:proofErr w:type="gramStart"/>
      <w:r w:rsidRPr="005549F5">
        <w:rPr>
          <w:rStyle w:val="StyleUnderline"/>
        </w:rPr>
        <w:t>clout</w:t>
      </w:r>
      <w:proofErr w:type="gramEnd"/>
      <w:r w:rsidRPr="005549F5">
        <w:rPr>
          <w:rStyle w:val="StyleUnderline"/>
        </w:rPr>
        <w:t xml:space="preserve"> and which happens to have had one of the highest deaths rates from Covid-19 anywhere</w:t>
      </w:r>
      <w:r w:rsidRPr="003A6360">
        <w:rPr>
          <w:sz w:val="16"/>
        </w:rPr>
        <w:t xml:space="preserve">. If I were drawing up a list of 12 countries for the WHO’s executive board, based on their record during the pandemic, their ability to provide global leadership and on their longer record in public health, their political stability (while ensuring geographical spread), these are the ones which would make my fantasy WHO executive board: Germany The UK or France Norway, Denmark or Sweden The US Canada Japan South Korea Vietnam South Africa (for its excellent sequencing of variants) Senegal (has been praised for handling pandemic far better than other poor countries) Australia or New Zealand Chile Instead, this is the WHO’s list: Brazil Canada China Ethiopia Maldives Micronesia Morocco Moldova Senegal Slovakia USA Yemen In other words, America and Canada apart, </w:t>
      </w:r>
      <w:r w:rsidRPr="005549F5">
        <w:rPr>
          <w:rStyle w:val="Emphasis"/>
        </w:rPr>
        <w:t>it is stuffed with small countries, many with lousy human rights records, which will not dare to challenge China or which will not have the political clout to do so. The prospects for future pandemics do not look good.</w:t>
      </w:r>
    </w:p>
    <w:p w14:paraId="6D0BCBE6" w14:textId="77777777" w:rsidR="002112A3" w:rsidRDefault="002112A3">
      <w:pPr>
        <w:rPr>
          <w:rFonts w:asciiTheme="minorHAnsi" w:hAnsiTheme="minorHAnsi" w:cstheme="minorBidi"/>
        </w:rPr>
      </w:pPr>
    </w:p>
    <w:sectPr w:rsidR="002112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46E65B" w14:textId="77777777" w:rsidR="00940D6E" w:rsidRDefault="00940D6E" w:rsidP="00066D2C">
      <w:pPr>
        <w:spacing w:after="0" w:line="240" w:lineRule="auto"/>
      </w:pPr>
      <w:r>
        <w:separator/>
      </w:r>
    </w:p>
  </w:endnote>
  <w:endnote w:type="continuationSeparator" w:id="0">
    <w:p w14:paraId="62AF6DC1" w14:textId="77777777" w:rsidR="00940D6E" w:rsidRDefault="00940D6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5C548" w14:textId="77777777" w:rsidR="00940D6E" w:rsidRDefault="00940D6E" w:rsidP="00066D2C">
      <w:pPr>
        <w:spacing w:after="0" w:line="240" w:lineRule="auto"/>
      </w:pPr>
      <w:r>
        <w:separator/>
      </w:r>
    </w:p>
  </w:footnote>
  <w:footnote w:type="continuationSeparator" w:id="0">
    <w:p w14:paraId="3C79CB68" w14:textId="77777777" w:rsidR="00940D6E" w:rsidRDefault="00940D6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7F0145"/>
    <w:multiLevelType w:val="hybridMultilevel"/>
    <w:tmpl w:val="4536AA32"/>
    <w:lvl w:ilvl="0" w:tplc="CF5C8A32">
      <w:start w:val="1"/>
      <w:numFmt w:val="decimal"/>
      <w:lvlText w:val="%1."/>
      <w:lvlJc w:val="left"/>
      <w:pPr>
        <w:ind w:left="720" w:hanging="360"/>
      </w:pPr>
      <w:rPr>
        <w:rFonts w:ascii="Calibri" w:eastAsiaTheme="majorEastAsia" w:hAnsi="Calibr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A77F63"/>
    <w:multiLevelType w:val="hybridMultilevel"/>
    <w:tmpl w:val="2F2AEE80"/>
    <w:lvl w:ilvl="0" w:tplc="6A98ACB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FCB6CB6"/>
    <w:multiLevelType w:val="hybridMultilevel"/>
    <w:tmpl w:val="6FF6A616"/>
    <w:lvl w:ilvl="0" w:tplc="6CE401E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527DE3"/>
    <w:multiLevelType w:val="hybridMultilevel"/>
    <w:tmpl w:val="38E63EEE"/>
    <w:lvl w:ilvl="0" w:tplc="C4E6405A">
      <w:numFmt w:val="bullet"/>
      <w:lvlText w:val="-"/>
      <w:lvlJc w:val="left"/>
      <w:pPr>
        <w:ind w:left="420" w:hanging="360"/>
      </w:pPr>
      <w:rPr>
        <w:rFonts w:ascii="Calibri" w:eastAsiaTheme="majorEastAsia"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23722414">
    <w:abstractNumId w:val="17"/>
  </w:num>
  <w:num w:numId="46" w16cid:durableId="1317107307">
    <w:abstractNumId w:val="16"/>
  </w:num>
  <w:num w:numId="47" w16cid:durableId="976030944">
    <w:abstractNumId w:val="13"/>
  </w:num>
  <w:num w:numId="48" w16cid:durableId="5065284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hys Florence-Smith"/>
    <w:docVar w:name="OS" w:val="Windows NT"/>
    <w:docVar w:name="OSVersion" w:val="10.0"/>
    <w:docVar w:name="RibbonPointer" w:val="1695766391664"/>
    <w:docVar w:name="Team" w:val="Wooster High School"/>
    <w:docVar w:name="VerbatimVersion" w:val="6.0.0"/>
    <w:docVar w:name="WordVersion" w:val="16.0"/>
  </w:docVars>
  <w:rsids>
    <w:rsidRoot w:val="000F7006"/>
    <w:rsid w:val="00001C7E"/>
    <w:rsid w:val="0000487C"/>
    <w:rsid w:val="0000796D"/>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979"/>
    <w:rsid w:val="00094DF4"/>
    <w:rsid w:val="000961CD"/>
    <w:rsid w:val="000A0198"/>
    <w:rsid w:val="000A0585"/>
    <w:rsid w:val="000A218A"/>
    <w:rsid w:val="000A2295"/>
    <w:rsid w:val="000A239C"/>
    <w:rsid w:val="000A4AE6"/>
    <w:rsid w:val="000A5EE1"/>
    <w:rsid w:val="000B0F37"/>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006"/>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5CD"/>
    <w:rsid w:val="00150A2E"/>
    <w:rsid w:val="00152BF7"/>
    <w:rsid w:val="00163574"/>
    <w:rsid w:val="001645D4"/>
    <w:rsid w:val="0016567B"/>
    <w:rsid w:val="0016568A"/>
    <w:rsid w:val="00170A72"/>
    <w:rsid w:val="00171A2A"/>
    <w:rsid w:val="001723BA"/>
    <w:rsid w:val="00175A0C"/>
    <w:rsid w:val="00180A4E"/>
    <w:rsid w:val="00181F58"/>
    <w:rsid w:val="00186B65"/>
    <w:rsid w:val="00186D06"/>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2A3"/>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0F54"/>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508D"/>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357"/>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5F0"/>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5C4"/>
    <w:rsid w:val="006F31DC"/>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58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312"/>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9F0"/>
    <w:rsid w:val="008D0C9E"/>
    <w:rsid w:val="008D2F03"/>
    <w:rsid w:val="008D6762"/>
    <w:rsid w:val="008E30D8"/>
    <w:rsid w:val="008E447C"/>
    <w:rsid w:val="008E596E"/>
    <w:rsid w:val="008E5A2A"/>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2D1"/>
    <w:rsid w:val="00936F03"/>
    <w:rsid w:val="0094018B"/>
    <w:rsid w:val="00940D6E"/>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6DB0"/>
    <w:rsid w:val="00991819"/>
    <w:rsid w:val="00992BBB"/>
    <w:rsid w:val="00996B34"/>
    <w:rsid w:val="009A0FC8"/>
    <w:rsid w:val="009A2372"/>
    <w:rsid w:val="009A3367"/>
    <w:rsid w:val="009A42F1"/>
    <w:rsid w:val="009A5571"/>
    <w:rsid w:val="009A5D66"/>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7C2"/>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C8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F77"/>
    <w:rsid w:val="00C432D9"/>
    <w:rsid w:val="00C44166"/>
    <w:rsid w:val="00C45B5B"/>
    <w:rsid w:val="00C46F26"/>
    <w:rsid w:val="00C51687"/>
    <w:rsid w:val="00C5289C"/>
    <w:rsid w:val="00C56008"/>
    <w:rsid w:val="00C56CBC"/>
    <w:rsid w:val="00C617B0"/>
    <w:rsid w:val="00C62D2B"/>
    <w:rsid w:val="00C6344F"/>
    <w:rsid w:val="00C659E2"/>
    <w:rsid w:val="00C669AD"/>
    <w:rsid w:val="00C67AAC"/>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40F9"/>
    <w:rsid w:val="00CA5FFF"/>
    <w:rsid w:val="00CA7F86"/>
    <w:rsid w:val="00CB32EF"/>
    <w:rsid w:val="00CB6541"/>
    <w:rsid w:val="00CC1BDF"/>
    <w:rsid w:val="00CC21EC"/>
    <w:rsid w:val="00CC482B"/>
    <w:rsid w:val="00CD105E"/>
    <w:rsid w:val="00CD4AE6"/>
    <w:rsid w:val="00CD5211"/>
    <w:rsid w:val="00CD57F9"/>
    <w:rsid w:val="00CD5CD1"/>
    <w:rsid w:val="00CE0BB8"/>
    <w:rsid w:val="00CE38DF"/>
    <w:rsid w:val="00CE54E0"/>
    <w:rsid w:val="00CE5835"/>
    <w:rsid w:val="00CE6FA1"/>
    <w:rsid w:val="00CF1938"/>
    <w:rsid w:val="00CF24CD"/>
    <w:rsid w:val="00D01F0A"/>
    <w:rsid w:val="00D071B6"/>
    <w:rsid w:val="00D12DDE"/>
    <w:rsid w:val="00D13012"/>
    <w:rsid w:val="00D14159"/>
    <w:rsid w:val="00D14990"/>
    <w:rsid w:val="00D16F50"/>
    <w:rsid w:val="00D172F6"/>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3C6"/>
    <w:rsid w:val="00D839C5"/>
    <w:rsid w:val="00D84043"/>
    <w:rsid w:val="00D91348"/>
    <w:rsid w:val="00D9566D"/>
    <w:rsid w:val="00DA0EF7"/>
    <w:rsid w:val="00DA4B3F"/>
    <w:rsid w:val="00DA4EB6"/>
    <w:rsid w:val="00DA5F0C"/>
    <w:rsid w:val="00DB20EB"/>
    <w:rsid w:val="00DB33F6"/>
    <w:rsid w:val="00DB38CC"/>
    <w:rsid w:val="00DC08B6"/>
    <w:rsid w:val="00DC208D"/>
    <w:rsid w:val="00DC277F"/>
    <w:rsid w:val="00DC3FE5"/>
    <w:rsid w:val="00DC4DA5"/>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5DE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44D"/>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D62"/>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395BB7"/>
  <w15:chartTrackingRefBased/>
  <w15:docId w15:val="{6C5157F3-B804-4855-AD74-C71DC6F71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658E"/>
    <w:rPr>
      <w:rFonts w:ascii="Calibri" w:hAnsi="Calibri" w:cs="Calibri"/>
    </w:rPr>
  </w:style>
  <w:style w:type="paragraph" w:styleId="Heading1">
    <w:name w:val="heading 1"/>
    <w:aliases w:val="Pocket"/>
    <w:basedOn w:val="Normal"/>
    <w:next w:val="Normal"/>
    <w:link w:val="Heading1Char"/>
    <w:qFormat/>
    <w:rsid w:val="007665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665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665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76658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6658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76658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6658E"/>
    <w:rPr>
      <w:color w:val="auto"/>
      <w:u w:val="none"/>
    </w:rPr>
  </w:style>
  <w:style w:type="character" w:customStyle="1" w:styleId="Heading1Char">
    <w:name w:val="Heading 1 Char"/>
    <w:aliases w:val="Pocket Char"/>
    <w:basedOn w:val="DefaultParagraphFont"/>
    <w:link w:val="Heading1"/>
    <w:rsid w:val="0076658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6658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6658E"/>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76658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6658E"/>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76658E"/>
    <w:rPr>
      <w:b w:val="0"/>
      <w:sz w:val="22"/>
      <w:u w:val="single"/>
    </w:rPr>
  </w:style>
  <w:style w:type="character" w:styleId="Strong">
    <w:name w:val="Strong"/>
    <w:basedOn w:val="DefaultParagraphFont"/>
    <w:uiPriority w:val="22"/>
    <w:semiHidden/>
    <w:qFormat/>
    <w:rsid w:val="0076658E"/>
    <w:rPr>
      <w:b/>
      <w:bCs/>
    </w:rPr>
  </w:style>
  <w:style w:type="character" w:styleId="BookTitle">
    <w:name w:val="Book Title"/>
    <w:basedOn w:val="DefaultParagraphFont"/>
    <w:uiPriority w:val="33"/>
    <w:semiHidden/>
    <w:qFormat/>
    <w:rsid w:val="0076658E"/>
    <w:rPr>
      <w:b/>
      <w:bCs/>
      <w:i/>
      <w:iCs/>
      <w:spacing w:val="5"/>
    </w:rPr>
  </w:style>
  <w:style w:type="character" w:customStyle="1" w:styleId="Heading5Char">
    <w:name w:val="Heading 5 Char"/>
    <w:basedOn w:val="DefaultParagraphFont"/>
    <w:link w:val="Heading5"/>
    <w:uiPriority w:val="9"/>
    <w:semiHidden/>
    <w:rsid w:val="0076658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6658E"/>
  </w:style>
  <w:style w:type="paragraph" w:styleId="Header">
    <w:name w:val="header"/>
    <w:basedOn w:val="Normal"/>
    <w:link w:val="HeaderChar"/>
    <w:uiPriority w:val="99"/>
    <w:semiHidden/>
    <w:rsid w:val="0076658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6658E"/>
    <w:rPr>
      <w:rFonts w:ascii="Calibri" w:hAnsi="Calibri" w:cs="Calibri"/>
    </w:rPr>
  </w:style>
  <w:style w:type="paragraph" w:styleId="Footer">
    <w:name w:val="footer"/>
    <w:basedOn w:val="Normal"/>
    <w:link w:val="FooterChar"/>
    <w:uiPriority w:val="99"/>
    <w:semiHidden/>
    <w:rsid w:val="0076658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6658E"/>
    <w:rPr>
      <w:rFonts w:ascii="Calibri" w:hAnsi="Calibri" w:cs="Calibri"/>
    </w:rPr>
  </w:style>
  <w:style w:type="paragraph" w:styleId="BodyText">
    <w:name w:val="Body Text"/>
    <w:basedOn w:val="Normal"/>
    <w:link w:val="BodyTextChar"/>
    <w:uiPriority w:val="99"/>
    <w:semiHidden/>
    <w:unhideWhenUsed/>
    <w:rsid w:val="0076658E"/>
    <w:pPr>
      <w:spacing w:after="120"/>
    </w:pPr>
  </w:style>
  <w:style w:type="character" w:customStyle="1" w:styleId="BodyTextChar">
    <w:name w:val="Body Text Char"/>
    <w:basedOn w:val="DefaultParagraphFont"/>
    <w:link w:val="BodyText"/>
    <w:uiPriority w:val="99"/>
    <w:semiHidden/>
    <w:rsid w:val="0076658E"/>
    <w:rPr>
      <w:rFonts w:ascii="Calibri" w:hAnsi="Calibri" w:cs="Calibri"/>
    </w:rPr>
  </w:style>
  <w:style w:type="paragraph" w:styleId="NoSpacing">
    <w:name w:val="No Spacing"/>
    <w:link w:val="NoSpacingChar"/>
    <w:uiPriority w:val="99"/>
    <w:semiHidden/>
    <w:unhideWhenUsed/>
    <w:qFormat/>
    <w:rsid w:val="0076658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6658E"/>
    <w:rPr>
      <w:rFonts w:ascii="Calibri" w:hAnsi="Calibri" w:cs="Calibri"/>
    </w:rPr>
  </w:style>
  <w:style w:type="character" w:styleId="Hyperlink">
    <w:name w:val="Hyperlink"/>
    <w:basedOn w:val="DefaultParagraphFont"/>
    <w:uiPriority w:val="99"/>
    <w:unhideWhenUsed/>
    <w:rsid w:val="0076658E"/>
    <w:rPr>
      <w:color w:val="0563C1" w:themeColor="hyperlink"/>
      <w:u w:val="single"/>
    </w:rPr>
  </w:style>
  <w:style w:type="character" w:styleId="UnresolvedMention">
    <w:name w:val="Unresolved Mention"/>
    <w:basedOn w:val="DefaultParagraphFont"/>
    <w:uiPriority w:val="99"/>
    <w:semiHidden/>
    <w:unhideWhenUsed/>
    <w:rsid w:val="0076658E"/>
    <w:rPr>
      <w:color w:val="605E5C"/>
      <w:shd w:val="clear" w:color="auto" w:fill="E1DFDD"/>
    </w:rPr>
  </w:style>
  <w:style w:type="paragraph" w:customStyle="1" w:styleId="Emphasis1">
    <w:name w:val="Emphasis1"/>
    <w:basedOn w:val="Normal"/>
    <w:link w:val="Emphasis"/>
    <w:uiPriority w:val="8"/>
    <w:qFormat/>
    <w:rsid w:val="006E65C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117018537">
      <w:bodyDiv w:val="1"/>
      <w:marLeft w:val="0"/>
      <w:marRight w:val="0"/>
      <w:marTop w:val="0"/>
      <w:marBottom w:val="0"/>
      <w:divBdr>
        <w:top w:val="none" w:sz="0" w:space="0" w:color="auto"/>
        <w:left w:val="none" w:sz="0" w:space="0" w:color="auto"/>
        <w:bottom w:val="none" w:sz="0" w:space="0" w:color="auto"/>
        <w:right w:val="none" w:sz="0" w:space="0" w:color="auto"/>
      </w:divBdr>
      <w:divsChild>
        <w:div w:id="1487625946">
          <w:marLeft w:val="0"/>
          <w:marRight w:val="0"/>
          <w:marTop w:val="0"/>
          <w:marBottom w:val="300"/>
          <w:divBdr>
            <w:top w:val="none" w:sz="0" w:space="0" w:color="auto"/>
            <w:left w:val="none" w:sz="0" w:space="0" w:color="auto"/>
            <w:bottom w:val="none" w:sz="0" w:space="0" w:color="auto"/>
            <w:right w:val="none" w:sz="0" w:space="0" w:color="auto"/>
          </w:divBdr>
          <w:divsChild>
            <w:div w:id="1675112833">
              <w:marLeft w:val="0"/>
              <w:marRight w:val="0"/>
              <w:marTop w:val="0"/>
              <w:marBottom w:val="72"/>
              <w:divBdr>
                <w:top w:val="none" w:sz="0" w:space="0" w:color="auto"/>
                <w:left w:val="none" w:sz="0" w:space="0" w:color="auto"/>
                <w:bottom w:val="none" w:sz="0" w:space="0" w:color="auto"/>
                <w:right w:val="none" w:sz="0" w:space="0" w:color="auto"/>
              </w:divBdr>
            </w:div>
            <w:div w:id="1557162130">
              <w:marLeft w:val="0"/>
              <w:marRight w:val="0"/>
              <w:marTop w:val="0"/>
              <w:marBottom w:val="0"/>
              <w:divBdr>
                <w:top w:val="none" w:sz="0" w:space="0" w:color="auto"/>
                <w:left w:val="none" w:sz="0" w:space="0" w:color="auto"/>
                <w:bottom w:val="none" w:sz="0" w:space="0" w:color="auto"/>
                <w:right w:val="none" w:sz="0" w:space="0" w:color="auto"/>
              </w:divBdr>
              <w:divsChild>
                <w:div w:id="66894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637035">
          <w:marLeft w:val="0"/>
          <w:marRight w:val="0"/>
          <w:marTop w:val="0"/>
          <w:marBottom w:val="300"/>
          <w:divBdr>
            <w:top w:val="none" w:sz="0" w:space="0" w:color="auto"/>
            <w:left w:val="none" w:sz="0" w:space="0" w:color="auto"/>
            <w:bottom w:val="none" w:sz="0" w:space="0" w:color="auto"/>
            <w:right w:val="none" w:sz="0" w:space="0" w:color="auto"/>
          </w:divBdr>
          <w:divsChild>
            <w:div w:id="1722286737">
              <w:marLeft w:val="0"/>
              <w:marRight w:val="0"/>
              <w:marTop w:val="0"/>
              <w:marBottom w:val="72"/>
              <w:divBdr>
                <w:top w:val="none" w:sz="0" w:space="0" w:color="auto"/>
                <w:left w:val="none" w:sz="0" w:space="0" w:color="auto"/>
                <w:bottom w:val="none" w:sz="0" w:space="0" w:color="auto"/>
                <w:right w:val="none" w:sz="0" w:space="0" w:color="auto"/>
              </w:divBdr>
            </w:div>
            <w:div w:id="465897982">
              <w:marLeft w:val="0"/>
              <w:marRight w:val="0"/>
              <w:marTop w:val="0"/>
              <w:marBottom w:val="0"/>
              <w:divBdr>
                <w:top w:val="none" w:sz="0" w:space="0" w:color="auto"/>
                <w:left w:val="none" w:sz="0" w:space="0" w:color="auto"/>
                <w:bottom w:val="none" w:sz="0" w:space="0" w:color="auto"/>
                <w:right w:val="none" w:sz="0" w:space="0" w:color="auto"/>
              </w:divBdr>
              <w:divsChild>
                <w:div w:id="27075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76043">
          <w:marLeft w:val="0"/>
          <w:marRight w:val="0"/>
          <w:marTop w:val="0"/>
          <w:marBottom w:val="300"/>
          <w:divBdr>
            <w:top w:val="none" w:sz="0" w:space="0" w:color="auto"/>
            <w:left w:val="none" w:sz="0" w:space="0" w:color="auto"/>
            <w:bottom w:val="none" w:sz="0" w:space="0" w:color="auto"/>
            <w:right w:val="none" w:sz="0" w:space="0" w:color="auto"/>
          </w:divBdr>
          <w:divsChild>
            <w:div w:id="265967184">
              <w:marLeft w:val="0"/>
              <w:marRight w:val="0"/>
              <w:marTop w:val="0"/>
              <w:marBottom w:val="72"/>
              <w:divBdr>
                <w:top w:val="none" w:sz="0" w:space="0" w:color="auto"/>
                <w:left w:val="none" w:sz="0" w:space="0" w:color="auto"/>
                <w:bottom w:val="none" w:sz="0" w:space="0" w:color="auto"/>
                <w:right w:val="none" w:sz="0" w:space="0" w:color="auto"/>
              </w:divBdr>
            </w:div>
            <w:div w:id="1018116255">
              <w:marLeft w:val="0"/>
              <w:marRight w:val="0"/>
              <w:marTop w:val="0"/>
              <w:marBottom w:val="0"/>
              <w:divBdr>
                <w:top w:val="none" w:sz="0" w:space="0" w:color="auto"/>
                <w:left w:val="none" w:sz="0" w:space="0" w:color="auto"/>
                <w:bottom w:val="none" w:sz="0" w:space="0" w:color="auto"/>
                <w:right w:val="none" w:sz="0" w:space="0" w:color="auto"/>
              </w:divBdr>
              <w:divsChild>
                <w:div w:id="132666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49640">
          <w:marLeft w:val="0"/>
          <w:marRight w:val="0"/>
          <w:marTop w:val="0"/>
          <w:marBottom w:val="300"/>
          <w:divBdr>
            <w:top w:val="none" w:sz="0" w:space="0" w:color="auto"/>
            <w:left w:val="none" w:sz="0" w:space="0" w:color="auto"/>
            <w:bottom w:val="none" w:sz="0" w:space="0" w:color="auto"/>
            <w:right w:val="none" w:sz="0" w:space="0" w:color="auto"/>
          </w:divBdr>
          <w:divsChild>
            <w:div w:id="1474642811">
              <w:marLeft w:val="0"/>
              <w:marRight w:val="0"/>
              <w:marTop w:val="0"/>
              <w:marBottom w:val="72"/>
              <w:divBdr>
                <w:top w:val="none" w:sz="0" w:space="0" w:color="auto"/>
                <w:left w:val="none" w:sz="0" w:space="0" w:color="auto"/>
                <w:bottom w:val="none" w:sz="0" w:space="0" w:color="auto"/>
                <w:right w:val="none" w:sz="0" w:space="0" w:color="auto"/>
              </w:divBdr>
            </w:div>
            <w:div w:id="1459644161">
              <w:marLeft w:val="0"/>
              <w:marRight w:val="0"/>
              <w:marTop w:val="0"/>
              <w:marBottom w:val="0"/>
              <w:divBdr>
                <w:top w:val="none" w:sz="0" w:space="0" w:color="auto"/>
                <w:left w:val="none" w:sz="0" w:space="0" w:color="auto"/>
                <w:bottom w:val="none" w:sz="0" w:space="0" w:color="auto"/>
                <w:right w:val="none" w:sz="0" w:space="0" w:color="auto"/>
              </w:divBdr>
              <w:divsChild>
                <w:div w:id="17794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73393">
          <w:marLeft w:val="0"/>
          <w:marRight w:val="0"/>
          <w:marTop w:val="0"/>
          <w:marBottom w:val="0"/>
          <w:divBdr>
            <w:top w:val="none" w:sz="0" w:space="0" w:color="auto"/>
            <w:left w:val="none" w:sz="0" w:space="0" w:color="auto"/>
            <w:bottom w:val="none" w:sz="0" w:space="0" w:color="auto"/>
            <w:right w:val="none" w:sz="0" w:space="0" w:color="auto"/>
          </w:divBdr>
          <w:divsChild>
            <w:div w:id="36659515">
              <w:marLeft w:val="0"/>
              <w:marRight w:val="0"/>
              <w:marTop w:val="0"/>
              <w:marBottom w:val="72"/>
              <w:divBdr>
                <w:top w:val="none" w:sz="0" w:space="0" w:color="auto"/>
                <w:left w:val="none" w:sz="0" w:space="0" w:color="auto"/>
                <w:bottom w:val="none" w:sz="0" w:space="0" w:color="auto"/>
                <w:right w:val="none" w:sz="0" w:space="0" w:color="auto"/>
              </w:divBdr>
            </w:div>
            <w:div w:id="844975059">
              <w:marLeft w:val="0"/>
              <w:marRight w:val="0"/>
              <w:marTop w:val="0"/>
              <w:marBottom w:val="0"/>
              <w:divBdr>
                <w:top w:val="none" w:sz="0" w:space="0" w:color="auto"/>
                <w:left w:val="none" w:sz="0" w:space="0" w:color="auto"/>
                <w:bottom w:val="none" w:sz="0" w:space="0" w:color="auto"/>
                <w:right w:val="none" w:sz="0" w:space="0" w:color="auto"/>
              </w:divBdr>
              <w:divsChild>
                <w:div w:id="101830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56380">
      <w:bodyDiv w:val="1"/>
      <w:marLeft w:val="0"/>
      <w:marRight w:val="0"/>
      <w:marTop w:val="0"/>
      <w:marBottom w:val="0"/>
      <w:divBdr>
        <w:top w:val="none" w:sz="0" w:space="0" w:color="auto"/>
        <w:left w:val="none" w:sz="0" w:space="0" w:color="auto"/>
        <w:bottom w:val="none" w:sz="0" w:space="0" w:color="auto"/>
        <w:right w:val="none" w:sz="0" w:space="0" w:color="auto"/>
      </w:divBdr>
      <w:divsChild>
        <w:div w:id="250237208">
          <w:marLeft w:val="0"/>
          <w:marRight w:val="0"/>
          <w:marTop w:val="0"/>
          <w:marBottom w:val="0"/>
          <w:divBdr>
            <w:top w:val="none" w:sz="0" w:space="0" w:color="auto"/>
            <w:left w:val="none" w:sz="0" w:space="0" w:color="auto"/>
            <w:bottom w:val="none" w:sz="0" w:space="0" w:color="auto"/>
            <w:right w:val="none" w:sz="0" w:space="0" w:color="auto"/>
          </w:divBdr>
        </w:div>
        <w:div w:id="883836805">
          <w:marLeft w:val="0"/>
          <w:marRight w:val="0"/>
          <w:marTop w:val="0"/>
          <w:marBottom w:val="0"/>
          <w:divBdr>
            <w:top w:val="none" w:sz="0" w:space="0" w:color="auto"/>
            <w:left w:val="none" w:sz="0" w:space="0" w:color="auto"/>
            <w:bottom w:val="none" w:sz="0" w:space="0" w:color="auto"/>
            <w:right w:val="none" w:sz="0" w:space="0" w:color="auto"/>
          </w:divBdr>
          <w:divsChild>
            <w:div w:id="33236142">
              <w:marLeft w:val="0"/>
              <w:marRight w:val="0"/>
              <w:marTop w:val="0"/>
              <w:marBottom w:val="105"/>
              <w:divBdr>
                <w:top w:val="none" w:sz="0" w:space="0" w:color="auto"/>
                <w:left w:val="none" w:sz="0" w:space="0" w:color="auto"/>
                <w:bottom w:val="none" w:sz="0" w:space="0" w:color="auto"/>
                <w:right w:val="none" w:sz="0" w:space="0" w:color="auto"/>
              </w:divBdr>
              <w:divsChild>
                <w:div w:id="740978809">
                  <w:marLeft w:val="75"/>
                  <w:marRight w:val="75"/>
                  <w:marTop w:val="105"/>
                  <w:marBottom w:val="105"/>
                  <w:divBdr>
                    <w:top w:val="none" w:sz="0" w:space="0" w:color="auto"/>
                    <w:left w:val="none" w:sz="0" w:space="0" w:color="auto"/>
                    <w:bottom w:val="none" w:sz="0" w:space="0" w:color="auto"/>
                    <w:right w:val="none" w:sz="0" w:space="0" w:color="auto"/>
                  </w:divBdr>
                </w:div>
                <w:div w:id="1827015024">
                  <w:marLeft w:val="75"/>
                  <w:marRight w:val="75"/>
                  <w:marTop w:val="105"/>
                  <w:marBottom w:val="105"/>
                  <w:divBdr>
                    <w:top w:val="none" w:sz="0" w:space="0" w:color="auto"/>
                    <w:left w:val="none" w:sz="0" w:space="0" w:color="auto"/>
                    <w:bottom w:val="none" w:sz="0" w:space="0" w:color="auto"/>
                    <w:right w:val="none" w:sz="0" w:space="0" w:color="auto"/>
                  </w:divBdr>
                </w:div>
                <w:div w:id="550965259">
                  <w:marLeft w:val="75"/>
                  <w:marRight w:val="75"/>
                  <w:marTop w:val="105"/>
                  <w:marBottom w:val="105"/>
                  <w:divBdr>
                    <w:top w:val="none" w:sz="0" w:space="0" w:color="auto"/>
                    <w:left w:val="none" w:sz="0" w:space="0" w:color="auto"/>
                    <w:bottom w:val="none" w:sz="0" w:space="0" w:color="auto"/>
                    <w:right w:val="none" w:sz="0" w:space="0" w:color="auto"/>
                  </w:divBdr>
                </w:div>
                <w:div w:id="141698920">
                  <w:marLeft w:val="75"/>
                  <w:marRight w:val="75"/>
                  <w:marTop w:val="105"/>
                  <w:marBottom w:val="105"/>
                  <w:divBdr>
                    <w:top w:val="none" w:sz="0" w:space="0" w:color="auto"/>
                    <w:left w:val="none" w:sz="0" w:space="0" w:color="auto"/>
                    <w:bottom w:val="none" w:sz="0" w:space="0" w:color="auto"/>
                    <w:right w:val="none" w:sz="0" w:space="0" w:color="auto"/>
                  </w:divBdr>
                </w:div>
                <w:div w:id="1432774023">
                  <w:marLeft w:val="75"/>
                  <w:marRight w:val="75"/>
                  <w:marTop w:val="105"/>
                  <w:marBottom w:val="105"/>
                  <w:divBdr>
                    <w:top w:val="none" w:sz="0" w:space="0" w:color="auto"/>
                    <w:left w:val="none" w:sz="0" w:space="0" w:color="auto"/>
                    <w:bottom w:val="none" w:sz="0" w:space="0" w:color="auto"/>
                    <w:right w:val="none" w:sz="0" w:space="0" w:color="auto"/>
                  </w:divBdr>
                </w:div>
                <w:div w:id="34356328">
                  <w:marLeft w:val="75"/>
                  <w:marRight w:val="75"/>
                  <w:marTop w:val="105"/>
                  <w:marBottom w:val="105"/>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is.org/analysis/shot-heard-around-worl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logs.lse.ac.uk/usappblog/2015/10/14/how-immigration-makes-income-inequality-worse-in-the-u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f.americanprogress.org/wp-content/uploads/2020/02/DynamismRural-brief.pdf?_ga=2.241357442.1697020435.1644933424-2121460371.1644933424" TargetMode="External"/><Relationship Id="rId5" Type="http://schemas.openxmlformats.org/officeDocument/2006/relationships/webSettings" Target="webSettings.xml"/><Relationship Id="rId10" Type="http://schemas.openxmlformats.org/officeDocument/2006/relationships/hyperlink" Target="https://www.nytimes.com/2023/03/26/opinion/barney-graham-vaccine-science.html" TargetMode="External"/><Relationship Id="rId4" Type="http://schemas.openxmlformats.org/officeDocument/2006/relationships/settings" Target="settings.xml"/><Relationship Id="rId9" Type="http://schemas.openxmlformats.org/officeDocument/2006/relationships/hyperlink" Target="https://hbr.org/2017/03/the-world-is-completely-unprepared-for-a-global-pandemic"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121</TotalTime>
  <Pages>1</Pages>
  <Words>13555</Words>
  <Characters>77269</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rflorencesmith</dc:creator>
  <cp:keywords>6.0.0</cp:keywords>
  <dc:description/>
  <cp:lastModifiedBy>Connelly Josephine Cowan</cp:lastModifiedBy>
  <cp:revision>16</cp:revision>
  <dcterms:created xsi:type="dcterms:W3CDTF">2023-06-21T12:19:00Z</dcterms:created>
  <dcterms:modified xsi:type="dcterms:W3CDTF">2023-06-24T19:00:00Z</dcterms:modified>
</cp:coreProperties>
</file>